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63E" w:rsidRDefault="0015663E" w:rsidP="0015663E">
      <w:pPr>
        <w:pStyle w:val="ac"/>
        <w:jc w:val="center"/>
        <w:rPr>
          <w:rFonts w:cs="SKR HEAD1" w:hint="cs"/>
          <w:sz w:val="70"/>
          <w:szCs w:val="70"/>
        </w:rPr>
      </w:pPr>
      <w:bookmarkStart w:id="0" w:name="_Toc168326350"/>
      <w:bookmarkStart w:id="1" w:name="_Toc128031709"/>
    </w:p>
    <w:p w:rsidR="0001197C" w:rsidRDefault="0001197C" w:rsidP="0015663E">
      <w:pPr>
        <w:pStyle w:val="ac"/>
        <w:jc w:val="center"/>
        <w:rPr>
          <w:rFonts w:cs="SKR HEAD1"/>
          <w:sz w:val="70"/>
          <w:szCs w:val="70"/>
        </w:rPr>
      </w:pPr>
    </w:p>
    <w:p w:rsidR="0001197C" w:rsidRDefault="0001197C" w:rsidP="0015663E">
      <w:pPr>
        <w:pStyle w:val="ac"/>
        <w:jc w:val="center"/>
        <w:rPr>
          <w:rFonts w:cs="SKR HEAD1"/>
          <w:sz w:val="70"/>
          <w:szCs w:val="70"/>
        </w:rPr>
      </w:pPr>
    </w:p>
    <w:p w:rsidR="0001197C" w:rsidRDefault="0001197C" w:rsidP="0015663E">
      <w:pPr>
        <w:pStyle w:val="ac"/>
        <w:jc w:val="center"/>
        <w:rPr>
          <w:rFonts w:cs="SKR HEAD1"/>
          <w:sz w:val="70"/>
          <w:szCs w:val="70"/>
        </w:rPr>
      </w:pPr>
    </w:p>
    <w:p w:rsidR="0001197C" w:rsidRDefault="0001197C" w:rsidP="0015663E">
      <w:pPr>
        <w:pStyle w:val="ac"/>
        <w:jc w:val="center"/>
        <w:rPr>
          <w:rFonts w:cs="SKR HEAD1"/>
          <w:sz w:val="70"/>
          <w:szCs w:val="70"/>
        </w:rPr>
      </w:pPr>
    </w:p>
    <w:p w:rsidR="0001197C" w:rsidRDefault="0001197C" w:rsidP="0015663E">
      <w:pPr>
        <w:pStyle w:val="ac"/>
        <w:jc w:val="center"/>
        <w:rPr>
          <w:rFonts w:cs="SKR HEAD1"/>
          <w:sz w:val="70"/>
          <w:szCs w:val="70"/>
        </w:rPr>
      </w:pPr>
    </w:p>
    <w:p w:rsidR="0001197C" w:rsidRDefault="0001197C" w:rsidP="0015663E">
      <w:pPr>
        <w:pStyle w:val="ac"/>
        <w:jc w:val="center"/>
        <w:rPr>
          <w:rFonts w:cs="SKR HEAD1"/>
          <w:sz w:val="70"/>
          <w:szCs w:val="70"/>
        </w:rPr>
      </w:pPr>
    </w:p>
    <w:p w:rsidR="0001197C" w:rsidRDefault="0001197C" w:rsidP="0015663E">
      <w:pPr>
        <w:pStyle w:val="ac"/>
        <w:jc w:val="center"/>
        <w:rPr>
          <w:rFonts w:cs="SKR HEAD1"/>
          <w:sz w:val="70"/>
          <w:szCs w:val="70"/>
        </w:rPr>
      </w:pPr>
    </w:p>
    <w:p w:rsidR="0001197C" w:rsidRDefault="0001197C" w:rsidP="0015663E">
      <w:pPr>
        <w:pStyle w:val="ac"/>
        <w:jc w:val="center"/>
        <w:rPr>
          <w:rFonts w:cs="SKR HEAD1"/>
          <w:sz w:val="70"/>
          <w:szCs w:val="70"/>
        </w:rPr>
      </w:pPr>
    </w:p>
    <w:p w:rsidR="0001197C" w:rsidRDefault="0001197C" w:rsidP="0015663E">
      <w:pPr>
        <w:pStyle w:val="ac"/>
        <w:jc w:val="center"/>
        <w:rPr>
          <w:rFonts w:cs="SKR HEAD1"/>
          <w:sz w:val="70"/>
          <w:szCs w:val="70"/>
        </w:rPr>
      </w:pPr>
    </w:p>
    <w:p w:rsidR="0015663E" w:rsidRDefault="0015663E" w:rsidP="0015663E">
      <w:pPr>
        <w:pStyle w:val="ac"/>
        <w:jc w:val="center"/>
        <w:rPr>
          <w:rFonts w:cs="SKR HEAD1" w:hint="cs"/>
          <w:sz w:val="70"/>
          <w:szCs w:val="70"/>
          <w:rtl/>
        </w:rPr>
      </w:pPr>
    </w:p>
    <w:p w:rsidR="008C363E" w:rsidRPr="008C363E" w:rsidRDefault="008C363E" w:rsidP="0015663E">
      <w:pPr>
        <w:pStyle w:val="ac"/>
        <w:jc w:val="center"/>
        <w:rPr>
          <w:rFonts w:cs="SKR HEAD1" w:hint="cs"/>
          <w:sz w:val="46"/>
          <w:szCs w:val="46"/>
          <w:rtl/>
        </w:rPr>
      </w:pPr>
    </w:p>
    <w:p w:rsidR="008C363E" w:rsidRDefault="008C363E" w:rsidP="008C363E">
      <w:pPr>
        <w:pStyle w:val="ac"/>
        <w:ind w:firstLine="0"/>
        <w:jc w:val="center"/>
        <w:rPr>
          <w:rFonts w:cs="SKR HEAD1" w:hint="cs"/>
          <w:sz w:val="70"/>
          <w:szCs w:val="70"/>
          <w:rtl/>
        </w:rPr>
      </w:pPr>
      <w:r>
        <w:rPr>
          <w:rFonts w:cs="SKR HEAD1" w:hint="cs"/>
          <w:sz w:val="70"/>
          <w:szCs w:val="70"/>
          <w:rtl/>
        </w:rPr>
        <w:t>العنف والحريات الدينية</w:t>
      </w:r>
    </w:p>
    <w:p w:rsidR="008C363E" w:rsidRDefault="00726565" w:rsidP="00726565">
      <w:pPr>
        <w:pStyle w:val="ac"/>
        <w:ind w:firstLine="0"/>
        <w:jc w:val="center"/>
        <w:rPr>
          <w:rFonts w:cs="SKR HEAD1"/>
          <w:sz w:val="70"/>
          <w:szCs w:val="70"/>
        </w:rPr>
      </w:pPr>
      <w:r>
        <w:rPr>
          <w:rFonts w:cs="SKR HEAD1" w:hint="cs"/>
          <w:sz w:val="70"/>
          <w:szCs w:val="70"/>
          <w:rtl/>
        </w:rPr>
        <w:t>قراءات واجتهادات</w:t>
      </w:r>
      <w:r w:rsidR="008C363E">
        <w:rPr>
          <w:rFonts w:cs="SKR HEAD1" w:hint="cs"/>
          <w:sz w:val="70"/>
          <w:szCs w:val="70"/>
          <w:rtl/>
        </w:rPr>
        <w:t xml:space="preserve"> في الفقه الإسلامي </w:t>
      </w:r>
    </w:p>
    <w:p w:rsidR="006C6DAF" w:rsidRDefault="00D650BC" w:rsidP="004730BA">
      <w:pPr>
        <w:pStyle w:val="ac"/>
        <w:jc w:val="right"/>
        <w:rPr>
          <w:rFonts w:cs="Bader"/>
          <w:sz w:val="76"/>
          <w:szCs w:val="71"/>
          <w:rtl/>
        </w:rPr>
      </w:pPr>
      <w:bookmarkStart w:id="2" w:name="_Toc237834985"/>
      <w:r>
        <w:rPr>
          <w:rtl/>
        </w:rPr>
        <w:lastRenderedPageBreak/>
        <w:br w:type="page"/>
      </w:r>
    </w:p>
    <w:p w:rsidR="006C6DAF" w:rsidRDefault="006C6DAF" w:rsidP="006C6DAF">
      <w:pPr>
        <w:jc w:val="center"/>
        <w:rPr>
          <w:rFonts w:cs="Sultan Medium"/>
        </w:rPr>
      </w:pPr>
    </w:p>
    <w:p w:rsidR="006C6DAF" w:rsidRDefault="006C6DAF" w:rsidP="006C6DAF">
      <w:pPr>
        <w:jc w:val="center"/>
        <w:rPr>
          <w:rFonts w:cs="Bader"/>
          <w:sz w:val="76"/>
          <w:szCs w:val="71"/>
        </w:rPr>
      </w:pPr>
    </w:p>
    <w:p w:rsidR="0001197C" w:rsidRDefault="0001197C">
      <w:pPr>
        <w:widowControl/>
        <w:bidi w:val="0"/>
        <w:outlineLvl w:val="9"/>
        <w:rPr>
          <w:rFonts w:cs="SKR HEAD1"/>
          <w:sz w:val="94"/>
          <w:szCs w:val="94"/>
          <w:rtl/>
        </w:rPr>
      </w:pPr>
      <w:bookmarkStart w:id="3" w:name="_Toc255949425"/>
      <w:r>
        <w:rPr>
          <w:rFonts w:cs="SKR HEAD1"/>
          <w:sz w:val="94"/>
          <w:szCs w:val="94"/>
          <w:rtl/>
        </w:rPr>
        <w:br w:type="page"/>
      </w:r>
    </w:p>
    <w:p w:rsidR="008C363E" w:rsidRDefault="008C363E" w:rsidP="008C363E">
      <w:pPr>
        <w:pStyle w:val="ac"/>
        <w:ind w:firstLine="0"/>
        <w:jc w:val="center"/>
        <w:rPr>
          <w:rFonts w:cs="SKR HEAD1" w:hint="cs"/>
          <w:sz w:val="70"/>
          <w:szCs w:val="70"/>
          <w:rtl/>
        </w:rPr>
      </w:pPr>
      <w:r>
        <w:rPr>
          <w:rFonts w:cs="SKR HEAD1" w:hint="cs"/>
          <w:sz w:val="70"/>
          <w:szCs w:val="70"/>
          <w:rtl/>
        </w:rPr>
        <w:lastRenderedPageBreak/>
        <w:t>العنف والحريات الدينية</w:t>
      </w:r>
    </w:p>
    <w:p w:rsidR="002F62B9" w:rsidRDefault="008C363E" w:rsidP="00726565">
      <w:pPr>
        <w:pStyle w:val="ac"/>
        <w:ind w:firstLine="0"/>
        <w:jc w:val="center"/>
        <w:rPr>
          <w:rFonts w:cs="SKR HEAD1" w:hint="cs"/>
          <w:sz w:val="70"/>
          <w:szCs w:val="70"/>
          <w:rtl/>
        </w:rPr>
      </w:pPr>
      <w:r>
        <w:rPr>
          <w:rFonts w:cs="SKR HEAD1" w:hint="cs"/>
          <w:sz w:val="70"/>
          <w:szCs w:val="70"/>
          <w:rtl/>
        </w:rPr>
        <w:t xml:space="preserve"> </w:t>
      </w:r>
      <w:r w:rsidR="00726565">
        <w:rPr>
          <w:rFonts w:cs="SKR HEAD1" w:hint="cs"/>
          <w:sz w:val="70"/>
          <w:szCs w:val="70"/>
          <w:rtl/>
        </w:rPr>
        <w:t xml:space="preserve">قراءات واجتهادات </w:t>
      </w:r>
      <w:r>
        <w:rPr>
          <w:rFonts w:cs="SKR HEAD1" w:hint="cs"/>
          <w:sz w:val="70"/>
          <w:szCs w:val="70"/>
          <w:rtl/>
        </w:rPr>
        <w:t xml:space="preserve">في الفقه الإسلامي </w:t>
      </w:r>
    </w:p>
    <w:p w:rsidR="0001197C" w:rsidRPr="00261255" w:rsidRDefault="002F62B9" w:rsidP="00CE48BE">
      <w:pPr>
        <w:pStyle w:val="ac"/>
        <w:ind w:firstLine="0"/>
        <w:jc w:val="center"/>
        <w:rPr>
          <w:sz w:val="20"/>
          <w:szCs w:val="26"/>
        </w:rPr>
      </w:pPr>
      <w:r w:rsidRPr="002F62B9">
        <w:rPr>
          <w:rFonts w:cs="SKR HEAD1" w:hint="cs"/>
          <w:sz w:val="46"/>
          <w:szCs w:val="46"/>
          <w:rtl/>
        </w:rPr>
        <w:t>الجزء ال</w:t>
      </w:r>
      <w:r w:rsidR="00706BAA">
        <w:rPr>
          <w:rFonts w:cs="SKR HEAD1" w:hint="cs"/>
          <w:sz w:val="46"/>
          <w:szCs w:val="46"/>
          <w:rtl/>
        </w:rPr>
        <w:t>ثاني</w:t>
      </w:r>
      <w:r w:rsidR="0001197C" w:rsidRPr="00261255">
        <w:rPr>
          <w:rFonts w:cs="SKR HEAD1" w:hint="cs"/>
          <w:sz w:val="74"/>
          <w:szCs w:val="74"/>
          <w:rtl/>
        </w:rPr>
        <w:t xml:space="preserve"> </w:t>
      </w:r>
      <w:bookmarkEnd w:id="3"/>
    </w:p>
    <w:p w:rsidR="00D4182C" w:rsidRPr="005D04E2" w:rsidRDefault="00D4182C" w:rsidP="005D04E2">
      <w:pPr>
        <w:pStyle w:val="ac"/>
        <w:ind w:firstLine="0"/>
        <w:jc w:val="center"/>
        <w:rPr>
          <w:sz w:val="40"/>
          <w:szCs w:val="46"/>
          <w:rtl/>
        </w:rPr>
      </w:pPr>
    </w:p>
    <w:p w:rsidR="00CE48BE" w:rsidRPr="00490847" w:rsidRDefault="00CE48BE" w:rsidP="00CE48BE">
      <w:pPr>
        <w:jc w:val="lowKashida"/>
        <w:rPr>
          <w:rFonts w:cs="Ya-Ali"/>
          <w:sz w:val="32"/>
          <w:szCs w:val="32"/>
          <w:rtl/>
        </w:rPr>
      </w:pPr>
      <w:r w:rsidRPr="000275BA">
        <w:rPr>
          <w:rFonts w:cs="Ya-Ali" w:hint="cs"/>
          <w:sz w:val="20"/>
          <w:szCs w:val="20"/>
        </w:rPr>
        <w:sym w:font="Wingdings" w:char="F071"/>
      </w:r>
      <w:r>
        <w:rPr>
          <w:rFonts w:cs="Ya-Ali" w:hint="cs"/>
          <w:sz w:val="32"/>
          <w:szCs w:val="32"/>
          <w:rtl/>
        </w:rPr>
        <w:t xml:space="preserve"> السيد محمد حسن الأمين</w:t>
      </w:r>
      <w:r>
        <w:rPr>
          <w:rFonts w:cs="Ya-Ali" w:hint="cs"/>
          <w:sz w:val="32"/>
          <w:szCs w:val="32"/>
          <w:rtl/>
        </w:rPr>
        <w:tab/>
      </w:r>
      <w:r>
        <w:rPr>
          <w:rFonts w:cs="Ya-Ali" w:hint="cs"/>
          <w:sz w:val="32"/>
          <w:szCs w:val="32"/>
          <w:rtl/>
        </w:rPr>
        <w:tab/>
      </w:r>
      <w:r w:rsidRPr="000275BA">
        <w:rPr>
          <w:rFonts w:cs="Ya-Ali" w:hint="cs"/>
          <w:sz w:val="20"/>
          <w:szCs w:val="20"/>
        </w:rPr>
        <w:sym w:font="Wingdings" w:char="F071"/>
      </w:r>
      <w:r>
        <w:rPr>
          <w:rFonts w:cs="Ya-Ali" w:hint="cs"/>
          <w:sz w:val="32"/>
          <w:szCs w:val="32"/>
          <w:rtl/>
        </w:rPr>
        <w:t xml:space="preserve"> الشيخ يوسف الصانعي</w:t>
      </w:r>
    </w:p>
    <w:p w:rsidR="00CE48BE" w:rsidRPr="00490847" w:rsidRDefault="00CE48BE" w:rsidP="00CE48BE">
      <w:pPr>
        <w:jc w:val="lowKashida"/>
        <w:rPr>
          <w:rFonts w:cs="Ya-Ali"/>
          <w:sz w:val="32"/>
          <w:szCs w:val="32"/>
          <w:rtl/>
        </w:rPr>
      </w:pPr>
      <w:r w:rsidRPr="000275BA">
        <w:rPr>
          <w:rFonts w:cs="Ya-Ali" w:hint="cs"/>
          <w:sz w:val="20"/>
          <w:szCs w:val="20"/>
        </w:rPr>
        <w:sym w:font="Wingdings" w:char="F071"/>
      </w:r>
      <w:r>
        <w:rPr>
          <w:rFonts w:cs="Ya-Ali" w:hint="cs"/>
          <w:sz w:val="32"/>
          <w:szCs w:val="32"/>
          <w:rtl/>
        </w:rPr>
        <w:t xml:space="preserve"> أ. د. عبد الأمير كاظم زاهد</w:t>
      </w:r>
      <w:r>
        <w:rPr>
          <w:rFonts w:cs="Ya-Ali" w:hint="cs"/>
          <w:sz w:val="32"/>
          <w:szCs w:val="32"/>
          <w:rtl/>
        </w:rPr>
        <w:tab/>
      </w:r>
      <w:r>
        <w:rPr>
          <w:rFonts w:cs="Ya-Ali" w:hint="cs"/>
          <w:sz w:val="32"/>
          <w:szCs w:val="32"/>
          <w:rtl/>
        </w:rPr>
        <w:tab/>
      </w:r>
      <w:r w:rsidRPr="000275BA">
        <w:rPr>
          <w:rFonts w:cs="Ya-Ali" w:hint="cs"/>
          <w:sz w:val="20"/>
          <w:szCs w:val="20"/>
        </w:rPr>
        <w:sym w:font="Wingdings" w:char="F071"/>
      </w:r>
      <w:r>
        <w:rPr>
          <w:rFonts w:cs="Ya-Ali" w:hint="cs"/>
          <w:sz w:val="32"/>
          <w:szCs w:val="32"/>
          <w:rtl/>
        </w:rPr>
        <w:t xml:space="preserve"> الشيخ محسن كديور</w:t>
      </w:r>
    </w:p>
    <w:p w:rsidR="00CE48BE" w:rsidRDefault="00CE48BE" w:rsidP="00CE48BE">
      <w:pPr>
        <w:jc w:val="lowKashida"/>
        <w:rPr>
          <w:rFonts w:cs="Ya-Ali"/>
          <w:sz w:val="32"/>
          <w:szCs w:val="32"/>
          <w:rtl/>
        </w:rPr>
      </w:pPr>
      <w:r w:rsidRPr="000275BA">
        <w:rPr>
          <w:rFonts w:cs="Ya-Ali" w:hint="cs"/>
          <w:sz w:val="20"/>
          <w:szCs w:val="20"/>
        </w:rPr>
        <w:sym w:font="Wingdings" w:char="F071"/>
      </w:r>
      <w:r>
        <w:rPr>
          <w:rFonts w:cs="Ya-Ali" w:hint="cs"/>
          <w:sz w:val="32"/>
          <w:szCs w:val="32"/>
          <w:rtl/>
        </w:rPr>
        <w:t xml:space="preserve"> الشيخ فاضل ميبدي  </w:t>
      </w:r>
      <w:r>
        <w:rPr>
          <w:rFonts w:cs="Ya-Ali" w:hint="cs"/>
          <w:sz w:val="32"/>
          <w:szCs w:val="32"/>
          <w:rtl/>
        </w:rPr>
        <w:tab/>
        <w:t xml:space="preserve"> </w:t>
      </w:r>
      <w:r>
        <w:rPr>
          <w:rFonts w:cs="Ya-Ali" w:hint="cs"/>
          <w:sz w:val="32"/>
          <w:szCs w:val="32"/>
          <w:rtl/>
        </w:rPr>
        <w:tab/>
      </w:r>
      <w:r>
        <w:rPr>
          <w:rFonts w:cs="Ya-Ali" w:hint="cs"/>
          <w:sz w:val="32"/>
          <w:szCs w:val="32"/>
          <w:rtl/>
        </w:rPr>
        <w:tab/>
      </w:r>
      <w:r w:rsidRPr="000275BA">
        <w:rPr>
          <w:rFonts w:cs="Ya-Ali" w:hint="cs"/>
          <w:sz w:val="20"/>
          <w:szCs w:val="20"/>
        </w:rPr>
        <w:sym w:font="Wingdings" w:char="F071"/>
      </w:r>
      <w:r>
        <w:rPr>
          <w:rFonts w:cs="Ya-Ali" w:hint="cs"/>
          <w:sz w:val="32"/>
          <w:szCs w:val="32"/>
          <w:rtl/>
        </w:rPr>
        <w:t xml:space="preserve"> الشيخ أحمد عابديني </w:t>
      </w:r>
    </w:p>
    <w:p w:rsidR="00CE48BE" w:rsidRDefault="00CE48BE" w:rsidP="00CE48BE">
      <w:pPr>
        <w:jc w:val="lowKashida"/>
        <w:rPr>
          <w:rFonts w:cs="Ya-Ali"/>
          <w:sz w:val="32"/>
          <w:szCs w:val="32"/>
          <w:rtl/>
        </w:rPr>
      </w:pPr>
      <w:r w:rsidRPr="000275BA">
        <w:rPr>
          <w:rFonts w:cs="Ya-Ali" w:hint="cs"/>
          <w:sz w:val="20"/>
          <w:szCs w:val="20"/>
        </w:rPr>
        <w:sym w:font="Wingdings" w:char="F071"/>
      </w:r>
      <w:r>
        <w:rPr>
          <w:rFonts w:cs="Ya-Ali" w:hint="cs"/>
          <w:sz w:val="32"/>
          <w:szCs w:val="32"/>
          <w:rtl/>
        </w:rPr>
        <w:t xml:space="preserve"> أ. عبد العالي العبدوني</w:t>
      </w:r>
      <w:r>
        <w:rPr>
          <w:rFonts w:cs="Ya-Ali" w:hint="cs"/>
          <w:sz w:val="32"/>
          <w:szCs w:val="32"/>
          <w:rtl/>
        </w:rPr>
        <w:tab/>
      </w:r>
      <w:r>
        <w:rPr>
          <w:rFonts w:cs="Ya-Ali" w:hint="cs"/>
          <w:sz w:val="32"/>
          <w:szCs w:val="32"/>
          <w:rtl/>
        </w:rPr>
        <w:tab/>
      </w:r>
      <w:r>
        <w:rPr>
          <w:rFonts w:cs="Ya-Ali" w:hint="cs"/>
          <w:sz w:val="32"/>
          <w:szCs w:val="32"/>
          <w:rtl/>
        </w:rPr>
        <w:tab/>
      </w:r>
      <w:r w:rsidRPr="000275BA">
        <w:rPr>
          <w:rFonts w:cs="Ya-Ali" w:hint="cs"/>
          <w:sz w:val="20"/>
          <w:szCs w:val="20"/>
        </w:rPr>
        <w:sym w:font="Wingdings" w:char="F071"/>
      </w:r>
      <w:r>
        <w:rPr>
          <w:rFonts w:cs="Ya-Ali" w:hint="cs"/>
          <w:sz w:val="20"/>
          <w:szCs w:val="20"/>
          <w:rtl/>
        </w:rPr>
        <w:t xml:space="preserve"> </w:t>
      </w:r>
      <w:r>
        <w:rPr>
          <w:rFonts w:cs="Ya-Ali" w:hint="cs"/>
          <w:sz w:val="32"/>
          <w:szCs w:val="32"/>
          <w:rtl/>
        </w:rPr>
        <w:t>السيد محمد جواد الغروي</w:t>
      </w:r>
    </w:p>
    <w:p w:rsidR="00CE48BE" w:rsidRDefault="00CE48BE" w:rsidP="00CE48BE">
      <w:pPr>
        <w:jc w:val="lowKashida"/>
        <w:rPr>
          <w:rFonts w:cs="Ya-Ali"/>
          <w:sz w:val="30"/>
          <w:szCs w:val="30"/>
          <w:rtl/>
        </w:rPr>
      </w:pPr>
      <w:r w:rsidRPr="000275BA">
        <w:rPr>
          <w:rFonts w:cs="Ya-Ali" w:hint="cs"/>
          <w:sz w:val="20"/>
          <w:szCs w:val="20"/>
        </w:rPr>
        <w:sym w:font="Wingdings" w:char="F071"/>
      </w:r>
      <w:r>
        <w:rPr>
          <w:rFonts w:cs="Ya-Ali" w:hint="cs"/>
          <w:sz w:val="32"/>
          <w:szCs w:val="32"/>
          <w:rtl/>
        </w:rPr>
        <w:t xml:space="preserve"> الشيخ حيدر حبّ الله</w:t>
      </w:r>
      <w:r>
        <w:rPr>
          <w:rFonts w:cs="Ya-Ali" w:hint="cs"/>
          <w:sz w:val="32"/>
          <w:szCs w:val="32"/>
          <w:rtl/>
        </w:rPr>
        <w:tab/>
      </w:r>
      <w:r>
        <w:rPr>
          <w:rFonts w:cs="Ya-Ali" w:hint="cs"/>
          <w:sz w:val="32"/>
          <w:szCs w:val="32"/>
          <w:rtl/>
        </w:rPr>
        <w:tab/>
      </w:r>
      <w:r>
        <w:rPr>
          <w:rFonts w:cs="Ya-Ali" w:hint="cs"/>
          <w:sz w:val="32"/>
          <w:szCs w:val="32"/>
          <w:rtl/>
        </w:rPr>
        <w:tab/>
      </w:r>
      <w:r w:rsidRPr="000275BA">
        <w:rPr>
          <w:rFonts w:cs="Ya-Ali" w:hint="cs"/>
          <w:sz w:val="20"/>
          <w:szCs w:val="20"/>
        </w:rPr>
        <w:sym w:font="Wingdings" w:char="F071"/>
      </w:r>
      <w:r>
        <w:rPr>
          <w:rFonts w:cs="Ya-Ali" w:hint="cs"/>
          <w:sz w:val="20"/>
          <w:szCs w:val="20"/>
          <w:rtl/>
        </w:rPr>
        <w:t xml:space="preserve"> </w:t>
      </w:r>
      <w:r>
        <w:rPr>
          <w:rFonts w:cs="Ya-Ali" w:hint="cs"/>
          <w:sz w:val="30"/>
          <w:szCs w:val="30"/>
          <w:rtl/>
        </w:rPr>
        <w:t>الشيخ محمد حسين مهوري</w:t>
      </w:r>
    </w:p>
    <w:p w:rsidR="00CE48BE" w:rsidRDefault="00CE48BE" w:rsidP="00CE48BE">
      <w:pPr>
        <w:jc w:val="lowKashida"/>
        <w:rPr>
          <w:rFonts w:cs="Ya-Ali"/>
          <w:sz w:val="32"/>
          <w:szCs w:val="32"/>
          <w:rtl/>
        </w:rPr>
      </w:pPr>
      <w:r w:rsidRPr="000275BA">
        <w:rPr>
          <w:rFonts w:cs="Ya-Ali" w:hint="cs"/>
          <w:sz w:val="20"/>
          <w:szCs w:val="20"/>
        </w:rPr>
        <w:sym w:font="Wingdings" w:char="F071"/>
      </w:r>
      <w:r>
        <w:rPr>
          <w:rFonts w:cs="Ya-Ali" w:hint="cs"/>
          <w:sz w:val="30"/>
          <w:szCs w:val="30"/>
          <w:rtl/>
        </w:rPr>
        <w:t xml:space="preserve"> </w:t>
      </w:r>
      <w:r>
        <w:rPr>
          <w:rFonts w:cs="Ya-Ali" w:hint="cs"/>
          <w:sz w:val="32"/>
          <w:szCs w:val="32"/>
          <w:rtl/>
        </w:rPr>
        <w:t>الشيخ علي ناصر</w:t>
      </w:r>
      <w:r>
        <w:rPr>
          <w:rFonts w:cs="Ya-Ali" w:hint="cs"/>
          <w:sz w:val="32"/>
          <w:szCs w:val="32"/>
          <w:rtl/>
        </w:rPr>
        <w:tab/>
      </w:r>
      <w:r>
        <w:rPr>
          <w:rFonts w:cs="Ya-Ali" w:hint="cs"/>
          <w:sz w:val="32"/>
          <w:szCs w:val="32"/>
          <w:rtl/>
        </w:rPr>
        <w:tab/>
      </w:r>
      <w:r>
        <w:rPr>
          <w:rFonts w:cs="Ya-Ali" w:hint="cs"/>
          <w:sz w:val="32"/>
          <w:szCs w:val="32"/>
          <w:rtl/>
        </w:rPr>
        <w:tab/>
      </w:r>
      <w:r w:rsidRPr="000275BA">
        <w:rPr>
          <w:rFonts w:cs="Ya-Ali" w:hint="cs"/>
          <w:sz w:val="20"/>
          <w:szCs w:val="20"/>
        </w:rPr>
        <w:sym w:font="Wingdings" w:char="F071"/>
      </w:r>
      <w:r>
        <w:rPr>
          <w:rFonts w:cs="Ya-Ali" w:hint="cs"/>
          <w:sz w:val="20"/>
          <w:szCs w:val="20"/>
          <w:rtl/>
        </w:rPr>
        <w:t xml:space="preserve"> </w:t>
      </w:r>
      <w:r>
        <w:rPr>
          <w:rFonts w:cs="Ya-Ali" w:hint="cs"/>
          <w:sz w:val="32"/>
          <w:szCs w:val="32"/>
          <w:rtl/>
        </w:rPr>
        <w:t>أ. عماد الهلالي</w:t>
      </w:r>
    </w:p>
    <w:p w:rsidR="00CE48BE" w:rsidRPr="00E36C79" w:rsidRDefault="00CE48BE" w:rsidP="00CE48BE">
      <w:pPr>
        <w:ind w:right="284"/>
        <w:jc w:val="center"/>
        <w:rPr>
          <w:rFonts w:cs="Ya-Ali"/>
          <w:sz w:val="32"/>
          <w:szCs w:val="32"/>
          <w:rtl/>
        </w:rPr>
      </w:pPr>
      <w:r w:rsidRPr="00E36C79">
        <w:rPr>
          <w:rFonts w:cs="Ya-Ali" w:hint="cs"/>
          <w:sz w:val="32"/>
          <w:szCs w:val="32"/>
          <w:rtl/>
        </w:rPr>
        <w:t>وآخ</w:t>
      </w:r>
      <w:r>
        <w:rPr>
          <w:rFonts w:cs="Ya-Ali" w:hint="cs"/>
          <w:sz w:val="32"/>
          <w:szCs w:val="32"/>
          <w:rtl/>
        </w:rPr>
        <w:t>ــــــــــــــــــــ</w:t>
      </w:r>
      <w:r w:rsidRPr="00E36C79">
        <w:rPr>
          <w:rFonts w:cs="Ya-Ali" w:hint="cs"/>
          <w:sz w:val="32"/>
          <w:szCs w:val="32"/>
          <w:rtl/>
        </w:rPr>
        <w:t>رون</w:t>
      </w:r>
    </w:p>
    <w:p w:rsidR="00EC4877" w:rsidRDefault="00EC4877" w:rsidP="00EC4877">
      <w:pPr>
        <w:ind w:left="284" w:right="284"/>
        <w:jc w:val="center"/>
        <w:rPr>
          <w:rFonts w:cs="Abz-3 (Yagut)"/>
          <w:sz w:val="32"/>
          <w:szCs w:val="25"/>
          <w:rtl/>
        </w:rPr>
      </w:pPr>
    </w:p>
    <w:p w:rsidR="00E36C79" w:rsidRDefault="00E36C79" w:rsidP="00EC4877">
      <w:pPr>
        <w:ind w:left="284" w:right="284"/>
        <w:jc w:val="center"/>
        <w:rPr>
          <w:rFonts w:cs="Ya-Ali" w:hint="cs"/>
          <w:sz w:val="32"/>
          <w:szCs w:val="32"/>
          <w:rtl/>
        </w:rPr>
      </w:pPr>
    </w:p>
    <w:p w:rsidR="00EC4877" w:rsidRPr="00E36C79" w:rsidRDefault="00EC4877" w:rsidP="00E36C79">
      <w:pPr>
        <w:pStyle w:val="aff2"/>
        <w:rPr>
          <w:sz w:val="30"/>
          <w:szCs w:val="48"/>
          <w:rtl/>
        </w:rPr>
      </w:pPr>
      <w:bookmarkStart w:id="4" w:name="_Toc265277580"/>
      <w:r w:rsidRPr="00E36C79">
        <w:rPr>
          <w:rFonts w:hint="cs"/>
          <w:sz w:val="30"/>
          <w:szCs w:val="48"/>
          <w:rtl/>
        </w:rPr>
        <w:t>إعداد وتقديم</w:t>
      </w:r>
      <w:bookmarkEnd w:id="4"/>
    </w:p>
    <w:p w:rsidR="00EC4877" w:rsidRPr="00B12467" w:rsidRDefault="00EC4877" w:rsidP="00E36C79">
      <w:pPr>
        <w:ind w:right="284"/>
        <w:jc w:val="center"/>
        <w:rPr>
          <w:rFonts w:cs="Ya-Ali"/>
          <w:sz w:val="38"/>
          <w:szCs w:val="38"/>
          <w:rtl/>
        </w:rPr>
      </w:pPr>
      <w:r w:rsidRPr="00B12467">
        <w:rPr>
          <w:rFonts w:cs="Ya-Ali" w:hint="cs"/>
          <w:sz w:val="38"/>
          <w:szCs w:val="38"/>
          <w:rtl/>
        </w:rPr>
        <w:t>حيدر حب الله</w:t>
      </w:r>
    </w:p>
    <w:p w:rsidR="0043653B" w:rsidRPr="005D04E2" w:rsidRDefault="0043653B" w:rsidP="006C6DAF">
      <w:pPr>
        <w:pStyle w:val="aff2"/>
        <w:rPr>
          <w:sz w:val="28"/>
          <w:szCs w:val="46"/>
          <w:rtl/>
        </w:rPr>
      </w:pPr>
    </w:p>
    <w:p w:rsidR="00E11E77" w:rsidRPr="005D04E2" w:rsidRDefault="00E11E77" w:rsidP="006C6DAF">
      <w:pPr>
        <w:pStyle w:val="aff2"/>
        <w:rPr>
          <w:sz w:val="72"/>
          <w:szCs w:val="90"/>
        </w:rPr>
      </w:pPr>
    </w:p>
    <w:p w:rsidR="005D04E2" w:rsidRPr="005D04E2" w:rsidRDefault="005D04E2" w:rsidP="005D04E2">
      <w:pPr>
        <w:pStyle w:val="aff2"/>
        <w:rPr>
          <w:sz w:val="28"/>
          <w:szCs w:val="46"/>
          <w:rtl/>
        </w:rPr>
      </w:pPr>
    </w:p>
    <w:p w:rsidR="00FF7327" w:rsidRDefault="00FF7327">
      <w:pPr>
        <w:widowControl/>
        <w:bidi w:val="0"/>
        <w:outlineLvl w:val="9"/>
      </w:pPr>
      <w:r>
        <w:br w:type="page"/>
      </w:r>
    </w:p>
    <w:p w:rsidR="006C6DAF" w:rsidRDefault="006C6DAF">
      <w:pPr>
        <w:widowControl/>
        <w:bidi w:val="0"/>
        <w:outlineLvl w:val="9"/>
      </w:pPr>
    </w:p>
    <w:p w:rsidR="002F62B9" w:rsidRDefault="004253A3" w:rsidP="002F62B9">
      <w:pPr>
        <w:pStyle w:val="aff2"/>
        <w:rPr>
          <w:rtl/>
        </w:rPr>
        <w:sectPr w:rsidR="002F62B9" w:rsidSect="006866EE">
          <w:footnotePr>
            <w:numRestart w:val="eachPage"/>
          </w:footnotePr>
          <w:endnotePr>
            <w:numFmt w:val="decimal"/>
            <w:numRestart w:val="eachSect"/>
          </w:endnotePr>
          <w:type w:val="continuous"/>
          <w:pgSz w:w="11906" w:h="16838" w:code="9"/>
          <w:pgMar w:top="2835" w:right="2268" w:bottom="2665" w:left="2268" w:header="2268" w:footer="0" w:gutter="0"/>
          <w:cols w:space="708"/>
          <w:bidi/>
          <w:rtlGutter/>
          <w:docGrid w:linePitch="360"/>
        </w:sectPr>
      </w:pPr>
      <w:r>
        <w:rPr>
          <w:noProof/>
          <w:rtl/>
        </w:rPr>
        <w:drawing>
          <wp:anchor distT="0" distB="0" distL="114300" distR="114300" simplePos="0" relativeHeight="251657216" behindDoc="0" locked="0" layoutInCell="1" allowOverlap="1">
            <wp:simplePos x="0" y="0"/>
            <wp:positionH relativeFrom="column">
              <wp:align>center</wp:align>
            </wp:positionH>
            <wp:positionV relativeFrom="paragraph">
              <wp:posOffset>1737360</wp:posOffset>
            </wp:positionV>
            <wp:extent cx="3061335" cy="2719070"/>
            <wp:effectExtent l="0" t="0" r="0" b="0"/>
            <wp:wrapNone/>
            <wp:docPr id="27" name="صورة 67" descr="B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7" descr="BSM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1335" cy="2719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E6BEE" w:rsidRDefault="00D650BC" w:rsidP="00706BAA">
      <w:pPr>
        <w:pStyle w:val="aff2"/>
        <w:rPr>
          <w:sz w:val="52"/>
          <w:szCs w:val="70"/>
          <w:rtl/>
        </w:rPr>
      </w:pPr>
      <w:r>
        <w:rPr>
          <w:rtl/>
        </w:rPr>
        <w:br w:type="page"/>
      </w:r>
      <w:bookmarkEnd w:id="0"/>
      <w:bookmarkEnd w:id="1"/>
      <w:bookmarkEnd w:id="2"/>
      <w:r w:rsidR="00706BAA">
        <w:rPr>
          <w:rtl/>
        </w:rPr>
        <w:lastRenderedPageBreak/>
        <w:br w:type="page"/>
      </w:r>
      <w:r w:rsidR="004253A3">
        <w:rPr>
          <w:rFonts w:hint="cs"/>
          <w:noProof/>
          <w:rtl/>
        </w:rPr>
        <w:drawing>
          <wp:anchor distT="0" distB="0" distL="114300" distR="114300" simplePos="0" relativeHeight="251658240" behindDoc="1" locked="0" layoutInCell="1" allowOverlap="1">
            <wp:simplePos x="0" y="0"/>
            <wp:positionH relativeFrom="column">
              <wp:posOffset>-24130</wp:posOffset>
            </wp:positionH>
            <wp:positionV relativeFrom="paragraph">
              <wp:posOffset>33020</wp:posOffset>
            </wp:positionV>
            <wp:extent cx="4672330" cy="7209790"/>
            <wp:effectExtent l="0" t="0" r="0" b="0"/>
            <wp:wrapNone/>
            <wp:docPr id="26" name="صورة 6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8"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2330" cy="720979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5" w:name="_Toc237834987"/>
    </w:p>
    <w:p w:rsidR="001E6BEE" w:rsidRDefault="001E6BEE" w:rsidP="009A7F57">
      <w:pPr>
        <w:pStyle w:val="aff2"/>
        <w:bidi w:val="0"/>
        <w:rPr>
          <w:sz w:val="52"/>
          <w:szCs w:val="70"/>
          <w:rtl/>
        </w:rPr>
      </w:pPr>
    </w:p>
    <w:bookmarkEnd w:id="5"/>
    <w:p w:rsidR="001E6BEE" w:rsidRPr="009A7F57" w:rsidRDefault="001E6BEE" w:rsidP="009A7F57">
      <w:pPr>
        <w:pStyle w:val="aff2"/>
        <w:bidi w:val="0"/>
        <w:rPr>
          <w:sz w:val="10"/>
          <w:szCs w:val="28"/>
          <w:rtl/>
        </w:rPr>
      </w:pPr>
    </w:p>
    <w:p w:rsidR="001E6BEE" w:rsidRPr="000E6A95" w:rsidRDefault="001E6BEE" w:rsidP="009A7F57">
      <w:pPr>
        <w:pStyle w:val="aff2"/>
        <w:bidi w:val="0"/>
        <w:rPr>
          <w:sz w:val="44"/>
          <w:szCs w:val="62"/>
          <w:rtl/>
        </w:rPr>
      </w:pPr>
    </w:p>
    <w:p w:rsidR="001E6BEE" w:rsidRDefault="001E6BEE" w:rsidP="009A7F57">
      <w:pPr>
        <w:pStyle w:val="aff2"/>
        <w:bidi w:val="0"/>
        <w:rPr>
          <w:rFonts w:hint="cs"/>
          <w:sz w:val="52"/>
          <w:szCs w:val="70"/>
          <w:rtl/>
        </w:rPr>
      </w:pPr>
      <w:bookmarkStart w:id="6" w:name="_Toc255949618"/>
      <w:bookmarkStart w:id="7" w:name="_Toc265277581"/>
      <w:r>
        <w:rPr>
          <w:rFonts w:hint="cs"/>
          <w:sz w:val="52"/>
          <w:szCs w:val="70"/>
          <w:rtl/>
        </w:rPr>
        <w:t>الفصل الثاني</w:t>
      </w:r>
      <w:bookmarkEnd w:id="6"/>
      <w:bookmarkEnd w:id="7"/>
    </w:p>
    <w:p w:rsidR="00655639" w:rsidRPr="00655639" w:rsidRDefault="00655639" w:rsidP="00655639">
      <w:pPr>
        <w:pStyle w:val="aff2"/>
        <w:bidi w:val="0"/>
        <w:rPr>
          <w:sz w:val="2"/>
          <w:szCs w:val="10"/>
          <w:rtl/>
        </w:rPr>
      </w:pPr>
    </w:p>
    <w:p w:rsidR="000E6A95" w:rsidRPr="000E6A95" w:rsidRDefault="000E6A95" w:rsidP="000E6A95">
      <w:pPr>
        <w:jc w:val="center"/>
        <w:rPr>
          <w:rFonts w:cs="SKR HEAD1" w:hint="cs"/>
          <w:color w:val="0D0D0D"/>
          <w:sz w:val="34"/>
          <w:szCs w:val="50"/>
          <w:rtl/>
          <w:lang w:eastAsia="ar-SA"/>
        </w:rPr>
      </w:pPr>
      <w:r w:rsidRPr="000E6A95">
        <w:rPr>
          <w:rFonts w:cs="SKR HEAD1" w:hint="cs"/>
          <w:color w:val="0D0D0D"/>
          <w:sz w:val="34"/>
          <w:szCs w:val="50"/>
          <w:rtl/>
          <w:lang w:eastAsia="ar-SA"/>
        </w:rPr>
        <w:t>الجهاد وقضايا العنف في التشريع الإسلامي</w:t>
      </w:r>
    </w:p>
    <w:p w:rsidR="001E6BEE" w:rsidRDefault="001E6BEE" w:rsidP="009A7F57">
      <w:pPr>
        <w:suppressLineNumbers/>
        <w:suppressAutoHyphens/>
        <w:spacing w:line="192" w:lineRule="auto"/>
        <w:ind w:firstLine="0"/>
        <w:outlineLvl w:val="9"/>
        <w:rPr>
          <w:szCs w:val="32"/>
          <w:rtl/>
        </w:rPr>
      </w:pPr>
      <w:r>
        <w:tab/>
      </w:r>
    </w:p>
    <w:p w:rsidR="001E6BEE" w:rsidRDefault="001E6BEE" w:rsidP="009A7F57">
      <w:pPr>
        <w:pStyle w:val="ac"/>
        <w:suppressLineNumbers/>
        <w:suppressAutoHyphens/>
        <w:ind w:firstLine="0"/>
        <w:rPr>
          <w:rFonts w:cs="Al-Ghadeer Bold"/>
          <w:kern w:val="32"/>
          <w:szCs w:val="36"/>
          <w:rtl/>
        </w:rPr>
      </w:pPr>
    </w:p>
    <w:p w:rsidR="001E6BEE" w:rsidRDefault="001E6BEE" w:rsidP="009A7F57">
      <w:pPr>
        <w:suppressLineNumbers/>
        <w:suppressAutoHyphens/>
        <w:bidi w:val="0"/>
        <w:spacing w:line="192" w:lineRule="auto"/>
        <w:outlineLvl w:val="9"/>
        <w:rPr>
          <w:rFonts w:cs="Al-Ghadeer Bold"/>
          <w:b/>
          <w:kern w:val="32"/>
          <w:sz w:val="28"/>
          <w:szCs w:val="36"/>
          <w:rtl/>
        </w:rPr>
      </w:pPr>
      <w:r>
        <w:rPr>
          <w:rtl/>
        </w:rPr>
        <w:br w:type="page"/>
      </w:r>
    </w:p>
    <w:p w:rsidR="001E6BEE" w:rsidRDefault="001E6BEE" w:rsidP="009A7F57">
      <w:pPr>
        <w:widowControl/>
        <w:outlineLvl w:val="9"/>
        <w:rPr>
          <w:rFonts w:cs="Abz-3 (Yagut)"/>
          <w:b/>
          <w:bCs/>
          <w:kern w:val="32"/>
          <w:szCs w:val="32"/>
          <w:rtl/>
        </w:rPr>
      </w:pPr>
    </w:p>
    <w:p w:rsidR="001E6BEE" w:rsidRDefault="001E6BEE" w:rsidP="00F93F3B">
      <w:pPr>
        <w:pStyle w:val="Heading1"/>
        <w:keepNext w:val="0"/>
        <w:suppressLineNumbers/>
        <w:suppressAutoHyphens/>
        <w:spacing w:line="192" w:lineRule="auto"/>
        <w:rPr>
          <w:sz w:val="24"/>
          <w:szCs w:val="32"/>
          <w:rtl/>
        </w:rPr>
      </w:pPr>
    </w:p>
    <w:p w:rsidR="001E6BEE" w:rsidRDefault="001E6BEE">
      <w:pPr>
        <w:widowControl/>
        <w:bidi w:val="0"/>
        <w:outlineLvl w:val="9"/>
        <w:rPr>
          <w:rFonts w:cs="Abz-3 (Yagut)"/>
          <w:b/>
          <w:bCs/>
          <w:kern w:val="32"/>
          <w:szCs w:val="32"/>
          <w:rtl/>
        </w:rPr>
      </w:pPr>
      <w:r>
        <w:rPr>
          <w:szCs w:val="32"/>
          <w:rtl/>
        </w:rPr>
        <w:br w:type="page"/>
      </w:r>
    </w:p>
    <w:p w:rsidR="001E6BEE" w:rsidRDefault="001E6BEE" w:rsidP="00F93F3B">
      <w:pPr>
        <w:pStyle w:val="Heading1"/>
        <w:keepNext w:val="0"/>
        <w:suppressLineNumbers/>
        <w:suppressAutoHyphens/>
        <w:spacing w:line="192" w:lineRule="auto"/>
        <w:rPr>
          <w:sz w:val="24"/>
          <w:szCs w:val="32"/>
          <w:rtl/>
        </w:rPr>
        <w:sectPr w:rsidR="001E6BEE" w:rsidSect="00EA348C">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1E6BEE" w:rsidRDefault="001E6BEE" w:rsidP="00EA4E6B">
      <w:pPr>
        <w:pStyle w:val="ac"/>
        <w:rPr>
          <w:rtl/>
        </w:rPr>
      </w:pPr>
    </w:p>
    <w:p w:rsidR="001E6BEE" w:rsidRPr="00843D02" w:rsidRDefault="001E6BEE" w:rsidP="00EA4E6B">
      <w:pPr>
        <w:pStyle w:val="ac"/>
        <w:rPr>
          <w:sz w:val="2"/>
          <w:szCs w:val="4"/>
          <w:rtl/>
        </w:rPr>
      </w:pPr>
    </w:p>
    <w:p w:rsidR="001E6BEE" w:rsidRDefault="001E6BEE" w:rsidP="00EA4E6B">
      <w:pPr>
        <w:pStyle w:val="ac"/>
        <w:rPr>
          <w:rtl/>
        </w:rPr>
      </w:pPr>
    </w:p>
    <w:p w:rsidR="00480703" w:rsidRDefault="00480703" w:rsidP="00EA4E6B">
      <w:pPr>
        <w:pStyle w:val="ac"/>
        <w:rPr>
          <w:rtl/>
        </w:rPr>
      </w:pPr>
    </w:p>
    <w:p w:rsidR="00724C95" w:rsidRDefault="00724C95" w:rsidP="00724C95">
      <w:pPr>
        <w:pStyle w:val="aff2"/>
        <w:rPr>
          <w:rtl/>
        </w:rPr>
      </w:pPr>
      <w:bookmarkStart w:id="8" w:name="_Toc255949622"/>
      <w:bookmarkStart w:id="9" w:name="_Toc142819102"/>
      <w:bookmarkStart w:id="10" w:name="_Toc265277582"/>
      <w:r>
        <w:rPr>
          <w:rtl/>
        </w:rPr>
        <w:t>الجهاد الابتدائي الدعوي في الفقه الإسلامي</w:t>
      </w:r>
      <w:bookmarkEnd w:id="9"/>
      <w:bookmarkEnd w:id="10"/>
    </w:p>
    <w:p w:rsidR="00724C95" w:rsidRPr="00C53006" w:rsidRDefault="00724C95" w:rsidP="00C53006">
      <w:pPr>
        <w:pStyle w:val="aff2"/>
        <w:rPr>
          <w:rFonts w:hint="cs"/>
          <w:sz w:val="40"/>
          <w:szCs w:val="40"/>
          <w:rtl/>
        </w:rPr>
      </w:pPr>
      <w:bookmarkStart w:id="11" w:name="_Toc265277583"/>
      <w:r w:rsidRPr="00C53006">
        <w:rPr>
          <w:sz w:val="40"/>
          <w:szCs w:val="40"/>
          <w:rtl/>
        </w:rPr>
        <w:t>قراءة استدلالية في مبادئ العلاقات الدولية</w:t>
      </w:r>
      <w:bookmarkEnd w:id="11"/>
    </w:p>
    <w:p w:rsidR="00724C95" w:rsidRDefault="00724C95" w:rsidP="00724C95">
      <w:pPr>
        <w:pStyle w:val="af7"/>
        <w:rPr>
          <w:rtl/>
        </w:rPr>
      </w:pPr>
      <w:bookmarkStart w:id="12" w:name="_Toc265277584"/>
      <w:r w:rsidRPr="00724C95">
        <w:rPr>
          <w:rtl/>
        </w:rPr>
        <w:t>الشيخ</w:t>
      </w:r>
      <w:r w:rsidRPr="00755189">
        <w:rPr>
          <w:rtl/>
        </w:rPr>
        <w:t xml:space="preserve"> حيدر حب الله</w:t>
      </w:r>
      <w:bookmarkEnd w:id="12"/>
    </w:p>
    <w:p w:rsidR="00724C95" w:rsidRPr="00755189" w:rsidRDefault="00724C95" w:rsidP="00724C95">
      <w:pPr>
        <w:pStyle w:val="1"/>
        <w:rPr>
          <w:rtl/>
        </w:rPr>
      </w:pPr>
      <w:bookmarkStart w:id="13" w:name="_Toc265277585"/>
      <w:r>
        <w:rPr>
          <w:rtl/>
        </w:rPr>
        <w:t>تمهيد</w:t>
      </w:r>
      <w:bookmarkEnd w:id="13"/>
    </w:p>
    <w:p w:rsidR="00724C95" w:rsidRPr="00F26AFF" w:rsidRDefault="00724C95" w:rsidP="00724C95">
      <w:pPr>
        <w:pStyle w:val="ac"/>
        <w:rPr>
          <w:rtl/>
        </w:rPr>
      </w:pPr>
      <w:r w:rsidRPr="00F26AFF">
        <w:rPr>
          <w:rtl/>
        </w:rPr>
        <w:t>تتصل قضية الجهاد الابتدائي اتصالاً وثيقاً بقراءة الإسلام للعلاقة مع الآخر، فهذا الجهاد ـ بالمفهوم السائد في التراث الفقهي ـ يؤسّس لعلاقة الحرب مع غير المسلم، أو ما يسمّى بأصالة الحرب في الإسلام، فطبقاً للقول بوجوب الجهاد الابتدائي مرّةً على الأقل كل عام فإنّ المجتمع الإسلامي</w:t>
      </w:r>
      <w:r>
        <w:rPr>
          <w:rtl/>
        </w:rPr>
        <w:t xml:space="preserve"> ـ </w:t>
      </w:r>
      <w:r w:rsidRPr="00F26AFF">
        <w:rPr>
          <w:rtl/>
        </w:rPr>
        <w:t xml:space="preserve"> مادام قادراً </w:t>
      </w:r>
      <w:r>
        <w:rPr>
          <w:rtl/>
        </w:rPr>
        <w:t xml:space="preserve">ـ </w:t>
      </w:r>
      <w:r w:rsidRPr="00F26AFF">
        <w:rPr>
          <w:rtl/>
        </w:rPr>
        <w:t>سيظلّ يعلن الحرب على الآخرين حتى لو لم يعلنوا هم الحربَ عليه، حتى أنّ الفقه الإسلامي تحفّظ ـ عند العديد من الفقهاء ـ على توقيع معاهدات سلام مع غير المسلم لمدّة تزيد في الحدّ الأقصى على عشر سنوات، وهذا معناه أنّ الدولة الإسلامية ملزمة ـ حال القدرة ـ على شنّ هجمات متواصلة على الآخرين لا تنتهي سوى بإسلامهم أو قتلهم أو إخضاعهم.</w:t>
      </w:r>
    </w:p>
    <w:p w:rsidR="00724C95" w:rsidRPr="00F26AFF" w:rsidRDefault="00724C95" w:rsidP="00724C95">
      <w:pPr>
        <w:pStyle w:val="ac"/>
        <w:rPr>
          <w:rtl/>
        </w:rPr>
      </w:pPr>
      <w:r w:rsidRPr="00F26AFF">
        <w:rPr>
          <w:rtl/>
        </w:rPr>
        <w:t xml:space="preserve">من هنا، كان هذا الموضوع بالغ الحساسية والأهمية، ويشكل أهم مبدأ دستوري تقوم عليه العلاقات الدولية في الإسلام، ويتصل مباشرةً بالحريات الدينية في العالم، وقد استغلّه الكتّاب والباحثون الغربيون وغيرهم لتوجيه النقد على الإسلام وثقافته </w:t>
      </w:r>
      <w:r>
        <w:rPr>
          <w:rtl/>
        </w:rPr>
        <w:t>التي نعتت ب</w:t>
      </w:r>
      <w:r w:rsidRPr="00F26AFF">
        <w:rPr>
          <w:rtl/>
        </w:rPr>
        <w:t>الهجومية العدوانية،</w:t>
      </w:r>
      <w:r w:rsidR="00843D02">
        <w:t xml:space="preserve"> </w:t>
      </w:r>
      <w:r w:rsidRPr="00F26AFF">
        <w:rPr>
          <w:rtl/>
        </w:rPr>
        <w:t xml:space="preserve">وكان جزءاً لا يتجزءاً من تكوين ما يسمى </w:t>
      </w:r>
      <w:r>
        <w:rPr>
          <w:rtl/>
        </w:rPr>
        <w:t xml:space="preserve">بـ </w:t>
      </w:r>
      <w:r w:rsidRPr="00F26AFF">
        <w:rPr>
          <w:rtl/>
        </w:rPr>
        <w:t>(</w:t>
      </w:r>
      <w:r>
        <w:rPr>
          <w:rtl/>
        </w:rPr>
        <w:t>الإسلام</w:t>
      </w:r>
      <w:r w:rsidRPr="00F26AFF">
        <w:rPr>
          <w:rtl/>
        </w:rPr>
        <w:t xml:space="preserve"> فوبيا). ولا يعنينا نقدهم أو تجريحهم أو تهجّمهم إذا ثبت بالدليل المنطقي المعتبر أنّ الله أراد ذلك منّا فيما نفهمه من العقل والنصوص الدينية، إنّما المهم أن نبحث هذا الموضوع، </w:t>
      </w:r>
      <w:r w:rsidRPr="00F26AFF">
        <w:rPr>
          <w:rtl/>
        </w:rPr>
        <w:lastRenderedPageBreak/>
        <w:t>الذي قلّما تعرّض الفقهاء القدامى لأصل شرعيّته؛ لهذا افترضوه واضحاً، ولا نجد عندهم كثير جدلٍ وكلام في مبدأ الجهاد الابتدائي أو جهاد الدعوة في الإسلام؛ من هنا، يمكن أن يُبحث هذا الموضوع مجدّداً من زاوية فقهية اجتهادية تقرأ الأدلّة الشرعية، لتنظر في مديات دلالتها على هذا النوع من الجهاد.</w:t>
      </w:r>
    </w:p>
    <w:p w:rsidR="00724C95" w:rsidRPr="00F26AFF" w:rsidRDefault="00724C95" w:rsidP="00843D02">
      <w:pPr>
        <w:pStyle w:val="ac"/>
        <w:spacing w:line="221" w:lineRule="auto"/>
        <w:rPr>
          <w:rtl/>
        </w:rPr>
      </w:pPr>
      <w:r w:rsidRPr="00F26AFF">
        <w:rPr>
          <w:rtl/>
        </w:rPr>
        <w:t xml:space="preserve">والبحث في الجهاد الابتدائي يقع على مرحلتين: إحداهما تعريف هذا الجهاد وتحديد مفهومه ومقوله، كي لا يحصل التباس في النقطة التي يدور حولها البحث والتنقيب، وثانيهما في حكمه من حيث الشرعية وعدمها ومن حيث الوجوب وعدمه، وفي الإطار الثاني نبحث تارةً عن شرعية هذا الجهاد وكذلك دليل وجوبه، ثم نبحث مرّةً أخرى في الأدلّة على عدم شرعيته من رأس </w:t>
      </w:r>
      <w:r>
        <w:rPr>
          <w:rtl/>
        </w:rPr>
        <w:t>ووجود ما يمنع تسويغه</w:t>
      </w:r>
      <w:r w:rsidRPr="00F26AFF">
        <w:rPr>
          <w:rtl/>
        </w:rPr>
        <w:t xml:space="preserve"> في النصوص الدينية والأدلّة الفقهية، لكن ونظراً لسعة البحث وطوله نقتصر هنا ـ بعد تحديد مفهوم الجهاد الابتدائي ـ على دراسة نظرية شرعيّته وتقييمها، تاركين البحث في أدلّة عدم شرعيته إلى فرصة أخرى، إن شاء الله تعالى.</w:t>
      </w:r>
    </w:p>
    <w:p w:rsidR="00724C95" w:rsidRDefault="00724C95" w:rsidP="00843D02">
      <w:pPr>
        <w:pStyle w:val="1"/>
        <w:spacing w:after="120"/>
        <w:rPr>
          <w:rtl/>
        </w:rPr>
      </w:pPr>
      <w:bookmarkStart w:id="14" w:name="_Toc142819103"/>
      <w:bookmarkStart w:id="15" w:name="_Toc265277586"/>
      <w:r>
        <w:rPr>
          <w:rtl/>
        </w:rPr>
        <w:t>1 ـ الجهاد الابتدائي</w:t>
      </w:r>
      <w:bookmarkEnd w:id="14"/>
      <w:r>
        <w:rPr>
          <w:rtl/>
        </w:rPr>
        <w:t xml:space="preserve"> الدعوي التحريري، البُنية والمفهوم والحقيقة</w:t>
      </w:r>
      <w:bookmarkEnd w:id="15"/>
    </w:p>
    <w:p w:rsidR="00724C95" w:rsidRPr="00F26AFF" w:rsidRDefault="00724C95" w:rsidP="00843D02">
      <w:pPr>
        <w:pStyle w:val="ac"/>
        <w:spacing w:line="221" w:lineRule="auto"/>
        <w:rPr>
          <w:rtl/>
        </w:rPr>
      </w:pPr>
      <w:r w:rsidRPr="00F26AFF">
        <w:rPr>
          <w:rtl/>
        </w:rPr>
        <w:t>يقصد بالجهاد الابتدائي، ابتداء المسلمين للكافرين بالحرب بهدفٍ واحد هو الدعوة إلى الإسلام وبذل الجهد لجعلهم مسلمين أو خاضعين للمسلمين، فإن كان الكفّار مشركين أو مطلق غير أهل الكتاب، وضعوا أمام خيارين هما: القتل أو الإسلام، وإن كانوا من أهل الكتاب وضعوا أمام خيارات ثلاثة: إما أن يسلموا، وإما أن يخضعوا ويصبحوا من أهل الذمّة فيدفعون الجزية، وإما أن يُقتلوا</w:t>
      </w:r>
      <w:r w:rsidR="005C5566" w:rsidRPr="005C5566">
        <w:rPr>
          <w:rFonts w:cs="Taher"/>
          <w:vertAlign w:val="superscript"/>
          <w:rtl/>
          <w:lang w:bidi="ar-KW"/>
        </w:rPr>
        <w:t>(</w:t>
      </w:r>
      <w:r w:rsidRPr="005C5566">
        <w:rPr>
          <w:rFonts w:cs="Taher"/>
          <w:vertAlign w:val="superscript"/>
          <w:rtl/>
          <w:lang w:bidi="ar-KW"/>
        </w:rPr>
        <w:footnoteReference w:id="2"/>
      </w:r>
      <w:r w:rsidR="005C5566" w:rsidRPr="005C5566">
        <w:rPr>
          <w:rFonts w:cs="Taher"/>
          <w:vertAlign w:val="superscript"/>
          <w:rtl/>
          <w:lang w:bidi="ar-KW"/>
        </w:rPr>
        <w:t>)</w:t>
      </w:r>
      <w:r w:rsidRPr="00F26AFF">
        <w:rPr>
          <w:rtl/>
        </w:rPr>
        <w:t xml:space="preserve">؛ ولهذا السبب يسمّى هذا الجهاد أحياناً بجهاد الدعوة، وجهاد التحرير؛ لأنه يحرّر النفوس من الكفر، أي إن الهدف </w:t>
      </w:r>
      <w:r w:rsidRPr="00F26AFF">
        <w:rPr>
          <w:rtl/>
        </w:rPr>
        <w:lastRenderedPageBreak/>
        <w:t>منه دعوة الكفار للإسلام، فسبب البدء به ليس اعتداء الكفار، بل كفرهم؛ فلتطهير الأرض من الشرك وبسط يد الإسلام على المعمورة ـ بحيث لو ظلّ الكفر ببعض أنواعه يبقى تحت هيمنة الإسلام ـ يقوم هذا الجهاد.</w:t>
      </w:r>
    </w:p>
    <w:p w:rsidR="00724C95" w:rsidRPr="00F26AFF" w:rsidRDefault="00724C95" w:rsidP="00843D02">
      <w:pPr>
        <w:pStyle w:val="ac"/>
        <w:spacing w:line="206" w:lineRule="auto"/>
        <w:rPr>
          <w:rtl/>
        </w:rPr>
      </w:pPr>
      <w:r w:rsidRPr="00F26AFF">
        <w:rPr>
          <w:rtl/>
        </w:rPr>
        <w:t xml:space="preserve">هذا هو المشهور المعروف في معنى الجهاد الابتدائي، وإن لم يفرد أكثر العلماء تعريفاً اصطلاحياً للجهاد في كتبهم الفقهية، بل لقد عدّه الفقهاءُ الجهادَ الأصليَّ في الإسلام، فيما ألحقوا به </w:t>
      </w:r>
      <w:r w:rsidR="003D5CFC">
        <w:rPr>
          <w:rtl/>
        </w:rPr>
        <w:t>ـ</w:t>
      </w:r>
      <w:r w:rsidRPr="00F26AFF">
        <w:rPr>
          <w:rtl/>
        </w:rPr>
        <w:t xml:space="preserve"> إلحاقاً </w:t>
      </w:r>
      <w:r w:rsidR="003D5CFC">
        <w:rPr>
          <w:rtl/>
        </w:rPr>
        <w:t>ـ</w:t>
      </w:r>
      <w:r w:rsidRPr="00F26AFF">
        <w:rPr>
          <w:rtl/>
        </w:rPr>
        <w:t xml:space="preserve"> الجهاد الدفاعي، يقول الشيخ النجفي (1266هـ): «لا ريب في أنّ الأصليّ منه قتال الكفار ابتداءً على الإسلام.. ويلحق به قتال من دهم المسلمين منهم، وإن كان هو مع ذلك دفاعاً..»</w:t>
      </w:r>
      <w:r w:rsidR="005C5566" w:rsidRPr="005C5566">
        <w:rPr>
          <w:rFonts w:cs="Taher"/>
          <w:vertAlign w:val="superscript"/>
          <w:rtl/>
          <w:lang w:bidi="ar-KW"/>
        </w:rPr>
        <w:t>(</w:t>
      </w:r>
      <w:r w:rsidRPr="005C5566">
        <w:rPr>
          <w:rFonts w:cs="Taher"/>
          <w:vertAlign w:val="superscript"/>
          <w:rtl/>
          <w:lang w:bidi="ar-KW"/>
        </w:rPr>
        <w:footnoteReference w:id="3"/>
      </w:r>
      <w:r w:rsidR="005C5566" w:rsidRPr="005C5566">
        <w:rPr>
          <w:rFonts w:cs="Taher"/>
          <w:vertAlign w:val="superscript"/>
          <w:rtl/>
          <w:lang w:bidi="ar-KW"/>
        </w:rPr>
        <w:t>)</w:t>
      </w:r>
      <w:r w:rsidRPr="00F26AFF">
        <w:rPr>
          <w:rtl/>
        </w:rPr>
        <w:t>. ويقسّم الشيخ جعفر كاشف الغطاء (1228هـ) الجهاد إلى خمسة أقسام، يعود أربعة منها في الحقيقة إلى الجهاد الدفاعي، فيما الخامس هو الابتدائي فيقول: «الخامس: جهاد الكفر والتوجّه إلى محالهم؛ للردّ إلى الإسلام، والإذعان بما أتى به النبي الأمي المبعوث من عند الملك العلام، عليه وآله أفضل الصلاة والسلام»</w:t>
      </w:r>
      <w:r w:rsidR="005C5566" w:rsidRPr="005C5566">
        <w:rPr>
          <w:rFonts w:cs="Taher"/>
          <w:vertAlign w:val="superscript"/>
          <w:rtl/>
          <w:lang w:bidi="ar-KW"/>
        </w:rPr>
        <w:t>(</w:t>
      </w:r>
      <w:r w:rsidRPr="005C5566">
        <w:rPr>
          <w:rFonts w:cs="Taher"/>
          <w:vertAlign w:val="superscript"/>
          <w:rtl/>
          <w:lang w:bidi="ar-KW"/>
        </w:rPr>
        <w:footnoteReference w:id="4"/>
      </w:r>
      <w:r w:rsidR="005C5566" w:rsidRPr="005C5566">
        <w:rPr>
          <w:rFonts w:cs="Taher"/>
          <w:vertAlign w:val="superscript"/>
          <w:rtl/>
          <w:lang w:bidi="ar-KW"/>
        </w:rPr>
        <w:t>)</w:t>
      </w:r>
      <w:r w:rsidRPr="00F26AFF">
        <w:rPr>
          <w:rtl/>
        </w:rPr>
        <w:t>. ويقول الميرزا القمي (1231هـ): «وأما الحقيقة الفقهية، فالذي هو موضوع كتاب الجهاد في أكثر الكتب الفقهية، هو الجهاد مع الكفّار حال حضور الإمام وبإذنه، وكذا مع البغاة كذلك، وقد ذكروا حكم قتال من دهم من الكفّار بحيث يخاف منه على بيضة الإسلام والمسلمين من الاصطدام والاستيصال، فيه استطراداً...»</w:t>
      </w:r>
      <w:r w:rsidR="005C5566" w:rsidRPr="005C5566">
        <w:rPr>
          <w:rFonts w:cs="Taher"/>
          <w:vertAlign w:val="superscript"/>
          <w:rtl/>
          <w:lang w:bidi="ar-KW"/>
        </w:rPr>
        <w:t>(</w:t>
      </w:r>
      <w:r w:rsidRPr="005C5566">
        <w:rPr>
          <w:rFonts w:cs="Taher"/>
          <w:vertAlign w:val="superscript"/>
          <w:rtl/>
          <w:lang w:bidi="ar-KW"/>
        </w:rPr>
        <w:footnoteReference w:id="5"/>
      </w:r>
      <w:r w:rsidR="005C5566" w:rsidRPr="005C5566">
        <w:rPr>
          <w:rFonts w:cs="Taher"/>
          <w:vertAlign w:val="superscript"/>
          <w:rtl/>
          <w:lang w:bidi="ar-KW"/>
        </w:rPr>
        <w:t>)</w:t>
      </w:r>
      <w:r w:rsidR="002F40C5" w:rsidRPr="00F26AFF">
        <w:rPr>
          <w:rtl/>
        </w:rPr>
        <w:t xml:space="preserve"> </w:t>
      </w:r>
      <w:r w:rsidRPr="00F26AFF">
        <w:rPr>
          <w:rtl/>
        </w:rPr>
        <w:t>، فهذا النصّ واضح في أن أحكام الجهاد المسطورة في أكثر كتب الفقه الإسلامي ترجع إلى غير الجهاد الدفاعي الذي يدهم فيه المسلمين عدوّ، ومثل ذلك يقول الشهيد الثاني (965هـ): «وهو أقسام: جهاد المشركين ابتداءً؛ لدعائهم إلى الإسلام.. والبحث هنا عن الأوّل، واستطرد ذكر الثاني [الدفاعي] من غير استيفاء..»</w:t>
      </w:r>
      <w:r w:rsidR="005C5566" w:rsidRPr="005C5566">
        <w:rPr>
          <w:rFonts w:cs="Taher"/>
          <w:vertAlign w:val="superscript"/>
          <w:rtl/>
          <w:lang w:bidi="ar-KW"/>
        </w:rPr>
        <w:t>(</w:t>
      </w:r>
      <w:r w:rsidRPr="005C5566">
        <w:rPr>
          <w:rFonts w:cs="Taher"/>
          <w:vertAlign w:val="superscript"/>
          <w:rtl/>
          <w:lang w:bidi="ar-KW"/>
        </w:rPr>
        <w:footnoteReference w:id="6"/>
      </w:r>
      <w:r w:rsidR="005C5566" w:rsidRPr="005C5566">
        <w:rPr>
          <w:rFonts w:cs="Taher"/>
          <w:vertAlign w:val="superscript"/>
          <w:rtl/>
          <w:lang w:bidi="ar-KW"/>
        </w:rPr>
        <w:t>)</w:t>
      </w:r>
      <w:r w:rsidR="002F40C5" w:rsidRPr="00F26AFF">
        <w:rPr>
          <w:rtl/>
        </w:rPr>
        <w:t xml:space="preserve"> </w:t>
      </w:r>
      <w:r w:rsidRPr="00F26AFF">
        <w:rPr>
          <w:rtl/>
        </w:rPr>
        <w:t xml:space="preserve">، فالدفاعي جاء بحثه </w:t>
      </w:r>
      <w:r w:rsidRPr="00F26AFF">
        <w:rPr>
          <w:rtl/>
        </w:rPr>
        <w:lastRenderedPageBreak/>
        <w:t>استطراداً أيضاً، ويقول الشيخ المنتظري: «وقسّم الفقهاء الجهاد إلى قسمين: الجهاد الابتدائي، والجهاد الدفاعي، وأرادوا من الأوّل قتال المشركين والكفار لدعائهم إلى الإسلام والتوحيد والعدالة..»</w:t>
      </w:r>
      <w:r w:rsidR="005C5566" w:rsidRPr="005C5566">
        <w:rPr>
          <w:rFonts w:cs="Taher"/>
          <w:vertAlign w:val="superscript"/>
          <w:rtl/>
          <w:lang w:bidi="ar-KW"/>
        </w:rPr>
        <w:t>(</w:t>
      </w:r>
      <w:r w:rsidRPr="005C5566">
        <w:rPr>
          <w:rFonts w:cs="Taher"/>
          <w:vertAlign w:val="superscript"/>
          <w:rtl/>
          <w:lang w:bidi="ar-KW"/>
        </w:rPr>
        <w:footnoteReference w:id="7"/>
      </w:r>
      <w:r w:rsidR="005C5566" w:rsidRPr="005C5566">
        <w:rPr>
          <w:rFonts w:cs="Taher"/>
          <w:vertAlign w:val="superscript"/>
          <w:rtl/>
          <w:lang w:bidi="ar-KW"/>
        </w:rPr>
        <w:t>)</w:t>
      </w:r>
      <w:r w:rsidRPr="00F26AFF">
        <w:rPr>
          <w:rtl/>
        </w:rPr>
        <w:t>. ويقول ابن رشد الحفيد (595هـ): «اتفق المسلمون على أنّ المقصود بالمحاربة لأهل الكتاب ـ ما عدا أهل الكتاب من قريش ونصارى العرب ـ هو أحد أمرين: إما الدخول في الإسلام، وإما إعطاء الجزية..»</w:t>
      </w:r>
      <w:r w:rsidR="005C5566" w:rsidRPr="005C5566">
        <w:rPr>
          <w:rFonts w:cs="Taher"/>
          <w:vertAlign w:val="superscript"/>
          <w:rtl/>
          <w:lang w:bidi="ar-KW"/>
        </w:rPr>
        <w:t>(</w:t>
      </w:r>
      <w:r w:rsidRPr="005C5566">
        <w:rPr>
          <w:rFonts w:cs="Taher"/>
          <w:vertAlign w:val="superscript"/>
          <w:rtl/>
          <w:lang w:bidi="ar-KW"/>
        </w:rPr>
        <w:footnoteReference w:id="8"/>
      </w:r>
      <w:r w:rsidR="005C5566" w:rsidRPr="005C5566">
        <w:rPr>
          <w:rFonts w:cs="Taher"/>
          <w:vertAlign w:val="superscript"/>
          <w:rtl/>
          <w:lang w:bidi="ar-KW"/>
        </w:rPr>
        <w:t>)</w:t>
      </w:r>
      <w:r w:rsidRPr="00F26AFF">
        <w:rPr>
          <w:rtl/>
        </w:rPr>
        <w:t xml:space="preserve">. وفي كتاب الفتاوى الهندية للشيخ نظام </w:t>
      </w:r>
      <w:r w:rsidR="003D5CFC">
        <w:rPr>
          <w:rtl/>
        </w:rPr>
        <w:t>ـ</w:t>
      </w:r>
      <w:r w:rsidRPr="00F26AFF">
        <w:rPr>
          <w:rtl/>
        </w:rPr>
        <w:t xml:space="preserve"> وهو من كتب الحنفية </w:t>
      </w:r>
      <w:r w:rsidR="003D5CFC">
        <w:rPr>
          <w:rtl/>
        </w:rPr>
        <w:t>ـ</w:t>
      </w:r>
      <w:r w:rsidRPr="00F26AFF">
        <w:rPr>
          <w:rtl/>
        </w:rPr>
        <w:t xml:space="preserve"> جاء: «كتاب السير.. الباب الأوّل: في تفسيره شرعاً وشرطه وحكمه، أما تفسيره، فالجهاد هو الدعاء إلى الدين الحقّ والقتال مع من امتنع وتمرّد عن القبول، إما بالنفس أو بالمال..»</w:t>
      </w:r>
      <w:r w:rsidR="005C5566" w:rsidRPr="005C5566">
        <w:rPr>
          <w:rFonts w:cs="Taher"/>
          <w:vertAlign w:val="superscript"/>
          <w:rtl/>
          <w:lang w:bidi="ar-KW"/>
        </w:rPr>
        <w:t>(</w:t>
      </w:r>
      <w:r w:rsidRPr="005C5566">
        <w:rPr>
          <w:rFonts w:cs="Taher"/>
          <w:vertAlign w:val="superscript"/>
          <w:rtl/>
          <w:lang w:bidi="ar-KW"/>
        </w:rPr>
        <w:footnoteReference w:id="9"/>
      </w:r>
      <w:r w:rsidR="005C5566" w:rsidRPr="005C5566">
        <w:rPr>
          <w:rFonts w:cs="Taher"/>
          <w:vertAlign w:val="superscript"/>
          <w:rtl/>
          <w:lang w:bidi="ar-KW"/>
        </w:rPr>
        <w:t>)</w:t>
      </w:r>
      <w:r w:rsidR="002F40C5" w:rsidRPr="00F26AFF">
        <w:rPr>
          <w:rtl/>
        </w:rPr>
        <w:t xml:space="preserve"> </w:t>
      </w:r>
      <w:r w:rsidRPr="00F26AFF">
        <w:rPr>
          <w:rtl/>
        </w:rPr>
        <w:t>، وقال الحصكفي (1088هـ) في تعريف الجهاد: «الدعاء إلى الدين الحق وقتال من لم يقبله»</w:t>
      </w:r>
      <w:r w:rsidR="005C5566" w:rsidRPr="005C5566">
        <w:rPr>
          <w:rFonts w:cs="Taher"/>
          <w:vertAlign w:val="superscript"/>
          <w:rtl/>
          <w:lang w:bidi="ar-KW"/>
        </w:rPr>
        <w:t>(</w:t>
      </w:r>
      <w:r w:rsidRPr="005C5566">
        <w:rPr>
          <w:rFonts w:cs="Taher"/>
          <w:vertAlign w:val="superscript"/>
          <w:rtl/>
          <w:lang w:bidi="ar-KW"/>
        </w:rPr>
        <w:footnoteReference w:id="10"/>
      </w:r>
      <w:r w:rsidR="005C5566" w:rsidRPr="005C5566">
        <w:rPr>
          <w:rFonts w:cs="Taher"/>
          <w:vertAlign w:val="superscript"/>
          <w:rtl/>
          <w:lang w:bidi="ar-KW"/>
        </w:rPr>
        <w:t>)</w:t>
      </w:r>
      <w:r w:rsidRPr="00F26AFF">
        <w:rPr>
          <w:rtl/>
        </w:rPr>
        <w:t>.</w:t>
      </w:r>
    </w:p>
    <w:p w:rsidR="00724C95" w:rsidRPr="00F26AFF" w:rsidRDefault="00724C95" w:rsidP="00843D02">
      <w:pPr>
        <w:pStyle w:val="ac"/>
        <w:spacing w:line="211" w:lineRule="auto"/>
        <w:rPr>
          <w:rtl/>
        </w:rPr>
      </w:pPr>
      <w:r>
        <w:rPr>
          <w:rtl/>
        </w:rPr>
        <w:t xml:space="preserve">من هنا، </w:t>
      </w:r>
      <w:r w:rsidRPr="00F26AFF">
        <w:rPr>
          <w:rtl/>
        </w:rPr>
        <w:t>نلاحظ على العديد من الفقهاء أنّه عندما عرّف الجهاد في مقدّمة بحثه في كتاب الجهاد لم يعرّف سوى الجهاد الابتدائي، ولا أقل من التركيز عليه أكثر</w:t>
      </w:r>
      <w:r w:rsidR="005C5566" w:rsidRPr="005C5566">
        <w:rPr>
          <w:rFonts w:cs="Taher"/>
          <w:vertAlign w:val="superscript"/>
          <w:rtl/>
          <w:lang w:bidi="ar-KW"/>
        </w:rPr>
        <w:t>(</w:t>
      </w:r>
      <w:r w:rsidRPr="005C5566">
        <w:rPr>
          <w:rFonts w:cs="Taher"/>
          <w:vertAlign w:val="superscript"/>
          <w:rtl/>
          <w:lang w:bidi="ar-KW"/>
        </w:rPr>
        <w:footnoteReference w:id="11"/>
      </w:r>
      <w:r w:rsidR="005C5566" w:rsidRPr="005C5566">
        <w:rPr>
          <w:rFonts w:cs="Taher"/>
          <w:vertAlign w:val="superscript"/>
          <w:rtl/>
          <w:lang w:bidi="ar-KW"/>
        </w:rPr>
        <w:t>)</w:t>
      </w:r>
      <w:r w:rsidRPr="00F26AFF">
        <w:rPr>
          <w:rtl/>
        </w:rPr>
        <w:t>؛ مما يشي بأن المرتكز في وعيهم أنّه هو المفهوم الأصيل للجهاد،</w:t>
      </w:r>
      <w:r w:rsidR="00706BAA">
        <w:rPr>
          <w:rFonts w:hint="cs"/>
          <w:rtl/>
        </w:rPr>
        <w:t xml:space="preserve"> </w:t>
      </w:r>
      <w:r w:rsidRPr="00F26AFF">
        <w:rPr>
          <w:rtl/>
        </w:rPr>
        <w:t xml:space="preserve">الأمر الذي يعيد تشكيل تصوّرنا عن الوعي الفقهي لمفهوم الجهاد، وأنّ الجهاد الابتدائي إنّما غُيّب بسبب ضعف قدرات المسلمين </w:t>
      </w:r>
      <w:r>
        <w:rPr>
          <w:rtl/>
        </w:rPr>
        <w:t>عن</w:t>
      </w:r>
      <w:r w:rsidRPr="00F26AFF">
        <w:rPr>
          <w:rtl/>
        </w:rPr>
        <w:t xml:space="preserve"> الحرب</w:t>
      </w:r>
      <w:r>
        <w:rPr>
          <w:rtl/>
        </w:rPr>
        <w:t>،</w:t>
      </w:r>
      <w:r w:rsidRPr="00F26AFF">
        <w:rPr>
          <w:rtl/>
        </w:rPr>
        <w:t xml:space="preserve"> لا بسبب عدم وجود مفهوم له في الفقه الإسلامي، وهذه نقطة بالغة الأهمية.</w:t>
      </w:r>
    </w:p>
    <w:p w:rsidR="00724C95" w:rsidRPr="00F26AFF" w:rsidRDefault="00724C95" w:rsidP="00843D02">
      <w:pPr>
        <w:pStyle w:val="ac"/>
        <w:spacing w:line="223" w:lineRule="auto"/>
        <w:rPr>
          <w:rtl/>
        </w:rPr>
      </w:pPr>
      <w:r w:rsidRPr="00F26AFF">
        <w:rPr>
          <w:rtl/>
        </w:rPr>
        <w:t>وقد جاء التعبير ب</w:t>
      </w:r>
      <w:r w:rsidR="003D5CFC">
        <w:rPr>
          <w:rtl/>
        </w:rPr>
        <w:t>ـ</w:t>
      </w:r>
      <w:r w:rsidRPr="00F26AFF">
        <w:rPr>
          <w:rtl/>
        </w:rPr>
        <w:t xml:space="preserve">«الجهاد الابتدائي أو جهاد الدعوة أو جهاد التحرير أو جهاد </w:t>
      </w:r>
      <w:r w:rsidRPr="00F26AFF">
        <w:rPr>
          <w:rtl/>
        </w:rPr>
        <w:lastRenderedPageBreak/>
        <w:t xml:space="preserve">الطلب» متأخراً بين الفقهاء والباحثين، ولم يكن هذا المصطلح رائجاً، إنما كانت معانيه تُفهم من خلال كلامهم، وإذا تمّ البناء على وجوب هذا الجهاد من جهة وعدم اشتراطه بحضور المعصوم من جهةٍ أخرى، بناءً على ما ذهب إليه </w:t>
      </w:r>
      <w:r>
        <w:rPr>
          <w:rtl/>
        </w:rPr>
        <w:t>جماعة من المتأخرين</w:t>
      </w:r>
      <w:r w:rsidR="005C5566" w:rsidRPr="005C5566">
        <w:rPr>
          <w:rFonts w:cs="Taher"/>
          <w:vertAlign w:val="superscript"/>
          <w:rtl/>
          <w:lang w:bidi="ar-KW"/>
        </w:rPr>
        <w:t>(</w:t>
      </w:r>
      <w:r w:rsidRPr="005C5566">
        <w:rPr>
          <w:rFonts w:cs="Taher"/>
          <w:vertAlign w:val="superscript"/>
          <w:rtl/>
          <w:lang w:bidi="ar-KW"/>
        </w:rPr>
        <w:footnoteReference w:id="12"/>
      </w:r>
      <w:r w:rsidR="005C5566" w:rsidRPr="005C5566">
        <w:rPr>
          <w:rFonts w:cs="Taher"/>
          <w:vertAlign w:val="superscript"/>
          <w:rtl/>
          <w:lang w:bidi="ar-KW"/>
        </w:rPr>
        <w:t>)</w:t>
      </w:r>
      <w:r w:rsidRPr="00F26AFF">
        <w:rPr>
          <w:rtl/>
        </w:rPr>
        <w:t xml:space="preserve">، والقول باشتراطه كلّ عام مرّةً، ينفتح بحث هام جداً نسمّيه: أصالة الحرب أو أصالة السلم في الإسلام، وهو المبدأ الأوّل في العلاقات الدولية في الفقه الإسلامي؛ إذ طبقاً لهذه الأحكام الثلاثة قد يقال بأصالة الحرب، وأنّ السلم يحتاج إلى عنوان طارئ هو المعاهدة أو الذمة أو.. وعليه فبحث الجهاد الابتدائي من أهمّ مباحث فقه الجهاد والعلاقات </w:t>
      </w:r>
      <w:r>
        <w:rPr>
          <w:rtl/>
        </w:rPr>
        <w:t xml:space="preserve">الدولية </w:t>
      </w:r>
      <w:r w:rsidRPr="00F26AFF">
        <w:rPr>
          <w:rtl/>
        </w:rPr>
        <w:t>في الإسلام.</w:t>
      </w:r>
    </w:p>
    <w:p w:rsidR="00724C95" w:rsidRPr="00F26AFF" w:rsidRDefault="00724C95" w:rsidP="002F40C5">
      <w:pPr>
        <w:pStyle w:val="ac"/>
        <w:rPr>
          <w:rtl/>
        </w:rPr>
      </w:pPr>
      <w:r w:rsidRPr="00F26AFF">
        <w:rPr>
          <w:rtl/>
        </w:rPr>
        <w:t>وقد أخذ مفهوم هذا الجهاد بالتحوّل لدى بعض الفقهاء والباحثين في القرن العشرين شيعياً وسنياً، مثل القول: إنه الجهاد حال منع الدولة الكافرة من نشر الإسلام فيها، فيكون جهاداً لتحقيق الحرّية أو دفاعاً عن حقوق الإنسان في المعتقد، أو دفاعاً عن التوحيد، أو تحريراً للإنسان من عبودية غير الله، أو ممارسة للأبوّة المشفقة على الناس لهدايتهم</w:t>
      </w:r>
      <w:r>
        <w:rPr>
          <w:rtl/>
        </w:rPr>
        <w:t xml:space="preserve"> </w:t>
      </w:r>
      <w:r w:rsidRPr="00F26AFF">
        <w:rPr>
          <w:rtl/>
        </w:rPr>
        <w:t>وغير ذلك</w:t>
      </w:r>
      <w:r>
        <w:rPr>
          <w:rtl/>
        </w:rPr>
        <w:t>، مما يرجع إلى ما يسمّى في عُرف الدراسات القانونية الدولية بالتدخل الإنساني</w:t>
      </w:r>
      <w:r w:rsidR="005C5566" w:rsidRPr="005C5566">
        <w:rPr>
          <w:rFonts w:cs="Taher"/>
          <w:vertAlign w:val="superscript"/>
          <w:rtl/>
          <w:lang w:bidi="ar-KW"/>
        </w:rPr>
        <w:t>(</w:t>
      </w:r>
      <w:r w:rsidRPr="005C5566">
        <w:rPr>
          <w:rFonts w:cs="Taher"/>
          <w:vertAlign w:val="superscript"/>
          <w:rtl/>
          <w:lang w:bidi="ar-KW"/>
        </w:rPr>
        <w:footnoteReference w:id="13"/>
      </w:r>
      <w:r w:rsidR="005C5566" w:rsidRPr="005C5566">
        <w:rPr>
          <w:rFonts w:cs="Taher"/>
          <w:vertAlign w:val="superscript"/>
          <w:rtl/>
          <w:lang w:bidi="ar-KW"/>
        </w:rPr>
        <w:t>)</w:t>
      </w:r>
      <w:r w:rsidRPr="00F26AFF">
        <w:rPr>
          <w:rtl/>
        </w:rPr>
        <w:t xml:space="preserve">، مع الالتفات إلى وجود بعض ملامح هذه التحليلات في كلمات </w:t>
      </w:r>
      <w:r w:rsidRPr="00F26AFF">
        <w:rPr>
          <w:rtl/>
        </w:rPr>
        <w:lastRenderedPageBreak/>
        <w:t>بعض العلماء السابقين، مثل ابن تيمية الحراني</w:t>
      </w:r>
      <w:r w:rsidR="005C5566" w:rsidRPr="005C5566">
        <w:rPr>
          <w:rFonts w:cs="Taher"/>
          <w:vertAlign w:val="superscript"/>
          <w:rtl/>
          <w:lang w:bidi="ar-KW"/>
        </w:rPr>
        <w:t>(</w:t>
      </w:r>
      <w:r w:rsidRPr="005C5566">
        <w:rPr>
          <w:rFonts w:cs="Taher"/>
          <w:vertAlign w:val="superscript"/>
          <w:rtl/>
          <w:lang w:bidi="ar-KW"/>
        </w:rPr>
        <w:footnoteReference w:id="14"/>
      </w:r>
      <w:r w:rsidR="005C5566" w:rsidRPr="005C5566">
        <w:rPr>
          <w:rFonts w:cs="Taher"/>
          <w:vertAlign w:val="superscript"/>
          <w:rtl/>
          <w:lang w:bidi="ar-KW"/>
        </w:rPr>
        <w:t>)</w:t>
      </w:r>
      <w:r w:rsidRPr="00F26AFF">
        <w:rPr>
          <w:rtl/>
        </w:rPr>
        <w:t>، ثم ظهر من لم يقبل هذا التحويل لمفهومه فأخذه كما هو أو رفضه مطلقاً</w:t>
      </w:r>
      <w:r w:rsidR="005C5566" w:rsidRPr="005C5566">
        <w:rPr>
          <w:rFonts w:cs="Taher"/>
          <w:vertAlign w:val="superscript"/>
          <w:rtl/>
          <w:lang w:bidi="ar-KW"/>
        </w:rPr>
        <w:t>(</w:t>
      </w:r>
      <w:r w:rsidRPr="005C5566">
        <w:rPr>
          <w:rFonts w:cs="Taher"/>
          <w:vertAlign w:val="superscript"/>
          <w:rtl/>
          <w:lang w:bidi="ar-KW"/>
        </w:rPr>
        <w:footnoteReference w:id="15"/>
      </w:r>
      <w:r w:rsidR="005C5566" w:rsidRPr="005C5566">
        <w:rPr>
          <w:rFonts w:cs="Taher"/>
          <w:vertAlign w:val="superscript"/>
          <w:rtl/>
          <w:lang w:bidi="ar-KW"/>
        </w:rPr>
        <w:t>)</w:t>
      </w:r>
      <w:r w:rsidRPr="00F26AFF">
        <w:rPr>
          <w:rtl/>
        </w:rPr>
        <w:t>.</w:t>
      </w:r>
    </w:p>
    <w:p w:rsidR="00724C95" w:rsidRDefault="00724C95" w:rsidP="00843D02">
      <w:pPr>
        <w:pStyle w:val="1"/>
        <w:spacing w:before="480" w:after="120"/>
        <w:rPr>
          <w:rtl/>
        </w:rPr>
      </w:pPr>
      <w:bookmarkStart w:id="16" w:name="_Toc142819104"/>
      <w:bookmarkStart w:id="17" w:name="_Toc265277587"/>
      <w:r>
        <w:rPr>
          <w:rtl/>
        </w:rPr>
        <w:t>2 ـ نظرية شرعية الجهاد الابتدائي ووجوبه</w:t>
      </w:r>
      <w:bookmarkEnd w:id="16"/>
      <w:bookmarkEnd w:id="17"/>
    </w:p>
    <w:p w:rsidR="00724C95" w:rsidRPr="00F26AFF" w:rsidRDefault="00724C95" w:rsidP="00843D02">
      <w:pPr>
        <w:pStyle w:val="ac"/>
        <w:spacing w:line="223" w:lineRule="auto"/>
        <w:rPr>
          <w:rtl/>
        </w:rPr>
      </w:pPr>
      <w:r w:rsidRPr="00F26AFF">
        <w:rPr>
          <w:rtl/>
        </w:rPr>
        <w:t xml:space="preserve">يكاد وجوب الجهاد الابتدائي </w:t>
      </w:r>
      <w:r w:rsidR="003D5CFC">
        <w:rPr>
          <w:rtl/>
        </w:rPr>
        <w:t>ـ</w:t>
      </w:r>
      <w:r w:rsidRPr="00F26AFF">
        <w:rPr>
          <w:rtl/>
        </w:rPr>
        <w:t xml:space="preserve"> فضلاً عن شرعيته </w:t>
      </w:r>
      <w:r w:rsidR="003D5CFC">
        <w:rPr>
          <w:rtl/>
        </w:rPr>
        <w:t>ـ</w:t>
      </w:r>
      <w:r w:rsidRPr="00F26AFF">
        <w:rPr>
          <w:rtl/>
        </w:rPr>
        <w:t xml:space="preserve"> أن يكونا من مسلّمات الفقه الإسلامي، سوى كلمات قليلة توحي بعكس ذلك، كما فيما ينسب إلى الإمام ال</w:t>
      </w:r>
      <w:r>
        <w:rPr>
          <w:rtl/>
        </w:rPr>
        <w:t>ثوري</w:t>
      </w:r>
      <w:r w:rsidRPr="00F26AFF">
        <w:rPr>
          <w:rtl/>
        </w:rPr>
        <w:t xml:space="preserve"> وابن </w:t>
      </w:r>
      <w:r w:rsidRPr="00F26AFF">
        <w:rPr>
          <w:rtl/>
        </w:rPr>
        <w:lastRenderedPageBreak/>
        <w:t>شبرمة، وابن عمر، وعطاء، وعمرو بن دينار... من عدم وجوب غير الدفاعي</w:t>
      </w:r>
      <w:r w:rsidR="005C5566" w:rsidRPr="005C5566">
        <w:rPr>
          <w:rFonts w:cs="Taher"/>
          <w:vertAlign w:val="superscript"/>
          <w:rtl/>
          <w:lang w:bidi="ar-KW"/>
        </w:rPr>
        <w:t>(</w:t>
      </w:r>
      <w:r w:rsidRPr="005C5566">
        <w:rPr>
          <w:rFonts w:cs="Taher"/>
          <w:vertAlign w:val="superscript"/>
          <w:rtl/>
          <w:lang w:bidi="ar-KW"/>
        </w:rPr>
        <w:footnoteReference w:id="16"/>
      </w:r>
      <w:r w:rsidR="005C5566" w:rsidRPr="005C5566">
        <w:rPr>
          <w:rFonts w:cs="Taher"/>
          <w:vertAlign w:val="superscript"/>
          <w:rtl/>
          <w:lang w:bidi="ar-KW"/>
        </w:rPr>
        <w:t>)</w:t>
      </w:r>
      <w:r w:rsidRPr="00F26AFF">
        <w:rPr>
          <w:rtl/>
        </w:rPr>
        <w:t>، وهو يحتمل مشروعية الابتدائي، وسقوط وجوبه فقط. وقد بلغ وضوح الأمر حداً أنّ الفقهاء لم يبذلوا جهداً مركّزاً للبرهنة عليه، وكأنهم اتفقوا على أن نصوص الكتاب والسنّة عندما تحدّثت عن الجهاد إنما قصدت هذا النوع منه؛ لذلك لم يجدوا حاجةً للبرهنة عليه بعنوانه، إذ أصل وجوب الجهاد في الإسلام من الواضحات التي يعرفها كلّ من قرأ الإسلام بمصادره</w:t>
      </w:r>
      <w:r>
        <w:rPr>
          <w:rtl/>
        </w:rPr>
        <w:t>، حتى قال الإمام الشوكاني (1250هـ): «أما غزو الكفار، ومناجزة أهل الكفر، وحملهم على الإسلام، أو تسليم الجزية، أو القتل، فهو معلوم من الضرورة الدينية، ولأجله بعث الله رسله ...»</w:t>
      </w:r>
      <w:r w:rsidR="005C5566" w:rsidRPr="005C5566">
        <w:rPr>
          <w:rFonts w:cs="Taher"/>
          <w:vertAlign w:val="superscript"/>
          <w:rtl/>
          <w:lang w:bidi="ar-KW"/>
        </w:rPr>
        <w:t>(</w:t>
      </w:r>
      <w:r w:rsidRPr="005C5566">
        <w:rPr>
          <w:rFonts w:cs="Taher"/>
          <w:vertAlign w:val="superscript"/>
          <w:rtl/>
          <w:lang w:bidi="ar-KW"/>
        </w:rPr>
        <w:footnoteReference w:id="17"/>
      </w:r>
      <w:r w:rsidR="005C5566" w:rsidRPr="005C5566">
        <w:rPr>
          <w:rFonts w:cs="Taher"/>
          <w:vertAlign w:val="superscript"/>
          <w:rtl/>
          <w:lang w:bidi="ar-KW"/>
        </w:rPr>
        <w:t>)</w:t>
      </w:r>
      <w:r w:rsidRPr="00F26AFF">
        <w:rPr>
          <w:rtl/>
        </w:rPr>
        <w:t>.</w:t>
      </w:r>
    </w:p>
    <w:p w:rsidR="00724C95" w:rsidRPr="00F26AFF" w:rsidRDefault="00724C95" w:rsidP="00724C95">
      <w:pPr>
        <w:pStyle w:val="ac"/>
        <w:rPr>
          <w:rtl/>
        </w:rPr>
      </w:pPr>
      <w:r w:rsidRPr="00F26AFF">
        <w:rPr>
          <w:rtl/>
        </w:rPr>
        <w:t>ولابدّ لنا من بحث هذا الموضوع؛ إذ في ضوئه يُفهم باب الجهاد بأكمله، ويُعرف لماذا عندما تحدّثوا عن شروط الجهاد حصروها بالابتدائي؟ إذ إنهم كانوا يرون الدفاعيّ على الهامش غير مركّز عليه ـ بالدرجة عينها ـ في الكتاب والسنّة؛ من هنا، لابدّ لنا من ذكر أدلّة الجهاد الابتدائي، وتناولها بجديّة أكبر، لنرى ما توصلنا إليه، وهي:</w:t>
      </w:r>
    </w:p>
    <w:p w:rsidR="00724C95" w:rsidRDefault="00724C95" w:rsidP="00187AA2">
      <w:pPr>
        <w:pStyle w:val="1"/>
        <w:spacing w:before="180" w:after="0"/>
        <w:rPr>
          <w:rtl/>
        </w:rPr>
      </w:pPr>
      <w:bookmarkStart w:id="18" w:name="_Toc142819105"/>
      <w:bookmarkStart w:id="19" w:name="_Toc265277588"/>
      <w:r>
        <w:rPr>
          <w:rtl/>
        </w:rPr>
        <w:t>أدلّة نظرية شرعيّة الجهاد الدعوي</w:t>
      </w:r>
      <w:bookmarkEnd w:id="18"/>
      <w:r>
        <w:rPr>
          <w:rtl/>
        </w:rPr>
        <w:t>، استعراض وتقييم</w:t>
      </w:r>
      <w:bookmarkEnd w:id="19"/>
    </w:p>
    <w:p w:rsidR="00724C95" w:rsidRDefault="00724C95" w:rsidP="00724C95">
      <w:pPr>
        <w:pStyle w:val="1"/>
        <w:spacing w:before="0" w:after="0"/>
        <w:rPr>
          <w:rtl/>
        </w:rPr>
      </w:pPr>
      <w:bookmarkStart w:id="20" w:name="_Toc142819106"/>
      <w:bookmarkStart w:id="21" w:name="_Toc265277589"/>
      <w:r>
        <w:rPr>
          <w:rtl/>
        </w:rPr>
        <w:t>1 ـ 2 ـ المستند القرآني لنظرية الجهاد التحريري الدعوي</w:t>
      </w:r>
      <w:bookmarkEnd w:id="20"/>
      <w:bookmarkEnd w:id="21"/>
    </w:p>
    <w:p w:rsidR="00724C95" w:rsidRPr="00F26AFF" w:rsidRDefault="00724C95" w:rsidP="00724C95">
      <w:pPr>
        <w:pStyle w:val="ac"/>
        <w:rPr>
          <w:rtl/>
        </w:rPr>
      </w:pPr>
      <w:r w:rsidRPr="00F26AFF">
        <w:rPr>
          <w:rtl/>
        </w:rPr>
        <w:t>في سياق المستند القرآني</w:t>
      </w:r>
      <w:r>
        <w:rPr>
          <w:rtl/>
        </w:rPr>
        <w:t>،</w:t>
      </w:r>
      <w:r w:rsidRPr="00F26AFF">
        <w:rPr>
          <w:rtl/>
        </w:rPr>
        <w:t xml:space="preserve"> يمكن تقريب الاستدلال من خلال عدّة بيانات:</w:t>
      </w:r>
    </w:p>
    <w:p w:rsidR="00724C95" w:rsidRPr="00EC624D" w:rsidRDefault="00724C95" w:rsidP="00724C95">
      <w:pPr>
        <w:pStyle w:val="1"/>
        <w:rPr>
          <w:rtl/>
        </w:rPr>
      </w:pPr>
      <w:bookmarkStart w:id="22" w:name="_Toc265277590"/>
      <w:r>
        <w:rPr>
          <w:rtl/>
        </w:rPr>
        <w:lastRenderedPageBreak/>
        <w:t xml:space="preserve">أ ـ </w:t>
      </w:r>
      <w:r w:rsidRPr="00EC624D">
        <w:rPr>
          <w:rtl/>
        </w:rPr>
        <w:t>النصوص القرآنية الخاصّة المشرعنة للجهاد الابتدائي</w:t>
      </w:r>
      <w:bookmarkEnd w:id="22"/>
    </w:p>
    <w:p w:rsidR="00724C95" w:rsidRPr="00F26AFF" w:rsidRDefault="00724C95" w:rsidP="00843D02">
      <w:pPr>
        <w:pStyle w:val="ac"/>
        <w:spacing w:line="209" w:lineRule="auto"/>
        <w:rPr>
          <w:rtl/>
        </w:rPr>
      </w:pPr>
      <w:r w:rsidRPr="00F26AFF">
        <w:rPr>
          <w:b/>
          <w:bCs/>
          <w:rtl/>
        </w:rPr>
        <w:t>البيان الأوّل:</w:t>
      </w:r>
      <w:r w:rsidRPr="00F26AFF">
        <w:rPr>
          <w:rtl/>
        </w:rPr>
        <w:t xml:space="preserve"> الاستناد إلى آيات خاصّة اعتبرت ظاهرة في تشريع الجهاد الابتدائي، وقد ركّز عليها أنصار نظرية جهاد الدعوة</w:t>
      </w:r>
      <w:r w:rsidR="005C5566" w:rsidRPr="005C5566">
        <w:rPr>
          <w:rFonts w:cs="Taher"/>
          <w:vertAlign w:val="superscript"/>
          <w:rtl/>
          <w:lang w:bidi="ar-KW"/>
        </w:rPr>
        <w:t>(</w:t>
      </w:r>
      <w:r w:rsidRPr="005C5566">
        <w:rPr>
          <w:rFonts w:cs="Taher"/>
          <w:vertAlign w:val="superscript"/>
          <w:rtl/>
          <w:lang w:bidi="ar-KW"/>
        </w:rPr>
        <w:footnoteReference w:id="18"/>
      </w:r>
      <w:r w:rsidR="005C5566" w:rsidRPr="005C5566">
        <w:rPr>
          <w:rFonts w:cs="Taher"/>
          <w:vertAlign w:val="superscript"/>
          <w:rtl/>
          <w:lang w:bidi="ar-KW"/>
        </w:rPr>
        <w:t>)</w:t>
      </w:r>
      <w:r w:rsidRPr="00F26AFF">
        <w:rPr>
          <w:rtl/>
        </w:rPr>
        <w:t>، وأبرزها ما يلي:</w:t>
      </w:r>
    </w:p>
    <w:p w:rsidR="00724C95" w:rsidRPr="00F26AFF" w:rsidRDefault="00724C95" w:rsidP="00843D02">
      <w:pPr>
        <w:pStyle w:val="ac"/>
        <w:spacing w:line="209" w:lineRule="auto"/>
        <w:rPr>
          <w:rtl/>
        </w:rPr>
      </w:pPr>
      <w:r w:rsidRPr="00706BAA">
        <w:rPr>
          <w:b/>
          <w:bCs/>
          <w:rtl/>
        </w:rPr>
        <w:t>الآية الأولى:</w:t>
      </w:r>
      <w:r w:rsidRPr="00F26AFF">
        <w:rPr>
          <w:rtl/>
        </w:rPr>
        <w:t xml:space="preserve"> وهي آية السيف كما يسمّيها بعضهم، قوله تعالى: </w:t>
      </w:r>
      <w:r w:rsidR="009E6BA1" w:rsidRPr="009E6BA1">
        <w:rPr>
          <w:rFonts w:hint="cs"/>
          <w:rtl/>
        </w:rPr>
        <w:t>﴿</w:t>
      </w:r>
      <w:r w:rsidR="009E6BA1" w:rsidRPr="009E6BA1">
        <w:rPr>
          <w:b/>
          <w:bCs/>
          <w:rtl/>
        </w:rPr>
        <w:t>قَاتِلُواْ الَّذِينَ لَا يُؤْمِنُونَ بِاللهِ وَلَا بِاليَوْمِ الآخِرِ وَلَا يُحَرِّمُونَ مَا حَرَّمَ اللهُ وَرَسُولُهُ وَلَا يَدِينُونَ دِينَ الحَقِّ مِنَ الَّذِينَ أُوتُواْ الكِتَابَ حَتَّى يُعْطُواْ الجِزْيَةَ عَن يَدٍ وَهُمْ صَاغِرُونَ</w:t>
      </w:r>
      <w:r w:rsidR="009E6BA1" w:rsidRPr="009E6BA1">
        <w:rPr>
          <w:rFonts w:hint="cs"/>
          <w:rtl/>
        </w:rPr>
        <w:t>﴾</w:t>
      </w:r>
      <w:r>
        <w:rPr>
          <w:rtl/>
        </w:rPr>
        <w:t xml:space="preserve"> </w:t>
      </w:r>
      <w:r w:rsidRPr="00F26AFF">
        <w:rPr>
          <w:rtl/>
        </w:rPr>
        <w:t>(التوبة: 29).</w:t>
      </w:r>
    </w:p>
    <w:p w:rsidR="00724C95" w:rsidRPr="00F26AFF" w:rsidRDefault="00724C95" w:rsidP="00843D02">
      <w:pPr>
        <w:pStyle w:val="ac"/>
        <w:spacing w:line="209" w:lineRule="auto"/>
        <w:rPr>
          <w:rtl/>
        </w:rPr>
      </w:pPr>
      <w:r w:rsidRPr="00F26AFF">
        <w:rPr>
          <w:rtl/>
        </w:rPr>
        <w:t>فهذه الآية تأمر شديداً بالقتال، وهي من أواخر آيات الجهاد، ولا ترى غايةً لتوقف الحرب سوى إعطائهم الجزية، أي خضوعهم لسيطرة المسلمين، وإلا تواصلت الحرب معهم، اعتدوا على المسلمين أم لم يعتدوا، وبهذا الفهم للآية غصّت كلمات العلماء هنا بلا حاجة لنقلها، وقد فهم العديد منهم أن الجزية في الآية وضعت عقوبةً من الله تعالى على أهل الكتاب، لعنادهم الحقّ، وكفرهم بما جاء به الرسول</w:t>
      </w:r>
      <w:r w:rsidR="00933864">
        <w:rPr>
          <w:rFonts w:hint="cs"/>
          <w:rtl/>
        </w:rPr>
        <w:t>’</w:t>
      </w:r>
      <w:r w:rsidR="005C5566" w:rsidRPr="005C5566">
        <w:rPr>
          <w:rFonts w:cs="Taher"/>
          <w:vertAlign w:val="superscript"/>
          <w:rtl/>
          <w:lang w:bidi="ar-KW"/>
        </w:rPr>
        <w:t>(</w:t>
      </w:r>
      <w:r w:rsidRPr="005C5566">
        <w:rPr>
          <w:rFonts w:cs="Taher"/>
          <w:vertAlign w:val="superscript"/>
          <w:rtl/>
          <w:lang w:bidi="ar-KW"/>
        </w:rPr>
        <w:footnoteReference w:id="19"/>
      </w:r>
      <w:r w:rsidR="005C5566" w:rsidRPr="005C5566">
        <w:rPr>
          <w:rFonts w:cs="Taher"/>
          <w:vertAlign w:val="superscript"/>
          <w:rtl/>
          <w:lang w:bidi="ar-KW"/>
        </w:rPr>
        <w:t>)</w:t>
      </w:r>
      <w:r w:rsidRPr="00F26AFF">
        <w:rPr>
          <w:rtl/>
        </w:rPr>
        <w:t>، وقد استدلّ بعض الفقهاء بهذه الآية للسماح بقتل الشيوخ والعجزة، حتى لو لم يكن لهم رأي ولم يقاتلوا المسلمين، نظراً لإطلاق الآية هنا</w:t>
      </w:r>
      <w:r w:rsidR="005C5566" w:rsidRPr="005C5566">
        <w:rPr>
          <w:rFonts w:cs="Taher"/>
          <w:vertAlign w:val="superscript"/>
          <w:rtl/>
          <w:lang w:bidi="ar-KW"/>
        </w:rPr>
        <w:t>(</w:t>
      </w:r>
      <w:r w:rsidRPr="005C5566">
        <w:rPr>
          <w:rFonts w:cs="Taher"/>
          <w:vertAlign w:val="superscript"/>
          <w:rtl/>
          <w:lang w:bidi="ar-KW"/>
        </w:rPr>
        <w:footnoteReference w:id="20"/>
      </w:r>
      <w:r w:rsidR="005C5566" w:rsidRPr="005C5566">
        <w:rPr>
          <w:rFonts w:cs="Taher"/>
          <w:vertAlign w:val="superscript"/>
          <w:rtl/>
          <w:lang w:bidi="ar-KW"/>
        </w:rPr>
        <w:t>)</w:t>
      </w:r>
      <w:r w:rsidRPr="00F26AFF">
        <w:rPr>
          <w:rtl/>
        </w:rPr>
        <w:t xml:space="preserve">؛ بل تخطى بعضهم إلى احتمال أنّ الغاية في الآية غايةٌ لوجوب مقاتلة أهل الكتاب، فتفيد سقوط وجوب مقاتلتهم عند إعطائهم الجزية، وهذا لا يمنع عن جواز مقاتلتهم ولو قدّموها، ومن ثم فالآية لا تمانع من الإطاحة بوجود </w:t>
      </w:r>
      <w:r w:rsidRPr="00F26AFF">
        <w:rPr>
          <w:rtl/>
        </w:rPr>
        <w:lastRenderedPageBreak/>
        <w:t>أهل الكتاب من العالم حتى لو استعدّوا لتقديم الجزية</w:t>
      </w:r>
      <w:r w:rsidR="005C5566" w:rsidRPr="005C5566">
        <w:rPr>
          <w:rFonts w:cs="Taher"/>
          <w:vertAlign w:val="superscript"/>
          <w:rtl/>
          <w:lang w:bidi="ar-KW"/>
        </w:rPr>
        <w:t>(</w:t>
      </w:r>
      <w:r w:rsidRPr="005C5566">
        <w:rPr>
          <w:rFonts w:cs="Taher"/>
          <w:vertAlign w:val="superscript"/>
          <w:rtl/>
          <w:lang w:bidi="ar-KW"/>
        </w:rPr>
        <w:footnoteReference w:id="21"/>
      </w:r>
      <w:r w:rsidR="005C5566" w:rsidRPr="005C5566">
        <w:rPr>
          <w:rFonts w:cs="Taher"/>
          <w:vertAlign w:val="superscript"/>
          <w:rtl/>
          <w:lang w:bidi="ar-KW"/>
        </w:rPr>
        <w:t>)</w:t>
      </w:r>
      <w:r w:rsidRPr="00F26AFF">
        <w:rPr>
          <w:rtl/>
        </w:rPr>
        <w:t>، وهو ما يخالف ما ذكره مثل النووي من أن الآية وضعت نهايةً للإباحة</w:t>
      </w:r>
      <w:r w:rsidR="005C5566" w:rsidRPr="005C5566">
        <w:rPr>
          <w:rFonts w:cs="Taher"/>
          <w:vertAlign w:val="superscript"/>
          <w:rtl/>
          <w:lang w:bidi="ar-KW"/>
        </w:rPr>
        <w:t>(</w:t>
      </w:r>
      <w:r w:rsidRPr="005C5566">
        <w:rPr>
          <w:rFonts w:cs="Taher"/>
          <w:vertAlign w:val="superscript"/>
          <w:rtl/>
          <w:lang w:bidi="ar-KW"/>
        </w:rPr>
        <w:footnoteReference w:id="22"/>
      </w:r>
      <w:r w:rsidR="005C5566" w:rsidRPr="005C5566">
        <w:rPr>
          <w:rFonts w:cs="Taher"/>
          <w:vertAlign w:val="superscript"/>
          <w:rtl/>
          <w:lang w:bidi="ar-KW"/>
        </w:rPr>
        <w:t>)</w:t>
      </w:r>
      <w:r w:rsidRPr="00F26AFF">
        <w:rPr>
          <w:rtl/>
        </w:rPr>
        <w:t>.</w:t>
      </w:r>
    </w:p>
    <w:p w:rsidR="00724C95" w:rsidRPr="00E22983" w:rsidRDefault="00724C95" w:rsidP="00A21F12">
      <w:pPr>
        <w:pStyle w:val="ac"/>
        <w:spacing w:line="197" w:lineRule="auto"/>
        <w:rPr>
          <w:rStyle w:val="Char3"/>
          <w:rFonts w:ascii="md_ameli" w:hAnsi="md_ameli" w:cs="md_ameli"/>
          <w:b/>
          <w:bCs w:val="0"/>
          <w:rtl/>
        </w:rPr>
      </w:pPr>
      <w:r w:rsidRPr="009E6BA1">
        <w:rPr>
          <w:b/>
          <w:bCs/>
          <w:rtl/>
        </w:rPr>
        <w:t>الآية الثانية:</w:t>
      </w:r>
      <w:r w:rsidRPr="00F26AFF">
        <w:rPr>
          <w:rtl/>
        </w:rPr>
        <w:t xml:space="preserve"> قوله تعالى: </w:t>
      </w:r>
      <w:r w:rsidR="009E6BA1" w:rsidRPr="009E6BA1">
        <w:rPr>
          <w:rFonts w:hint="cs"/>
          <w:rtl/>
        </w:rPr>
        <w:t>﴿</w:t>
      </w:r>
      <w:r w:rsidR="009E6BA1" w:rsidRPr="009E6BA1">
        <w:rPr>
          <w:b/>
          <w:bCs/>
          <w:rtl/>
        </w:rPr>
        <w:t>فَإِذَا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w:t>
      </w:r>
      <w:r w:rsidR="009E6BA1" w:rsidRPr="009E6BA1">
        <w:rPr>
          <w:rFonts w:hint="cs"/>
          <w:rtl/>
        </w:rPr>
        <w:t>﴾</w:t>
      </w:r>
      <w:r w:rsidRPr="002E71CA">
        <w:rPr>
          <w:rStyle w:val="Char3"/>
          <w:rFonts w:ascii="md_ameli" w:hAnsi="md_ameli" w:cs="md_ameli"/>
          <w:b/>
          <w:bCs w:val="0"/>
          <w:rtl/>
        </w:rPr>
        <w:t xml:space="preserve"> </w:t>
      </w:r>
      <w:r>
        <w:rPr>
          <w:rStyle w:val="Char3"/>
          <w:rFonts w:ascii="md_ameli" w:hAnsi="md_ameli" w:cs="md_ameli"/>
          <w:b/>
          <w:bCs w:val="0"/>
          <w:rtl/>
        </w:rPr>
        <w:t>(التوبة: 5).</w:t>
      </w:r>
    </w:p>
    <w:p w:rsidR="00724C95" w:rsidRPr="00F26AFF" w:rsidRDefault="00724C95" w:rsidP="00A21F12">
      <w:pPr>
        <w:pStyle w:val="ac"/>
        <w:spacing w:line="197" w:lineRule="auto"/>
        <w:rPr>
          <w:rtl/>
        </w:rPr>
      </w:pPr>
      <w:r w:rsidRPr="00F26AFF">
        <w:rPr>
          <w:rtl/>
        </w:rPr>
        <w:t>فهذه الآية صريحة في الدلالة على أن المشركين يُقاتَلون وبشدّة حتى تتحقق منهم التوبة المتجلّية تماماً في إقامة الصلاة وإيتاء الزكاة، والذي هو تعبير كنائي عن إسلامهم، ففي الآية بيانٌ للغائية المرسومة للجهاد، كما أنّ فيها مفاداً شرطياً، وهو أنّهم إذا أسلموا خلّيَ سبيلهم، ومعنى ذلك ـ بمقتضى مفهوم الشرط ـ أنهم إذا لم يسلموا فلا تخلية لسبيلهم، بل الحرب والأخذ والقبض عليهم يبقى سائراً سارياً، إما على نحو الوجوب كما هو ظاهر كلمات العلماء أو على نحو الإباحة من خصوص هذه الآية، كما هو ظاهر الشربيني في مغني المحتاج</w:t>
      </w:r>
      <w:r w:rsidR="005C5566" w:rsidRPr="005C5566">
        <w:rPr>
          <w:rFonts w:cs="Taher"/>
          <w:vertAlign w:val="superscript"/>
          <w:rtl/>
          <w:lang w:bidi="ar-KW"/>
        </w:rPr>
        <w:t>(</w:t>
      </w:r>
      <w:r w:rsidRPr="005C5566">
        <w:rPr>
          <w:rFonts w:cs="Taher"/>
          <w:vertAlign w:val="superscript"/>
          <w:rtl/>
          <w:lang w:bidi="ar-KW"/>
        </w:rPr>
        <w:footnoteReference w:id="23"/>
      </w:r>
      <w:r w:rsidR="005C5566" w:rsidRPr="005C5566">
        <w:rPr>
          <w:rFonts w:cs="Taher"/>
          <w:vertAlign w:val="superscript"/>
          <w:rtl/>
          <w:lang w:bidi="ar-KW"/>
        </w:rPr>
        <w:t>)</w:t>
      </w:r>
      <w:r w:rsidRPr="00F26AFF">
        <w:rPr>
          <w:rtl/>
        </w:rPr>
        <w:t>؛ فالآية من الآيات الواضحات على هذا الحكم هنا، وأنّ قتالهم لكفرهم، وهذه هي روح الجهاد الابتدائي</w:t>
      </w:r>
      <w:r w:rsidR="005C5566" w:rsidRPr="005C5566">
        <w:rPr>
          <w:rFonts w:cs="Taher"/>
          <w:vertAlign w:val="superscript"/>
          <w:rtl/>
          <w:lang w:bidi="ar-KW"/>
        </w:rPr>
        <w:t>(</w:t>
      </w:r>
      <w:r w:rsidRPr="005C5566">
        <w:rPr>
          <w:rFonts w:cs="Taher"/>
          <w:vertAlign w:val="superscript"/>
          <w:rtl/>
          <w:lang w:bidi="ar-KW"/>
        </w:rPr>
        <w:footnoteReference w:id="24"/>
      </w:r>
      <w:r w:rsidR="005C5566" w:rsidRPr="005C5566">
        <w:rPr>
          <w:rFonts w:cs="Taher"/>
          <w:vertAlign w:val="superscript"/>
          <w:rtl/>
          <w:lang w:bidi="ar-KW"/>
        </w:rPr>
        <w:t>)</w:t>
      </w:r>
      <w:r w:rsidRPr="00F26AFF">
        <w:rPr>
          <w:rtl/>
        </w:rPr>
        <w:t>.</w:t>
      </w:r>
    </w:p>
    <w:p w:rsidR="00724C95" w:rsidRPr="00F26AFF" w:rsidRDefault="00724C95" w:rsidP="00724C95">
      <w:pPr>
        <w:pStyle w:val="ac"/>
        <w:rPr>
          <w:rtl/>
        </w:rPr>
      </w:pPr>
      <w:r w:rsidRPr="00F26AFF">
        <w:rPr>
          <w:rtl/>
        </w:rPr>
        <w:t xml:space="preserve">وباجتماع هاتين الآيتين قد نفهم بعض مبرّرات الحكم المعروف بين الفقهاء في التمييز </w:t>
      </w:r>
      <w:r w:rsidRPr="00F26AFF">
        <w:rPr>
          <w:rtl/>
        </w:rPr>
        <w:lastRenderedPageBreak/>
        <w:t>بين أهل الكتاب وغيرهم؛ فإن الآية الأولى التي تحكي عن أهل الكتاب جعلت منتهى الحرب إعطاء الجزية، ومن الواضح أنّ دخولهم في الإسلام يوقف الحرب بالتأكيد، فإذا كانت الجزية توقفها فالإسلام يفعل ذلك بطريق أولى، مما يجعل الاحتمالات في حقّ أهل الكتاب ثلاثة: القتل أو الإسلام أو الجزية، وهي تعبير آخر عن صيرورتهم أهل ذمّة</w:t>
      </w:r>
      <w:r>
        <w:rPr>
          <w:rtl/>
        </w:rPr>
        <w:t xml:space="preserve"> أو معاهدين خاضعين</w:t>
      </w:r>
      <w:r w:rsidRPr="00F26AFF">
        <w:rPr>
          <w:rtl/>
        </w:rPr>
        <w:t>.</w:t>
      </w:r>
    </w:p>
    <w:p w:rsidR="00724C95" w:rsidRPr="00F26AFF" w:rsidRDefault="00724C95" w:rsidP="00724C95">
      <w:pPr>
        <w:pStyle w:val="ac"/>
        <w:rPr>
          <w:rtl/>
        </w:rPr>
      </w:pPr>
      <w:r w:rsidRPr="00F26AFF">
        <w:rPr>
          <w:rtl/>
        </w:rPr>
        <w:t xml:space="preserve">أما في الآية الثانية، وهي الآية التي يتركّز خطابها في المشركين، فهي تجعل منتهى الحرب التوبة، أي الإسلام، مما يجعل الخيارات المطروحة في موضوع المشرك أقلّ: إما القتل أو الإسلام، وهذا ما يطابق </w:t>
      </w:r>
      <w:r w:rsidR="003D5CFC">
        <w:rPr>
          <w:rtl/>
        </w:rPr>
        <w:t>ـ</w:t>
      </w:r>
      <w:r w:rsidRPr="00F26AFF">
        <w:rPr>
          <w:rtl/>
        </w:rPr>
        <w:t xml:space="preserve"> كما أسلفنا </w:t>
      </w:r>
      <w:r w:rsidR="003D5CFC">
        <w:rPr>
          <w:rtl/>
        </w:rPr>
        <w:t>ـ</w:t>
      </w:r>
      <w:r w:rsidRPr="00F26AFF">
        <w:rPr>
          <w:rtl/>
        </w:rPr>
        <w:t xml:space="preserve"> وجهة النظر الفقهية السائدة.</w:t>
      </w:r>
    </w:p>
    <w:p w:rsidR="00724C95" w:rsidRPr="00F26AFF" w:rsidRDefault="00724C95" w:rsidP="00187AA2">
      <w:pPr>
        <w:pStyle w:val="ac"/>
        <w:spacing w:line="223" w:lineRule="auto"/>
        <w:rPr>
          <w:rtl/>
        </w:rPr>
      </w:pPr>
      <w:r w:rsidRPr="00F26AFF">
        <w:rPr>
          <w:rtl/>
        </w:rPr>
        <w:t xml:space="preserve">وأكثر من ذلك، حيث ذهب المتمسّكون بهذه الآيات </w:t>
      </w:r>
      <w:r w:rsidR="003D5CFC">
        <w:rPr>
          <w:rtl/>
        </w:rPr>
        <w:t>ـ</w:t>
      </w:r>
      <w:r w:rsidRPr="00F26AFF">
        <w:rPr>
          <w:rtl/>
        </w:rPr>
        <w:t xml:space="preserve"> سيما هاتين </w:t>
      </w:r>
      <w:r w:rsidR="003D5CFC">
        <w:rPr>
          <w:rtl/>
        </w:rPr>
        <w:t>ـ</w:t>
      </w:r>
      <w:r w:rsidRPr="00F26AFF">
        <w:rPr>
          <w:rtl/>
        </w:rPr>
        <w:t xml:space="preserve"> إلى اعتبارها ناسخةً نسخاً تاماً لكافّة الآيات التي تتحدّث عن الجدال بالتي هي أحسن والدعوة إلى سبيل الإسلام بالحسنى والكلمة الطيبة وأنه لا إكراه في الدين والحث على الصلح والسلم</w:t>
      </w:r>
      <w:r>
        <w:rPr>
          <w:rtl/>
        </w:rPr>
        <w:t>،</w:t>
      </w:r>
      <w:r w:rsidRPr="00F26AFF">
        <w:rPr>
          <w:rtl/>
        </w:rPr>
        <w:t xml:space="preserve"> إلى غيرها من المفاهيم السلمية، فتكون بتمامها منسوخةً، مما يعزّز كون الأصل في معاملة الكافرين هو الشدّة والقتال لا اللين والحوار الحسن وما شابه ذلك.</w:t>
      </w:r>
    </w:p>
    <w:p w:rsidR="00724C95" w:rsidRDefault="00724C95" w:rsidP="009E6BA1">
      <w:pPr>
        <w:pStyle w:val="ac"/>
        <w:rPr>
          <w:rFonts w:ascii="QCF_BSML" w:hAnsi="QCF_BSML" w:cs="QCF_BSML"/>
          <w:color w:val="000000"/>
          <w:spacing w:val="-12"/>
          <w:sz w:val="32"/>
          <w:szCs w:val="32"/>
          <w:rtl/>
        </w:rPr>
      </w:pPr>
      <w:r w:rsidRPr="009E6BA1">
        <w:rPr>
          <w:b/>
          <w:bCs/>
          <w:spacing w:val="-12"/>
          <w:rtl/>
        </w:rPr>
        <w:t>الآية الثالثة:</w:t>
      </w:r>
      <w:r w:rsidRPr="005D6A2C">
        <w:rPr>
          <w:spacing w:val="-12"/>
          <w:rtl/>
        </w:rPr>
        <w:t xml:space="preserve"> قوله تعالى:</w:t>
      </w:r>
      <w:r w:rsidRPr="00F26AFF">
        <w:rPr>
          <w:rtl/>
        </w:rPr>
        <w:t xml:space="preserve"> </w:t>
      </w:r>
      <w:r w:rsidR="009E6BA1" w:rsidRPr="009E6BA1">
        <w:rPr>
          <w:rFonts w:hint="cs"/>
          <w:b/>
          <w:bCs/>
          <w:rtl/>
        </w:rPr>
        <w:t>﴿</w:t>
      </w:r>
      <w:r w:rsidRPr="009E6BA1">
        <w:rPr>
          <w:b/>
          <w:bCs/>
          <w:rtl/>
        </w:rPr>
        <w:t xml:space="preserve"> </w:t>
      </w:r>
      <w:r w:rsidR="009E6BA1" w:rsidRPr="009E6BA1">
        <w:rPr>
          <w:b/>
          <w:bCs/>
          <w:rtl/>
        </w:rPr>
        <w:t>وَقَاتِلُوهُمْ حَتَّى لَا تَكُونَ فِتْنَةٌ وَيَكُونَ الدِّينُ للهِ فَإِنِ انتَهَواْ فَلَا عُدْوَانَ إِلَّا عَلَى الظَّالِمِينَ</w:t>
      </w:r>
      <w:r w:rsidR="009E6BA1" w:rsidRPr="006B0B5F">
        <w:rPr>
          <w:rFonts w:ascii="QCF_BSML" w:hAnsi="QCF_BSML" w:cs="QCF_BSML"/>
          <w:color w:val="000000"/>
          <w:sz w:val="24"/>
          <w:szCs w:val="24"/>
          <w:rtl/>
        </w:rPr>
        <w:t xml:space="preserve"> </w:t>
      </w:r>
      <w:r w:rsidR="009E6BA1" w:rsidRPr="009E6BA1">
        <w:rPr>
          <w:rFonts w:hint="cs"/>
          <w:rtl/>
        </w:rPr>
        <w:t>﴾</w:t>
      </w:r>
      <w:r w:rsidRPr="00F26AFF">
        <w:rPr>
          <w:rFonts w:ascii="AL-Mohanad" w:hAnsi="AL-Mohanad"/>
          <w:szCs w:val="26"/>
          <w:rtl/>
        </w:rPr>
        <w:t xml:space="preserve"> </w:t>
      </w:r>
      <w:r w:rsidRPr="00187AA2">
        <w:rPr>
          <w:rtl/>
        </w:rPr>
        <w:t>(البقرة: 193)،</w:t>
      </w:r>
      <w:r w:rsidRPr="00F26AFF">
        <w:rPr>
          <w:rFonts w:ascii="AL-Mohanad" w:hAnsi="AL-Mohanad"/>
          <w:szCs w:val="26"/>
          <w:rtl/>
        </w:rPr>
        <w:t xml:space="preserve"> </w:t>
      </w:r>
      <w:r w:rsidRPr="00F26AFF">
        <w:rPr>
          <w:rtl/>
        </w:rPr>
        <w:t xml:space="preserve">بل الأرفع منها دلالةً قوله: </w:t>
      </w:r>
    </w:p>
    <w:p w:rsidR="00724C95" w:rsidRPr="00F543E9" w:rsidRDefault="009E6BA1" w:rsidP="009E6BA1">
      <w:pPr>
        <w:pStyle w:val="ac"/>
        <w:rPr>
          <w:rStyle w:val="Char3"/>
          <w:rFonts w:ascii="md_ameli" w:hAnsi="md_ameli" w:cs="md_ameli"/>
          <w:b/>
          <w:bCs w:val="0"/>
          <w:spacing w:val="-12"/>
          <w:rtl/>
        </w:rPr>
      </w:pPr>
      <w:r w:rsidRPr="009E6BA1">
        <w:rPr>
          <w:rFonts w:hint="cs"/>
          <w:rtl/>
        </w:rPr>
        <w:t>﴿</w:t>
      </w:r>
      <w:r w:rsidR="00724C95">
        <w:rPr>
          <w:rFonts w:ascii="QCF_BSML" w:hAnsi="QCF_BSML" w:cs="QCF_BSML"/>
          <w:sz w:val="2"/>
          <w:szCs w:val="2"/>
          <w:rtl/>
        </w:rPr>
        <w:t xml:space="preserve"> </w:t>
      </w:r>
      <w:r w:rsidRPr="009E6BA1">
        <w:rPr>
          <w:b/>
          <w:bCs/>
          <w:rtl/>
        </w:rPr>
        <w:t xml:space="preserve">وَقَاتِلُوهُمْ حَتَّى لَا تَكُونَ فِتْنَةٌ وَيَكُونَ الدِّينُ كُلُّهُ للهِ فَإِنِ انتَهَوْاْ فَإِنَّ اللهَ بِمَا يَعْمَلُونَ بَصِيرٌ </w:t>
      </w:r>
      <w:r w:rsidRPr="009E6BA1">
        <w:rPr>
          <w:rFonts w:hint="cs"/>
          <w:rtl/>
        </w:rPr>
        <w:t>﴾</w:t>
      </w:r>
      <w:r w:rsidR="00724C95" w:rsidRPr="00187AA2">
        <w:t xml:space="preserve"> </w:t>
      </w:r>
      <w:r w:rsidR="00724C95" w:rsidRPr="00187AA2">
        <w:rPr>
          <w:rtl/>
        </w:rPr>
        <w:t xml:space="preserve"> (الأنفال: 39).</w:t>
      </w:r>
    </w:p>
    <w:p w:rsidR="00724C95" w:rsidRPr="00F26AFF" w:rsidRDefault="00724C95" w:rsidP="002F40C5">
      <w:pPr>
        <w:pStyle w:val="ac"/>
        <w:rPr>
          <w:rtl/>
        </w:rPr>
      </w:pPr>
      <w:r w:rsidRPr="00F26AFF">
        <w:rPr>
          <w:rtl/>
        </w:rPr>
        <w:t xml:space="preserve">فهذه الآية تضع حدّاً للحرب، وهو </w:t>
      </w:r>
      <w:r>
        <w:rPr>
          <w:rtl/>
        </w:rPr>
        <w:t xml:space="preserve"> </w:t>
      </w:r>
      <w:r>
        <w:rPr>
          <w:rFonts w:ascii="Roumouz" w:hAnsi="Roumouz" w:hint="cs"/>
          <w:szCs w:val="26"/>
          <w:rtl/>
        </w:rPr>
        <w:t>«</w:t>
      </w:r>
      <w:r>
        <w:rPr>
          <w:rtl/>
        </w:rPr>
        <w:t xml:space="preserve">ارتفاع </w:t>
      </w:r>
      <w:r w:rsidRPr="00F26AFF">
        <w:rPr>
          <w:rtl/>
        </w:rPr>
        <w:t>الفتنة</w:t>
      </w:r>
      <w:r>
        <w:rPr>
          <w:rFonts w:ascii="Roumouz" w:hAnsi="Roumouz" w:hint="cs"/>
          <w:szCs w:val="26"/>
          <w:rtl/>
        </w:rPr>
        <w:t>»</w:t>
      </w:r>
      <w:r w:rsidRPr="00F26AFF">
        <w:rPr>
          <w:rtl/>
        </w:rPr>
        <w:t>، والمراد بالفتنة ـ كما ذهب إليه أكثر المفسّرين من الصحابة والتابعين، كابن عباس ومجاهد والحسن وقتادة وزيد بن أسلم و.. ـ الشرك، وهو المعروف أيضاً، أو الكفر كما ذكره جماعة</w:t>
      </w:r>
      <w:r w:rsidR="005C5566" w:rsidRPr="005C5566">
        <w:rPr>
          <w:rFonts w:cs="Taher"/>
          <w:vertAlign w:val="superscript"/>
          <w:rtl/>
          <w:lang w:bidi="ar-KW"/>
        </w:rPr>
        <w:t>(</w:t>
      </w:r>
      <w:r w:rsidRPr="005C5566">
        <w:rPr>
          <w:rFonts w:cs="Taher"/>
          <w:vertAlign w:val="superscript"/>
          <w:rtl/>
          <w:lang w:bidi="ar-KW"/>
        </w:rPr>
        <w:footnoteReference w:id="25"/>
      </w:r>
      <w:r w:rsidR="005C5566" w:rsidRPr="005C5566">
        <w:rPr>
          <w:rFonts w:cs="Taher"/>
          <w:vertAlign w:val="superscript"/>
          <w:rtl/>
          <w:lang w:bidi="ar-KW"/>
        </w:rPr>
        <w:t>)</w:t>
      </w:r>
      <w:r w:rsidRPr="00F26AFF">
        <w:rPr>
          <w:rtl/>
        </w:rPr>
        <w:t xml:space="preserve">، ومعناه أنّه يجب </w:t>
      </w:r>
      <w:r w:rsidRPr="00F26AFF">
        <w:rPr>
          <w:rtl/>
        </w:rPr>
        <w:lastRenderedPageBreak/>
        <w:t xml:space="preserve">عليكم قتالهم كي لا يكون هناك شرك، والملفت في الآيتين أن تعبير </w:t>
      </w:r>
      <w:r w:rsidR="0054551E">
        <w:rPr>
          <w:rFonts w:ascii="Roumouz" w:hAnsi="Roumouz" w:hint="cs"/>
          <w:szCs w:val="26"/>
          <w:rtl/>
        </w:rPr>
        <w:t>«</w:t>
      </w:r>
      <w:r w:rsidRPr="00F26AFF">
        <w:rPr>
          <w:rtl/>
        </w:rPr>
        <w:t>فتنة</w:t>
      </w:r>
      <w:r w:rsidR="0054551E">
        <w:rPr>
          <w:rFonts w:ascii="Roumouz" w:hAnsi="Roumouz" w:hint="cs"/>
          <w:szCs w:val="26"/>
          <w:rtl/>
        </w:rPr>
        <w:t>»</w:t>
      </w:r>
      <w:r w:rsidRPr="00F26AFF">
        <w:rPr>
          <w:rtl/>
        </w:rPr>
        <w:t xml:space="preserve"> قد ورد نكرةً في سياق النفي، أي أنّه يجب عليكم القتال إلى أن ينعدم الشرك في الأرض مطلقاً، فلا يبقى مظهرٌ له، إذ النكرة في سياق النفي تفيد العموم في لغة العرب، بل تفيد شمول تمام معاني الفتنة أيضاً</w:t>
      </w:r>
      <w:r w:rsidR="005C5566" w:rsidRPr="005C5566">
        <w:rPr>
          <w:rFonts w:cs="Taher"/>
          <w:vertAlign w:val="superscript"/>
          <w:rtl/>
          <w:lang w:bidi="ar-KW"/>
        </w:rPr>
        <w:t>(</w:t>
      </w:r>
      <w:r w:rsidRPr="005C5566">
        <w:rPr>
          <w:rFonts w:cs="Taher"/>
          <w:vertAlign w:val="superscript"/>
          <w:rtl/>
          <w:lang w:bidi="ar-KW"/>
        </w:rPr>
        <w:footnoteReference w:id="26"/>
      </w:r>
      <w:r w:rsidR="005C5566" w:rsidRPr="005C5566">
        <w:rPr>
          <w:rFonts w:cs="Taher"/>
          <w:vertAlign w:val="superscript"/>
          <w:rtl/>
          <w:lang w:bidi="ar-KW"/>
        </w:rPr>
        <w:t>)</w:t>
      </w:r>
      <w:r w:rsidRPr="00F26AFF">
        <w:rPr>
          <w:rtl/>
        </w:rPr>
        <w:t>، بل تكملة الآيتين توضح المطلوب أكثر؛ حيث إنها تتحدّث عن صيرورة الدين لله، بمعنى أنّ الغاية ليست محض القتل وسفك الدماء، بل صيرورة الإسلام هو الدين الظاهر الغالب، وهذا كلّه كلام صريح في أنّنا إنّما نحاربهم لا لأنهم اعتدوا أو لم يعتدوا فحسب، بل لكي يزول الشرك ويعلو صوت الإسلام غالباً عالياً.</w:t>
      </w:r>
    </w:p>
    <w:p w:rsidR="00724C95" w:rsidRPr="00F26AFF" w:rsidRDefault="00724C95" w:rsidP="00843D02">
      <w:pPr>
        <w:pStyle w:val="ac"/>
        <w:spacing w:line="223" w:lineRule="auto"/>
        <w:rPr>
          <w:rtl/>
        </w:rPr>
      </w:pPr>
      <w:r w:rsidRPr="009E6BA1">
        <w:rPr>
          <w:b/>
          <w:bCs/>
          <w:rtl/>
        </w:rPr>
        <w:t xml:space="preserve">الآية الرابعة: </w:t>
      </w:r>
      <w:r w:rsidRPr="00F26AFF">
        <w:rPr>
          <w:rtl/>
        </w:rPr>
        <w:t xml:space="preserve">قوله تعالى: </w:t>
      </w:r>
      <w:r w:rsidR="009E6BA1" w:rsidRPr="009E6BA1">
        <w:rPr>
          <w:rFonts w:hint="cs"/>
          <w:rtl/>
        </w:rPr>
        <w:t>﴿</w:t>
      </w:r>
      <w:r w:rsidR="009E6BA1" w:rsidRPr="009E6BA1">
        <w:rPr>
          <w:b/>
          <w:bCs/>
          <w:rtl/>
        </w:rPr>
        <w:t>كَيْفَ يَكُونُ لِلْمُشْرِكِينَ عَهْدٌ عِندَ اللهِ وَعِندَ رَسُولِهِ إِلَّا الَّذِينَ عَاهَدتُّمْ عِندَ المَسْجِدِ الحَرَامِ فَمَا اسْتَقَامُواْ لَكُمْ فَاسْتَقِيمُواْ لَهُمْ إِنَّ اللهَ يُحِبُّ المُتَّقِينَ</w:t>
      </w:r>
      <w:r w:rsidR="009E6BA1" w:rsidRPr="009E6BA1">
        <w:rPr>
          <w:rFonts w:hint="cs"/>
          <w:rtl/>
        </w:rPr>
        <w:t>﴾</w:t>
      </w:r>
      <w:r w:rsidRPr="00F26AFF">
        <w:rPr>
          <w:rtl/>
        </w:rPr>
        <w:t xml:space="preserve"> (</w:t>
      </w:r>
      <w:r w:rsidRPr="00F26AFF">
        <w:rPr>
          <w:szCs w:val="26"/>
          <w:rtl/>
        </w:rPr>
        <w:t>التوبة</w:t>
      </w:r>
      <w:r w:rsidRPr="00F26AFF">
        <w:rPr>
          <w:rtl/>
        </w:rPr>
        <w:t>: 7).</w:t>
      </w:r>
    </w:p>
    <w:p w:rsidR="00724C95" w:rsidRPr="00F26AFF" w:rsidRDefault="00724C95" w:rsidP="00843D02">
      <w:pPr>
        <w:pStyle w:val="ac"/>
        <w:spacing w:line="223" w:lineRule="auto"/>
        <w:rPr>
          <w:rtl/>
        </w:rPr>
      </w:pPr>
      <w:r w:rsidRPr="00F26AFF">
        <w:rPr>
          <w:rtl/>
        </w:rPr>
        <w:t xml:space="preserve">فهذه الآية تؤسّس أحد المبادئ في معاهدة المشركين، وهو سقوط تمام المعاهدات معهم، فلا عهد لهم ولا سلام معهم، ومعنى ذلك أنّ الأساس معهم </w:t>
      </w:r>
      <w:r w:rsidR="003D5CFC">
        <w:rPr>
          <w:rtl/>
        </w:rPr>
        <w:t>ـ</w:t>
      </w:r>
      <w:r w:rsidRPr="00F26AFF">
        <w:rPr>
          <w:rtl/>
        </w:rPr>
        <w:t xml:space="preserve"> طبقاً لأواخر ما نزل في الجهاد </w:t>
      </w:r>
      <w:r w:rsidR="003D5CFC">
        <w:rPr>
          <w:rtl/>
        </w:rPr>
        <w:t>ـ</w:t>
      </w:r>
      <w:r w:rsidRPr="00F26AFF">
        <w:rPr>
          <w:rtl/>
        </w:rPr>
        <w:t xml:space="preserve"> هو عدم العهد، فيكون العهد أمراً ثانوياً طارئاً يراه حاكم المسلمين لضرورات وحالات استثنائية، لا أنّه الأصل الذي تقوم عليه العلاقة مع المشرك، إذاً، فلا عهود معهم، ولا معنى لذلك إلاّ أن يحاربوا أو يغدوا مسلمين، والآية رتبت الحكم على وصف المشرك دون أن تزيد قيداً آخر</w:t>
      </w:r>
      <w:r>
        <w:rPr>
          <w:rtl/>
        </w:rPr>
        <w:t>،</w:t>
      </w:r>
      <w:r w:rsidRPr="00F26AFF">
        <w:rPr>
          <w:rtl/>
        </w:rPr>
        <w:t xml:space="preserve"> مما يجعلها في صيغة الإخبار تقريباً عن أنّ المشركين بعد اليوم إلى يوم القيامة لن يحفظوا عهداً ولن يفوا بوعد، وهذا ما يؤكّده تاريخ العلاقة بين المسلمين والكافرين على امتداد الزمن، حتى المعاصر.</w:t>
      </w:r>
    </w:p>
    <w:p w:rsidR="00724C95" w:rsidRPr="00F26AFF" w:rsidRDefault="00724C95" w:rsidP="00724C95">
      <w:pPr>
        <w:pStyle w:val="ac"/>
        <w:rPr>
          <w:rtl/>
        </w:rPr>
      </w:pPr>
      <w:r w:rsidRPr="00F26AFF">
        <w:rPr>
          <w:rtl/>
        </w:rPr>
        <w:t xml:space="preserve">أما ذيل الآية، فهو يطالب المؤمنين بالمحافظة على عهدٍ واحد فقط وقع مع الجماعة التي اتفقوا معها عند المسجد الحرام، فهذه الجماعة الخاصّة يطالب الله المؤمنين بالوفاء بعهدهم معها ما داموا وفوا بالعهد، فهذا هو العهد الوحيد الواجب الوفاء به، فهذا </w:t>
      </w:r>
      <w:r w:rsidRPr="00F26AFF">
        <w:rPr>
          <w:rtl/>
        </w:rPr>
        <w:lastRenderedPageBreak/>
        <w:t>الاستثناء لا يبطل القاعدة في صدر الآية، بل يؤكّدها.</w:t>
      </w:r>
    </w:p>
    <w:p w:rsidR="00724C95" w:rsidRPr="00F26AFF" w:rsidRDefault="00724C95" w:rsidP="00187AA2">
      <w:pPr>
        <w:pStyle w:val="ac"/>
        <w:spacing w:line="209" w:lineRule="auto"/>
        <w:rPr>
          <w:rtl/>
        </w:rPr>
      </w:pPr>
      <w:r w:rsidRPr="00F26AFF">
        <w:rPr>
          <w:rtl/>
        </w:rPr>
        <w:t>وقد عزّز أصحاب هذا الاتجاه</w:t>
      </w:r>
      <w:r w:rsidR="005C5566" w:rsidRPr="005C5566">
        <w:rPr>
          <w:rFonts w:cs="Taher"/>
          <w:vertAlign w:val="superscript"/>
          <w:rtl/>
          <w:lang w:bidi="ar-KW"/>
        </w:rPr>
        <w:t>(</w:t>
      </w:r>
      <w:r w:rsidRPr="005C5566">
        <w:rPr>
          <w:rFonts w:cs="Taher"/>
          <w:vertAlign w:val="superscript"/>
          <w:rtl/>
          <w:lang w:bidi="ar-KW"/>
        </w:rPr>
        <w:footnoteReference w:id="27"/>
      </w:r>
      <w:r w:rsidR="005C5566" w:rsidRPr="005C5566">
        <w:rPr>
          <w:rFonts w:cs="Taher"/>
          <w:vertAlign w:val="superscript"/>
          <w:rtl/>
          <w:lang w:bidi="ar-KW"/>
        </w:rPr>
        <w:t>)</w:t>
      </w:r>
      <w:r>
        <w:rPr>
          <w:rFonts w:cs="Lotus"/>
          <w:sz w:val="24"/>
          <w:szCs w:val="24"/>
          <w:vertAlign w:val="superscript"/>
          <w:rtl/>
        </w:rPr>
        <w:t xml:space="preserve"> </w:t>
      </w:r>
      <w:r w:rsidRPr="00F26AFF">
        <w:rPr>
          <w:rtl/>
        </w:rPr>
        <w:t xml:space="preserve">تفسيرهم لهذه الآية بما تلاها من آية: </w:t>
      </w:r>
      <w:r w:rsidR="00962091">
        <w:rPr>
          <w:rFonts w:hint="cs"/>
          <w:rtl/>
        </w:rPr>
        <w:t>﴿</w:t>
      </w:r>
      <w:r w:rsidR="00962091" w:rsidRPr="00962091">
        <w:rPr>
          <w:b/>
          <w:bCs/>
          <w:rtl/>
        </w:rPr>
        <w:t>كَيْفَ وَإِن يَظْهَرُوا عَلَيْكُمْ لَا يَرْقُبُواْ فِيكُمْ إِلَّاً وَلَا ذِمَّةً يُرْضُونَكُم بِأَفْوَاهِهِمْ وَتَأْبَى قُلُوبُهُمْ وَأَكْثَرُهُمْ فَاسِقُونَ</w:t>
      </w:r>
      <w:r w:rsidR="00962091" w:rsidRPr="00962091">
        <w:rPr>
          <w:rFonts w:hint="cs"/>
          <w:rtl/>
        </w:rPr>
        <w:t xml:space="preserve">﴾ </w:t>
      </w:r>
      <w:r>
        <w:rPr>
          <w:rFonts w:ascii="Arial" w:hAnsi="Arial" w:cs="Arial"/>
          <w:color w:val="000000"/>
          <w:sz w:val="2"/>
          <w:szCs w:val="2"/>
        </w:rPr>
        <w:t xml:space="preserve"> </w:t>
      </w:r>
      <w:r w:rsidRPr="00F26AFF">
        <w:rPr>
          <w:rtl/>
        </w:rPr>
        <w:t>(</w:t>
      </w:r>
      <w:r w:rsidRPr="00F26AFF">
        <w:rPr>
          <w:szCs w:val="26"/>
          <w:rtl/>
        </w:rPr>
        <w:t>التوبة</w:t>
      </w:r>
      <w:r w:rsidRPr="00F26AFF">
        <w:rPr>
          <w:rtl/>
        </w:rPr>
        <w:t xml:space="preserve">: 8)، فهي تؤكد عدم استحقاق المشركين بعد اليوم للعهد، والسبب في ذلك </w:t>
      </w:r>
      <w:r w:rsidR="003D5CFC">
        <w:rPr>
          <w:rtl/>
        </w:rPr>
        <w:t>ـ</w:t>
      </w:r>
      <w:r w:rsidRPr="00F26AFF">
        <w:rPr>
          <w:rtl/>
        </w:rPr>
        <w:t xml:space="preserve"> كما يخبرنا الله سبحانه ـ أنّهم لا يفون بالعهود ولا يفوّتون فرصةً للانقضاض على المسلمين، فهذا إنباءٌ إلهي إلى يوم الدين أنّ هذه الفئة من الناس لا أمان لها ولا عهد، إذاً فلا سبيل معهم سوى الحرب إلى أن يسلموا.</w:t>
      </w:r>
    </w:p>
    <w:p w:rsidR="00724C95" w:rsidRPr="00F26AFF" w:rsidRDefault="00724C95" w:rsidP="00187AA2">
      <w:pPr>
        <w:pStyle w:val="ac"/>
        <w:spacing w:line="209" w:lineRule="auto"/>
        <w:rPr>
          <w:rtl/>
        </w:rPr>
      </w:pPr>
      <w:r w:rsidRPr="00F26AFF">
        <w:rPr>
          <w:b/>
          <w:bCs/>
          <w:rtl/>
        </w:rPr>
        <w:t>الآية الخامسة:</w:t>
      </w:r>
      <w:r w:rsidRPr="00F26AFF">
        <w:rPr>
          <w:rtl/>
        </w:rPr>
        <w:t xml:space="preserve"> قوله تعالى: </w:t>
      </w:r>
      <w:r w:rsidR="009E55DE">
        <w:rPr>
          <w:rFonts w:hint="cs"/>
          <w:rtl/>
        </w:rPr>
        <w:t>﴿</w:t>
      </w:r>
      <w:r w:rsidR="009E55DE" w:rsidRPr="009E55DE">
        <w:rPr>
          <w:b/>
          <w:bCs/>
          <w:rtl/>
        </w:rPr>
        <w:t>يَا أَيُّهَا الَّذِينَ آمَنُواْ قَاتِلُواْ الَّذِينَ يَلُونَكُم مِّنَ الكُفَّارِ وَلْيَجِدُواْ فِيكُمْ غِلْظَةً وَاعْلَمُواْ أَنَّ اللهَ مَعَ المُتَّقِينَ</w:t>
      </w:r>
      <w:r w:rsidR="009E55DE" w:rsidRPr="009E55DE">
        <w:rPr>
          <w:rFonts w:hint="cs"/>
          <w:rtl/>
        </w:rPr>
        <w:t>﴾</w:t>
      </w:r>
      <w:r w:rsidRPr="00C83C95">
        <w:rPr>
          <w:sz w:val="18"/>
          <w:szCs w:val="19"/>
          <w:rtl/>
        </w:rPr>
        <w:t xml:space="preserve"> </w:t>
      </w:r>
      <w:r w:rsidRPr="00F26AFF">
        <w:rPr>
          <w:rtl/>
        </w:rPr>
        <w:t xml:space="preserve">(التوبة: 123)؛ فهذه الآية صريحة في أنّ الحرب هنا ليست لردّ العدوان أو الحرابة، بل لفتح البلاد، فهي تقول بوجوب قتال من يلي المسلمين منهم، بحيث يُبدأ بالأقرب فالأقرب، من هنا أشار بعض المفسّرين </w:t>
      </w:r>
      <w:r w:rsidR="003D5CFC">
        <w:rPr>
          <w:rtl/>
        </w:rPr>
        <w:t>ـ</w:t>
      </w:r>
      <w:r w:rsidRPr="00F26AFF">
        <w:rPr>
          <w:rtl/>
        </w:rPr>
        <w:t xml:space="preserve"> كالقرطبي وابن كثير و..</w:t>
      </w:r>
      <w:r w:rsidR="005C5566" w:rsidRPr="005C5566">
        <w:rPr>
          <w:rFonts w:cs="Taher"/>
          <w:vertAlign w:val="superscript"/>
          <w:rtl/>
          <w:lang w:bidi="ar-KW"/>
        </w:rPr>
        <w:t>(</w:t>
      </w:r>
      <w:r w:rsidRPr="005C5566">
        <w:rPr>
          <w:rFonts w:cs="Taher"/>
          <w:vertAlign w:val="superscript"/>
          <w:rtl/>
          <w:lang w:bidi="ar-KW"/>
        </w:rPr>
        <w:footnoteReference w:id="28"/>
      </w:r>
      <w:r w:rsidR="005C5566" w:rsidRPr="005C5566">
        <w:rPr>
          <w:rFonts w:cs="Taher"/>
          <w:vertAlign w:val="superscript"/>
          <w:rtl/>
          <w:lang w:bidi="ar-KW"/>
        </w:rPr>
        <w:t>)</w:t>
      </w:r>
      <w:r w:rsidRPr="00F26AFF">
        <w:rPr>
          <w:rtl/>
        </w:rPr>
        <w:t xml:space="preserve"> ـ إلى أنّ النبيّ</w:t>
      </w:r>
      <w:r w:rsidR="00933864">
        <w:rPr>
          <w:rFonts w:hint="cs"/>
          <w:rtl/>
        </w:rPr>
        <w:t>’</w:t>
      </w:r>
      <w:r w:rsidRPr="00F26AFF">
        <w:rPr>
          <w:rtl/>
        </w:rPr>
        <w:t xml:space="preserve">  قد طبق هذه الآية بأن بدأ بالعرب، ثم لما استسلمت له أقاليم الجزيرة، بدأ بالروم والفرس وهكذا</w:t>
      </w:r>
      <w:r w:rsidR="005C5566" w:rsidRPr="005C5566">
        <w:rPr>
          <w:rFonts w:cs="Taher"/>
          <w:vertAlign w:val="superscript"/>
          <w:rtl/>
          <w:lang w:bidi="ar-KW"/>
        </w:rPr>
        <w:t>(</w:t>
      </w:r>
      <w:r w:rsidRPr="005C5566">
        <w:rPr>
          <w:rFonts w:cs="Taher"/>
          <w:vertAlign w:val="superscript"/>
          <w:rtl/>
          <w:lang w:bidi="ar-KW"/>
        </w:rPr>
        <w:footnoteReference w:id="29"/>
      </w:r>
      <w:r w:rsidR="005C5566" w:rsidRPr="005C5566">
        <w:rPr>
          <w:rFonts w:cs="Taher"/>
          <w:vertAlign w:val="superscript"/>
          <w:rtl/>
          <w:lang w:bidi="ar-KW"/>
        </w:rPr>
        <w:t>)</w:t>
      </w:r>
      <w:r w:rsidRPr="00F26AFF">
        <w:rPr>
          <w:rtl/>
        </w:rPr>
        <w:t>.</w:t>
      </w:r>
    </w:p>
    <w:p w:rsidR="00724C95" w:rsidRDefault="00724C95" w:rsidP="00187AA2">
      <w:pPr>
        <w:pStyle w:val="ac"/>
        <w:spacing w:line="209" w:lineRule="auto"/>
        <w:rPr>
          <w:rtl/>
        </w:rPr>
      </w:pPr>
      <w:r w:rsidRPr="00F26AFF">
        <w:rPr>
          <w:rtl/>
        </w:rPr>
        <w:t xml:space="preserve">كانت هذه أهمّ الآيات الكاشفة عن معيارية الكفر في شنّ الحروب في الإسلام، وأنّ </w:t>
      </w:r>
      <w:r>
        <w:rPr>
          <w:rFonts w:hint="cs"/>
          <w:rtl/>
        </w:rPr>
        <w:t>إ</w:t>
      </w:r>
      <w:r w:rsidRPr="00F26AFF">
        <w:rPr>
          <w:rFonts w:hint="cs"/>
          <w:rtl/>
        </w:rPr>
        <w:t>ستراتيجية</w:t>
      </w:r>
      <w:r w:rsidRPr="00F26AFF">
        <w:rPr>
          <w:rtl/>
        </w:rPr>
        <w:t xml:space="preserve"> الجهاد في القرآن إنما هي </w:t>
      </w:r>
      <w:r>
        <w:rPr>
          <w:rFonts w:hint="cs"/>
          <w:rtl/>
        </w:rPr>
        <w:t>إ</w:t>
      </w:r>
      <w:r w:rsidRPr="00F26AFF">
        <w:rPr>
          <w:rFonts w:hint="cs"/>
          <w:rtl/>
        </w:rPr>
        <w:t>ستراتيجية</w:t>
      </w:r>
      <w:r w:rsidRPr="00F26AFF">
        <w:rPr>
          <w:rtl/>
        </w:rPr>
        <w:t xml:space="preserve"> دعوية بامتياز.</w:t>
      </w:r>
    </w:p>
    <w:p w:rsidR="00724C95" w:rsidRDefault="00724C95" w:rsidP="00187AA2">
      <w:pPr>
        <w:pStyle w:val="1"/>
        <w:spacing w:before="120" w:after="0"/>
        <w:rPr>
          <w:rtl/>
        </w:rPr>
      </w:pPr>
      <w:bookmarkStart w:id="23" w:name="_Toc265277591"/>
      <w:r>
        <w:rPr>
          <w:rtl/>
        </w:rPr>
        <w:t>وقفات تحليلية نقدية مع نصوص جهاد الطلب في القرآن الكريم</w:t>
      </w:r>
      <w:bookmarkEnd w:id="23"/>
    </w:p>
    <w:p w:rsidR="00724C95" w:rsidRPr="00F26AFF" w:rsidRDefault="00724C95" w:rsidP="00724C95">
      <w:pPr>
        <w:pStyle w:val="ac"/>
        <w:rPr>
          <w:rtl/>
        </w:rPr>
      </w:pPr>
      <w:r w:rsidRPr="00F26AFF">
        <w:rPr>
          <w:rtl/>
        </w:rPr>
        <w:t>هذا البيان للاستدلال القرآني على شرعية الجهاد الابتدائي يواجه مجموعةً من الملاحظات، أبرزها:</w:t>
      </w:r>
    </w:p>
    <w:p w:rsidR="00724C95" w:rsidRPr="00F26AFF" w:rsidRDefault="00724C95" w:rsidP="002F40C5">
      <w:pPr>
        <w:pStyle w:val="ac"/>
        <w:rPr>
          <w:rtl/>
        </w:rPr>
      </w:pPr>
      <w:r w:rsidRPr="00F26AFF">
        <w:rPr>
          <w:b/>
          <w:bCs/>
          <w:rtl/>
        </w:rPr>
        <w:t>الملاحظة الأولى:</w:t>
      </w:r>
      <w:r w:rsidRPr="00F26AFF">
        <w:rPr>
          <w:rtl/>
        </w:rPr>
        <w:t xml:space="preserve"> إنّ آية الجزية التي استدلّوا بها على الجهاد الابتدائي بملاك الكفر </w:t>
      </w:r>
      <w:r w:rsidRPr="00F26AFF">
        <w:rPr>
          <w:rtl/>
        </w:rPr>
        <w:lastRenderedPageBreak/>
        <w:t>تبطل نظرية أصحابها، لأنّها تجعل منتهى الحرب، ليس الإسلام وإزالة الكفر من على وجه الأرض، بل خضوع الطرف الآخر لنظام الجزية، ونظام الجزية يجامع بقاء الكفر في العالم، فكيف يمكن أن تلتئم أجزاء هذه النظرية التي ترى الحرب في الإسلام بملاك الكفر لا الحرابة، مع آية الجزية التي تقبل انتهاء الحرب بإخضاعهم ولو لم يسلموا؟ فأين هو تحقق الملاك؟ وكيف كانت الحرب مقدّمةً له؟</w:t>
      </w:r>
      <w:r w:rsidR="005C5566" w:rsidRPr="005C5566">
        <w:rPr>
          <w:rFonts w:cs="Taher"/>
          <w:vertAlign w:val="superscript"/>
          <w:rtl/>
          <w:lang w:bidi="ar-KW"/>
        </w:rPr>
        <w:t>(</w:t>
      </w:r>
      <w:r w:rsidRPr="005C5566">
        <w:rPr>
          <w:rFonts w:cs="Taher"/>
          <w:vertAlign w:val="superscript"/>
          <w:rtl/>
          <w:lang w:bidi="ar-KW"/>
        </w:rPr>
        <w:footnoteReference w:id="30"/>
      </w:r>
      <w:r w:rsidR="005C5566" w:rsidRPr="005C5566">
        <w:rPr>
          <w:rFonts w:cs="Taher"/>
          <w:vertAlign w:val="superscript"/>
          <w:rtl/>
          <w:lang w:bidi="ar-KW"/>
        </w:rPr>
        <w:t>)</w:t>
      </w:r>
      <w:r w:rsidRPr="00F26AFF">
        <w:rPr>
          <w:rtl/>
        </w:rPr>
        <w:t>.</w:t>
      </w:r>
    </w:p>
    <w:p w:rsidR="00724C95" w:rsidRPr="00F26AFF" w:rsidRDefault="00724C95" w:rsidP="00724C95">
      <w:pPr>
        <w:pStyle w:val="ac"/>
        <w:rPr>
          <w:rtl/>
        </w:rPr>
      </w:pPr>
      <w:r w:rsidRPr="00F26AFF">
        <w:rPr>
          <w:rtl/>
        </w:rPr>
        <w:t xml:space="preserve">وهذه الملاحظة دقيقة من جانبٍ دون آخر، فهي دقيقة من حيث إفساد نظريّة الكفر في الحرب، لكنّ ذلك لا يساوق إبطال الجهاد الابتدائي، وبعبارةٍ أخرى يجب التمييز بين أمرين هنا هما: شرعية الجهاد الابتدائي، ورجوع ملاك هذا الجهاد إلى نشر الدعوة وإبادة الكفر، فآية الجزية </w:t>
      </w:r>
      <w:r w:rsidR="003D5CFC">
        <w:rPr>
          <w:rtl/>
        </w:rPr>
        <w:t>ـ</w:t>
      </w:r>
      <w:r w:rsidRPr="00F26AFF">
        <w:rPr>
          <w:rtl/>
        </w:rPr>
        <w:t xml:space="preserve"> بالبيان الذي تقدم للمستدلّ </w:t>
      </w:r>
      <w:r w:rsidR="003D5CFC">
        <w:rPr>
          <w:rtl/>
        </w:rPr>
        <w:t>ـ</w:t>
      </w:r>
      <w:r w:rsidRPr="00F26AFF">
        <w:rPr>
          <w:rtl/>
        </w:rPr>
        <w:t xml:space="preserve"> تفيد في إبطال أيّ تصوّر يقول بأنّ غاية الحرب في الإسلام إبادة الكفر تماماً، إلاّ أنّها لا تبطل أساس الجهاد الابتدائي لهيمنة الإسلام على العالم بالقوّة بقطع النظر عن تحديد ملاك هذه الحرب، فإذا كانت الآية قد رأت نهاية حرب اليهود والنصارى في دفعهم الجزية لا في ردّ عدوانهم فهي تدلّ على شرعية الابتدائي حتى لو لم نستطع البرهنة بها على تحديد ملاك الحرب.</w:t>
      </w:r>
    </w:p>
    <w:p w:rsidR="00724C95" w:rsidRPr="00F26AFF" w:rsidRDefault="00724C95" w:rsidP="002F40C5">
      <w:pPr>
        <w:pStyle w:val="ac"/>
        <w:rPr>
          <w:rtl/>
        </w:rPr>
      </w:pPr>
      <w:r w:rsidRPr="00F26AFF">
        <w:rPr>
          <w:rtl/>
        </w:rPr>
        <w:t xml:space="preserve">بل يمكن الترقي أكثر بالقول: إنّ القول بأنّ ملاك الحرب هو الكفر لا الحرابة يحتمل معنيين: أحدهما كون الكفر لوحده سبباً لاندلاع الحرب، سواء كان يهدف من الحرب إلغاء الكفر أو إبقاءه مع هيمنة الإسلام مادياً عليه. ثانيهما: كون الكفر سبباً للحرب بمعنى إرادة إلغائه من وراء قيامها؛ فعلى التفسير الثاني تصحّ الملاحظة المذكورة، أما على التفسير الأوّل فلا، بل قد يدّعي الطرف القائل بملاك الكفر أن إبقاء أهل الكتاب لا ينافي كون الجهاد لدعوتهم إلى الإسلام لا لردّ عدوانهم، وذلك أن خضوعهم للدولة الإسلامية يمثل مقدّمةً رئيسة لنشر الإسلام في أوساطهم ـ كما يقول الرازي وابن العربي </w:t>
      </w:r>
      <w:r w:rsidRPr="00F26AFF">
        <w:rPr>
          <w:rtl/>
        </w:rPr>
        <w:lastRenderedPageBreak/>
        <w:t>وغيرهما</w:t>
      </w:r>
      <w:r w:rsidR="005C5566" w:rsidRPr="005C5566">
        <w:rPr>
          <w:rFonts w:cs="Taher"/>
          <w:vertAlign w:val="superscript"/>
          <w:rtl/>
          <w:lang w:bidi="ar-KW"/>
        </w:rPr>
        <w:t>(</w:t>
      </w:r>
      <w:r w:rsidRPr="005C5566">
        <w:rPr>
          <w:rFonts w:cs="Taher"/>
          <w:vertAlign w:val="superscript"/>
          <w:rtl/>
          <w:lang w:bidi="ar-KW"/>
        </w:rPr>
        <w:footnoteReference w:id="31"/>
      </w:r>
      <w:r w:rsidR="005C5566" w:rsidRPr="005C5566">
        <w:rPr>
          <w:rFonts w:cs="Taher"/>
          <w:vertAlign w:val="superscript"/>
          <w:rtl/>
          <w:lang w:bidi="ar-KW"/>
        </w:rPr>
        <w:t>)</w:t>
      </w:r>
      <w:r>
        <w:rPr>
          <w:rtl/>
        </w:rPr>
        <w:t>ـ</w:t>
      </w:r>
      <w:r w:rsidRPr="00F26AFF">
        <w:rPr>
          <w:rtl/>
        </w:rPr>
        <w:t xml:space="preserve"> ومعه يصحّ أن يقال: إن الجهاد كان طريقاً لنشر الدعوة، إما فوراً كما هي الحال مع المشرك، أو عبر الواسطة كما في حالة أهل الكتاب.</w:t>
      </w:r>
    </w:p>
    <w:p w:rsidR="00724C95" w:rsidRPr="00F26AFF" w:rsidRDefault="00724C95" w:rsidP="00843D02">
      <w:pPr>
        <w:pStyle w:val="ac"/>
        <w:spacing w:line="223" w:lineRule="auto"/>
        <w:rPr>
          <w:rtl/>
        </w:rPr>
      </w:pPr>
      <w:r w:rsidRPr="00F26AFF">
        <w:rPr>
          <w:rtl/>
        </w:rPr>
        <w:t xml:space="preserve">وعلى أيّة حال، فلا تلغي المناقشة المذكورة </w:t>
      </w:r>
      <w:r w:rsidR="003D5CFC">
        <w:rPr>
          <w:rtl/>
        </w:rPr>
        <w:t>ـ</w:t>
      </w:r>
      <w:r w:rsidRPr="00F26AFF">
        <w:rPr>
          <w:rtl/>
        </w:rPr>
        <w:t xml:space="preserve"> لوحدها </w:t>
      </w:r>
      <w:r w:rsidR="003D5CFC">
        <w:rPr>
          <w:rtl/>
        </w:rPr>
        <w:t>ـ</w:t>
      </w:r>
      <w:r w:rsidRPr="00F26AFF">
        <w:rPr>
          <w:rtl/>
        </w:rPr>
        <w:t xml:space="preserve"> طبيعة استدلال المستدلّ بآية الجزية على شرعية الجهاد الابتدائي، ولسنا نحتمل كثيراً أن يقصد هذا المستدلّ قتل تمام الكافرين، فإن نظام الذمّة الذي يُبقي على ديانات أهل الكتاب من واضحات الفقه الإسلامي بمذاهبه؛ من هنا نتحفّظ على فعل من خلط في تحليل كلمات العلماء بين عدم جعلهم القتل أصلاً في التعامل مع الكفّار، وبين كون القتال أصلاً في علاقتنا بهم؛ فهذا خلط بين موضوعين</w:t>
      </w:r>
      <w:r w:rsidR="005C5566" w:rsidRPr="005C5566">
        <w:rPr>
          <w:rFonts w:cs="Taher"/>
          <w:vertAlign w:val="superscript"/>
          <w:rtl/>
          <w:lang w:bidi="ar-KW"/>
        </w:rPr>
        <w:t>(</w:t>
      </w:r>
      <w:r w:rsidRPr="005C5566">
        <w:rPr>
          <w:rFonts w:cs="Taher"/>
          <w:vertAlign w:val="superscript"/>
          <w:rtl/>
          <w:lang w:bidi="ar-KW"/>
        </w:rPr>
        <w:footnoteReference w:id="32"/>
      </w:r>
      <w:r w:rsidR="005C5566" w:rsidRPr="005C5566">
        <w:rPr>
          <w:rFonts w:cs="Taher"/>
          <w:vertAlign w:val="superscript"/>
          <w:rtl/>
          <w:lang w:bidi="ar-KW"/>
        </w:rPr>
        <w:t>)</w:t>
      </w:r>
      <w:r w:rsidRPr="00F26AFF">
        <w:rPr>
          <w:rtl/>
        </w:rPr>
        <w:t>، وكلمات مثل ابن تيمية واضحة في هذا التمييز</w:t>
      </w:r>
      <w:r w:rsidR="005C5566" w:rsidRPr="005C5566">
        <w:rPr>
          <w:rFonts w:cs="Taher"/>
          <w:vertAlign w:val="superscript"/>
          <w:rtl/>
          <w:lang w:bidi="ar-KW"/>
        </w:rPr>
        <w:t>(</w:t>
      </w:r>
      <w:r w:rsidRPr="005C5566">
        <w:rPr>
          <w:rFonts w:cs="Taher"/>
          <w:vertAlign w:val="superscript"/>
          <w:rtl/>
          <w:lang w:bidi="ar-KW"/>
        </w:rPr>
        <w:footnoteReference w:id="33"/>
      </w:r>
      <w:r w:rsidR="005C5566" w:rsidRPr="005C5566">
        <w:rPr>
          <w:rFonts w:cs="Taher"/>
          <w:vertAlign w:val="superscript"/>
          <w:rtl/>
          <w:lang w:bidi="ar-KW"/>
        </w:rPr>
        <w:t>)</w:t>
      </w:r>
      <w:r w:rsidRPr="00F26AFF">
        <w:rPr>
          <w:szCs w:val="33"/>
          <w:vertAlign w:val="superscript"/>
          <w:rtl/>
        </w:rPr>
        <w:t xml:space="preserve"> </w:t>
      </w:r>
      <w:r w:rsidRPr="00F26AFF">
        <w:rPr>
          <w:rtl/>
        </w:rPr>
        <w:t>. يضاف هنا أنّ السيد الخوئي حاول رفع معيارية الكفر في آية الجزية بأنّ القرآن فرّق بين المشركين وأهل الكتاب، فالمشرك يحارب بسبب كفره، دون أهل الكتاب الذين لابدّ أن يصدر منهم شيء حتى يحاربوا، كحربهم للمسلمين أو كعدم إعطائهم الجزية، فعدم إعطاء الجزية بمثابة فعل يقوم المسلمون بردّ الفعل عليه وهو الحرب، وهذا ما تريده آية الجزية</w:t>
      </w:r>
      <w:r w:rsidR="005C5566" w:rsidRPr="005C5566">
        <w:rPr>
          <w:rFonts w:cs="Taher"/>
          <w:vertAlign w:val="superscript"/>
          <w:rtl/>
          <w:lang w:bidi="ar-KW"/>
        </w:rPr>
        <w:t>(</w:t>
      </w:r>
      <w:r w:rsidRPr="005C5566">
        <w:rPr>
          <w:rFonts w:cs="Taher"/>
          <w:vertAlign w:val="superscript"/>
          <w:rtl/>
          <w:lang w:bidi="ar-KW"/>
        </w:rPr>
        <w:footnoteReference w:id="34"/>
      </w:r>
      <w:r w:rsidR="005C5566" w:rsidRPr="005C5566">
        <w:rPr>
          <w:rFonts w:cs="Taher"/>
          <w:vertAlign w:val="superscript"/>
          <w:rtl/>
          <w:lang w:bidi="ar-KW"/>
        </w:rPr>
        <w:t>)</w:t>
      </w:r>
      <w:r w:rsidRPr="00F26AFF">
        <w:rPr>
          <w:rtl/>
        </w:rPr>
        <w:t xml:space="preserve">. </w:t>
      </w:r>
    </w:p>
    <w:p w:rsidR="00724C95" w:rsidRPr="00F26AFF" w:rsidRDefault="00724C95" w:rsidP="002F40C5">
      <w:pPr>
        <w:pStyle w:val="ac"/>
        <w:rPr>
          <w:rtl/>
        </w:rPr>
      </w:pPr>
      <w:r w:rsidRPr="00F26AFF">
        <w:rPr>
          <w:rtl/>
        </w:rPr>
        <w:t xml:space="preserve">لكن هذا الكلام غير واضح، فإن دفع الجزية كناية عن الخضوع والنزول تحت سيطرة المسلمين، وهناك لا معنى لفرض وجود طرف آخر يقوم بفعل ونحن نردّ عليه، وإلا فهل يأمر الإسلام بمحاربة أهل الكتاب فقط لأجل الحصول على المال؟! وهل صحيح </w:t>
      </w:r>
      <w:r w:rsidRPr="00F26AFF">
        <w:rPr>
          <w:rtl/>
        </w:rPr>
        <w:lastRenderedPageBreak/>
        <w:t>ما ذكره القرطبي وغيره من أنّ الأمر بمنع المشركين من دخول الحرم الذي فيه خوف الفقر والعيلة عوّضهم الله عنه بالتزامه بقانون الجزية</w:t>
      </w:r>
      <w:r w:rsidR="005C5566" w:rsidRPr="005C5566">
        <w:rPr>
          <w:rFonts w:cs="Taher"/>
          <w:vertAlign w:val="superscript"/>
          <w:rtl/>
          <w:lang w:bidi="ar-KW"/>
        </w:rPr>
        <w:t>(</w:t>
      </w:r>
      <w:r w:rsidRPr="005C5566">
        <w:rPr>
          <w:rFonts w:cs="Taher"/>
          <w:vertAlign w:val="superscript"/>
          <w:rtl/>
          <w:lang w:bidi="ar-KW"/>
        </w:rPr>
        <w:footnoteReference w:id="35"/>
      </w:r>
      <w:r w:rsidR="005C5566" w:rsidRPr="005C5566">
        <w:rPr>
          <w:rFonts w:cs="Taher"/>
          <w:vertAlign w:val="superscript"/>
          <w:rtl/>
          <w:lang w:bidi="ar-KW"/>
        </w:rPr>
        <w:t>)</w:t>
      </w:r>
      <w:r w:rsidRPr="00F26AFF">
        <w:rPr>
          <w:rtl/>
        </w:rPr>
        <w:t>، رغم أنه لا يوجد دليل على الربط بين الآيتين؟! وهل هو تفسير عقلائي أن نعتبر عدم إعطاء مجتمع بشري معين أموالاً لنا دون أن يكون قد فعل شيئاً ضدّنا بمثابة فعل فيما محاربتنا له هو ردّ الفعل، دون ملاحظة مبرّرات أخرى؟!</w:t>
      </w:r>
    </w:p>
    <w:p w:rsidR="00724C95" w:rsidRPr="00F26AFF" w:rsidRDefault="00724C95" w:rsidP="00187AA2">
      <w:pPr>
        <w:pStyle w:val="ac"/>
        <w:spacing w:line="209" w:lineRule="auto"/>
        <w:rPr>
          <w:rtl/>
        </w:rPr>
      </w:pPr>
      <w:r w:rsidRPr="00F26AFF">
        <w:rPr>
          <w:b/>
          <w:bCs/>
          <w:rtl/>
        </w:rPr>
        <w:t>الملاحظة الثانية:</w:t>
      </w:r>
      <w:r w:rsidRPr="00F26AFF">
        <w:rPr>
          <w:rtl/>
        </w:rPr>
        <w:t xml:space="preserve"> إنّ آية الجزية وكثيراً من آيات الكتاب وردت بصيغة «المقاتلة» لا «القتل»، فلم تقل: اقتلوا، بل قاتلوا، وهناك فرق لغوي بينهما، فالأولى بمعنى وجود من بدأ الحرب لتصحّ صيغة المفاعلة؛ فيما الثانية لا تفترض ذلك، مما يجعل أيّ آية فيها صيغة المقاتلة ظاهرة في رفع العدوان، وبدء الطرف الآخر بالحرب مسبقاً، فلا تدلّ على شرعية الجهاد الابتدائي</w:t>
      </w:r>
      <w:r w:rsidR="005C5566" w:rsidRPr="005C5566">
        <w:rPr>
          <w:rFonts w:cs="Taher"/>
          <w:vertAlign w:val="superscript"/>
          <w:rtl/>
          <w:lang w:bidi="ar-KW"/>
        </w:rPr>
        <w:t>(</w:t>
      </w:r>
      <w:r w:rsidRPr="005C5566">
        <w:rPr>
          <w:rFonts w:cs="Taher"/>
          <w:vertAlign w:val="superscript"/>
          <w:rtl/>
          <w:lang w:bidi="ar-KW"/>
        </w:rPr>
        <w:footnoteReference w:id="36"/>
      </w:r>
      <w:r w:rsidR="005C5566" w:rsidRPr="005C5566">
        <w:rPr>
          <w:rFonts w:cs="Taher"/>
          <w:vertAlign w:val="superscript"/>
          <w:rtl/>
          <w:lang w:bidi="ar-KW"/>
        </w:rPr>
        <w:t>)</w:t>
      </w:r>
      <w:r w:rsidRPr="00F26AFF">
        <w:rPr>
          <w:rtl/>
        </w:rPr>
        <w:t>. وقد حاول بعض الفقهاء ـ كما في بدائع الصنائع ـ أن يستفيد من هذه الصيغة لإثبات أن الآية تفترض أهلية القتال في الطرف الآخر؛ فلا تشمل المجنون والصغير والأنثى و..</w:t>
      </w:r>
      <w:r w:rsidR="005C5566" w:rsidRPr="005C5566">
        <w:rPr>
          <w:rFonts w:cs="Taher"/>
          <w:vertAlign w:val="superscript"/>
          <w:rtl/>
          <w:lang w:bidi="ar-KW"/>
        </w:rPr>
        <w:t>(</w:t>
      </w:r>
      <w:r w:rsidRPr="005C5566">
        <w:rPr>
          <w:rFonts w:cs="Taher"/>
          <w:vertAlign w:val="superscript"/>
          <w:rtl/>
          <w:lang w:bidi="ar-KW"/>
        </w:rPr>
        <w:footnoteReference w:id="37"/>
      </w:r>
      <w:r w:rsidR="005C5566" w:rsidRPr="005C5566">
        <w:rPr>
          <w:rFonts w:cs="Taher"/>
          <w:vertAlign w:val="superscript"/>
          <w:rtl/>
          <w:lang w:bidi="ar-KW"/>
        </w:rPr>
        <w:t>)</w:t>
      </w:r>
      <w:r w:rsidR="002F40C5" w:rsidRPr="00F26AFF">
        <w:rPr>
          <w:rtl/>
        </w:rPr>
        <w:t xml:space="preserve"> </w:t>
      </w:r>
      <w:r w:rsidRPr="00F26AFF">
        <w:rPr>
          <w:rtl/>
        </w:rPr>
        <w:t>، وهذا ما يصبّ ويلتقي مع روح هذه الملاحظة وإن لم يطابقها، لانفراده بالأهلية وذهابها إلى الفعليّة.</w:t>
      </w:r>
    </w:p>
    <w:p w:rsidR="00724C95" w:rsidRPr="00F26AFF" w:rsidRDefault="00724C95" w:rsidP="00187AA2">
      <w:pPr>
        <w:pStyle w:val="ac"/>
        <w:spacing w:line="209" w:lineRule="auto"/>
        <w:rPr>
          <w:rtl/>
        </w:rPr>
      </w:pPr>
      <w:r w:rsidRPr="00F26AFF">
        <w:rPr>
          <w:rtl/>
        </w:rPr>
        <w:t>وسوف تكون لنا وقفة مركّزة حول الفرق بين «قاتل» و«قتل» لدى الحديث عن الروايات في هذا الباب، حيث ورد</w:t>
      </w:r>
      <w:r>
        <w:rPr>
          <w:rtl/>
        </w:rPr>
        <w:t xml:space="preserve"> بعضها</w:t>
      </w:r>
      <w:r w:rsidRPr="00F26AFF">
        <w:rPr>
          <w:rtl/>
        </w:rPr>
        <w:t xml:space="preserve"> بهذه الصيغة، فنؤجل ذلك إلى محلّه، حيث سيتبيّن عدم صحّة هذه الملاحظة في الجملة.</w:t>
      </w:r>
    </w:p>
    <w:p w:rsidR="00724C95" w:rsidRPr="00F26AFF" w:rsidRDefault="00724C95" w:rsidP="00027E9A">
      <w:pPr>
        <w:pStyle w:val="ac"/>
        <w:rPr>
          <w:rtl/>
        </w:rPr>
      </w:pPr>
      <w:r w:rsidRPr="00F26AFF">
        <w:rPr>
          <w:b/>
          <w:bCs/>
          <w:rtl/>
        </w:rPr>
        <w:t>الملاحظة الثالثة:</w:t>
      </w:r>
      <w:r w:rsidRPr="00F26AFF">
        <w:rPr>
          <w:rtl/>
        </w:rPr>
        <w:t xml:space="preserve"> إنّ آية انسلاخ الأشهر الحرم، قد يدّعى وجود قرائن عديدة فيها وشواهد تخرجها عن سياق تأسيس شرعية الجهاد الابتدائي بملاك الكفر، وهذه الشواهد هي:</w:t>
      </w:r>
    </w:p>
    <w:p w:rsidR="00724C95" w:rsidRPr="00F26AFF" w:rsidRDefault="00724C95" w:rsidP="009E55DE">
      <w:pPr>
        <w:pStyle w:val="ac"/>
        <w:rPr>
          <w:rtl/>
        </w:rPr>
      </w:pPr>
      <w:r w:rsidRPr="00F26AFF">
        <w:rPr>
          <w:b/>
          <w:bCs/>
          <w:rtl/>
        </w:rPr>
        <w:lastRenderedPageBreak/>
        <w:t>الشاهد الأوّل:</w:t>
      </w:r>
      <w:r w:rsidRPr="00F26AFF">
        <w:rPr>
          <w:rtl/>
        </w:rPr>
        <w:t xml:space="preserve"> إنّ الآية اللاحقة لهذه الآية تقول: </w:t>
      </w:r>
      <w:r w:rsidR="009E55DE" w:rsidRPr="009E55DE">
        <w:rPr>
          <w:rFonts w:hint="cs"/>
          <w:rtl/>
        </w:rPr>
        <w:t>﴿</w:t>
      </w:r>
      <w:r w:rsidR="009E55DE" w:rsidRPr="009E55DE">
        <w:rPr>
          <w:b/>
          <w:bCs/>
          <w:rtl/>
        </w:rPr>
        <w:t>وَإِنْ أَحَدٌ مِّنَ المُشْرِكِينَ اسْتَجَارَكَ فَأَجِرْهُ حَتَّى يَسْمَعَ كَلَامَ اللهِ ثُمَّ أَبْلِغْهُ مَأْمَنَهُ ذَلِكَ بِأَنَّهُمْ قَوْمٌ لَّا يَعْلَمُونَ</w:t>
      </w:r>
      <w:r w:rsidR="009E55DE" w:rsidRPr="009E55DE">
        <w:rPr>
          <w:rFonts w:hint="cs"/>
          <w:rtl/>
        </w:rPr>
        <w:t>﴾</w:t>
      </w:r>
      <w:r w:rsidRPr="001265AE">
        <w:rPr>
          <w:sz w:val="18"/>
          <w:szCs w:val="19"/>
          <w:rtl/>
        </w:rPr>
        <w:t xml:space="preserve"> </w:t>
      </w:r>
      <w:r w:rsidRPr="00F26AFF">
        <w:rPr>
          <w:rtl/>
        </w:rPr>
        <w:t>(التوبة: 6)، وهذا معناه أنّه لو كان القتل والحرب بسبب الكفر لكان المفترض الحكم بقتله بعد كلّ هذا التشدّد في آيات سورة براءة، إذاً فليس من تفسير للاستجارة هنا سوى أنّ المشرك إنما دخل دار الإسلام مسالماً لا معلناً الحرب وعدوانياً، والجدير ذكره هنا أنّ الآية لم تجعل سماع كلام الله هدفاً للمستجير، بل جعلت إجارته من جانب المسلم ذات هدفٍ رسالي، أي إن استجارك لسببٍ ما فأجره حتى يكون في إجارته ما يوجب سماعه كلام الله فلعلّه يُسلم، إذاً فهي شاملة لمطلق الاستجارة بغية أن يتعرّف على حياة المسلمين علّه يهتدي، كما أنّ الآية صريحة في المشرك الذي لا مجال فيه إلاّ للإسلام أو القتل، فبأيّ وجهٍ جاز إبلاغه مأمنه رغم بقائه على كفره؟!</w:t>
      </w:r>
      <w:r w:rsidR="005C5566" w:rsidRPr="005C5566">
        <w:rPr>
          <w:rFonts w:cs="Taher"/>
          <w:vertAlign w:val="superscript"/>
          <w:rtl/>
          <w:lang w:bidi="ar-KW"/>
        </w:rPr>
        <w:t>(</w:t>
      </w:r>
      <w:r w:rsidRPr="005C5566">
        <w:rPr>
          <w:rFonts w:cs="Taher"/>
          <w:vertAlign w:val="superscript"/>
          <w:rtl/>
          <w:lang w:bidi="ar-KW"/>
        </w:rPr>
        <w:footnoteReference w:id="38"/>
      </w:r>
      <w:r w:rsidR="005C5566" w:rsidRPr="005C5566">
        <w:rPr>
          <w:rFonts w:cs="Taher"/>
          <w:vertAlign w:val="superscript"/>
          <w:rtl/>
          <w:lang w:bidi="ar-KW"/>
        </w:rPr>
        <w:t>)</w:t>
      </w:r>
      <w:r w:rsidRPr="00F26AFF">
        <w:rPr>
          <w:rtl/>
        </w:rPr>
        <w:t>.</w:t>
      </w:r>
    </w:p>
    <w:p w:rsidR="00724C95" w:rsidRPr="00F26AFF" w:rsidRDefault="00724C95" w:rsidP="009E55DE">
      <w:pPr>
        <w:pStyle w:val="ac"/>
        <w:rPr>
          <w:rtl/>
        </w:rPr>
      </w:pPr>
      <w:r w:rsidRPr="00F26AFF">
        <w:rPr>
          <w:rtl/>
        </w:rPr>
        <w:t xml:space="preserve">وهذا الشاهد </w:t>
      </w:r>
      <w:r w:rsidR="003D5CFC">
        <w:rPr>
          <w:rtl/>
        </w:rPr>
        <w:t>ـ</w:t>
      </w:r>
      <w:r w:rsidRPr="00F26AFF">
        <w:rPr>
          <w:rtl/>
        </w:rPr>
        <w:t xml:space="preserve"> بهذه الصيغة </w:t>
      </w:r>
      <w:r w:rsidR="003D5CFC">
        <w:rPr>
          <w:rtl/>
        </w:rPr>
        <w:t>ـ</w:t>
      </w:r>
      <w:r w:rsidRPr="00F26AFF">
        <w:rPr>
          <w:rtl/>
        </w:rPr>
        <w:t xml:space="preserve"> يقبل النقاش</w:t>
      </w:r>
      <w:r>
        <w:rPr>
          <w:rtl/>
        </w:rPr>
        <w:t xml:space="preserve">؛ </w:t>
      </w:r>
      <w:r w:rsidRPr="00F26AFF">
        <w:rPr>
          <w:rtl/>
        </w:rPr>
        <w:t xml:space="preserve"> من حيث إنّه لما كان الجهاد الابتدائي جهاد دعوة، كان من الطبيعي أن يركّز على موضوع الدعوة ويكون مجرّد سبيلٍ لها، وعليه فالآية عندما تسمح بالاستجارة لهدفٍ دعوي لا تكون منافيةً لمبدأ تشريع الجهاد الابتدائي، فقوله: </w:t>
      </w:r>
      <w:r w:rsidR="009E55DE" w:rsidRPr="009E55DE">
        <w:rPr>
          <w:rFonts w:hint="cs"/>
          <w:rtl/>
        </w:rPr>
        <w:t>﴿</w:t>
      </w:r>
      <w:r w:rsidR="009E55DE" w:rsidRPr="009E55DE">
        <w:rPr>
          <w:b/>
          <w:bCs/>
          <w:rtl/>
        </w:rPr>
        <w:t>حَتَّى يَسْمَعَ كَلَامَ اللهِ</w:t>
      </w:r>
      <w:r w:rsidR="009E55DE">
        <w:rPr>
          <w:rFonts w:hint="cs"/>
          <w:b/>
          <w:bCs/>
          <w:rtl/>
        </w:rPr>
        <w:t>﴾</w:t>
      </w:r>
      <w:r>
        <w:rPr>
          <w:rFonts w:ascii="Arial" w:hAnsi="Arial" w:cs="Arial"/>
          <w:color w:val="000000"/>
          <w:sz w:val="2"/>
          <w:szCs w:val="2"/>
        </w:rPr>
        <w:t xml:space="preserve"> </w:t>
      </w:r>
      <w:r w:rsidRPr="00F26AFF">
        <w:rPr>
          <w:rtl/>
        </w:rPr>
        <w:t xml:space="preserve">، سواء كان غايةً لقبول الاستجارة فقط، كما </w:t>
      </w:r>
      <w:r w:rsidRPr="00A163C1">
        <w:rPr>
          <w:spacing w:val="-12"/>
          <w:rtl/>
        </w:rPr>
        <w:t>ذكر المستدلّ بهذا الشاهد هنا، أو كان غاية للطرفين كما ذكره جمع من المفسّرين، هو ما يرفع المنافاة هنا، وبعبارةٍ أخرى: لمّا أرادت الشريعة من قتال المشركين نشر الإسلام وتطهير الأرض من الشرك، كان من الطبيعي أن تسنح بالفرصة كي يُسلم المشرك، ولهذا أشارت للغاية، مما يعني أنه لولاها لم يجز قبول أمانه الذي يطلبه، وأما مسألة جواز إبلاغه مأمنه رغم بقائه على كفره فهذا أمر طبيعي احتراماً لعقد الأمان، بمقتضى:</w:t>
      </w:r>
      <w:r w:rsidRPr="00F26AFF">
        <w:rPr>
          <w:rtl/>
        </w:rPr>
        <w:t xml:space="preserve"> </w:t>
      </w:r>
      <w:r w:rsidR="009E55DE" w:rsidRPr="009E55DE">
        <w:rPr>
          <w:rFonts w:hint="cs"/>
          <w:rtl/>
        </w:rPr>
        <w:t>﴿</w:t>
      </w:r>
      <w:r w:rsidR="009E55DE" w:rsidRPr="009E55DE">
        <w:rPr>
          <w:b/>
          <w:bCs/>
          <w:rtl/>
        </w:rPr>
        <w:t>أَوْفُواْ بِالعُقُودِ</w:t>
      </w:r>
      <w:r w:rsidR="009E55DE" w:rsidRPr="009E55DE">
        <w:rPr>
          <w:rFonts w:hint="cs"/>
          <w:rtl/>
        </w:rPr>
        <w:t>﴾</w:t>
      </w:r>
      <w:r>
        <w:rPr>
          <w:rFonts w:ascii="QCF_BSML" w:hAnsi="QCF_BSML" w:cs="QCF_BSML"/>
          <w:color w:val="000000"/>
          <w:sz w:val="2"/>
          <w:szCs w:val="2"/>
        </w:rPr>
        <w:t xml:space="preserve"> </w:t>
      </w:r>
      <w:r w:rsidRPr="00F26AFF">
        <w:rPr>
          <w:rtl/>
        </w:rPr>
        <w:t xml:space="preserve">، ولا يضرّ بمبدأ لزوم قتله؛ فإن أمانه هنا كان لدليلٍ حاكم هو العقد </w:t>
      </w:r>
      <w:r>
        <w:rPr>
          <w:rtl/>
        </w:rPr>
        <w:t xml:space="preserve">الشرعي </w:t>
      </w:r>
      <w:r w:rsidRPr="00F26AFF">
        <w:rPr>
          <w:rtl/>
        </w:rPr>
        <w:t xml:space="preserve">المتفق عليه معه، ولا ضير في تشريع حرب مع احترام العهود فيها، كالسفير المحترم؛ وبهذا يظهر أنّ مبرّر عدم قتل هذا المشرك ليس سلميّته </w:t>
      </w:r>
      <w:r w:rsidRPr="00F26AFF">
        <w:rPr>
          <w:rtl/>
        </w:rPr>
        <w:lastRenderedPageBreak/>
        <w:t>وعدم عدوانيته كما قيل، بل غرضيّة الدعوة ووفاء بالعقود، فهذا هو المقدار المؤكّد من الآيات هنا.</w:t>
      </w:r>
    </w:p>
    <w:p w:rsidR="00724C95" w:rsidRPr="00F26AFF" w:rsidRDefault="00724C95" w:rsidP="0054551E">
      <w:pPr>
        <w:pStyle w:val="ac"/>
        <w:rPr>
          <w:rtl/>
        </w:rPr>
      </w:pPr>
      <w:r w:rsidRPr="00F26AFF">
        <w:rPr>
          <w:rtl/>
        </w:rPr>
        <w:t xml:space="preserve">نعم، يمكن أن يُستفاد من هذه الآية أنّ الإسلام يفضّل إسلام الطرف الآخر على قتله، وشاهد ذلك أنّه في أشدّ آيات الجهاد قوّةً وتشدّداً يفسح المجال لإسلام الطرف الآخر، وذلك أنّها تأمر بقبول استجارة الكافر لا أنّها تعلّق الأحكام على قبولها، فهي تقول: </w:t>
      </w:r>
      <w:r w:rsidRPr="00AB4EE4">
        <w:rPr>
          <w:rStyle w:val="Char3"/>
          <w:rFonts w:cs="md_ameli"/>
          <w:rtl/>
        </w:rPr>
        <w:t>{</w:t>
      </w:r>
      <w:r w:rsidRPr="00F26AFF">
        <w:rPr>
          <w:b/>
          <w:bCs/>
          <w:rtl/>
        </w:rPr>
        <w:t>فأجره</w:t>
      </w:r>
      <w:r w:rsidRPr="00311706">
        <w:rPr>
          <w:rStyle w:val="Char3"/>
          <w:rFonts w:cs="md_ameli"/>
          <w:rtl/>
        </w:rPr>
        <w:t>}</w:t>
      </w:r>
      <w:r w:rsidRPr="00F26AFF">
        <w:rPr>
          <w:rtl/>
        </w:rPr>
        <w:t xml:space="preserve">، أي إن استجار وجبت إجارته بغية دعوته للدين، مما يجعل إسلامه أهمّ ومقدّماً على قتله، لهذا لم تقل: </w:t>
      </w:r>
      <w:r w:rsidR="0054551E">
        <w:rPr>
          <w:rFonts w:ascii="Roumouz" w:hAnsi="Roumouz" w:hint="cs"/>
          <w:szCs w:val="26"/>
          <w:rtl/>
        </w:rPr>
        <w:t>«</w:t>
      </w:r>
      <w:r w:rsidRPr="00F26AFF">
        <w:rPr>
          <w:rtl/>
        </w:rPr>
        <w:t>فأجرته</w:t>
      </w:r>
      <w:r w:rsidR="0054551E">
        <w:rPr>
          <w:rFonts w:ascii="Roumouz" w:hAnsi="Roumouz" w:hint="cs"/>
          <w:szCs w:val="26"/>
          <w:rtl/>
        </w:rPr>
        <w:t>»</w:t>
      </w:r>
      <w:r w:rsidRPr="00F26AFF">
        <w:rPr>
          <w:rtl/>
        </w:rPr>
        <w:t xml:space="preserve"> كما هو واضح، بناءً على تفسير الأمر هنا بالوجوب لا بالإباحة لوقوعه موقع توهّم الحظر.</w:t>
      </w:r>
    </w:p>
    <w:p w:rsidR="00724C95" w:rsidRPr="00F26AFF" w:rsidRDefault="00724C95" w:rsidP="009E55DE">
      <w:pPr>
        <w:pStyle w:val="ac"/>
        <w:rPr>
          <w:rtl/>
        </w:rPr>
      </w:pPr>
      <w:r w:rsidRPr="00F26AFF">
        <w:rPr>
          <w:rtl/>
        </w:rPr>
        <w:t xml:space="preserve">هذا، وقد ادّعى بعض أنصار الجهاد الابتدائي أنّ آية الاستجارة منسوخة بآية انسلاخ الأشهر الحرم التي وقعت قبلها أو بغيرها من آيات الجهاد الحاسمة، لكنّ أحداً لم يقدّم شواهد تاريخية على هذا النسخ بحيث يلغي الآية، وعليه، يرجع تحديد النسخ إلى طبيعة ملاحظة الآيتين، والذي نجده فيهما أنّه لا تنافي بينهما إطلاقاً، فالأولى تصدر حكماً عاماً بحقّ جماعة المشركين بالقتل، فيما الثانية تصدر حكماً خاصّاً </w:t>
      </w:r>
      <w:r w:rsidR="009E55DE">
        <w:rPr>
          <w:rFonts w:hint="cs"/>
          <w:rtl/>
        </w:rPr>
        <w:t>﴿</w:t>
      </w:r>
      <w:r w:rsidR="009E55DE" w:rsidRPr="009E55DE">
        <w:rPr>
          <w:b/>
          <w:bCs/>
          <w:rtl/>
        </w:rPr>
        <w:t>أَحَدٌ مِّنَ المُشْرِكِينَ اسْتَجَارَكَ</w:t>
      </w:r>
      <w:r w:rsidR="009E55DE" w:rsidRPr="009E55DE">
        <w:rPr>
          <w:rtl/>
        </w:rPr>
        <w:t>﴾</w:t>
      </w:r>
      <w:r>
        <w:rPr>
          <w:rFonts w:ascii="Arial" w:hAnsi="Arial" w:cs="Arial"/>
          <w:color w:val="000000"/>
          <w:sz w:val="2"/>
          <w:szCs w:val="2"/>
        </w:rPr>
        <w:t xml:space="preserve"> </w:t>
      </w:r>
      <w:r w:rsidRPr="00F26AFF">
        <w:rPr>
          <w:rtl/>
        </w:rPr>
        <w:t xml:space="preserve">، محصوراً بصورة طلب الأمان، فموضوع الآيتين مختلف، نعم آية الاستجارة أخصّ من آية انسلاخ الأشهر الحرم، فالمفترض أن تخصّصها وقد وقعت معها ضمن سياق واحد، ولو فرض أنهما نزلتا منفصلتين واجتمعتا في المصحف على هذا النحو فلا دليل </w:t>
      </w:r>
      <w:r w:rsidR="003D5CFC">
        <w:rPr>
          <w:rtl/>
        </w:rPr>
        <w:t>ـ</w:t>
      </w:r>
      <w:r w:rsidRPr="00F26AFF">
        <w:rPr>
          <w:rtl/>
        </w:rPr>
        <w:t xml:space="preserve"> كما يقول العلامة شمس الدين</w:t>
      </w:r>
      <w:r w:rsidR="005C5566" w:rsidRPr="005C5566">
        <w:rPr>
          <w:rFonts w:cs="Taher"/>
          <w:vertAlign w:val="superscript"/>
          <w:rtl/>
          <w:lang w:bidi="ar-KW"/>
        </w:rPr>
        <w:t>(</w:t>
      </w:r>
      <w:r w:rsidRPr="005C5566">
        <w:rPr>
          <w:rFonts w:cs="Taher"/>
          <w:vertAlign w:val="superscript"/>
          <w:rtl/>
          <w:lang w:bidi="ar-KW"/>
        </w:rPr>
        <w:footnoteReference w:id="39"/>
      </w:r>
      <w:r w:rsidR="005C5566" w:rsidRPr="005C5566">
        <w:rPr>
          <w:rFonts w:cs="Taher"/>
          <w:vertAlign w:val="superscript"/>
          <w:rtl/>
          <w:lang w:bidi="ar-KW"/>
        </w:rPr>
        <w:t>)</w:t>
      </w:r>
      <w:r w:rsidRPr="00F26AFF">
        <w:rPr>
          <w:rtl/>
        </w:rPr>
        <w:t xml:space="preserve"> </w:t>
      </w:r>
      <w:r w:rsidR="003D5CFC">
        <w:rPr>
          <w:rtl/>
        </w:rPr>
        <w:t>ـ</w:t>
      </w:r>
      <w:r w:rsidRPr="00F26AFF">
        <w:rPr>
          <w:rtl/>
        </w:rPr>
        <w:t xml:space="preserve"> على تحديد المتأخر والمتقدّم، حتى يدّعى نسخ الأولى للثانية، مع أنّ المفترض في دعوى النسخ إثبات هذا الأمر.</w:t>
      </w:r>
    </w:p>
    <w:p w:rsidR="00724C95" w:rsidRPr="00F26AFF" w:rsidRDefault="00724C95" w:rsidP="00027E9A">
      <w:pPr>
        <w:pStyle w:val="ac"/>
        <w:rPr>
          <w:rtl/>
        </w:rPr>
      </w:pPr>
      <w:r w:rsidRPr="00F26AFF">
        <w:rPr>
          <w:rtl/>
        </w:rPr>
        <w:t xml:space="preserve">والنتيجة أن دعاوى النسخ الاعتباطية كثيرة في كتب التفسير عند المسلمين، فالآيتان لا تناقض بينهما، فقد قبل الفقه الإسلامي عقد الأمان الفردي </w:t>
      </w:r>
      <w:r>
        <w:rPr>
          <w:rtl/>
        </w:rPr>
        <w:t xml:space="preserve">واحترام السفراء </w:t>
      </w:r>
      <w:r w:rsidRPr="00F26AFF">
        <w:rPr>
          <w:rtl/>
        </w:rPr>
        <w:t>رغم أنّ الحرب قائمة، إذاً لا موجب لدعوى النسخ هذه.</w:t>
      </w:r>
    </w:p>
    <w:p w:rsidR="00724C95" w:rsidRPr="00F26AFF" w:rsidRDefault="00724C95" w:rsidP="00187AA2">
      <w:pPr>
        <w:pStyle w:val="ac"/>
        <w:spacing w:line="209" w:lineRule="auto"/>
        <w:rPr>
          <w:rtl/>
        </w:rPr>
      </w:pPr>
      <w:r w:rsidRPr="00F26AFF">
        <w:rPr>
          <w:b/>
          <w:bCs/>
          <w:rtl/>
        </w:rPr>
        <w:lastRenderedPageBreak/>
        <w:t>الشاهد الثاني:</w:t>
      </w:r>
      <w:r w:rsidRPr="00F26AFF">
        <w:rPr>
          <w:rtl/>
        </w:rPr>
        <w:t xml:space="preserve"> الآية اللاحقة على آية الاستجارة، قال تعالى: </w:t>
      </w:r>
      <w:r w:rsidR="009E55DE" w:rsidRPr="009E55DE">
        <w:rPr>
          <w:rFonts w:hint="cs"/>
          <w:rtl/>
        </w:rPr>
        <w:t>﴿</w:t>
      </w:r>
      <w:r w:rsidR="009E55DE" w:rsidRPr="009E55DE">
        <w:rPr>
          <w:b/>
          <w:bCs/>
          <w:rtl/>
        </w:rPr>
        <w:t>كَيْفَ يَكُونُ لِلْمُشْرِكِينَ عَهْدٌ عِندَ اللهِ وَعِندَ رَسُولِهِ إِلَّا الَّذِينَ عَاهَدتُّمْ عِندَ المَسْجِدِ الحَرَامِ فَمَا اسْتَقَامُواْ لَكُمْ فَاسْتَقِيمُواْ لَهُمْ إِنَّ اللهَ يُحِبُّ المُتَّقِينَ</w:t>
      </w:r>
      <w:r w:rsidR="009E55DE" w:rsidRPr="009E55DE">
        <w:rPr>
          <w:rFonts w:hint="cs"/>
          <w:rtl/>
        </w:rPr>
        <w:t>﴾</w:t>
      </w:r>
      <w:r w:rsidRPr="00F26AFF">
        <w:rPr>
          <w:rtl/>
        </w:rPr>
        <w:t>، فهذه الآية تبقي على عهد المسلمين للمشركين، فلو صحّ أن مثل آية انسلاخ الأشهر الحرم ناسخة لتمام آيات موادعة المشرك لكان المفترض الإطاحة بهذا العهد الذي وقع عند المسجد الحرام أيضاً، إذاً فحتى بعد جعل القتال أصلاً كانت المعاهدات نافذة المفعول، وليس من معنى لذلك سوى عدم كون الكفر معياراً للحرب، وإلا وجب قتال حتى المعاهدين لفرض كفرهم، بل العدوانية هي المعيار هنا</w:t>
      </w:r>
      <w:r w:rsidR="005C5566" w:rsidRPr="005C5566">
        <w:rPr>
          <w:rFonts w:cs="Taher"/>
          <w:vertAlign w:val="superscript"/>
          <w:rtl/>
          <w:lang w:bidi="ar-KW"/>
        </w:rPr>
        <w:t>(</w:t>
      </w:r>
      <w:r w:rsidRPr="005C5566">
        <w:rPr>
          <w:rFonts w:cs="Taher"/>
          <w:vertAlign w:val="superscript"/>
          <w:rtl/>
          <w:lang w:bidi="ar-KW"/>
        </w:rPr>
        <w:footnoteReference w:id="40"/>
      </w:r>
      <w:r w:rsidR="005C5566" w:rsidRPr="005C5566">
        <w:rPr>
          <w:rFonts w:cs="Taher"/>
          <w:vertAlign w:val="superscript"/>
          <w:rtl/>
          <w:lang w:bidi="ar-KW"/>
        </w:rPr>
        <w:t>)</w:t>
      </w:r>
      <w:r w:rsidRPr="00F26AFF">
        <w:rPr>
          <w:rtl/>
        </w:rPr>
        <w:t>.</w:t>
      </w:r>
    </w:p>
    <w:p w:rsidR="00724C95" w:rsidRPr="00F26AFF" w:rsidRDefault="00724C95" w:rsidP="00187AA2">
      <w:pPr>
        <w:pStyle w:val="ac"/>
        <w:spacing w:line="209" w:lineRule="auto"/>
        <w:rPr>
          <w:rtl/>
        </w:rPr>
      </w:pPr>
      <w:r w:rsidRPr="00F26AFF">
        <w:rPr>
          <w:rtl/>
        </w:rPr>
        <w:t xml:space="preserve">وقد سجّل بعض أنصار هذا الشاهد نقداً على أنفسهم بأنّ هذا العهد الذي تستثنيه الآية كان سابقاً على آية انسلاخ الأشهر الحرم؛ لهذا احترمه القرآن، والذي ندّعيه المنع من اليوم فصاعداً عن استخدام سياسة المعاهدات معهم، واستبدالها بسياسة القتال، وهذا غير الوفاء بمعاهدة سابقة، فهو مثل </w:t>
      </w:r>
      <w:r w:rsidR="009E55DE" w:rsidRPr="009E55DE">
        <w:rPr>
          <w:rFonts w:hint="cs"/>
          <w:rtl/>
        </w:rPr>
        <w:t>﴿</w:t>
      </w:r>
      <w:r w:rsidR="009E55DE" w:rsidRPr="009E55DE">
        <w:rPr>
          <w:b/>
          <w:bCs/>
          <w:rtl/>
        </w:rPr>
        <w:t>إِلَّا مَا قَدْ سَلَفَ</w:t>
      </w:r>
      <w:r w:rsidR="009E55DE" w:rsidRPr="009E55DE">
        <w:rPr>
          <w:rFonts w:hint="cs"/>
          <w:rtl/>
        </w:rPr>
        <w:t>﴾</w:t>
      </w:r>
      <w:r w:rsidRPr="00E57DE7">
        <w:rPr>
          <w:rFonts w:ascii="QCF_BSML" w:hAnsi="QCF_BSML" w:cs="QCF_BSML"/>
          <w:b/>
          <w:bCs/>
          <w:color w:val="000000"/>
          <w:sz w:val="2"/>
          <w:szCs w:val="2"/>
        </w:rPr>
        <w:t xml:space="preserve"> </w:t>
      </w:r>
      <w:r w:rsidRPr="00E57DE7">
        <w:rPr>
          <w:b/>
          <w:bCs/>
          <w:sz w:val="18"/>
          <w:szCs w:val="19"/>
          <w:rtl/>
        </w:rPr>
        <w:t xml:space="preserve"> </w:t>
      </w:r>
      <w:r w:rsidRPr="00F26AFF">
        <w:rPr>
          <w:rtl/>
        </w:rPr>
        <w:t>( النساء: 22، 23).</w:t>
      </w:r>
    </w:p>
    <w:p w:rsidR="00724C95" w:rsidRPr="00F26AFF" w:rsidRDefault="00724C95" w:rsidP="00187AA2">
      <w:pPr>
        <w:pStyle w:val="ac"/>
        <w:spacing w:line="209" w:lineRule="auto"/>
        <w:rPr>
          <w:rtl/>
        </w:rPr>
      </w:pPr>
      <w:r w:rsidRPr="00F26AFF">
        <w:rPr>
          <w:rtl/>
        </w:rPr>
        <w:t>وقد أجاب الناقد نفسه بأنّ هذه الملاحظة غير واردة؛ لأنّ المفروض أن مثل آية السيف تلغي المعاهدات السابقة، فهذا هو سياق النصوص الأولى من سورة التوبة، فعدم إلغائها شاهدٌ على احترامها</w:t>
      </w:r>
      <w:r w:rsidR="005C5566" w:rsidRPr="005C5566">
        <w:rPr>
          <w:rFonts w:cs="Taher"/>
          <w:vertAlign w:val="superscript"/>
          <w:rtl/>
          <w:lang w:bidi="ar-KW"/>
        </w:rPr>
        <w:t>(</w:t>
      </w:r>
      <w:r w:rsidRPr="005C5566">
        <w:rPr>
          <w:rFonts w:cs="Taher"/>
          <w:vertAlign w:val="superscript"/>
          <w:rtl/>
          <w:lang w:bidi="ar-KW"/>
        </w:rPr>
        <w:footnoteReference w:id="41"/>
      </w:r>
      <w:r w:rsidR="005C5566" w:rsidRPr="005C5566">
        <w:rPr>
          <w:rFonts w:cs="Taher"/>
          <w:vertAlign w:val="superscript"/>
          <w:rtl/>
          <w:lang w:bidi="ar-KW"/>
        </w:rPr>
        <w:t>)</w:t>
      </w:r>
      <w:r w:rsidRPr="00F26AFF">
        <w:rPr>
          <w:rtl/>
        </w:rPr>
        <w:t>، بل لا معنى للنسخ حينئذٍ.</w:t>
      </w:r>
    </w:p>
    <w:p w:rsidR="00724C95" w:rsidRPr="00F26AFF" w:rsidRDefault="00724C95" w:rsidP="002F40C5">
      <w:pPr>
        <w:pStyle w:val="ac"/>
        <w:rPr>
          <w:rtl/>
        </w:rPr>
      </w:pPr>
      <w:r w:rsidRPr="00F26AFF">
        <w:rPr>
          <w:rtl/>
        </w:rPr>
        <w:t>وهذا الشاهد يمكن أن يلاحظ عليه أنّ معنى الآية ليس أنّهم لم يستقيموا لكم لكن استقيموا أنتم لهم، كما قد يستوحى للوهلة الأولى، بل معناها استقيموا لهم ما استقاموا لكم</w:t>
      </w:r>
      <w:r w:rsidR="005C5566" w:rsidRPr="005C5566">
        <w:rPr>
          <w:rFonts w:cs="Taher"/>
          <w:vertAlign w:val="superscript"/>
          <w:rtl/>
          <w:lang w:bidi="ar-KW"/>
        </w:rPr>
        <w:t>(</w:t>
      </w:r>
      <w:r w:rsidRPr="005C5566">
        <w:rPr>
          <w:rFonts w:cs="Taher"/>
          <w:vertAlign w:val="superscript"/>
          <w:rtl/>
          <w:lang w:bidi="ar-KW"/>
        </w:rPr>
        <w:footnoteReference w:id="42"/>
      </w:r>
      <w:r w:rsidR="005C5566" w:rsidRPr="005C5566">
        <w:rPr>
          <w:rFonts w:cs="Taher"/>
          <w:vertAlign w:val="superscript"/>
          <w:rtl/>
          <w:lang w:bidi="ar-KW"/>
        </w:rPr>
        <w:t>)</w:t>
      </w:r>
      <w:r w:rsidRPr="00F26AFF">
        <w:rPr>
          <w:rtl/>
        </w:rPr>
        <w:t xml:space="preserve">؛ فحرف «ما» هنا ليس للنفي، بل بمعنى «ما داموا»، وهذا المعنى ينسجم مع الواقع؛ حيث يراد من هذه الجماعة بقية فئات العرب التي دخلت مع قريش العهد يوم الحديبية، ولم تخلفه، بل أخلفته قريش وبنو الدئل من بكر، وبقيت على العهد بنو خزيمة، </w:t>
      </w:r>
      <w:r w:rsidRPr="00F26AFF">
        <w:rPr>
          <w:rtl/>
        </w:rPr>
        <w:lastRenderedPageBreak/>
        <w:t>وبنو مدلج، وبنو ضمرة و..</w:t>
      </w:r>
    </w:p>
    <w:p w:rsidR="00724C95" w:rsidRPr="00F26AFF" w:rsidRDefault="00724C95" w:rsidP="00027E9A">
      <w:pPr>
        <w:pStyle w:val="ac"/>
        <w:rPr>
          <w:rtl/>
        </w:rPr>
      </w:pPr>
      <w:r w:rsidRPr="00F26AFF">
        <w:rPr>
          <w:rtl/>
        </w:rPr>
        <w:t>إذن، وطبقاً لهذا المعنى، تستثني الآية المعاهدات السابقة التي وفى أصحابها، احتراماً منها للعهود، دون أن يعني ذلك رخصة في العهود الجديدة</w:t>
      </w:r>
      <w:r>
        <w:rPr>
          <w:rtl/>
        </w:rPr>
        <w:t>،</w:t>
      </w:r>
      <w:r w:rsidRPr="00F26AFF">
        <w:rPr>
          <w:rtl/>
        </w:rPr>
        <w:t xml:space="preserve"> ولا يوجد إلغاء للمعاهدات السابقة في غير صورة إلغاء الطرف الآخر لها أو خوف خيانته، فالتمييز بين العهود القديمة السابقة والجديدة اللاحقة</w:t>
      </w:r>
      <w:r>
        <w:rPr>
          <w:rtl/>
        </w:rPr>
        <w:t xml:space="preserve"> بهذا المعنى</w:t>
      </w:r>
      <w:r w:rsidRPr="00F26AFF">
        <w:rPr>
          <w:rtl/>
        </w:rPr>
        <w:t xml:space="preserve"> تمييز معقول ومتصوّر، ولهذا قال أنصار الجهاد الابتدائي: إنّ هذا الاستثناء يؤكّد القاعدة ولا يلغيها.</w:t>
      </w:r>
    </w:p>
    <w:p w:rsidR="00724C95" w:rsidRPr="00F26AFF" w:rsidRDefault="00724C95" w:rsidP="00027E9A">
      <w:pPr>
        <w:pStyle w:val="ac"/>
        <w:rPr>
          <w:rtl/>
        </w:rPr>
      </w:pPr>
      <w:r w:rsidRPr="00F26AFF">
        <w:rPr>
          <w:rtl/>
        </w:rPr>
        <w:t>نعم، مقولة النسخ المدّعاة تغدو باطلة هنا؛ لأنه لو حصل نسخٌ لكل أوامر الموادعة مع الكافر فلا معنى لشرعية حتى العهود السابقة، بل المفترض أنّها نسخت عملياً، ولا نجد خصوصيةً تعبديّة لتلك الجماعة المتبقية من صلح الحديبية، مما يكشف عن عدم وجود نسخ أصلاً في المقام.</w:t>
      </w:r>
    </w:p>
    <w:p w:rsidR="00724C95" w:rsidRPr="00F26AFF" w:rsidRDefault="00724C95" w:rsidP="007D5C73">
      <w:pPr>
        <w:pStyle w:val="ac"/>
        <w:rPr>
          <w:rtl/>
        </w:rPr>
      </w:pPr>
      <w:r w:rsidRPr="00F26AFF">
        <w:rPr>
          <w:b/>
          <w:bCs/>
          <w:rtl/>
        </w:rPr>
        <w:t>الشاهد الثالث:</w:t>
      </w:r>
      <w:r w:rsidRPr="00F26AFF">
        <w:rPr>
          <w:rtl/>
        </w:rPr>
        <w:t xml:space="preserve"> ما جاء في الآية اللاحقة: </w:t>
      </w:r>
      <w:r w:rsidR="007D5C73" w:rsidRPr="007D5C73">
        <w:rPr>
          <w:rFonts w:hint="cs"/>
          <w:rtl/>
        </w:rPr>
        <w:t>﴿</w:t>
      </w:r>
      <w:r w:rsidR="007D5C73" w:rsidRPr="007D5C73">
        <w:rPr>
          <w:b/>
          <w:bCs/>
          <w:rtl/>
        </w:rPr>
        <w:t>كَيْفَ وَإِن يَظْهَرُوا عَلَيْكُمْ لَا يَرْقُبُواْ فِيكُمْ إِلَّاً وَلَا ذِمَّةً يُرْضُونَكُم بِأَفْوَاهِهِمْ وَتَأْبَى قُلُوبُهُمْ وَأَكْثَرُهُمْ فَاسِقُونَ</w:t>
      </w:r>
      <w:r w:rsidR="007D5C73" w:rsidRPr="007D5C73">
        <w:rPr>
          <w:rtl/>
        </w:rPr>
        <w:t>﴾</w:t>
      </w:r>
      <w:r>
        <w:rPr>
          <w:rFonts w:ascii="Arial" w:hAnsi="Arial" w:cs="Arial"/>
          <w:color w:val="000000"/>
          <w:sz w:val="2"/>
          <w:szCs w:val="2"/>
        </w:rPr>
        <w:t xml:space="preserve"> </w:t>
      </w:r>
      <w:r w:rsidRPr="00074936">
        <w:rPr>
          <w:sz w:val="18"/>
          <w:szCs w:val="19"/>
          <w:rtl/>
        </w:rPr>
        <w:t xml:space="preserve"> </w:t>
      </w:r>
      <w:r w:rsidRPr="00F26AFF">
        <w:rPr>
          <w:rtl/>
        </w:rPr>
        <w:t xml:space="preserve">(التوبة: 8). فهذه الآية وقعت ضمن السياق نفسه، وهي تبيّن سبب موقف القرآن منهم ومن إبطال عهودهم والتنزّه عنها، إذ تؤكّد أنّ هذا الفريق يتربّص بالمسلمين وينافق في حقهم، وأنه ما زال مصمّماً على أذيّتهم، من هذا المنطلق كان هذا الموقف القرآني متشدّداً منه </w:t>
      </w:r>
      <w:r w:rsidR="003D5CFC">
        <w:rPr>
          <w:rtl/>
        </w:rPr>
        <w:t>ـ</w:t>
      </w:r>
      <w:r w:rsidRPr="00F26AFF">
        <w:rPr>
          <w:rtl/>
        </w:rPr>
        <w:t xml:space="preserve"> أي من هذا الفريق </w:t>
      </w:r>
      <w:r w:rsidR="003D5CFC">
        <w:rPr>
          <w:rtl/>
        </w:rPr>
        <w:t>ـ</w:t>
      </w:r>
      <w:r w:rsidRPr="00F26AFF">
        <w:rPr>
          <w:rtl/>
        </w:rPr>
        <w:t xml:space="preserve"> مطلع سورة براءة. وهذا الشاهد وما سبقه من شواهد جاء عقب آية الانسلاخ مباشرةً ولا شاهد على تقدّمه الزماني؛ فلا وجه لادعاء النسخ فيه</w:t>
      </w:r>
      <w:r w:rsidR="005C5566" w:rsidRPr="005C5566">
        <w:rPr>
          <w:rFonts w:cs="Taher"/>
          <w:vertAlign w:val="superscript"/>
          <w:rtl/>
          <w:lang w:bidi="ar-KW"/>
        </w:rPr>
        <w:t>(</w:t>
      </w:r>
      <w:r w:rsidRPr="005C5566">
        <w:rPr>
          <w:rFonts w:cs="Taher"/>
          <w:vertAlign w:val="superscript"/>
          <w:rtl/>
          <w:lang w:bidi="ar-KW"/>
        </w:rPr>
        <w:footnoteReference w:id="43"/>
      </w:r>
      <w:r w:rsidR="005C5566" w:rsidRPr="005C5566">
        <w:rPr>
          <w:rFonts w:cs="Taher"/>
          <w:vertAlign w:val="superscript"/>
          <w:rtl/>
          <w:lang w:bidi="ar-KW"/>
        </w:rPr>
        <w:t>)</w:t>
      </w:r>
      <w:r w:rsidRPr="00F26AFF">
        <w:rPr>
          <w:rtl/>
        </w:rPr>
        <w:t>.</w:t>
      </w:r>
    </w:p>
    <w:p w:rsidR="00724C95" w:rsidRPr="00F26AFF" w:rsidRDefault="00724C95" w:rsidP="00724C95">
      <w:pPr>
        <w:pStyle w:val="ac"/>
        <w:rPr>
          <w:rtl/>
        </w:rPr>
      </w:pPr>
      <w:r w:rsidRPr="00F26AFF">
        <w:rPr>
          <w:rtl/>
        </w:rPr>
        <w:t xml:space="preserve">وهذا الشاهد جيّد، خصوصاً لآية نفي العهود التي سبقت هذه الآية، والتي لا يبعد وحدة النـزول معها، </w:t>
      </w:r>
      <w:r>
        <w:rPr>
          <w:rtl/>
        </w:rPr>
        <w:t xml:space="preserve">مع فهم الإخبار في الآية عن وضع تاريخي لا عن قضية حقيقية، كما سوف نذكر لاحقاً بعون الله، </w:t>
      </w:r>
      <w:r w:rsidRPr="00F26AFF">
        <w:rPr>
          <w:rtl/>
        </w:rPr>
        <w:t xml:space="preserve">نعم يبقى أن يحتمل التعدّد في النـزول هنا، بمعنى نـزول هذه الآية منفصلةً عن آية انسلاخ الأشهر الحرم، فلا يصحّ حينئذٍ جعلها قرينةً وشاهداً، </w:t>
      </w:r>
      <w:r w:rsidRPr="00F26AFF">
        <w:rPr>
          <w:rtl/>
        </w:rPr>
        <w:lastRenderedPageBreak/>
        <w:t>فعدم ثبوت تقدّمها أو تأخرها لا يؤكّد تقارنها معها، وإن كانت وحدة النـزول وانسجام السياق يعزّزان ذلك.</w:t>
      </w:r>
    </w:p>
    <w:p w:rsidR="00724C95" w:rsidRPr="00F26AFF" w:rsidRDefault="00724C95" w:rsidP="00027E9A">
      <w:pPr>
        <w:pStyle w:val="ac"/>
        <w:rPr>
          <w:rtl/>
        </w:rPr>
      </w:pPr>
      <w:r w:rsidRPr="00F26AFF">
        <w:rPr>
          <w:rtl/>
        </w:rPr>
        <w:t xml:space="preserve">لكن حتى مع هذا الشك وعدم التأكّد من وحدة النـزول، يمكن إبطال الاستدلال بآية انسلاخ الأشهر الحرم باحتمال قرينيّة الموجود، حيث لا يبعد تمسّك العقلاء بالشك في اتصال القرينة وانفصالها لرفع اليد عن الظهور الأولي المخالف للقرينية، فينعقد الإجمال في آية الانسلاخ من هذه الزاوية، ولا يعود يمكن التمسّك بها، وبعبارة ثانية: نحن لا نعرف هل كانت الآية الثامنة قرينة متصلة بحيث نزلت مع آية الانسلاخ أم قرينة منفصلة نزلت بعدها أو قبلها؟ فعلى الاحتمال الأوّل سيتمّ تماماً الشاهد الأخير، وعلى الاحتمال الثاني لن يكون تاماً؛ لأنّ ظهور أي جملة يتمّ بتمام القرائن المتصلة فلا يعود للآية الثامنة تأثير على دلالة الآية محلّ الشاهد، </w:t>
      </w:r>
      <w:r>
        <w:rPr>
          <w:rtl/>
        </w:rPr>
        <w:t>ف</w:t>
      </w:r>
      <w:r w:rsidRPr="00F26AFF">
        <w:rPr>
          <w:rtl/>
        </w:rPr>
        <w:t xml:space="preserve">مع الشك في الاتصال والانفصال سوف نشك في أنّ هذا الموجود بين أيدينا </w:t>
      </w:r>
      <w:r w:rsidR="003D5CFC">
        <w:rPr>
          <w:rtl/>
        </w:rPr>
        <w:t>ـ</w:t>
      </w:r>
      <w:r w:rsidRPr="00F26AFF">
        <w:rPr>
          <w:rtl/>
        </w:rPr>
        <w:t xml:space="preserve"> وهو الآية الثامنة </w:t>
      </w:r>
      <w:r w:rsidR="003D5CFC">
        <w:rPr>
          <w:rtl/>
        </w:rPr>
        <w:t>ـ</w:t>
      </w:r>
      <w:r w:rsidRPr="00F26AFF">
        <w:rPr>
          <w:rtl/>
        </w:rPr>
        <w:t xml:space="preserve"> هل هو قرينة أم لا؟ وهذا ما يسمّى بالشك في قرينية الموجود، ومعه لا تجري أصالة عدم القرينة، كما تقرّر في أصول الفقه، بل الصحيح هو الإجمال بمقدار دلالة القرينة.</w:t>
      </w:r>
    </w:p>
    <w:p w:rsidR="00724C95" w:rsidRPr="00242B5A" w:rsidRDefault="00724C95" w:rsidP="0000110D">
      <w:pPr>
        <w:pStyle w:val="ac"/>
        <w:rPr>
          <w:rtl/>
        </w:rPr>
      </w:pPr>
      <w:r w:rsidRPr="007D5C73">
        <w:rPr>
          <w:b/>
          <w:bCs/>
          <w:rtl/>
        </w:rPr>
        <w:t>الشاهد الرابع:</w:t>
      </w:r>
      <w:r w:rsidRPr="00242B5A">
        <w:rPr>
          <w:rtl/>
        </w:rPr>
        <w:t xml:space="preserve"> جملة الآيات اللاحقة المتحدة السياق، والتي تعطي ميزةً جديدة، وهي: </w:t>
      </w:r>
      <w:r w:rsidRPr="00242B5A">
        <w:rPr>
          <w:rStyle w:val="Char3"/>
          <w:rFonts w:cs="md_ameli"/>
          <w:spacing w:val="-8"/>
          <w:rtl/>
        </w:rPr>
        <w:t xml:space="preserve"> </w:t>
      </w:r>
      <w:r w:rsidR="0000110D" w:rsidRPr="0000110D">
        <w:rPr>
          <w:rFonts w:hint="cs"/>
          <w:rtl/>
        </w:rPr>
        <w:t>﴿</w:t>
      </w:r>
      <w:r w:rsidR="0000110D" w:rsidRPr="0000110D">
        <w:rPr>
          <w:b/>
          <w:bCs/>
          <w:rtl/>
        </w:rPr>
        <w:t xml:space="preserve">اشْتَرَوْاْ بِآيَاتِ اللهِ ثَمَنًا قَلِيلَاً فَصَدُّواْ عَن سَبِيلِهِ إِنَّهُمْ سَاء مَا كَانُواْ يَعْمَلُونَ </w:t>
      </w:r>
      <w:r w:rsidR="0000110D">
        <w:rPr>
          <w:rFonts w:hint="cs"/>
          <w:b/>
          <w:bCs/>
          <w:rtl/>
        </w:rPr>
        <w:t>*</w:t>
      </w:r>
      <w:r w:rsidR="0000110D" w:rsidRPr="0000110D">
        <w:rPr>
          <w:b/>
          <w:bCs/>
          <w:rtl/>
        </w:rPr>
        <w:t xml:space="preserve"> لَا يَرْقُبُونَ فِي مُؤْمِنٍ إِلَّاً وَلَا ذِمَّةً وَأُوْلَئِكَ هُمُ المُعْتَدُونَ </w:t>
      </w:r>
      <w:r w:rsidR="0000110D">
        <w:rPr>
          <w:rFonts w:hint="cs"/>
          <w:b/>
          <w:bCs/>
          <w:rtl/>
        </w:rPr>
        <w:t>*</w:t>
      </w:r>
      <w:r w:rsidR="0000110D" w:rsidRPr="0000110D">
        <w:rPr>
          <w:b/>
          <w:bCs/>
          <w:rtl/>
        </w:rPr>
        <w:t xml:space="preserve"> فَإِن تَابُواْ وَأَقَامُواْ الصَّلَاةَ وَآتَوُاْ الزَّكَاةَ فَإِخْوَانُكُمْ فِي الدِّينِ وَنُفَصِّلُ الآيَاتِ لِقَوْمٍ يَعْلَمُونَ </w:t>
      </w:r>
      <w:r w:rsidR="0000110D">
        <w:rPr>
          <w:rFonts w:hint="cs"/>
          <w:b/>
          <w:bCs/>
          <w:rtl/>
        </w:rPr>
        <w:t>*</w:t>
      </w:r>
      <w:r w:rsidR="0000110D" w:rsidRPr="0000110D">
        <w:rPr>
          <w:b/>
          <w:bCs/>
          <w:rtl/>
        </w:rPr>
        <w:t xml:space="preserve"> وَإِن نَّكَثُواْ أَيْمَانَهُم مِّن بَعْدِ عَهْدِهِمْ وَطَعَنُواْ فِي دِينِكُمْ فَقَاتِلُواْ أَئِمَّةَ الكُفْرِ إِنَّهُمْ لَا أَيْمَانَ لَهُمْ لَعَلَّهُمْ يَنتَهُونَ </w:t>
      </w:r>
      <w:r w:rsidR="0000110D">
        <w:rPr>
          <w:rFonts w:hint="cs"/>
          <w:b/>
          <w:bCs/>
          <w:rtl/>
        </w:rPr>
        <w:t>*</w:t>
      </w:r>
      <w:r w:rsidR="0000110D" w:rsidRPr="0000110D">
        <w:rPr>
          <w:b/>
          <w:bCs/>
          <w:rtl/>
        </w:rPr>
        <w:t xml:space="preserve"> أَلَا تُقَاتِلُونَ قَوْمًا نَّكَثُواْ أَيْمَانَهُمْ وَهَمُّواْ بِإِخْرَاجِ الرَّسُولِ وَهُم بَدَؤُوكُمْ أَوَّلَ مَرَّةٍ أَتَخْشَوْنَهُمْ فَاللهُ أَحَقُّ أَن تَخْشَوْهُ إِن كُنتُم مُّؤُمِنِينَ</w:t>
      </w:r>
      <w:r w:rsidR="0000110D" w:rsidRPr="0000110D">
        <w:rPr>
          <w:rFonts w:hint="cs"/>
          <w:rtl/>
        </w:rPr>
        <w:t>﴾</w:t>
      </w:r>
      <w:r w:rsidR="0000110D">
        <w:rPr>
          <w:rFonts w:cs="Times New Roman" w:hint="cs"/>
          <w:sz w:val="27"/>
          <w:szCs w:val="27"/>
          <w:rtl/>
        </w:rPr>
        <w:t xml:space="preserve"> </w:t>
      </w:r>
      <w:r w:rsidRPr="00242B5A">
        <w:rPr>
          <w:rFonts w:ascii="Arial" w:hAnsi="Arial" w:cs="Arial"/>
          <w:sz w:val="2"/>
          <w:szCs w:val="2"/>
        </w:rPr>
        <w:t xml:space="preserve"> </w:t>
      </w:r>
      <w:r w:rsidRPr="00242B5A">
        <w:rPr>
          <w:rtl/>
        </w:rPr>
        <w:t>(التوبة: 9 ـ 13).</w:t>
      </w:r>
    </w:p>
    <w:p w:rsidR="00724C95" w:rsidRPr="00F26AFF" w:rsidRDefault="00724C95" w:rsidP="000844A5">
      <w:pPr>
        <w:pStyle w:val="ac"/>
        <w:rPr>
          <w:rtl/>
        </w:rPr>
      </w:pPr>
      <w:r w:rsidRPr="00F26AFF">
        <w:rPr>
          <w:rtl/>
        </w:rPr>
        <w:t xml:space="preserve">وميزة هذا السياق تأكيده على أنّ هذا الموقف الغاضب كان لنقضهم العهود، وداخل ذلك ـ ومعه ـ تؤكد على لزوم الوفاء لهم بالعهود على تقدير عدم نكثهم الأيمان، فالتركيز على نكث العهود والأيمان شاهد على أنّ الموضوع موضوع فئة خرقت الاتفاقات وكانت </w:t>
      </w:r>
      <w:r w:rsidRPr="00F26AFF">
        <w:rPr>
          <w:rtl/>
        </w:rPr>
        <w:lastRenderedPageBreak/>
        <w:t>هي المعتدية البادئة، ومع سياق من هذا النوع ـ حتى مع الشك في الاتصال ـ كيف يمكن الجزم بأنّ النص هنا يتحدّث بالمطلق، ويطوي صفحة المعاهدات والتوافق حتى يؤمنوا، سيما وأنّ هذه المجموعة من الآيات قد كرّرت مسألة التوبة ضمن السياق المذكور، مما يشير إلى أن شرط التوبة لا يعني جعل باب الحرب مفتوحاً، بل معناه أنّ هذه الفئة التي لا عهد لها بسبب كثرة نقضها للعهود وتربصها بالمؤمنين لا نهاية في الحرب معها إما الموت أو أن تُسلم، لا بمعنى أنّ هدف الحرب معها هو الإسلام، بل بمعنى أن تحقق الإسلام ـ حيث قال: إن تابوا ولم يقل: كي يتوبوا أو ليتوبوا ـ يحول دون استمرار الحرب، وفرق بين الأمرين</w:t>
      </w:r>
      <w:r>
        <w:rPr>
          <w:rtl/>
        </w:rPr>
        <w:t xml:space="preserve">، </w:t>
      </w:r>
      <w:r w:rsidRPr="00F26AFF">
        <w:rPr>
          <w:rtl/>
        </w:rPr>
        <w:t>علماً أن الآيات نفسها تشير إلى بدء الطرف الآخر بالاعتداءات وإخراج الرسول أيضاً</w:t>
      </w:r>
      <w:r>
        <w:rPr>
          <w:rtl/>
        </w:rPr>
        <w:t>،</w:t>
      </w:r>
      <w:r w:rsidRPr="00F26AFF">
        <w:rPr>
          <w:rtl/>
        </w:rPr>
        <w:t xml:space="preserve"> وهذا كلّه يضع آيات مطلع سورة التوبة في ضمن سياق دفاعي.</w:t>
      </w:r>
    </w:p>
    <w:p w:rsidR="00724C95" w:rsidRPr="00F26AFF" w:rsidRDefault="00724C95" w:rsidP="002F40C5">
      <w:pPr>
        <w:pStyle w:val="ac"/>
        <w:rPr>
          <w:rtl/>
        </w:rPr>
      </w:pPr>
      <w:r w:rsidRPr="00F26AFF">
        <w:rPr>
          <w:rtl/>
        </w:rPr>
        <w:t>وحصيلة الكلام في آية الانسلاخ ـ بحسب أسباب نزولها وبحسب سياقها الكامل حتى مع الشك في اتصال القرينة ـ أنها تعلن الحرب التي لا نهاية لها سوى بالقضاء على الطرف الآخر، لكنّها لا تريد شمول حكمها لكل غير مسلم هادفةً إسلامه أو إخضاعه، بل هي مختصّة بفريق من الكافرين لا يفون بالعهود ولا يكفّون ـ متى استطاعوا ـ عن الاعتداء، فأرادت تحقيق حالة ردع تنهي خطرهم فيها، غايته أنّه لو أسلموا انتهت الحرب معهم، لا أنّ هدف الحرب كان إسلامهم، ولا أقلّ من عدم الظهور في هذا المعنى، ومفاد الشرطية يظلّ سارياً هنا؛ لهذا فتفسير «المشركين» في آية الانسلاخ بـ «الذين نقضوكم وظاهروا عليك</w:t>
      </w:r>
      <w:r>
        <w:rPr>
          <w:rtl/>
        </w:rPr>
        <w:t>م» كما فعل العيني في عمدة القاري</w:t>
      </w:r>
      <w:r w:rsidR="005C5566" w:rsidRPr="005C5566">
        <w:rPr>
          <w:rFonts w:cs="Taher"/>
          <w:vertAlign w:val="superscript"/>
          <w:rtl/>
          <w:lang w:bidi="ar-KW"/>
        </w:rPr>
        <w:t>(</w:t>
      </w:r>
      <w:r w:rsidRPr="005C5566">
        <w:rPr>
          <w:rFonts w:cs="Taher"/>
          <w:vertAlign w:val="superscript"/>
          <w:rtl/>
          <w:lang w:bidi="ar-KW"/>
        </w:rPr>
        <w:footnoteReference w:id="44"/>
      </w:r>
      <w:r w:rsidR="005C5566" w:rsidRPr="005C5566">
        <w:rPr>
          <w:rFonts w:cs="Taher"/>
          <w:vertAlign w:val="superscript"/>
          <w:rtl/>
          <w:lang w:bidi="ar-KW"/>
        </w:rPr>
        <w:t>)</w:t>
      </w:r>
      <w:r w:rsidRPr="00F26AFF">
        <w:rPr>
          <w:rtl/>
        </w:rPr>
        <w:t xml:space="preserve"> هو المتعيّن.</w:t>
      </w:r>
    </w:p>
    <w:p w:rsidR="00724C95" w:rsidRPr="00F26AFF" w:rsidRDefault="00724C95" w:rsidP="00027E9A">
      <w:pPr>
        <w:pStyle w:val="ac"/>
        <w:rPr>
          <w:rtl/>
        </w:rPr>
      </w:pPr>
      <w:r w:rsidRPr="00F26AFF">
        <w:rPr>
          <w:rtl/>
        </w:rPr>
        <w:t xml:space="preserve">والإشكالية التي وقع فيها أنصار الجهاد الدعوي هنا أنّهم ظنوا الآيات إخباراً على نحو الإنباء الغيبي غير المحدّد بزمان ولا مكان، فيما الآيات ظاهرة في الحديث عن فرقة خاصّة تظلّ تهدّد أمن الجماعة المسلمة مهما وقّعنا معها من عقود، فهذا هو السياق التاريخي واللفظي المحيط بمطلع سورة براءة، ومن أين لنا أن نعمّم لمطلق المشركين </w:t>
      </w:r>
      <w:r w:rsidRPr="00F26AFF">
        <w:rPr>
          <w:rtl/>
        </w:rPr>
        <w:lastRenderedPageBreak/>
        <w:t>بحيث يكون المقصود هنا حتى المشرك الذي كان موجوداً في شرق آسيا آنذاك؟! فلا دليل على كون الألف واللام في (المشركين) للجنس، بل الأقرب ـ ولا أقلّ أنّه القدر المتيقّن ـ أنّه إشارة لمشركي العرب الخارجيين الذين كانوا يواجهون عمليّاً الدعوة الإسلامية</w:t>
      </w:r>
      <w:r>
        <w:rPr>
          <w:rtl/>
        </w:rPr>
        <w:t xml:space="preserve"> وكان سلوكهم الغدر ونقض العهود بصورة متكرّرة كما حصل تاريخياً</w:t>
      </w:r>
      <w:r w:rsidRPr="00F26AFF">
        <w:rPr>
          <w:rtl/>
        </w:rPr>
        <w:t>، فغير هذا يحتاج إلى دليل.</w:t>
      </w:r>
    </w:p>
    <w:p w:rsidR="00724C95" w:rsidRPr="00F26AFF" w:rsidRDefault="00724C95" w:rsidP="000844A5">
      <w:pPr>
        <w:pStyle w:val="ac"/>
        <w:rPr>
          <w:rtl/>
        </w:rPr>
      </w:pPr>
      <w:r w:rsidRPr="00F26AFF">
        <w:rPr>
          <w:b/>
          <w:bCs/>
          <w:rtl/>
        </w:rPr>
        <w:t>الملاحظة الرابعة:</w:t>
      </w:r>
      <w:r w:rsidRPr="00F26AFF">
        <w:rPr>
          <w:rtl/>
        </w:rPr>
        <w:t xml:space="preserve"> إن الآية الرابعة التي ذكروها، وهي الآية السابعة من آيات سورة التوبة، قد تبيّن عدم صحّة الاستدلال بها، فهي لا تريد إلغاء العهود مطلقاً، بل المقدار المؤكّد من دلالتها ـ بحسب ما يعطيه السياق المحيط ـ هو أصالة الحرب مع الذين يكيدون بالدين شرّاً وينكثون العهود كلّما سمحت لهم الفرصة، فهذا الفريق يُجْزَم بشمول الآية له، أما غيره فلا، ويشهد له أنّ الآية نفسها استثنت المعاهدين الملتزمين بالمعاهدة التي وقعت عند المسجد الحرام في صلح الحديبية، فهي بهذا الاستثناء تؤكّد أنها لا تريد إلغاء العهود، بل خصوص عهود من لم يستقم، لهذا تلزم بالوفاء طالما الوفاء من الطرف الآخر قائم، ولا يرد علينا هنا أننا لم نقبل بقرينية هذه الآية هنا، لأن مناقشتنا في القرينية كانت بلحاظ آية الانسلاخ، لا بلحاظ الآية نفسها، فلو بقينا والآية يظهر بوضوح أنّها عندما تبطل العهد في صدرها تربط الوفاء به في ذيلها بالاستقامة، وسبب ذلك أنّ الآيات جميعها ترفض العهد مع المعتدي، وبدون النتيجة التي توصّلنا إليها سابقاً قد يصعب الجواب هنا.</w:t>
      </w:r>
    </w:p>
    <w:p w:rsidR="00724C95" w:rsidRPr="00F26AFF" w:rsidRDefault="00724C95" w:rsidP="00027E9A">
      <w:pPr>
        <w:pStyle w:val="ac"/>
        <w:rPr>
          <w:rtl/>
        </w:rPr>
      </w:pPr>
      <w:r w:rsidRPr="00F26AFF">
        <w:rPr>
          <w:b/>
          <w:bCs/>
          <w:rtl/>
        </w:rPr>
        <w:t>الملاحظة الخامسة:</w:t>
      </w:r>
      <w:r w:rsidRPr="00F26AFF">
        <w:rPr>
          <w:rtl/>
        </w:rPr>
        <w:t xml:space="preserve"> إنّ قتال من يلوننا من الكفار كما أفادته الآية 123 من سورة التوبة، لا يدلّ على القتال لفتح البلدان، وإن اشتهر، بل على وجوب قتال من كانوا على مقربة من المسلمين وتماسّ معهم، وهو ما ينسجم </w:t>
      </w:r>
      <w:r w:rsidR="003D5CFC">
        <w:rPr>
          <w:rtl/>
        </w:rPr>
        <w:t>ـ</w:t>
      </w:r>
      <w:r w:rsidRPr="00F26AFF">
        <w:rPr>
          <w:rtl/>
        </w:rPr>
        <w:t xml:space="preserve"> أيضاً </w:t>
      </w:r>
      <w:r w:rsidR="003D5CFC">
        <w:rPr>
          <w:rtl/>
        </w:rPr>
        <w:t>ـ</w:t>
      </w:r>
      <w:r w:rsidRPr="00F26AFF">
        <w:rPr>
          <w:rtl/>
        </w:rPr>
        <w:t xml:space="preserve"> مع دفاعية الجهاد، فقد تريد الآية الإشارة إلى لزوم قتال الأقرب لا الأبعد حتى مع عدوانية الطرفين، بحيث يأمن المسلمون حدودهم القريبة، فحماية أنفسهم من القريب أولى من البعيد.</w:t>
      </w:r>
    </w:p>
    <w:p w:rsidR="00724C95" w:rsidRPr="00F26AFF" w:rsidRDefault="00724C95" w:rsidP="002F40C5">
      <w:pPr>
        <w:pStyle w:val="ac"/>
        <w:rPr>
          <w:rtl/>
        </w:rPr>
      </w:pPr>
      <w:r w:rsidRPr="00F26AFF">
        <w:rPr>
          <w:rtl/>
        </w:rPr>
        <w:t xml:space="preserve">وبعبارةٍ أخرى: </w:t>
      </w:r>
      <w:r>
        <w:rPr>
          <w:rtl/>
        </w:rPr>
        <w:t xml:space="preserve">الآية بصدد وضع آلية حربية تعمل بها الدول في العصر الحديث، كما </w:t>
      </w:r>
      <w:r>
        <w:rPr>
          <w:rtl/>
        </w:rPr>
        <w:lastRenderedPageBreak/>
        <w:t>يقول الإمام محمود شلتوت</w:t>
      </w:r>
      <w:r w:rsidR="005C5566" w:rsidRPr="005C5566">
        <w:rPr>
          <w:rFonts w:cs="Taher"/>
          <w:vertAlign w:val="superscript"/>
          <w:rtl/>
          <w:lang w:bidi="ar-KW"/>
        </w:rPr>
        <w:t>(</w:t>
      </w:r>
      <w:r w:rsidRPr="005C5566">
        <w:rPr>
          <w:rFonts w:cs="Taher"/>
          <w:vertAlign w:val="superscript"/>
          <w:rtl/>
          <w:lang w:bidi="ar-KW"/>
        </w:rPr>
        <w:footnoteReference w:id="45"/>
      </w:r>
      <w:r w:rsidR="005C5566" w:rsidRPr="005C5566">
        <w:rPr>
          <w:rFonts w:cs="Taher"/>
          <w:vertAlign w:val="superscript"/>
          <w:rtl/>
          <w:lang w:bidi="ar-KW"/>
        </w:rPr>
        <w:t>)</w:t>
      </w:r>
      <w:r>
        <w:rPr>
          <w:rtl/>
        </w:rPr>
        <w:t xml:space="preserve">، بل نضيف: إنّ </w:t>
      </w:r>
      <w:r w:rsidRPr="00F26AFF">
        <w:rPr>
          <w:rtl/>
        </w:rPr>
        <w:t xml:space="preserve">كلّ ما في الآية </w:t>
      </w:r>
      <w:r>
        <w:rPr>
          <w:rtl/>
        </w:rPr>
        <w:t xml:space="preserve">هو </w:t>
      </w:r>
      <w:r w:rsidRPr="00F26AFF">
        <w:rPr>
          <w:rtl/>
        </w:rPr>
        <w:t>لزوم قتال الأقرب، بلا أيّ إشارة إضافية إلى نوعية هذا القتال، وتطبيقه على الفتوحات شأن يرجع للمفسّرين، وليس عليه أيّ شاهدٍ من كتاب أو سنّة، نعم، قد يتمسّك هنا بإطلاق الآية، أي سواء اعتدوا أم لم يعتدوا، لكنّ هذا يرجع إلى البيان الثاني للاستدلال القرآني وسيأتي، وهذا غير ما نحنُ فيه من استعراض نصوص تفيد خصوصية الابتدائية والدعوية وملاك الكفر في الحرب.</w:t>
      </w:r>
    </w:p>
    <w:p w:rsidR="00724C95" w:rsidRPr="00C62CBE" w:rsidRDefault="00724C95" w:rsidP="00843D02">
      <w:pPr>
        <w:pStyle w:val="1"/>
        <w:spacing w:before="120" w:after="0"/>
        <w:rPr>
          <w:rtl/>
        </w:rPr>
      </w:pPr>
      <w:bookmarkStart w:id="24" w:name="_Toc265277592"/>
      <w:r w:rsidRPr="00C62CBE">
        <w:rPr>
          <w:rtl/>
        </w:rPr>
        <w:t>وقفة مع تشريع القرآن القتال حتى لا تكون فتنة و..</w:t>
      </w:r>
      <w:bookmarkEnd w:id="24"/>
    </w:p>
    <w:p w:rsidR="00724C95" w:rsidRPr="00F26AFF" w:rsidRDefault="00724C95" w:rsidP="00843D02">
      <w:pPr>
        <w:pStyle w:val="ac"/>
        <w:spacing w:line="204" w:lineRule="auto"/>
        <w:rPr>
          <w:rtl/>
        </w:rPr>
      </w:pPr>
      <w:r w:rsidRPr="00F26AFF">
        <w:rPr>
          <w:b/>
          <w:bCs/>
          <w:rtl/>
        </w:rPr>
        <w:t>الملاحظة السادسة:</w:t>
      </w:r>
      <w:r w:rsidRPr="00F26AFF">
        <w:rPr>
          <w:rtl/>
        </w:rPr>
        <w:t xml:space="preserve"> أمّا آيات القتال حتى لا تكون فتنة، والتي فسّرها كثيرون بالشرك أو الكفر، فينبغي التوقف عندها قليلاً لتحقيق معنى الفتنة لغوياً وقرآنياً؛ ونظراً لأهمية الموضوع نتعرّض لكلمات اللغويين، حيث يقول الفراهيدي في العين: </w:t>
      </w:r>
      <w:r w:rsidR="0054551E">
        <w:rPr>
          <w:rFonts w:ascii="Roumouz" w:hAnsi="Roumouz" w:hint="cs"/>
          <w:szCs w:val="26"/>
          <w:rtl/>
        </w:rPr>
        <w:t>«</w:t>
      </w:r>
      <w:r w:rsidRPr="00F26AFF">
        <w:rPr>
          <w:rtl/>
        </w:rPr>
        <w:t xml:space="preserve">.. والفتن إحراق الشيء بالنار.. وقوله تعالى: </w:t>
      </w:r>
      <w:r w:rsidR="007E3C26" w:rsidRPr="007E3C26">
        <w:rPr>
          <w:rFonts w:hint="cs"/>
          <w:rtl/>
        </w:rPr>
        <w:t>﴿</w:t>
      </w:r>
      <w:r w:rsidR="007E3C26" w:rsidRPr="007E3C26">
        <w:rPr>
          <w:b/>
          <w:bCs/>
          <w:rtl/>
        </w:rPr>
        <w:t>يَوْمَ هُمْ عَلَى النَّارِ يُفْتَنُونَ</w:t>
      </w:r>
      <w:r w:rsidR="007E3C26" w:rsidRPr="007E3C26">
        <w:rPr>
          <w:rFonts w:hint="cs"/>
          <w:b/>
          <w:bCs/>
          <w:rtl/>
        </w:rPr>
        <w:t>﴾</w:t>
      </w:r>
      <w:r w:rsidR="007E3C26">
        <w:rPr>
          <w:rFonts w:cs="Times New Roman" w:hint="cs"/>
          <w:sz w:val="27"/>
          <w:szCs w:val="27"/>
          <w:rtl/>
        </w:rPr>
        <w:t xml:space="preserve"> </w:t>
      </w:r>
      <w:r>
        <w:rPr>
          <w:rFonts w:ascii="Arial" w:hAnsi="Arial" w:cs="Arial"/>
          <w:color w:val="000000"/>
          <w:sz w:val="2"/>
          <w:szCs w:val="2"/>
        </w:rPr>
        <w:t xml:space="preserve"> </w:t>
      </w:r>
      <w:r w:rsidRPr="00F26AFF">
        <w:rPr>
          <w:rtl/>
        </w:rPr>
        <w:t>(الذاريات: 13)، أي يحرقون، وكان أصحاب النبي</w:t>
      </w:r>
      <w:r w:rsidR="00933864">
        <w:rPr>
          <w:rFonts w:hint="cs"/>
          <w:rtl/>
        </w:rPr>
        <w:t>’</w:t>
      </w:r>
      <w:r w:rsidRPr="00F26AFF">
        <w:rPr>
          <w:rtl/>
        </w:rPr>
        <w:t xml:space="preserve"> يفتنون بدينهم، أي يعذّبون ليردّوا عن دينهم، ومنه قوله تعالى: </w:t>
      </w:r>
      <w:r w:rsidR="007E3C26">
        <w:rPr>
          <w:rFonts w:hint="cs"/>
          <w:rtl/>
        </w:rPr>
        <w:t>﴿</w:t>
      </w:r>
      <w:r w:rsidR="007E3C26" w:rsidRPr="007E3C26">
        <w:rPr>
          <w:b/>
          <w:bCs/>
          <w:rtl/>
        </w:rPr>
        <w:t>وَالفِتْنَةُ أَشَدُّ مِنَ القَتْلِ</w:t>
      </w:r>
      <w:r w:rsidR="007E3C26" w:rsidRPr="007E3C26">
        <w:rPr>
          <w:rFonts w:hint="cs"/>
          <w:b/>
          <w:bCs/>
          <w:rtl/>
        </w:rPr>
        <w:t>﴾</w:t>
      </w:r>
      <w:r w:rsidRPr="00C14E1A">
        <w:rPr>
          <w:sz w:val="18"/>
          <w:szCs w:val="19"/>
          <w:rtl/>
        </w:rPr>
        <w:t xml:space="preserve"> </w:t>
      </w:r>
      <w:r w:rsidRPr="00F26AFF">
        <w:rPr>
          <w:rtl/>
        </w:rPr>
        <w:t>(البقرة: 91)، والفتنة: العذاب، والفتنة: أن يفتن الله قوماً، أي يبتليهم، والفتن: ما يقع بين الناس من حروب..</w:t>
      </w:r>
      <w:r w:rsidR="0054551E">
        <w:rPr>
          <w:rFonts w:ascii="Roumouz" w:hAnsi="Roumouz" w:hint="cs"/>
          <w:szCs w:val="26"/>
          <w:rtl/>
        </w:rPr>
        <w:t>»</w:t>
      </w:r>
      <w:r w:rsidR="005C5566" w:rsidRPr="005C5566">
        <w:rPr>
          <w:rFonts w:cs="Taher" w:hint="eastAsia"/>
          <w:vertAlign w:val="superscript"/>
          <w:rtl/>
          <w:lang w:bidi="ar-KW"/>
        </w:rPr>
        <w:t>(</w:t>
      </w:r>
      <w:r w:rsidRPr="005C5566">
        <w:rPr>
          <w:rFonts w:cs="Taher"/>
          <w:vertAlign w:val="superscript"/>
          <w:rtl/>
          <w:lang w:bidi="ar-KW"/>
        </w:rPr>
        <w:footnoteReference w:id="46"/>
      </w:r>
      <w:r w:rsidR="005C5566" w:rsidRPr="005C5566">
        <w:rPr>
          <w:rFonts w:cs="Taher" w:hint="eastAsia"/>
          <w:vertAlign w:val="superscript"/>
          <w:rtl/>
          <w:lang w:bidi="ar-KW"/>
        </w:rPr>
        <w:t>)</w:t>
      </w:r>
      <w:r w:rsidRPr="00F26AFF">
        <w:rPr>
          <w:rtl/>
        </w:rPr>
        <w:t xml:space="preserve">. وجاء في صحاح الجوهري: </w:t>
      </w:r>
      <w:r w:rsidR="0054551E">
        <w:rPr>
          <w:rFonts w:ascii="Roumouz" w:hAnsi="Roumouz" w:hint="cs"/>
          <w:szCs w:val="26"/>
          <w:rtl/>
        </w:rPr>
        <w:t>«</w:t>
      </w:r>
      <w:r w:rsidRPr="00F26AFF">
        <w:rPr>
          <w:rtl/>
        </w:rPr>
        <w:t>فتن: الفتنة: الامتحان والاختبار.. والفاتن المضلّ عن الحقّ..</w:t>
      </w:r>
      <w:r w:rsidR="0054551E">
        <w:rPr>
          <w:rFonts w:ascii="Roumouz" w:hAnsi="Roumouz" w:hint="cs"/>
          <w:szCs w:val="26"/>
          <w:rtl/>
        </w:rPr>
        <w:t>»</w:t>
      </w:r>
      <w:r w:rsidR="005C5566" w:rsidRPr="005C5566">
        <w:rPr>
          <w:rFonts w:cs="Taher" w:hint="eastAsia"/>
          <w:vertAlign w:val="superscript"/>
          <w:rtl/>
          <w:lang w:bidi="ar-KW"/>
        </w:rPr>
        <w:t>(</w:t>
      </w:r>
      <w:r w:rsidRPr="005C5566">
        <w:rPr>
          <w:rFonts w:cs="Taher"/>
          <w:vertAlign w:val="superscript"/>
          <w:rtl/>
          <w:lang w:bidi="ar-KW"/>
        </w:rPr>
        <w:footnoteReference w:id="47"/>
      </w:r>
      <w:r w:rsidR="005C5566" w:rsidRPr="005C5566">
        <w:rPr>
          <w:rFonts w:cs="Taher" w:hint="eastAsia"/>
          <w:vertAlign w:val="superscript"/>
          <w:rtl/>
          <w:lang w:bidi="ar-KW"/>
        </w:rPr>
        <w:t>)</w:t>
      </w:r>
      <w:r w:rsidRPr="00F26AFF">
        <w:rPr>
          <w:rtl/>
        </w:rPr>
        <w:t xml:space="preserve">. وقال ابن فارس في معجم مقاييس اللغة: </w:t>
      </w:r>
      <w:r w:rsidR="0054551E">
        <w:rPr>
          <w:rFonts w:ascii="Roumouz" w:hAnsi="Roumouz" w:hint="cs"/>
          <w:szCs w:val="26"/>
          <w:rtl/>
        </w:rPr>
        <w:t>«</w:t>
      </w:r>
      <w:r w:rsidRPr="00F26AFF">
        <w:rPr>
          <w:rtl/>
        </w:rPr>
        <w:t>فتن: الفاء والتاء والنون: أصلٌ صحيح، يدلّ على ابتلاء واختبار، من ذلك الفتنة..</w:t>
      </w:r>
      <w:r w:rsidR="0054551E">
        <w:rPr>
          <w:rFonts w:ascii="Roumouz" w:hAnsi="Roumouz" w:hint="cs"/>
          <w:szCs w:val="26"/>
          <w:rtl/>
        </w:rPr>
        <w:t>»</w:t>
      </w:r>
      <w:r w:rsidR="005C5566" w:rsidRPr="005C5566">
        <w:rPr>
          <w:rFonts w:cs="Taher" w:hint="eastAsia"/>
          <w:vertAlign w:val="superscript"/>
          <w:rtl/>
          <w:lang w:bidi="ar-KW"/>
        </w:rPr>
        <w:t>(</w:t>
      </w:r>
      <w:r w:rsidRPr="005C5566">
        <w:rPr>
          <w:rFonts w:cs="Taher"/>
          <w:vertAlign w:val="superscript"/>
          <w:rtl/>
          <w:lang w:bidi="ar-KW"/>
        </w:rPr>
        <w:footnoteReference w:id="48"/>
      </w:r>
      <w:r w:rsidR="005C5566" w:rsidRPr="005C5566">
        <w:rPr>
          <w:rFonts w:cs="Taher" w:hint="eastAsia"/>
          <w:vertAlign w:val="superscript"/>
          <w:rtl/>
          <w:lang w:bidi="ar-KW"/>
        </w:rPr>
        <w:t>)</w:t>
      </w:r>
      <w:r w:rsidRPr="00F26AFF">
        <w:rPr>
          <w:rtl/>
        </w:rPr>
        <w:t xml:space="preserve">. وجاء في لسان العرب لابن منظور: «فتن: الأزهري وغيره: جماع معنى الفتنة الابتلاء والامتحان والاختبار، وأصلها مأخوذ من قولك: فتنت الفضة والذهب إذا أذبتهما بالنار </w:t>
      </w:r>
      <w:r w:rsidRPr="00C14E1A">
        <w:rPr>
          <w:spacing w:val="-8"/>
          <w:rtl/>
        </w:rPr>
        <w:t xml:space="preserve">لتميّز الرديء من الجيد.. والفتن: الإحراق.. ابن الأعرابي: الفتنة </w:t>
      </w:r>
      <w:r w:rsidRPr="00C14E1A">
        <w:rPr>
          <w:spacing w:val="-8"/>
          <w:rtl/>
        </w:rPr>
        <w:lastRenderedPageBreak/>
        <w:t>الاختبار، والفتنة المحنة، والفتنة المال، والفتنة الأولاد، والفتنة الكفر، والفتنة اختلاف الناس بالآراء، والفتنة الإحراق بالنار، وقيل: الفتنة في التأويل الظلم.. ابن سيده: الفتنة الخبرة، وقوله عز وجل</w:t>
      </w:r>
      <w:r w:rsidRPr="00F26AFF">
        <w:rPr>
          <w:rtl/>
        </w:rPr>
        <w:t xml:space="preserve">: </w:t>
      </w:r>
      <w:r w:rsidR="007E3C26" w:rsidRPr="007E3C26">
        <w:rPr>
          <w:rFonts w:hint="cs"/>
          <w:b/>
          <w:bCs/>
          <w:rtl/>
        </w:rPr>
        <w:t>﴿</w:t>
      </w:r>
      <w:r w:rsidR="007E3C26" w:rsidRPr="007E3C26">
        <w:rPr>
          <w:b/>
          <w:bCs/>
          <w:rtl/>
        </w:rPr>
        <w:t>إِنَّا جَعَلْنَاهَا فِتْنَةً لِّلظَّالِمِينَ</w:t>
      </w:r>
      <w:r w:rsidR="007E3C26" w:rsidRPr="007E3C26">
        <w:rPr>
          <w:rFonts w:hint="cs"/>
          <w:b/>
          <w:bCs/>
          <w:rtl/>
        </w:rPr>
        <w:t>﴾</w:t>
      </w:r>
      <w:r w:rsidRPr="00F26AFF">
        <w:rPr>
          <w:rtl/>
        </w:rPr>
        <w:t xml:space="preserve">، أي خبرة، ومعناه أنهم أفتنوا بشجرة الزقوم وكذبوا بكونها.. والفتنة: إعجابك بالشيء. والفتنة: الضلال والإثم، والفاتن: المضلّ عن الحق.. والفتنة: الجنون، وكذلك المفتون، وقوله تعالى: </w:t>
      </w:r>
      <w:r w:rsidR="007E3C26">
        <w:rPr>
          <w:rFonts w:hint="cs"/>
          <w:rtl/>
        </w:rPr>
        <w:t>﴿</w:t>
      </w:r>
      <w:r w:rsidR="007E3C26" w:rsidRPr="007E3C26">
        <w:rPr>
          <w:b/>
          <w:bCs/>
          <w:rtl/>
        </w:rPr>
        <w:t>وَالفِتْنَةُ أَشَدُّ مِنَ القَتْلِ</w:t>
      </w:r>
      <w:r w:rsidR="007E3C26" w:rsidRPr="007E3C26">
        <w:rPr>
          <w:rFonts w:hint="cs"/>
          <w:b/>
          <w:bCs/>
          <w:rtl/>
        </w:rPr>
        <w:t>﴾</w:t>
      </w:r>
      <w:r w:rsidR="007E3C26" w:rsidRPr="00C14E1A">
        <w:rPr>
          <w:sz w:val="18"/>
          <w:szCs w:val="19"/>
          <w:rtl/>
        </w:rPr>
        <w:t xml:space="preserve"> </w:t>
      </w:r>
      <w:r w:rsidRPr="00F26AFF">
        <w:rPr>
          <w:rtl/>
        </w:rPr>
        <w:t xml:space="preserve">معنى الفتنة ها هنا الكفر، كذلك قال أهل التفسير، وفي التنـزيل العزيز: </w:t>
      </w:r>
      <w:r w:rsidR="007E3C26">
        <w:rPr>
          <w:rFonts w:hint="cs"/>
          <w:rtl/>
        </w:rPr>
        <w:t>﴿</w:t>
      </w:r>
      <w:r w:rsidR="007E3C26" w:rsidRPr="007E3C26">
        <w:rPr>
          <w:b/>
          <w:bCs/>
          <w:rtl/>
        </w:rPr>
        <w:t>وَقَاتِلُوهُمْ حَتَّى لَا تَكُونَ فِتْنَةٌ</w:t>
      </w:r>
      <w:r w:rsidR="007E3C26">
        <w:rPr>
          <w:rFonts w:hint="cs"/>
          <w:rtl/>
        </w:rPr>
        <w:t>﴾</w:t>
      </w:r>
      <w:r w:rsidRPr="00F26AFF">
        <w:rPr>
          <w:rtl/>
        </w:rPr>
        <w:t>، والفتنة: الفضيحة.. والفتنة: العذاب..</w:t>
      </w:r>
      <w:r w:rsidR="0054551E">
        <w:rPr>
          <w:rFonts w:ascii="Roumouz" w:hAnsi="Roumouz" w:hint="cs"/>
          <w:szCs w:val="26"/>
          <w:rtl/>
        </w:rPr>
        <w:t>»</w:t>
      </w:r>
      <w:r w:rsidR="005C5566" w:rsidRPr="005C5566">
        <w:rPr>
          <w:rFonts w:cs="Taher" w:hint="eastAsia"/>
          <w:vertAlign w:val="superscript"/>
          <w:rtl/>
          <w:lang w:bidi="ar-KW"/>
        </w:rPr>
        <w:t>(</w:t>
      </w:r>
      <w:r w:rsidRPr="005C5566">
        <w:rPr>
          <w:rFonts w:cs="Taher"/>
          <w:vertAlign w:val="superscript"/>
          <w:rtl/>
          <w:lang w:bidi="ar-KW"/>
        </w:rPr>
        <w:footnoteReference w:id="49"/>
      </w:r>
      <w:r w:rsidR="005C5566" w:rsidRPr="005C5566">
        <w:rPr>
          <w:rFonts w:cs="Taher" w:hint="eastAsia"/>
          <w:vertAlign w:val="superscript"/>
          <w:rtl/>
          <w:lang w:bidi="ar-KW"/>
        </w:rPr>
        <w:t>)</w:t>
      </w:r>
      <w:r w:rsidRPr="00F26AFF">
        <w:rPr>
          <w:rtl/>
        </w:rPr>
        <w:t>. ونحو هذه الكلمات ما جاء في مختار الصحاح وغيره</w:t>
      </w:r>
      <w:r w:rsidR="005C5566" w:rsidRPr="005C5566">
        <w:rPr>
          <w:rFonts w:cs="Taher"/>
          <w:vertAlign w:val="superscript"/>
          <w:rtl/>
          <w:lang w:bidi="ar-KW"/>
        </w:rPr>
        <w:t>(</w:t>
      </w:r>
      <w:r w:rsidRPr="005C5566">
        <w:rPr>
          <w:rFonts w:cs="Taher"/>
          <w:vertAlign w:val="superscript"/>
          <w:rtl/>
          <w:lang w:bidi="ar-KW"/>
        </w:rPr>
        <w:footnoteReference w:id="50"/>
      </w:r>
      <w:r w:rsidR="005C5566" w:rsidRPr="005C5566">
        <w:rPr>
          <w:rFonts w:cs="Taher"/>
          <w:vertAlign w:val="superscript"/>
          <w:rtl/>
          <w:lang w:bidi="ar-KW"/>
        </w:rPr>
        <w:t>)</w:t>
      </w:r>
      <w:r w:rsidRPr="00F26AFF">
        <w:rPr>
          <w:rtl/>
        </w:rPr>
        <w:t>.</w:t>
      </w:r>
    </w:p>
    <w:p w:rsidR="00724C95" w:rsidRPr="00F26AFF" w:rsidRDefault="00724C95" w:rsidP="0054551E">
      <w:pPr>
        <w:pStyle w:val="ac"/>
        <w:rPr>
          <w:rtl/>
        </w:rPr>
      </w:pPr>
      <w:r w:rsidRPr="00F26AFF">
        <w:rPr>
          <w:rtl/>
        </w:rPr>
        <w:t xml:space="preserve">وبمراجعة المصادر اللغوية لا يبدو أنّ الكفر أو الشرك من الدلالات اللغوية الرئيسة لكلمة </w:t>
      </w:r>
      <w:r w:rsidR="0054551E">
        <w:rPr>
          <w:rFonts w:ascii="Roumouz" w:hAnsi="Roumouz" w:hint="cs"/>
          <w:szCs w:val="26"/>
          <w:rtl/>
        </w:rPr>
        <w:t>«</w:t>
      </w:r>
      <w:r w:rsidRPr="00F26AFF">
        <w:rPr>
          <w:rtl/>
        </w:rPr>
        <w:t>فتنة</w:t>
      </w:r>
      <w:r w:rsidR="0054551E">
        <w:rPr>
          <w:rFonts w:ascii="Roumouz" w:hAnsi="Roumouz" w:hint="cs"/>
          <w:szCs w:val="26"/>
          <w:rtl/>
        </w:rPr>
        <w:t>»</w:t>
      </w:r>
      <w:r w:rsidRPr="00F26AFF">
        <w:rPr>
          <w:rtl/>
        </w:rPr>
        <w:t>، على خلاف الاختبار، والبلاء، والاختلاف، والحرب، وربما لهذا عندما ذكر ابن منظور مثل الآية التي نحن فيها نسب تفسير الفتنة بالكفر إلى المفسّرين، وكأنه لا يجد الأمر لغوياً بحتاً.</w:t>
      </w:r>
    </w:p>
    <w:p w:rsidR="00724C95" w:rsidRPr="00F26AFF" w:rsidRDefault="00724C95" w:rsidP="007E3C26">
      <w:pPr>
        <w:pStyle w:val="ac"/>
        <w:rPr>
          <w:rtl/>
        </w:rPr>
      </w:pPr>
      <w:r w:rsidRPr="00F26AFF">
        <w:rPr>
          <w:rtl/>
        </w:rPr>
        <w:t>وانطلاقاً مما أعطتنا إياه مصادر اللغة، نحتمل جداً ـ ويلوح من بعضهم ـ أنّ المفسّرين لم يعتمدوا على معطيات لغوية بحتة في تفسير الفتنة بالكفر في الآية، بل الذي دعاهم إلى ذلك هو الآية نفسها م</w:t>
      </w:r>
      <w:r w:rsidRPr="00027E9A">
        <w:rPr>
          <w:rtl/>
        </w:rPr>
        <w:t>ن</w:t>
      </w:r>
      <w:r w:rsidRPr="00F26AFF">
        <w:rPr>
          <w:rtl/>
        </w:rPr>
        <w:t xml:space="preserve"> حيث اشتمالها بعد ذلك على تعبير: </w:t>
      </w:r>
      <w:r w:rsidR="007E3C26" w:rsidRPr="007E3C26">
        <w:rPr>
          <w:rFonts w:hint="cs"/>
          <w:b/>
          <w:bCs/>
          <w:rtl/>
        </w:rPr>
        <w:t>﴿</w:t>
      </w:r>
      <w:r w:rsidR="007E3C26" w:rsidRPr="007E3C26">
        <w:rPr>
          <w:b/>
          <w:bCs/>
          <w:rtl/>
        </w:rPr>
        <w:t>وَيَكُونَ الدِّينُ للهِ</w:t>
      </w:r>
      <w:r w:rsidR="007E3C26" w:rsidRPr="007E3C26">
        <w:rPr>
          <w:rFonts w:hint="cs"/>
          <w:b/>
          <w:bCs/>
          <w:rtl/>
        </w:rPr>
        <w:t>﴾</w:t>
      </w:r>
      <w:r w:rsidRPr="00F26AFF">
        <w:rPr>
          <w:rtl/>
        </w:rPr>
        <w:t xml:space="preserve">، إضافةً إلى حضور مفهوم الجهاد الابتدائي في وعي المفسّرين أيضاً، فهذا الذيل هو الذي عزّز عندهم فرضية الكفر والشرك، وإلا فكلمة الفتنة في أصلها إذا أعطت هذا المعنى فهو من الدرجة </w:t>
      </w:r>
      <w:r>
        <w:rPr>
          <w:rtl/>
        </w:rPr>
        <w:t xml:space="preserve">الثانية أو </w:t>
      </w:r>
      <w:r w:rsidRPr="00F26AFF">
        <w:rPr>
          <w:rtl/>
        </w:rPr>
        <w:t xml:space="preserve">الثالثة، ولهذا لم يبدأ أيّ من اللغويين ـ بحسب تتبّعنا ـ لدى تفسيره جذر كلمة </w:t>
      </w:r>
      <w:r w:rsidR="0054551E">
        <w:rPr>
          <w:rFonts w:ascii="Roumouz" w:hAnsi="Roumouz" w:hint="cs"/>
          <w:szCs w:val="26"/>
          <w:rtl/>
        </w:rPr>
        <w:t>«</w:t>
      </w:r>
      <w:r w:rsidRPr="00F26AFF">
        <w:rPr>
          <w:rtl/>
        </w:rPr>
        <w:t>فتن</w:t>
      </w:r>
      <w:r w:rsidR="0054551E">
        <w:rPr>
          <w:rFonts w:ascii="Roumouz" w:hAnsi="Roumouz" w:hint="cs"/>
          <w:szCs w:val="26"/>
          <w:rtl/>
        </w:rPr>
        <w:t>»</w:t>
      </w:r>
      <w:r w:rsidRPr="00F26AFF">
        <w:rPr>
          <w:rtl/>
        </w:rPr>
        <w:t xml:space="preserve"> بمعنى الكفر والشرك، مما يشهد ـ عادةً ـ على أنّ هذا المعنى يقع مدلولاً للكلمة بدرجة لاحقة، فيكون بحاجة إلى شواهد حافّة.</w:t>
      </w:r>
    </w:p>
    <w:p w:rsidR="00724C95" w:rsidRPr="00F26AFF" w:rsidRDefault="00724C95" w:rsidP="00843D02">
      <w:pPr>
        <w:pStyle w:val="ac"/>
        <w:spacing w:line="204" w:lineRule="auto"/>
        <w:rPr>
          <w:rtl/>
        </w:rPr>
      </w:pPr>
      <w:r w:rsidRPr="00F26AFF">
        <w:rPr>
          <w:rtl/>
        </w:rPr>
        <w:t xml:space="preserve">وفرضية بُعد احتمال إرادة الشرك أو الكفر يُساعدها أن هذا المعنى جاء وليد الثقافة </w:t>
      </w:r>
      <w:r w:rsidRPr="00F26AFF">
        <w:rPr>
          <w:rtl/>
        </w:rPr>
        <w:lastRenderedPageBreak/>
        <w:t>الإسلامية؛ فعرب الجاهلية المشرك</w:t>
      </w:r>
      <w:r>
        <w:rPr>
          <w:rtl/>
        </w:rPr>
        <w:t>و</w:t>
      </w:r>
      <w:r w:rsidRPr="00F26AFF">
        <w:rPr>
          <w:rtl/>
        </w:rPr>
        <w:t>ن لا يعتبرون الشرك فتنةً؛ لأنّهم لا ينظرون إليه بمنظار سلبي تختزنه كلمة الفتنة، وهذا معناه الحاجة إلى حشد شواهد لتكريس هذا المفهوم الديني للكلمة، لأنه أقرب إلى المصداق منه إلى المفهوم.</w:t>
      </w:r>
    </w:p>
    <w:p w:rsidR="00724C95" w:rsidRPr="00F26AFF" w:rsidRDefault="00724C95" w:rsidP="00843D02">
      <w:pPr>
        <w:pStyle w:val="ac"/>
        <w:spacing w:line="204" w:lineRule="auto"/>
        <w:rPr>
          <w:rtl/>
        </w:rPr>
      </w:pPr>
      <w:r w:rsidRPr="00F26AFF">
        <w:rPr>
          <w:rtl/>
        </w:rPr>
        <w:t xml:space="preserve">وإذا تخطينا اللغة، إلى الاستخدام القرآني لجذر (ف . ت . ن) نجد الأمر عينه، قال تعالى: </w:t>
      </w:r>
      <w:r w:rsidR="007E3C26">
        <w:rPr>
          <w:rFonts w:hint="cs"/>
          <w:rtl/>
        </w:rPr>
        <w:t>﴿</w:t>
      </w:r>
      <w:r w:rsidR="007E3C26" w:rsidRPr="007E3C26">
        <w:rPr>
          <w:b/>
          <w:bCs/>
          <w:rtl/>
        </w:rPr>
        <w:t>وَكَذَلِكَ فَتَنَّا بَعْضَهُم بِبَعْضٍ</w:t>
      </w:r>
      <w:r w:rsidR="007E3C26" w:rsidRPr="007E3C26">
        <w:rPr>
          <w:rFonts w:hint="cs"/>
          <w:b/>
          <w:bCs/>
          <w:rtl/>
        </w:rPr>
        <w:t>﴾</w:t>
      </w:r>
      <w:r w:rsidR="007E3C26">
        <w:rPr>
          <w:rFonts w:cs="Times New Roman" w:hint="cs"/>
          <w:sz w:val="27"/>
          <w:szCs w:val="27"/>
          <w:rtl/>
        </w:rPr>
        <w:t xml:space="preserve"> </w:t>
      </w:r>
      <w:r w:rsidRPr="00F26AFF">
        <w:rPr>
          <w:rtl/>
        </w:rPr>
        <w:t xml:space="preserve">(الأنعام: 53)، وقال: </w:t>
      </w:r>
      <w:r w:rsidR="00762D1D">
        <w:rPr>
          <w:rFonts w:hint="cs"/>
          <w:rtl/>
        </w:rPr>
        <w:t>﴿</w:t>
      </w:r>
      <w:r w:rsidR="00762D1D" w:rsidRPr="00762D1D">
        <w:rPr>
          <w:b/>
          <w:bCs/>
          <w:rtl/>
        </w:rPr>
        <w:t>قَالَ فَإِنَّا قَدْ فَتَنَّا قَوْمَكَ مِن بَعْدِكَ وَأَضَلَّهُمُ السَّامِرِيُّ</w:t>
      </w:r>
      <w:r w:rsidR="00762D1D" w:rsidRPr="00762D1D">
        <w:rPr>
          <w:rFonts w:hint="cs"/>
          <w:b/>
          <w:bCs/>
          <w:rtl/>
        </w:rPr>
        <w:t>﴾</w:t>
      </w:r>
      <w:r w:rsidRPr="00C65ED7">
        <w:rPr>
          <w:rFonts w:ascii="AL-Mohanad" w:hAnsi="AL-Mohanad"/>
          <w:sz w:val="18"/>
          <w:szCs w:val="18"/>
          <w:rtl/>
        </w:rPr>
        <w:t xml:space="preserve"> </w:t>
      </w:r>
      <w:r w:rsidRPr="00F26AFF">
        <w:rPr>
          <w:rFonts w:ascii="AL-Mohanad" w:hAnsi="AL-Mohanad"/>
          <w:szCs w:val="26"/>
          <w:rtl/>
        </w:rPr>
        <w:t xml:space="preserve">(طه: 85)، وقال: </w:t>
      </w:r>
      <w:r w:rsidR="00762D1D">
        <w:rPr>
          <w:rFonts w:ascii="AL-Mohanad" w:hAnsi="AL-Mohanad" w:hint="cs"/>
          <w:szCs w:val="26"/>
          <w:rtl/>
        </w:rPr>
        <w:t>﴿</w:t>
      </w:r>
      <w:r w:rsidR="00762D1D" w:rsidRPr="00762D1D">
        <w:rPr>
          <w:b/>
          <w:bCs/>
          <w:rtl/>
        </w:rPr>
        <w:t>وَقَتَلْتَ نَفْسًا فَنَجَّيْنَاكَ مِنَ الغَمِّ وَفَتَنَّاكَ فُتُونًا</w:t>
      </w:r>
      <w:r w:rsidR="00762D1D" w:rsidRPr="00762D1D">
        <w:rPr>
          <w:rFonts w:hint="cs"/>
          <w:rtl/>
        </w:rPr>
        <w:t xml:space="preserve">﴾ </w:t>
      </w:r>
      <w:r w:rsidRPr="00657021">
        <w:rPr>
          <w:b/>
          <w:bCs/>
          <w:sz w:val="18"/>
          <w:szCs w:val="19"/>
          <w:rtl/>
        </w:rPr>
        <w:t xml:space="preserve"> </w:t>
      </w:r>
      <w:r w:rsidRPr="00F26AFF">
        <w:rPr>
          <w:rtl/>
        </w:rPr>
        <w:t xml:space="preserve">(طه: 40)، وقال: </w:t>
      </w:r>
      <w:r w:rsidR="00762D1D" w:rsidRPr="00762D1D">
        <w:rPr>
          <w:rFonts w:hint="cs"/>
          <w:b/>
          <w:bCs/>
          <w:rtl/>
        </w:rPr>
        <w:t>﴿...</w:t>
      </w:r>
      <w:r w:rsidR="00762D1D" w:rsidRPr="00762D1D">
        <w:rPr>
          <w:b/>
          <w:bCs/>
          <w:rtl/>
        </w:rPr>
        <w:t xml:space="preserve">وَمَا جَعَلْنَا الرُّؤيَا الَّتِي أَرَيْنَاكَ إِلَّا فِتْنَةً لِّلنَّاسِ </w:t>
      </w:r>
      <w:r w:rsidR="00762D1D" w:rsidRPr="00762D1D">
        <w:rPr>
          <w:rFonts w:hint="cs"/>
          <w:b/>
          <w:bCs/>
          <w:rtl/>
        </w:rPr>
        <w:t>...</w:t>
      </w:r>
      <w:r w:rsidR="00762D1D" w:rsidRPr="00762D1D">
        <w:rPr>
          <w:b/>
          <w:bCs/>
          <w:rtl/>
        </w:rPr>
        <w:t>﴾</w:t>
      </w:r>
      <w:r>
        <w:rPr>
          <w:rFonts w:ascii="QCF_BSML" w:hAnsi="QCF_BSML" w:cs="QCF_BSML"/>
          <w:color w:val="000000"/>
          <w:sz w:val="32"/>
          <w:szCs w:val="32"/>
          <w:rtl/>
        </w:rPr>
        <w:t xml:space="preserve"> </w:t>
      </w:r>
      <w:r w:rsidRPr="00F26AFF">
        <w:rPr>
          <w:rtl/>
        </w:rPr>
        <w:t xml:space="preserve">(الإسراء: 60)، وقال: </w:t>
      </w:r>
      <w:r w:rsidR="00762D1D">
        <w:rPr>
          <w:rFonts w:hint="cs"/>
          <w:rtl/>
        </w:rPr>
        <w:t>﴿</w:t>
      </w:r>
      <w:r w:rsidR="00762D1D" w:rsidRPr="00762D1D">
        <w:rPr>
          <w:b/>
          <w:bCs/>
          <w:rtl/>
        </w:rPr>
        <w:t>إِنَّا مُرْسِلُوا النَّاقَةِ فِتْنَةً لَّهُمْ فَارْتَقِبْهُمْ وَاصْطَبِرْ</w:t>
      </w:r>
      <w:r w:rsidR="00762D1D" w:rsidRPr="00762D1D">
        <w:rPr>
          <w:rFonts w:hint="cs"/>
          <w:b/>
          <w:bCs/>
          <w:rtl/>
        </w:rPr>
        <w:t>﴾</w:t>
      </w:r>
      <w:r w:rsidRPr="00C65ED7">
        <w:rPr>
          <w:rFonts w:ascii="AL-Mohanad" w:hAnsi="AL-Mohanad"/>
          <w:sz w:val="18"/>
          <w:szCs w:val="18"/>
          <w:rtl/>
        </w:rPr>
        <w:t xml:space="preserve"> </w:t>
      </w:r>
      <w:r w:rsidRPr="00F26AFF">
        <w:rPr>
          <w:rFonts w:ascii="AL-Mohanad" w:hAnsi="AL-Mohanad"/>
          <w:szCs w:val="26"/>
          <w:rtl/>
        </w:rPr>
        <w:t xml:space="preserve">(القمر: 27)، وقال: </w:t>
      </w:r>
      <w:r w:rsidR="00762D1D" w:rsidRPr="00762D1D">
        <w:rPr>
          <w:rFonts w:hint="cs"/>
          <w:b/>
          <w:bCs/>
          <w:rtl/>
        </w:rPr>
        <w:t>﴿</w:t>
      </w:r>
      <w:r w:rsidR="00762D1D" w:rsidRPr="00762D1D">
        <w:rPr>
          <w:b/>
          <w:bCs/>
          <w:rtl/>
        </w:rPr>
        <w:t xml:space="preserve">إِنَّمَا أَمْوَالُكُمْ وَأَوْلَادُكُمْ فِتْنَةٌ </w:t>
      </w:r>
      <w:r w:rsidR="00762D1D" w:rsidRPr="00762D1D">
        <w:rPr>
          <w:rFonts w:hint="cs"/>
          <w:b/>
          <w:bCs/>
          <w:rtl/>
        </w:rPr>
        <w:t>...﴾</w:t>
      </w:r>
      <w:r w:rsidR="00762D1D">
        <w:rPr>
          <w:rFonts w:hint="cs"/>
          <w:b/>
          <w:bCs/>
          <w:rtl/>
        </w:rPr>
        <w:t xml:space="preserve"> </w:t>
      </w:r>
      <w:r w:rsidRPr="00F26AFF">
        <w:rPr>
          <w:rtl/>
        </w:rPr>
        <w:t xml:space="preserve">(التغابن: 15)؛ وقال: </w:t>
      </w:r>
      <w:r w:rsidR="00762D1D">
        <w:rPr>
          <w:rFonts w:hint="cs"/>
          <w:rtl/>
        </w:rPr>
        <w:t>﴿</w:t>
      </w:r>
      <w:r w:rsidR="00762D1D" w:rsidRPr="00762D1D">
        <w:rPr>
          <w:b/>
          <w:bCs/>
          <w:rtl/>
        </w:rPr>
        <w:t>وَلَقَدْ فَتَنَّا سُلَيْمَانَ وَالقَيْنَا عَلَى كُرْسِيِّهِ جَسَدًا ثُمَّ أَنَابَ</w:t>
      </w:r>
      <w:r w:rsidR="00762D1D">
        <w:rPr>
          <w:rFonts w:hint="cs"/>
          <w:b/>
          <w:bCs/>
          <w:rtl/>
        </w:rPr>
        <w:t xml:space="preserve">﴾ </w:t>
      </w:r>
      <w:r>
        <w:rPr>
          <w:rFonts w:ascii="Arial" w:hAnsi="Arial" w:cs="Arial"/>
          <w:color w:val="000000"/>
          <w:sz w:val="2"/>
          <w:szCs w:val="2"/>
          <w:rtl/>
        </w:rPr>
        <w:t xml:space="preserve"> </w:t>
      </w:r>
      <w:r w:rsidRPr="00F26AFF">
        <w:rPr>
          <w:rFonts w:ascii="AL-Mohanad" w:hAnsi="AL-Mohanad"/>
          <w:szCs w:val="26"/>
          <w:rtl/>
        </w:rPr>
        <w:t xml:space="preserve">(ص: 34)، وقال: </w:t>
      </w:r>
      <w:r w:rsidR="00762D1D">
        <w:rPr>
          <w:rFonts w:ascii="AL-Mohanad" w:hAnsi="AL-Mohanad" w:hint="cs"/>
          <w:szCs w:val="26"/>
          <w:rtl/>
        </w:rPr>
        <w:t>﴿</w:t>
      </w:r>
      <w:r w:rsidR="00762D1D" w:rsidRPr="00762D1D">
        <w:rPr>
          <w:b/>
          <w:bCs/>
          <w:rtl/>
        </w:rPr>
        <w:t xml:space="preserve">أَحَسِبَ النَّاسُ أَن يُتْرَكُوا أَن يَقُولُوا آمَنَّا وَهُمْ لَا يُفْتَنُونَ </w:t>
      </w:r>
      <w:r w:rsidR="00762D1D">
        <w:rPr>
          <w:rFonts w:hint="cs"/>
          <w:b/>
          <w:bCs/>
          <w:rtl/>
        </w:rPr>
        <w:t>*</w:t>
      </w:r>
      <w:r w:rsidR="00762D1D" w:rsidRPr="00762D1D">
        <w:rPr>
          <w:b/>
          <w:bCs/>
          <w:rtl/>
        </w:rPr>
        <w:t xml:space="preserve"> وَلَقَدْ فَتَنَّا الَّذِينَ مِن قَبْلِهِمْ فَلَيَعْلَمَنَّ اللهُ</w:t>
      </w:r>
      <w:r w:rsidR="00762D1D" w:rsidRPr="00762D1D">
        <w:rPr>
          <w:rFonts w:hint="cs"/>
          <w:b/>
          <w:bCs/>
          <w:rtl/>
        </w:rPr>
        <w:t>...</w:t>
      </w:r>
      <w:r w:rsidR="00762D1D" w:rsidRPr="00762D1D">
        <w:rPr>
          <w:b/>
          <w:bCs/>
          <w:rtl/>
        </w:rPr>
        <w:t>﴾</w:t>
      </w:r>
      <w:r w:rsidRPr="00C65ED7">
        <w:rPr>
          <w:sz w:val="24"/>
          <w:szCs w:val="24"/>
          <w:rtl/>
        </w:rPr>
        <w:t xml:space="preserve"> </w:t>
      </w:r>
      <w:r w:rsidRPr="00F26AFF">
        <w:rPr>
          <w:rtl/>
        </w:rPr>
        <w:t>(العنكبوت: 2 ـ 3)، وقال</w:t>
      </w:r>
      <w:r w:rsidRPr="00762D1D">
        <w:rPr>
          <w:rtl/>
        </w:rPr>
        <w:t>:</w:t>
      </w:r>
      <w:r w:rsidR="00762D1D">
        <w:rPr>
          <w:rFonts w:hint="cs"/>
          <w:rtl/>
        </w:rPr>
        <w:t xml:space="preserve"> ﴿</w:t>
      </w:r>
      <w:r w:rsidR="00762D1D" w:rsidRPr="00762D1D">
        <w:rPr>
          <w:b/>
          <w:bCs/>
          <w:rtl/>
        </w:rPr>
        <w:t>إِنَّ الَّذِينَ فَتَنُوا المُؤْمِنِينَ وَالمُؤْمِنَاتِ ثُمَّ لَمْ يَتُوبُوا فَلَهُمْ عَذَابُ جَهَنَّمَ</w:t>
      </w:r>
      <w:r w:rsidR="00762D1D">
        <w:rPr>
          <w:rFonts w:hint="cs"/>
          <w:b/>
          <w:bCs/>
          <w:rtl/>
        </w:rPr>
        <w:t>...</w:t>
      </w:r>
      <w:r w:rsidR="00762D1D" w:rsidRPr="00762D1D">
        <w:rPr>
          <w:rFonts w:hint="cs"/>
          <w:b/>
          <w:bCs/>
          <w:rtl/>
        </w:rPr>
        <w:t>﴾</w:t>
      </w:r>
      <w:r w:rsidRPr="00F26AFF">
        <w:rPr>
          <w:rtl/>
        </w:rPr>
        <w:t xml:space="preserve"> (البروج: 10)؛ وقال: </w:t>
      </w:r>
      <w:r w:rsidR="00762D1D">
        <w:rPr>
          <w:rFonts w:hint="cs"/>
          <w:rtl/>
        </w:rPr>
        <w:t>﴿</w:t>
      </w:r>
      <w:r w:rsidR="00762D1D" w:rsidRPr="00762D1D">
        <w:rPr>
          <w:b/>
          <w:bCs/>
          <w:rtl/>
        </w:rPr>
        <w:t>وَاتَّقُواْ فِتْنَةً لَّا تُصِيبَنَّ</w:t>
      </w:r>
      <w:r w:rsidR="00FC3331">
        <w:rPr>
          <w:b/>
          <w:bCs/>
          <w:rtl/>
        </w:rPr>
        <w:t xml:space="preserve"> الَّذِينَ ظَلَمُواْ مِنكُمْ خَ</w:t>
      </w:r>
      <w:r w:rsidR="00FC3331">
        <w:rPr>
          <w:rFonts w:hint="cs"/>
          <w:b/>
          <w:bCs/>
          <w:rtl/>
        </w:rPr>
        <w:t>ا</w:t>
      </w:r>
      <w:r w:rsidR="00762D1D" w:rsidRPr="00762D1D">
        <w:rPr>
          <w:b/>
          <w:bCs/>
          <w:rtl/>
        </w:rPr>
        <w:t>صَّةً</w:t>
      </w:r>
      <w:r w:rsidR="00762D1D" w:rsidRPr="00762D1D">
        <w:rPr>
          <w:rFonts w:hint="cs"/>
          <w:b/>
          <w:bCs/>
          <w:rtl/>
        </w:rPr>
        <w:t>...﴾</w:t>
      </w:r>
      <w:r w:rsidRPr="00F26AFF">
        <w:rPr>
          <w:rtl/>
        </w:rPr>
        <w:t xml:space="preserve"> (الأنفال: 25)، وقال: </w:t>
      </w:r>
      <w:r w:rsidR="00762D1D" w:rsidRPr="00762D1D">
        <w:rPr>
          <w:rFonts w:hint="cs"/>
          <w:b/>
          <w:bCs/>
          <w:rtl/>
        </w:rPr>
        <w:t>﴿</w:t>
      </w:r>
      <w:r w:rsidR="00762D1D" w:rsidRPr="00762D1D">
        <w:rPr>
          <w:b/>
          <w:bCs/>
          <w:rtl/>
        </w:rPr>
        <w:t>وَاعْلَمُواْ أَنَّمَا أَمْوَالُكُمْ وَأَوْلَادُكُمْ فِتْنَةٌ</w:t>
      </w:r>
      <w:r w:rsidR="00762D1D">
        <w:rPr>
          <w:rFonts w:hint="cs"/>
          <w:b/>
          <w:bCs/>
          <w:rtl/>
        </w:rPr>
        <w:t>...</w:t>
      </w:r>
      <w:r w:rsidR="00762D1D" w:rsidRPr="00762D1D">
        <w:rPr>
          <w:rFonts w:hint="cs"/>
          <w:b/>
          <w:bCs/>
          <w:rtl/>
        </w:rPr>
        <w:t>﴾</w:t>
      </w:r>
      <w:r w:rsidRPr="00657021">
        <w:rPr>
          <w:b/>
          <w:bCs/>
          <w:rtl/>
        </w:rPr>
        <w:t xml:space="preserve"> </w:t>
      </w:r>
      <w:r w:rsidRPr="00F26AFF">
        <w:rPr>
          <w:rtl/>
        </w:rPr>
        <w:t xml:space="preserve">(الأنفال: 28)، وقال: </w:t>
      </w:r>
      <w:r w:rsidR="00762D1D" w:rsidRPr="00762D1D">
        <w:rPr>
          <w:rFonts w:hint="cs"/>
          <w:b/>
          <w:bCs/>
          <w:rtl/>
        </w:rPr>
        <w:t>﴿</w:t>
      </w:r>
      <w:r w:rsidR="00762D1D" w:rsidRPr="00762D1D">
        <w:rPr>
          <w:b/>
          <w:bCs/>
          <w:rtl/>
        </w:rPr>
        <w:t>كُلُّ نَفْسٍ ذَائِقَةُ المَوْتِ وَنَبْلُوكُم بِالشَّرِّ وَالخَيْرِ فِتْنَةً</w:t>
      </w:r>
      <w:r w:rsidR="00762D1D" w:rsidRPr="00762D1D">
        <w:rPr>
          <w:rFonts w:hint="cs"/>
          <w:b/>
          <w:bCs/>
          <w:rtl/>
        </w:rPr>
        <w:t>...</w:t>
      </w:r>
      <w:r w:rsidR="00762D1D" w:rsidRPr="00762D1D">
        <w:rPr>
          <w:b/>
          <w:bCs/>
          <w:rtl/>
        </w:rPr>
        <w:t xml:space="preserve">﴾ </w:t>
      </w:r>
      <w:r w:rsidRPr="00F26AFF">
        <w:rPr>
          <w:rtl/>
        </w:rPr>
        <w:t xml:space="preserve">(الأنبياء: 35)، وقال: </w:t>
      </w:r>
      <w:r w:rsidR="00762D1D">
        <w:rPr>
          <w:rFonts w:hint="cs"/>
          <w:rtl/>
        </w:rPr>
        <w:t>﴿</w:t>
      </w:r>
      <w:r w:rsidR="00762D1D" w:rsidRPr="00762D1D">
        <w:rPr>
          <w:b/>
          <w:bCs/>
          <w:rtl/>
        </w:rPr>
        <w:t>وَجَعَلْنَا بَعْضَكُمْ لِبَعْضٍ فِتْنَةً أَتَصْبِرُونَ وَكَانَ رَبُّكَ بَصِيرا</w:t>
      </w:r>
      <w:r w:rsidR="00762D1D" w:rsidRPr="00762D1D">
        <w:rPr>
          <w:rFonts w:hint="cs"/>
          <w:b/>
          <w:bCs/>
          <w:rtl/>
        </w:rPr>
        <w:t>ً﴾</w:t>
      </w:r>
      <w:r w:rsidR="00762D1D" w:rsidRPr="00624B05">
        <w:rPr>
          <w:rFonts w:cs="AL-Mohanad"/>
          <w:sz w:val="27"/>
          <w:szCs w:val="27"/>
          <w:rtl/>
        </w:rPr>
        <w:t xml:space="preserve"> </w:t>
      </w:r>
      <w:r w:rsidRPr="00F26AFF">
        <w:rPr>
          <w:rtl/>
        </w:rPr>
        <w:t xml:space="preserve">(الفرقان: 20)، وقال: </w:t>
      </w:r>
      <w:r w:rsidR="00762D1D">
        <w:rPr>
          <w:rFonts w:hint="cs"/>
          <w:rtl/>
        </w:rPr>
        <w:t>﴿</w:t>
      </w:r>
      <w:r w:rsidR="00762D1D" w:rsidRPr="00762D1D">
        <w:rPr>
          <w:b/>
          <w:bCs/>
          <w:rtl/>
        </w:rPr>
        <w:t xml:space="preserve">أَذَلِكَ خَيْرٌ نُّزُلَاً أَمْ شَجَرَةُ الزَّقُّومِ </w:t>
      </w:r>
      <w:r w:rsidR="00762D1D">
        <w:rPr>
          <w:rFonts w:hint="cs"/>
          <w:b/>
          <w:bCs/>
          <w:rtl/>
        </w:rPr>
        <w:t>*</w:t>
      </w:r>
      <w:r w:rsidR="00762D1D" w:rsidRPr="00762D1D">
        <w:rPr>
          <w:b/>
          <w:bCs/>
          <w:rtl/>
        </w:rPr>
        <w:t xml:space="preserve"> إِنَّا جَعَلْنَاهَا فِتْنَةً لِّلظَّالِمِينَ</w:t>
      </w:r>
      <w:r w:rsidR="00762D1D" w:rsidRPr="00762D1D">
        <w:rPr>
          <w:rFonts w:hint="cs"/>
          <w:b/>
          <w:bCs/>
          <w:rtl/>
        </w:rPr>
        <w:t>﴾</w:t>
      </w:r>
      <w:r w:rsidR="00762D1D">
        <w:rPr>
          <w:rFonts w:cs="Times New Roman" w:hint="cs"/>
          <w:sz w:val="27"/>
          <w:szCs w:val="27"/>
          <w:rtl/>
        </w:rPr>
        <w:t xml:space="preserve"> </w:t>
      </w:r>
      <w:r>
        <w:rPr>
          <w:rFonts w:ascii="Arial" w:hAnsi="Arial" w:cs="Arial"/>
          <w:color w:val="000000"/>
          <w:sz w:val="2"/>
          <w:szCs w:val="2"/>
          <w:rtl/>
        </w:rPr>
        <w:t xml:space="preserve"> </w:t>
      </w:r>
      <w:r w:rsidRPr="00F26AFF">
        <w:rPr>
          <w:rtl/>
        </w:rPr>
        <w:t>(الصافات: 62 ـ 63) إلى غيرها من الآيات التي تعني الامتحان والاختبار أو العذاب وما شابه ذلك، ومع هذا الاستخدام الواسع إلى جانب المعطيات اللغوية، كيف نجزم بأن المراد بالفتنة هو الشرك أو الكفر؟!</w:t>
      </w:r>
    </w:p>
    <w:p w:rsidR="00724C95" w:rsidRPr="00F26AFF" w:rsidRDefault="00724C95" w:rsidP="00843D02">
      <w:pPr>
        <w:pStyle w:val="ac"/>
        <w:spacing w:line="206" w:lineRule="auto"/>
        <w:rPr>
          <w:rtl/>
        </w:rPr>
      </w:pPr>
      <w:r w:rsidRPr="00F26AFF">
        <w:rPr>
          <w:rtl/>
        </w:rPr>
        <w:t xml:space="preserve">وطبقاً لمجمل ما تقدّم، نضع فرضيات في تفسير الآيتين، ويجب في ضوئها أن تجيب </w:t>
      </w:r>
      <w:r w:rsidR="003D5CFC">
        <w:rPr>
          <w:rtl/>
        </w:rPr>
        <w:t>ـ</w:t>
      </w:r>
      <w:r w:rsidRPr="00F26AFF">
        <w:rPr>
          <w:rtl/>
        </w:rPr>
        <w:t xml:space="preserve"> لزوماً </w:t>
      </w:r>
      <w:r w:rsidR="003D5CFC">
        <w:rPr>
          <w:rtl/>
        </w:rPr>
        <w:t>ـ</w:t>
      </w:r>
      <w:r w:rsidRPr="00F26AFF">
        <w:rPr>
          <w:rtl/>
        </w:rPr>
        <w:t xml:space="preserve"> على معنى: </w:t>
      </w:r>
      <w:r w:rsidR="00762D1D">
        <w:rPr>
          <w:rFonts w:hint="cs"/>
          <w:rtl/>
        </w:rPr>
        <w:t>﴿</w:t>
      </w:r>
      <w:r w:rsidR="00762D1D" w:rsidRPr="00762D1D">
        <w:rPr>
          <w:b/>
          <w:bCs/>
          <w:rtl/>
        </w:rPr>
        <w:t>وَيَكُونَ الدِّينُ للهِ</w:t>
      </w:r>
      <w:r w:rsidR="00762D1D">
        <w:rPr>
          <w:rFonts w:hint="cs"/>
          <w:rtl/>
        </w:rPr>
        <w:t>﴾</w:t>
      </w:r>
      <w:r w:rsidRPr="00F26AFF">
        <w:rPr>
          <w:rtl/>
        </w:rPr>
        <w:t>؛ لأنّ أي تفسير لا ينسجم مع هذه التكملة سيكون باطلاً، وهذه الفرضيات التفسيرية هي:</w:t>
      </w:r>
    </w:p>
    <w:p w:rsidR="00724C95" w:rsidRPr="00F26AFF" w:rsidRDefault="00724C95" w:rsidP="00843D02">
      <w:pPr>
        <w:pStyle w:val="ac"/>
        <w:spacing w:line="206" w:lineRule="auto"/>
        <w:rPr>
          <w:rtl/>
        </w:rPr>
      </w:pPr>
      <w:r w:rsidRPr="00F26AFF">
        <w:rPr>
          <w:b/>
          <w:bCs/>
          <w:rtl/>
        </w:rPr>
        <w:t>الفرضية الأولى:</w:t>
      </w:r>
      <w:r w:rsidRPr="00F26AFF">
        <w:rPr>
          <w:rtl/>
        </w:rPr>
        <w:t xml:space="preserve"> أن يكون معنى الفتنة هو الكفر أو الشرك؛ فيكون معنى صيرورة الدين لله، أن لا يكون هناك دين آخر غير الدين الإلهي، وهذا هو تفسير أنصار جهاد </w:t>
      </w:r>
      <w:r w:rsidRPr="00F26AFF">
        <w:rPr>
          <w:rtl/>
        </w:rPr>
        <w:lastRenderedPageBreak/>
        <w:t>الدعوة.</w:t>
      </w:r>
    </w:p>
    <w:p w:rsidR="00724C95" w:rsidRPr="00F26AFF" w:rsidRDefault="00724C95" w:rsidP="00843D02">
      <w:pPr>
        <w:pStyle w:val="ac"/>
        <w:spacing w:line="206" w:lineRule="auto"/>
        <w:rPr>
          <w:rtl/>
        </w:rPr>
      </w:pPr>
      <w:r w:rsidRPr="00F26AFF">
        <w:rPr>
          <w:rtl/>
        </w:rPr>
        <w:t>وهذه الفرضية منسجمة مع نفسها، ويكون ذيلها قرينة صدرها، كما أسلفنا، وهي إن فسّرت بالشرك انسجمت مع مشهور فتاوى الفقهاء من أنّ المشرك مخيّر بين الموت أو الإسلام، ومعه فلا تشمل هذه الآية غير المشركين فلا تدلّ على الجهاد الابتدائي مع أهل الكتاب، أما إن فسّرت بمطلق الكفر، فقد يُتساءل حينئذٍ عن أهل الكتاب، مع أنّ قتالهم لا ينتهي بإسلامهم، بل بالجزية، كما تصرّح بذلك آية الجزية نفسها وفق ما تقدّم، فكيف يمكن تفسير ذلك؟! هل نسخت آية الجزية هذه الآية هنا كما قد يستوحى؟!</w:t>
      </w:r>
    </w:p>
    <w:p w:rsidR="00724C95" w:rsidRPr="00F26AFF" w:rsidRDefault="00724C95" w:rsidP="00843D02">
      <w:pPr>
        <w:pStyle w:val="ac"/>
        <w:spacing w:line="206" w:lineRule="auto"/>
        <w:rPr>
          <w:rtl/>
        </w:rPr>
      </w:pPr>
      <w:r w:rsidRPr="00F26AFF">
        <w:rPr>
          <w:rtl/>
        </w:rPr>
        <w:t xml:space="preserve">لا سبيل لتفسيره سوى بضمّ هذه الآية إلى مثل آية الجزية، حيث يجري التقييد، فيعلم أنّ أهل الكتاب خارجون مثلاً، أو بالقول بأنّ المراد من </w:t>
      </w:r>
      <w:r w:rsidR="0054551E">
        <w:rPr>
          <w:rFonts w:ascii="Roumouz" w:hAnsi="Roumouz" w:hint="cs"/>
          <w:szCs w:val="26"/>
          <w:rtl/>
        </w:rPr>
        <w:t>«</w:t>
      </w:r>
      <w:r w:rsidRPr="00F26AFF">
        <w:rPr>
          <w:rtl/>
        </w:rPr>
        <w:t>الدين</w:t>
      </w:r>
      <w:r w:rsidR="0054551E">
        <w:rPr>
          <w:rFonts w:ascii="Roumouz" w:hAnsi="Roumouz" w:hint="cs"/>
          <w:szCs w:val="26"/>
          <w:rtl/>
        </w:rPr>
        <w:t>»</w:t>
      </w:r>
      <w:r w:rsidRPr="00F26AFF">
        <w:rPr>
          <w:rtl/>
        </w:rPr>
        <w:t xml:space="preserve"> في الآية شيء آخر مثل الإذعان والتسليم، أي فيسلّمون لله سبحانه، ولو على مستوى الإذعان المادي الدنيوي، بخضوعهم لدولة الإسلام</w:t>
      </w:r>
      <w:r>
        <w:rPr>
          <w:rtl/>
        </w:rPr>
        <w:t>، وهذا لا يثبت حينئذٍ فتوى المشهور باقتصار تخيير المشرك بين القتل والإسلام</w:t>
      </w:r>
      <w:r w:rsidRPr="00F26AFF">
        <w:rPr>
          <w:rtl/>
        </w:rPr>
        <w:t>، أو يقال: إن أهل الكتاب يذعنون بالله تعالى ويدينون له، غايته أنّهم لا يدينون الدين الحقّ، على خلاف المشركين الذين لا يدينون لله، بل للأصنام.</w:t>
      </w:r>
    </w:p>
    <w:p w:rsidR="00724C95" w:rsidRPr="00F26AFF" w:rsidRDefault="00724C95" w:rsidP="00843D02">
      <w:pPr>
        <w:pStyle w:val="ac"/>
        <w:spacing w:line="206" w:lineRule="auto"/>
        <w:rPr>
          <w:rtl/>
        </w:rPr>
      </w:pPr>
      <w:r w:rsidRPr="00F26AFF">
        <w:rPr>
          <w:b/>
          <w:bCs/>
          <w:rtl/>
        </w:rPr>
        <w:t xml:space="preserve">الفرضية الثانية: </w:t>
      </w:r>
      <w:r w:rsidRPr="00F26AFF">
        <w:rPr>
          <w:rtl/>
        </w:rPr>
        <w:t>ما يظهر من كلام الماوردي (450هـ)؛ حيث ساق الآية لدى حديثه عن التخذيل والتخويف داخل الجيش المسلم، فيكون المعنى ـ عنده ـ أمرٌ بالقتال حتى لا يفتن بعض الجيش المسلم بعضاً ويتخاذلون ويضعفون</w:t>
      </w:r>
      <w:r w:rsidR="005C5566" w:rsidRPr="005C5566">
        <w:rPr>
          <w:rFonts w:cs="Taher"/>
          <w:vertAlign w:val="superscript"/>
          <w:rtl/>
          <w:lang w:bidi="ar-KW"/>
        </w:rPr>
        <w:t>(</w:t>
      </w:r>
      <w:r w:rsidRPr="005C5566">
        <w:rPr>
          <w:rFonts w:cs="Taher"/>
          <w:vertAlign w:val="superscript"/>
          <w:rtl/>
          <w:lang w:bidi="ar-KW"/>
        </w:rPr>
        <w:footnoteReference w:id="51"/>
      </w:r>
      <w:r w:rsidR="005C5566" w:rsidRPr="005C5566">
        <w:rPr>
          <w:rFonts w:cs="Taher"/>
          <w:vertAlign w:val="superscript"/>
          <w:rtl/>
          <w:lang w:bidi="ar-KW"/>
        </w:rPr>
        <w:t>)</w:t>
      </w:r>
      <w:r w:rsidRPr="00F26AFF">
        <w:rPr>
          <w:rtl/>
        </w:rPr>
        <w:t>.</w:t>
      </w:r>
    </w:p>
    <w:p w:rsidR="00724C95" w:rsidRPr="00F26AFF" w:rsidRDefault="00724C95" w:rsidP="00843D02">
      <w:pPr>
        <w:pStyle w:val="ac"/>
        <w:spacing w:line="214" w:lineRule="auto"/>
        <w:rPr>
          <w:rtl/>
        </w:rPr>
      </w:pPr>
      <w:r w:rsidRPr="00F26AFF">
        <w:rPr>
          <w:rtl/>
        </w:rPr>
        <w:t>لكن هذا التفسير بعيد عن سياق الآية التي تربط مختلف قطعاتها بالطرف الآخر، لا بقضيّة تأتي في سياق الوضع الداخلي للجيش المسلم.</w:t>
      </w:r>
    </w:p>
    <w:p w:rsidR="00724C95" w:rsidRPr="00F26AFF" w:rsidRDefault="00724C95" w:rsidP="00843D02">
      <w:pPr>
        <w:pStyle w:val="ac"/>
        <w:spacing w:line="214" w:lineRule="auto"/>
        <w:rPr>
          <w:rtl/>
        </w:rPr>
      </w:pPr>
      <w:r w:rsidRPr="00F26AFF">
        <w:rPr>
          <w:b/>
          <w:bCs/>
          <w:rtl/>
        </w:rPr>
        <w:t xml:space="preserve">الفرضية الثالثة: </w:t>
      </w:r>
      <w:r w:rsidRPr="00F26AFF">
        <w:rPr>
          <w:rtl/>
        </w:rPr>
        <w:t>أن تكون الآية ـ كما نقل ابن عبدالبر وغيره ـ خاصّة بكفّار العرب، لا غير</w:t>
      </w:r>
      <w:r w:rsidR="005C5566" w:rsidRPr="005C5566">
        <w:rPr>
          <w:rFonts w:cs="Taher"/>
          <w:vertAlign w:val="superscript"/>
          <w:rtl/>
          <w:lang w:bidi="ar-KW"/>
        </w:rPr>
        <w:t>(</w:t>
      </w:r>
      <w:r w:rsidRPr="005C5566">
        <w:rPr>
          <w:rFonts w:cs="Taher"/>
          <w:vertAlign w:val="superscript"/>
          <w:rtl/>
          <w:lang w:bidi="ar-KW"/>
        </w:rPr>
        <w:footnoteReference w:id="52"/>
      </w:r>
      <w:r w:rsidR="005C5566" w:rsidRPr="005C5566">
        <w:rPr>
          <w:rFonts w:cs="Taher"/>
          <w:vertAlign w:val="superscript"/>
          <w:rtl/>
          <w:lang w:bidi="ar-KW"/>
        </w:rPr>
        <w:t>)</w:t>
      </w:r>
      <w:r w:rsidRPr="00F26AFF">
        <w:rPr>
          <w:rtl/>
        </w:rPr>
        <w:t>، فيكون أمدها قد انتهى اليوم...</w:t>
      </w:r>
    </w:p>
    <w:p w:rsidR="00724C95" w:rsidRPr="00F26AFF" w:rsidRDefault="00724C95" w:rsidP="00843D02">
      <w:pPr>
        <w:pStyle w:val="ac"/>
        <w:spacing w:line="214" w:lineRule="auto"/>
        <w:rPr>
          <w:rtl/>
        </w:rPr>
      </w:pPr>
      <w:r w:rsidRPr="00F26AFF">
        <w:rPr>
          <w:rtl/>
        </w:rPr>
        <w:t xml:space="preserve">وهذه الفرضية لا شاهد عليها؛ لعدم وجود أيّ قرينة على التخصيص؛ فهي محض </w:t>
      </w:r>
      <w:r w:rsidRPr="00F26AFF">
        <w:rPr>
          <w:rtl/>
        </w:rPr>
        <w:lastRenderedPageBreak/>
        <w:t>تأول وتحكّم بلا دليل، نعم من تحدثنا الآية عن قتاله في مطلعها قد يمكن افتراض أنّه كفار العرب، فتشير إليهم، لكن المهم هو ملاحظة سائر فقرات الآية، أي ما بعد (حتى) لأنّه عام يفترض أن لا يقتصر على العرب آنذاك.</w:t>
      </w:r>
    </w:p>
    <w:p w:rsidR="00724C95" w:rsidRPr="00F26AFF" w:rsidRDefault="00724C95" w:rsidP="00843D02">
      <w:pPr>
        <w:pStyle w:val="ac"/>
        <w:spacing w:line="214" w:lineRule="auto"/>
        <w:rPr>
          <w:rtl/>
        </w:rPr>
      </w:pPr>
      <w:r w:rsidRPr="00F26AFF">
        <w:rPr>
          <w:b/>
          <w:bCs/>
          <w:rtl/>
        </w:rPr>
        <w:t>الفرضية الرابعة:</w:t>
      </w:r>
      <w:r w:rsidRPr="00F26AFF">
        <w:rPr>
          <w:rtl/>
        </w:rPr>
        <w:t xml:space="preserve"> أن يكون معنى الفتنة هو المحنة والامتحان والاختبار، كما هو المدلول اللغوي الأبرز للكلمة، فيكون معنى الآية: قاتلوهم حتى لا يكون امتحان، ولا معنى لهذا الكلام سوى أن يكون الامتحان بمعنى المحنة والعذاب، أي قاتلوهم حتى لا يقع عذاب ـ مطلقاً ـ فيكون فيه مشاق لكم وامتحان عسير، أو يكون فيه ظلم عليكم</w:t>
      </w:r>
      <w:r w:rsidR="005C5566" w:rsidRPr="005C5566">
        <w:rPr>
          <w:rFonts w:cs="Taher"/>
          <w:vertAlign w:val="superscript"/>
          <w:rtl/>
          <w:lang w:bidi="ar-KW"/>
        </w:rPr>
        <w:t>(</w:t>
      </w:r>
      <w:r w:rsidRPr="005C5566">
        <w:rPr>
          <w:rFonts w:cs="Taher"/>
          <w:vertAlign w:val="superscript"/>
          <w:rtl/>
          <w:lang w:bidi="ar-KW"/>
        </w:rPr>
        <w:footnoteReference w:id="53"/>
      </w:r>
      <w:r w:rsidR="005C5566" w:rsidRPr="005C5566">
        <w:rPr>
          <w:rFonts w:cs="Taher"/>
          <w:vertAlign w:val="superscript"/>
          <w:rtl/>
          <w:lang w:bidi="ar-KW"/>
        </w:rPr>
        <w:t>)</w:t>
      </w:r>
      <w:r w:rsidRPr="00F26AFF">
        <w:rPr>
          <w:rtl/>
        </w:rPr>
        <w:t xml:space="preserve">، شبيه قوله تعالى في الحديث عن الدفع والإذن بالجهاد: </w:t>
      </w:r>
      <w:r w:rsidR="00762D1D">
        <w:rPr>
          <w:rFonts w:hint="cs"/>
          <w:rtl/>
        </w:rPr>
        <w:t>﴿</w:t>
      </w:r>
      <w:r w:rsidR="00762D1D" w:rsidRPr="00762D1D">
        <w:rPr>
          <w:b/>
          <w:bCs/>
          <w:rtl/>
        </w:rPr>
        <w:t xml:space="preserve">أُذِنَ لِلَّذِينَ يُقَاتَلُونَ بِأَنَّهُمْ ظُلِمُوا وَإِنَّ اللهَ عَلَى نَصْرِهِمْ لَقَدِيرٌ </w:t>
      </w:r>
      <w:r w:rsidR="00762D1D">
        <w:rPr>
          <w:rFonts w:hint="cs"/>
          <w:b/>
          <w:bCs/>
          <w:rtl/>
        </w:rPr>
        <w:t>*</w:t>
      </w:r>
      <w:r w:rsidR="00762D1D" w:rsidRPr="00762D1D">
        <w:rPr>
          <w:b/>
          <w:bCs/>
          <w:rtl/>
        </w:rPr>
        <w:t xml:space="preserve"> الَّذِينَ أُخْرِجُوا مِن دِيَارِهِمْ بِغَيْرِ حَقٍّ إِلَّا أَن يَقُولُوا رَبُّنَا اللهُ وَلَوْلَا دَفْعُ اللهِ النَّاسَ بَعْضَهُم بِبَعْضٍ لَّهُدِّمَتْ صَوَامِعُ وَبِيَعٌ وَصَلَوَاتٌ وَمَسَاجِدُ يُذْكَرُ فِيهَا اسْمُ اللهِ كَثِيرا</w:t>
      </w:r>
      <w:r w:rsidR="00762D1D" w:rsidRPr="00762D1D">
        <w:rPr>
          <w:rFonts w:hint="cs"/>
          <w:b/>
          <w:bCs/>
          <w:rtl/>
        </w:rPr>
        <w:t>ً﴾</w:t>
      </w:r>
      <w:r>
        <w:rPr>
          <w:rFonts w:ascii="QCF_BSML" w:hAnsi="QCF_BSML" w:cs="QCF_BSML"/>
          <w:color w:val="000000"/>
          <w:sz w:val="2"/>
          <w:szCs w:val="2"/>
        </w:rPr>
        <w:t xml:space="preserve"> </w:t>
      </w:r>
      <w:r>
        <w:rPr>
          <w:rStyle w:val="Char3"/>
          <w:rFonts w:cs="md_ameli"/>
          <w:rtl/>
        </w:rPr>
        <w:t xml:space="preserve"> </w:t>
      </w:r>
      <w:r w:rsidRPr="00F26AFF">
        <w:rPr>
          <w:b/>
          <w:rtl/>
        </w:rPr>
        <w:t>(الحج: 39 ـ 40)،</w:t>
      </w:r>
      <w:r w:rsidRPr="00F26AFF">
        <w:rPr>
          <w:rtl/>
        </w:rPr>
        <w:t xml:space="preserve"> أي أنكم إن لم تقاتلوهم تكن فتنة في الأرض وفساد وامتحان وبلاء ويقع عليكم تعذيب الكفار و..</w:t>
      </w:r>
    </w:p>
    <w:p w:rsidR="00724C95" w:rsidRPr="00F26AFF" w:rsidRDefault="00724C95" w:rsidP="00027E9A">
      <w:pPr>
        <w:pStyle w:val="ac"/>
        <w:rPr>
          <w:rtl/>
        </w:rPr>
      </w:pPr>
      <w:r w:rsidRPr="00F26AFF">
        <w:rPr>
          <w:b/>
          <w:bCs/>
          <w:rtl/>
        </w:rPr>
        <w:t>الفرضية الخامسة:</w:t>
      </w:r>
      <w:r w:rsidRPr="00F26AFF">
        <w:rPr>
          <w:rtl/>
        </w:rPr>
        <w:t xml:space="preserve"> أن يكون المقصود بالفتنة في الآية هو الإضلال وزوال الجماعة المسلمة، وقد تقدّم في اللغة أنّ من معاني الفتنة الإضلال وأن الفاتن هو المضلّ عن الحق، فيكون المعنى أنّه يجب عليكم قتالهم؛ لأنكم إذا لم تقاتلوهم فإنهم سيفرضون عليكم بقوّتهم الخروج من الدين الإسلامي، أو سيبيدون كلّ مسلم، فيكون الجهاد في هذه الآية دفاعاً عن وجود الجماعة المسلمة التي يراد فرض الكفر عليها بإخراجها عن دينها، كما كانت تريد قريش تماماً بملاحظة بعض الآيات التي سنشير إليها قريباً إن شاء الله. وقد تكون آية الدفع المتقدّمة شاهداً على هذه الفرضية أيضاً، بل هي أقرب إليها من الفرضية السابقة، من هنا فأقرب الفرضيات للغة ولمعنى الآية هما الفرضيّتان الأخيرتان.</w:t>
      </w:r>
    </w:p>
    <w:p w:rsidR="00724C95" w:rsidRPr="00F26AFF" w:rsidRDefault="00724C95" w:rsidP="00762D1D">
      <w:pPr>
        <w:pStyle w:val="ac"/>
        <w:rPr>
          <w:rtl/>
        </w:rPr>
      </w:pPr>
      <w:r w:rsidRPr="00F26AFF">
        <w:rPr>
          <w:rtl/>
        </w:rPr>
        <w:lastRenderedPageBreak/>
        <w:t xml:space="preserve">أما قوله: </w:t>
      </w:r>
      <w:r w:rsidR="00762D1D" w:rsidRPr="00762D1D">
        <w:rPr>
          <w:rFonts w:hint="cs"/>
          <w:b/>
          <w:bCs/>
          <w:rtl/>
        </w:rPr>
        <w:t>﴿</w:t>
      </w:r>
      <w:r w:rsidR="00762D1D" w:rsidRPr="00762D1D">
        <w:rPr>
          <w:b/>
          <w:bCs/>
          <w:rtl/>
        </w:rPr>
        <w:t>وَيَكُونَ الدِّينُ كُلُّهُ للهِ</w:t>
      </w:r>
      <w:r w:rsidR="00762D1D" w:rsidRPr="00762D1D">
        <w:rPr>
          <w:rFonts w:hint="cs"/>
          <w:b/>
          <w:bCs/>
          <w:rtl/>
        </w:rPr>
        <w:t>﴾</w:t>
      </w:r>
      <w:r>
        <w:rPr>
          <w:rFonts w:ascii="QCF_BSML" w:hAnsi="QCF_BSML" w:cs="QCF_BSML"/>
          <w:color w:val="000000"/>
          <w:sz w:val="2"/>
          <w:szCs w:val="2"/>
        </w:rPr>
        <w:t xml:space="preserve"> </w:t>
      </w:r>
      <w:r w:rsidRPr="00F26AFF">
        <w:rPr>
          <w:rtl/>
        </w:rPr>
        <w:t>، والذي ربما يكون في تقديري أهم نصّ قرآني على جهاد الدعوة، فيكون معناه ـ وفقاً للفرضية الأخيرة على الأقلّ ـ أن تصبح الطاعة والانقياد لله، بمعنى أنكم إن لم تقاتلوهم فلن يكون الدين لله بل سيفنونكم وسيكون الدين على وجه الأرض للأصنام وأمثالها، فليس المقصود بالدين اسم الديانة (لعدم حصره لغةً بذلك بل هو استئناس غلب على معنى هذه الكلمة فيما بعد)  أي تفسد الديانات إلاّ دين الله، بل بمعنى أنكم بقتالكم تجعلون الولاء والطاعة لله سبحانه؛ فلا تسمحوا بالقضاء على هذه الظاهرة، تماماً كما هو معنى آية الدفع، فهي تطالب بالدفع؛ إذ لولاه لهدّمت بيوت العبادة ودور الصلاة فلا يصير الدين، أي الطاعة والإذعان، لله سبحانه؛ وبهذا تنسجم الفقرتان في الآية ويكون المعنى: قاتلوهم كي لا يقع إضلال المسلمين عن الدين الحقّ، فيزول الإسلام؛ أي حتى لا يتحقق ذلك، بل يكون الدين والطاعة لله، ومن الواضح أن وجود هذه الطاعة رهينٌ بوجود الجماعة المسلمة، لا بجعل العالم بأسره مسلماً أو فرض الإسلام هيمنته عليه، وبعبارة أخرى: إذا لم تتحقق الفتنة فسوف يكون الدين لله، لأن رفع الفتنة بالقتال معناه أنّ الطاعة ستكون كلّها لله لا للأصنام فقط ولا شركة بين الله وغيره.</w:t>
      </w:r>
    </w:p>
    <w:p w:rsidR="00724C95" w:rsidRPr="00F26AFF" w:rsidRDefault="00724C95" w:rsidP="00762D1D">
      <w:pPr>
        <w:pStyle w:val="ac"/>
        <w:rPr>
          <w:rtl/>
        </w:rPr>
      </w:pPr>
      <w:r w:rsidRPr="00F26AFF">
        <w:rPr>
          <w:rtl/>
        </w:rPr>
        <w:t xml:space="preserve">يضاف إلى ذلك أنّ الغائية هنا المدلول عليها بـ (حتى) غائية لوجوب القتال لا للقتال الواجب، بمعنى أنّه يجب عليكم القتال بصرف النظر عن تحديده، والغاية من ذلك (تشريع وجوب القتال من حيث المبدأ) رفع الفتن وصيرورة الدين مهيمناً، لا أنّ نهاية وضع السلاح ووقف إطلاق النار هو صيرورة الدين كلّه لله، وهذا له نظير كثير، تقول لولدك مثلاً: أنا أضعك في المدرسة حتى تصبح طبيباً، مع أنّ المدرسة تنتهي قبل أن يكون طبيباً، فيكون المؤدى بعبارة أخرى: إن الجهاد دفاعاً عن الجماعة المسلمة يساهم في هيمنة الدين الحق؛ لهذا وجب، تماماً مثل قوله تعالى: </w:t>
      </w:r>
      <w:r w:rsidR="00762D1D">
        <w:rPr>
          <w:rFonts w:hint="cs"/>
          <w:rtl/>
        </w:rPr>
        <w:t>﴿</w:t>
      </w:r>
      <w:r w:rsidR="00762D1D" w:rsidRPr="00762D1D">
        <w:rPr>
          <w:b/>
          <w:bCs/>
          <w:rtl/>
        </w:rPr>
        <w:t>هُوَ الَّذِي أَرْسَلَ رَسُولَهُ بِالهُدَى وَدِينِ الحَقِّ لِيُظْهِرَهُ عَلَى الدِّينِ كُلِّهِ وَلَوْ كَرِهَ المُشْرِكُونَ</w:t>
      </w:r>
      <w:r w:rsidR="00762D1D" w:rsidRPr="00762D1D">
        <w:rPr>
          <w:rFonts w:hint="cs"/>
          <w:b/>
          <w:bCs/>
          <w:rtl/>
        </w:rPr>
        <w:t>﴾</w:t>
      </w:r>
      <w:r w:rsidR="00762D1D">
        <w:rPr>
          <w:rFonts w:ascii="QCF_BSML" w:hAnsi="QCF_BSML" w:cs="Times New Roman" w:hint="cs"/>
          <w:b/>
          <w:bCs/>
          <w:color w:val="000000"/>
          <w:sz w:val="24"/>
          <w:szCs w:val="24"/>
          <w:rtl/>
        </w:rPr>
        <w:t xml:space="preserve"> </w:t>
      </w:r>
      <w:r>
        <w:rPr>
          <w:rFonts w:ascii="Arial" w:hAnsi="Arial" w:cs="Arial"/>
          <w:color w:val="000000"/>
          <w:sz w:val="2"/>
          <w:szCs w:val="2"/>
        </w:rPr>
        <w:t xml:space="preserve"> </w:t>
      </w:r>
      <w:r w:rsidRPr="00F26AFF">
        <w:rPr>
          <w:rtl/>
        </w:rPr>
        <w:t xml:space="preserve">(التوبة: 33)؛ بناء على تفسير الإظهار بالغلبة المادية، فقد توفي الرسول الذي أرسله الله ولم يتحقق هذا الإظهار ولا حصلت </w:t>
      </w:r>
      <w:r w:rsidRPr="00F26AFF">
        <w:rPr>
          <w:rtl/>
        </w:rPr>
        <w:lastRenderedPageBreak/>
        <w:t>هذه الغلبة، دون أن يعني ذلك أنّ الإرسال لم تكن غايته الإظهار ولم يساهم فيه ولو تحقق بعد حين.</w:t>
      </w:r>
    </w:p>
    <w:p w:rsidR="00724C95" w:rsidRPr="00F26AFF" w:rsidRDefault="00724C95" w:rsidP="00134B3F">
      <w:pPr>
        <w:pStyle w:val="ac"/>
        <w:rPr>
          <w:rFonts w:ascii="AL-Mohanad" w:hAnsi="AL-Mohanad"/>
          <w:szCs w:val="26"/>
          <w:rtl/>
        </w:rPr>
      </w:pPr>
      <w:r w:rsidRPr="00F26AFF">
        <w:rPr>
          <w:rtl/>
        </w:rPr>
        <w:t xml:space="preserve">والذي يعزّز هذا التفسير في آية سورة البقرة أنّ السياق بأكمله هو سياق الدفاع؛ إذ جاء: </w:t>
      </w:r>
      <w:r w:rsidR="00762D1D">
        <w:rPr>
          <w:rFonts w:hint="cs"/>
          <w:rtl/>
        </w:rPr>
        <w:t>﴿</w:t>
      </w:r>
      <w:r w:rsidR="00762D1D" w:rsidRPr="00762D1D">
        <w:rPr>
          <w:b/>
          <w:bCs/>
          <w:rtl/>
        </w:rPr>
        <w:t xml:space="preserve">وَقَاتِلُواْ فِي سَبِيلِ اللهِ الَّذِينَ يُقَاتِلُونَكُمْ وَلَا تَعْتَدُواْ إِنَّ اللهَ لَا يُحِبِّ المُعْتَدِينَ </w:t>
      </w:r>
      <w:r w:rsidR="00762D1D">
        <w:rPr>
          <w:rFonts w:hint="cs"/>
          <w:b/>
          <w:bCs/>
          <w:rtl/>
        </w:rPr>
        <w:t>*</w:t>
      </w:r>
      <w:r w:rsidR="00762D1D" w:rsidRPr="00762D1D">
        <w:rPr>
          <w:b/>
          <w:bCs/>
          <w:rtl/>
        </w:rPr>
        <w:t xml:space="preserve"> وَاقْتُلُوهُمْ حَيْثُ ثَقِفْتُمُوهُمْ وَأَخْرِجُوهُم مِّنْ حَيْثُ أَخْرَجُوكُمْ وَالفِتْنَةُ أَشَدُّ مِنَ القَتْلِ وَلَا تُقَاتِلُوهُمْ عِندَ المَسْجِدِ الحَرَامِ حَتَّى يُقَاتِلُوكُمْ فِيهِ فَإِن قَاتَلُوكُمْ فَاقْتُلُوهُمْ كَذَلِكَ جَزَاء الكَافِرِينَ </w:t>
      </w:r>
      <w:r w:rsidR="00762D1D">
        <w:rPr>
          <w:rFonts w:hint="cs"/>
          <w:b/>
          <w:bCs/>
          <w:rtl/>
        </w:rPr>
        <w:t>*</w:t>
      </w:r>
      <w:r w:rsidR="00762D1D" w:rsidRPr="00762D1D">
        <w:rPr>
          <w:b/>
          <w:bCs/>
          <w:rtl/>
        </w:rPr>
        <w:t xml:space="preserve"> فَإِنِ انتَهَوْاْ فَإِنَّ اللهَ غَفُورٌ رَّحِيمٌ </w:t>
      </w:r>
      <w:r w:rsidR="00762D1D">
        <w:rPr>
          <w:rFonts w:hint="cs"/>
          <w:b/>
          <w:bCs/>
          <w:rtl/>
        </w:rPr>
        <w:t>*</w:t>
      </w:r>
      <w:r w:rsidR="00762D1D" w:rsidRPr="00762D1D">
        <w:rPr>
          <w:b/>
          <w:bCs/>
          <w:rtl/>
        </w:rPr>
        <w:t xml:space="preserve"> وَقَاتِلُوهُمْ حَتَّى لَا تَكُونَ فِتْنَةٌ وَيَكُونَ الدِّينُ للهِ فَإِنِ انتَهَواْ فَلَا عُدْوَانَ إِلَّا عَلَى الظَّالِمِينَ </w:t>
      </w:r>
      <w:r w:rsidR="00762D1D">
        <w:rPr>
          <w:rFonts w:hint="cs"/>
          <w:b/>
          <w:bCs/>
          <w:rtl/>
        </w:rPr>
        <w:t>*</w:t>
      </w:r>
      <w:r w:rsidR="00762D1D" w:rsidRPr="00762D1D">
        <w:rPr>
          <w:b/>
          <w:bCs/>
          <w:rtl/>
        </w:rPr>
        <w:t xml:space="preserve"> الشَّهْرُ الحَرَامُ بِالشَّهْرِ الحَرَامِ وَالحُرُمَاتُ قِصَاصٌ فَمَنِ اعْتَدَى عَلَيْكُمْ فَاعْتَدُواْ عَلَيْهِ بِمِثْلِ مَا اعْتَدَى عَلَيْكُمْ وَاتَّقُواْ اللهَ وَاعْلَمُواْ أَنَّ اللهَ مَعَ المُتَّقِينَ</w:t>
      </w:r>
      <w:r w:rsidR="00762D1D" w:rsidRPr="00762D1D">
        <w:rPr>
          <w:rFonts w:hint="cs"/>
          <w:b/>
          <w:bCs/>
          <w:rtl/>
        </w:rPr>
        <w:t>﴾</w:t>
      </w:r>
      <w:r>
        <w:rPr>
          <w:rFonts w:ascii="Arial" w:hAnsi="Arial" w:cs="Arial"/>
          <w:sz w:val="2"/>
          <w:szCs w:val="2"/>
        </w:rPr>
        <w:t xml:space="preserve"> </w:t>
      </w:r>
      <w:r w:rsidRPr="003C062A">
        <w:rPr>
          <w:rStyle w:val="Char3"/>
          <w:rFonts w:cs="md_ameli"/>
          <w:b/>
          <w:bCs w:val="0"/>
          <w:rtl/>
        </w:rPr>
        <w:t xml:space="preserve"> </w:t>
      </w:r>
      <w:r w:rsidRPr="00F26AFF">
        <w:rPr>
          <w:rtl/>
        </w:rPr>
        <w:t xml:space="preserve">(البقرة: 190 </w:t>
      </w:r>
      <w:r w:rsidR="003D5CFC">
        <w:rPr>
          <w:rtl/>
        </w:rPr>
        <w:t>ـ</w:t>
      </w:r>
      <w:r w:rsidRPr="00F26AFF">
        <w:rPr>
          <w:rtl/>
        </w:rPr>
        <w:t xml:space="preserve"> 194)؛ فهذا السياق بقرينة: </w:t>
      </w:r>
      <w:r w:rsidR="00134B3F">
        <w:rPr>
          <w:rFonts w:hint="cs"/>
          <w:rtl/>
        </w:rPr>
        <w:t>﴿</w:t>
      </w:r>
      <w:r w:rsidR="00134B3F" w:rsidRPr="00134B3F">
        <w:rPr>
          <w:b/>
          <w:bCs/>
          <w:rtl/>
        </w:rPr>
        <w:t xml:space="preserve">وَقَاتِلُواْ فِي سَبِيلِ اللهِ الَّذِينَ يُقَاتِلُونَكُمْ وَلَا تَعْتَدُواْ </w:t>
      </w:r>
      <w:r w:rsidR="00134B3F" w:rsidRPr="00134B3F">
        <w:rPr>
          <w:rFonts w:hint="cs"/>
          <w:b/>
          <w:bCs/>
          <w:rtl/>
        </w:rPr>
        <w:t>﴾</w:t>
      </w:r>
      <w:r w:rsidRPr="003C062A">
        <w:rPr>
          <w:sz w:val="24"/>
          <w:szCs w:val="24"/>
          <w:rtl/>
        </w:rPr>
        <w:t>،</w:t>
      </w:r>
      <w:r w:rsidR="00134B3F">
        <w:rPr>
          <w:rFonts w:hint="cs"/>
          <w:sz w:val="24"/>
          <w:szCs w:val="24"/>
          <w:rtl/>
        </w:rPr>
        <w:t xml:space="preserve"> </w:t>
      </w:r>
      <w:r w:rsidRPr="00134B3F">
        <w:rPr>
          <w:rtl/>
        </w:rPr>
        <w:t>و</w:t>
      </w:r>
      <w:r w:rsidR="00134B3F" w:rsidRPr="00134B3F">
        <w:rPr>
          <w:rFonts w:hint="cs"/>
          <w:b/>
          <w:bCs/>
          <w:rtl/>
        </w:rPr>
        <w:t>﴿</w:t>
      </w:r>
      <w:r w:rsidR="00134B3F" w:rsidRPr="00134B3F">
        <w:rPr>
          <w:b/>
          <w:bCs/>
          <w:rtl/>
        </w:rPr>
        <w:t>مِّنْ حَيْثُ أَخْرَجُوكُمْ</w:t>
      </w:r>
      <w:r w:rsidR="00134B3F" w:rsidRPr="00134B3F">
        <w:rPr>
          <w:rFonts w:hint="cs"/>
          <w:b/>
          <w:bCs/>
          <w:rtl/>
        </w:rPr>
        <w:t>﴾</w:t>
      </w:r>
      <w:r w:rsidRPr="003C062A">
        <w:rPr>
          <w:sz w:val="24"/>
          <w:szCs w:val="24"/>
          <w:rtl/>
        </w:rPr>
        <w:t>،</w:t>
      </w:r>
      <w:r>
        <w:rPr>
          <w:sz w:val="24"/>
          <w:szCs w:val="24"/>
          <w:rtl/>
        </w:rPr>
        <w:t xml:space="preserve"> </w:t>
      </w:r>
      <w:r w:rsidRPr="00134B3F">
        <w:rPr>
          <w:rtl/>
        </w:rPr>
        <w:t>و</w:t>
      </w:r>
      <w:r w:rsidR="00134B3F" w:rsidRPr="00134B3F">
        <w:rPr>
          <w:rFonts w:hint="cs"/>
          <w:b/>
          <w:bCs/>
          <w:rtl/>
        </w:rPr>
        <w:t>﴿</w:t>
      </w:r>
      <w:r w:rsidR="00134B3F" w:rsidRPr="00134B3F">
        <w:rPr>
          <w:b/>
          <w:bCs/>
          <w:rtl/>
        </w:rPr>
        <w:t>فَإِن قَاتَلُوكُمْ فَاقْتُلُوهُمْ</w:t>
      </w:r>
      <w:r w:rsidR="00134B3F" w:rsidRPr="00134B3F">
        <w:rPr>
          <w:rFonts w:hint="cs"/>
          <w:b/>
          <w:bCs/>
          <w:rtl/>
        </w:rPr>
        <w:t>﴾</w:t>
      </w:r>
      <w:r w:rsidRPr="00134B3F">
        <w:rPr>
          <w:rtl/>
        </w:rPr>
        <w:t>، و</w:t>
      </w:r>
      <w:r w:rsidR="00134B3F" w:rsidRPr="00134B3F">
        <w:rPr>
          <w:rFonts w:hint="cs"/>
          <w:b/>
          <w:bCs/>
          <w:rtl/>
        </w:rPr>
        <w:t>﴿</w:t>
      </w:r>
      <w:r w:rsidR="00134B3F" w:rsidRPr="00134B3F">
        <w:rPr>
          <w:b/>
          <w:bCs/>
          <w:rtl/>
        </w:rPr>
        <w:t>فَلَا عُدْوَانَ إِلَّا عَلَى الظَّالِمِينَ</w:t>
      </w:r>
      <w:r w:rsidR="00134B3F" w:rsidRPr="00134B3F">
        <w:rPr>
          <w:rFonts w:hint="cs"/>
          <w:b/>
          <w:bCs/>
          <w:rtl/>
        </w:rPr>
        <w:t>﴾</w:t>
      </w:r>
      <w:r w:rsidRPr="00134B3F">
        <w:rPr>
          <w:rtl/>
        </w:rPr>
        <w:t>،</w:t>
      </w:r>
      <w:r w:rsidRPr="00F26AFF">
        <w:rPr>
          <w:rtl/>
        </w:rPr>
        <w:t xml:space="preserve"> وكذا الآية الأخيرة التي تتحدّث عن الرّد بالمثل و.. هذا السياق واضح في الدفاعية، لا أقلّ من أنّه يعيق استظهار الابتدائية إعاقةً تامة، مما يبعّد الفرضية الأولى في التفسير لصالح الفرضية الرابعة أو الخامسة، كما هو واضح، علماً أن جعل الفتنة أشدّ من القتل واضح في أنه لو جعلوكم تتركون دينكم فهذا أشدّ من قتلهم لكم أو قتلكم لهم، ويساعد عليه قوله تعالى: </w:t>
      </w:r>
      <w:r w:rsidR="00134B3F">
        <w:rPr>
          <w:rFonts w:hint="cs"/>
          <w:rtl/>
        </w:rPr>
        <w:t>﴿</w:t>
      </w:r>
      <w:r w:rsidR="00134B3F" w:rsidRPr="00134B3F">
        <w:rPr>
          <w:b/>
          <w:bCs/>
          <w:rtl/>
        </w:rPr>
        <w:t>وَلَا تَتَّبِعْ أَهْوَاءهُمْ وَاحْذَرْهُمْ أَن يَفْتِنُوكَ عَن بَعْضِ مَا أَنزَلَ اللهُ</w:t>
      </w:r>
      <w:r w:rsidR="00134B3F" w:rsidRPr="00134B3F">
        <w:rPr>
          <w:rFonts w:hint="cs"/>
          <w:b/>
          <w:bCs/>
          <w:rtl/>
        </w:rPr>
        <w:t>﴾</w:t>
      </w:r>
      <w:r w:rsidRPr="00F26AFF">
        <w:rPr>
          <w:rtl/>
        </w:rPr>
        <w:t xml:space="preserve"> (المائدة: 49)؛ وكذلك قوله تعالى: </w:t>
      </w:r>
      <w:r w:rsidR="00134B3F">
        <w:rPr>
          <w:rFonts w:hint="cs"/>
          <w:rtl/>
        </w:rPr>
        <w:t>﴿</w:t>
      </w:r>
      <w:r w:rsidR="00134B3F" w:rsidRPr="00134B3F">
        <w:rPr>
          <w:b/>
          <w:bCs/>
          <w:rtl/>
        </w:rPr>
        <w:t>وَلَا يَزَالُونَ يُقَاتِلُونَكُمْ حَتَّىَ يَرُدُّوكُمْ عَن دِينِكُمْ إِنِ اسْتَطَاعُو</w:t>
      </w:r>
      <w:r w:rsidR="00134B3F" w:rsidRPr="00134B3F">
        <w:rPr>
          <w:rFonts w:hint="cs"/>
          <w:b/>
          <w:bCs/>
          <w:rtl/>
        </w:rPr>
        <w:t>ا.</w:t>
      </w:r>
      <w:r w:rsidRPr="00134B3F">
        <w:rPr>
          <w:b/>
          <w:bCs/>
          <w:rtl/>
        </w:rPr>
        <w:t>..</w:t>
      </w:r>
      <w:r w:rsidR="00134B3F" w:rsidRPr="00134B3F">
        <w:rPr>
          <w:rFonts w:hint="cs"/>
          <w:b/>
          <w:bCs/>
          <w:rtl/>
        </w:rPr>
        <w:t>﴾</w:t>
      </w:r>
      <w:r>
        <w:rPr>
          <w:rtl/>
        </w:rPr>
        <w:t xml:space="preserve"> </w:t>
      </w:r>
      <w:r w:rsidRPr="00F26AFF">
        <w:rPr>
          <w:rtl/>
        </w:rPr>
        <w:t>(البقرة: 217). كما يؤيده ما رواه البخاري بإسناده عن ابن عمر، لما ذكرت له الآية قال: «فعلنا على عهد رسول الله وكان الإسلام قليلاً، فكان الرجل يفتن في دينه، إما قتلوه وإما يعذبوه، حتى كثر الإسلام فلم تكن فتنة...»</w:t>
      </w:r>
      <w:r w:rsidR="005C5566" w:rsidRPr="005C5566">
        <w:rPr>
          <w:rFonts w:cs="Taher"/>
          <w:vertAlign w:val="superscript"/>
          <w:rtl/>
          <w:lang w:bidi="ar-KW"/>
        </w:rPr>
        <w:t>(</w:t>
      </w:r>
      <w:r w:rsidRPr="005C5566">
        <w:rPr>
          <w:rFonts w:cs="Taher"/>
          <w:vertAlign w:val="superscript"/>
          <w:rtl/>
          <w:lang w:bidi="ar-KW"/>
        </w:rPr>
        <w:footnoteReference w:id="54"/>
      </w:r>
      <w:r w:rsidR="005C5566" w:rsidRPr="005C5566">
        <w:rPr>
          <w:rFonts w:cs="Taher"/>
          <w:vertAlign w:val="superscript"/>
          <w:rtl/>
          <w:lang w:bidi="ar-KW"/>
        </w:rPr>
        <w:t>)</w:t>
      </w:r>
      <w:r w:rsidR="002F40C5" w:rsidRPr="00F26AFF">
        <w:rPr>
          <w:rtl/>
        </w:rPr>
        <w:t xml:space="preserve"> </w:t>
      </w:r>
      <w:r w:rsidRPr="00F26AFF">
        <w:rPr>
          <w:rtl/>
        </w:rPr>
        <w:t xml:space="preserve">، فقد فهم ابن عمر من الفتنة ما فهمناه </w:t>
      </w:r>
      <w:r>
        <w:rPr>
          <w:rtl/>
        </w:rPr>
        <w:t>من</w:t>
      </w:r>
      <w:r w:rsidRPr="00F26AFF">
        <w:rPr>
          <w:rtl/>
        </w:rPr>
        <w:t xml:space="preserve">ها واستشهدنا له بكلمة الفتنة </w:t>
      </w:r>
      <w:r w:rsidRPr="00F26AFF">
        <w:rPr>
          <w:rtl/>
        </w:rPr>
        <w:lastRenderedPageBreak/>
        <w:t>في القرآن الكريم</w:t>
      </w:r>
      <w:r>
        <w:rPr>
          <w:rtl/>
        </w:rPr>
        <w:t>، وهذا ما يربط الجهاد في الإسلام بالحرية الدينية ببعض أنواع الربط، وسيأتي الحديث عن ذلك قريباً</w:t>
      </w:r>
      <w:r w:rsidRPr="00F26AFF">
        <w:rPr>
          <w:rtl/>
        </w:rPr>
        <w:t>.</w:t>
      </w:r>
    </w:p>
    <w:p w:rsidR="00724C95" w:rsidRDefault="00724C95" w:rsidP="00843D02">
      <w:pPr>
        <w:pStyle w:val="ac"/>
        <w:rPr>
          <w:rtl/>
        </w:rPr>
      </w:pPr>
      <w:r w:rsidRPr="00F26AFF">
        <w:rPr>
          <w:rtl/>
        </w:rPr>
        <w:t xml:space="preserve">نعم، هذا السياق حضوره في آية سورة الأنفال غير بارز بالدرجة عينها في آية سورة البقرة، وهي ـ آية الأنفال ـ التي تشتمل على إضافة قيد </w:t>
      </w:r>
      <w:r w:rsidR="0054551E">
        <w:rPr>
          <w:rFonts w:ascii="Roumouz" w:hAnsi="Roumouz" w:hint="cs"/>
          <w:szCs w:val="26"/>
          <w:rtl/>
        </w:rPr>
        <w:t>«</w:t>
      </w:r>
      <w:r w:rsidRPr="00F26AFF">
        <w:rPr>
          <w:rtl/>
        </w:rPr>
        <w:t>كلّه</w:t>
      </w:r>
      <w:r w:rsidR="0054551E">
        <w:rPr>
          <w:rFonts w:ascii="Roumouz" w:hAnsi="Roumouz" w:hint="cs"/>
          <w:szCs w:val="26"/>
          <w:rtl/>
        </w:rPr>
        <w:t>»</w:t>
      </w:r>
      <w:r w:rsidRPr="00F26AFF">
        <w:rPr>
          <w:rtl/>
        </w:rPr>
        <w:t xml:space="preserve">، الذي يعزّز الفرضية الأولى، وهذا ما يجعل الفرضية الأولى أقرب في الآية الثانية، غايته أنّه لا يوجد دليل لغوي معتدّ به لصالح تفسير الفتنة بالكفر أو الشرك، لا سيما مع استخدامات القرآن المتقدمة لتعبير الفتنة، مضافاً إلى أنّ كلمة </w:t>
      </w:r>
      <w:r w:rsidR="0054551E">
        <w:rPr>
          <w:rFonts w:ascii="Roumouz" w:hAnsi="Roumouz" w:hint="cs"/>
          <w:szCs w:val="26"/>
          <w:rtl/>
        </w:rPr>
        <w:t>«</w:t>
      </w:r>
      <w:r w:rsidRPr="00F26AFF">
        <w:rPr>
          <w:rtl/>
        </w:rPr>
        <w:t>كلُّه</w:t>
      </w:r>
      <w:r w:rsidR="0054551E">
        <w:rPr>
          <w:rFonts w:ascii="Roumouz" w:hAnsi="Roumouz" w:hint="cs"/>
          <w:szCs w:val="26"/>
          <w:rtl/>
        </w:rPr>
        <w:t>»</w:t>
      </w:r>
      <w:r w:rsidRPr="00F26AFF">
        <w:rPr>
          <w:rtl/>
        </w:rPr>
        <w:t xml:space="preserve"> قد يراد منها عدم إشراك غير الله في الطاعة إطلاقاً، لا جعل كلّ الديانات لله، علماً أنّ تشابه الآيتين جداً مع وجود سياق دفاعي في إحداهما قد يعيق أمام المفسّر الفصل بين دلالتهما، ولا أقلّ من الإجمال هنا</w:t>
      </w:r>
      <w:r>
        <w:rPr>
          <w:rtl/>
        </w:rPr>
        <w:t>، فهو الذي يهمّنا؛ فنحن لا نريد هنا إثبات الدفاعية في هذه الآيات، وإنّما الهدف إعاقة إثبات الابتدائية والدعوية</w:t>
      </w:r>
      <w:r w:rsidRPr="00F26AFF">
        <w:rPr>
          <w:rtl/>
        </w:rPr>
        <w:t>.</w:t>
      </w:r>
    </w:p>
    <w:p w:rsidR="00724C95" w:rsidRDefault="00724C95" w:rsidP="00843D02">
      <w:pPr>
        <w:pStyle w:val="1"/>
        <w:spacing w:before="120" w:after="0"/>
        <w:rPr>
          <w:rtl/>
        </w:rPr>
      </w:pPr>
      <w:bookmarkStart w:id="25" w:name="_Toc265277593"/>
      <w:r>
        <w:rPr>
          <w:rtl/>
        </w:rPr>
        <w:t>نقد نظرية ربط الجهاد الابتدائي بحرية الدعوة الدينية</w:t>
      </w:r>
      <w:bookmarkEnd w:id="25"/>
    </w:p>
    <w:p w:rsidR="00724C95" w:rsidRDefault="00724C95" w:rsidP="00027E9A">
      <w:pPr>
        <w:pStyle w:val="ac"/>
        <w:rPr>
          <w:rtl/>
        </w:rPr>
      </w:pPr>
      <w:r>
        <w:rPr>
          <w:rtl/>
        </w:rPr>
        <w:t>تقدّم فيما سبق أن العديد من الباحثين في الفقه الإسلامي حاولوا الربط بين الجهاد الابتدائي وبين حرية العقيدة، بمعنى أن الجهاد المذكور يقع عندما يمنع الكافرون حرية العقيدة، فيحولون بين الناس والإسلام؛ فهنا تجب محاربتهم ابتداءً، بوصفه شكلاً من أشكال التدخل الإنساني، وهذا هو الجهاد ضدّ الذين يصدّون عن سبيل الله، حتى لو لم يبدؤا المسلمين بالحرب.</w:t>
      </w:r>
    </w:p>
    <w:p w:rsidR="00724C95" w:rsidRPr="004F2150" w:rsidRDefault="00724C95" w:rsidP="00027E9A">
      <w:pPr>
        <w:pStyle w:val="ac"/>
        <w:rPr>
          <w:rtl/>
        </w:rPr>
      </w:pPr>
      <w:r w:rsidRPr="004F2150">
        <w:rPr>
          <w:rtl/>
        </w:rPr>
        <w:t xml:space="preserve">لكن هذه النظرية غير صحيحة بل ولا منسجمة مع الموروث الفقهي، ويمكن التعليق: </w:t>
      </w:r>
    </w:p>
    <w:p w:rsidR="00724C95" w:rsidRDefault="00724C95" w:rsidP="00027E9A">
      <w:pPr>
        <w:pStyle w:val="ac"/>
        <w:rPr>
          <w:rtl/>
        </w:rPr>
      </w:pPr>
      <w:r>
        <w:rPr>
          <w:b/>
          <w:bCs/>
          <w:rtl/>
        </w:rPr>
        <w:t xml:space="preserve">أولاً: </w:t>
      </w:r>
      <w:r>
        <w:rPr>
          <w:rtl/>
        </w:rPr>
        <w:t xml:space="preserve">إنّ الأدلّة التي استندوا إليها لا تبرز هذا المفهوم، كما تعرّضنا لها وسيأتي، فمن أين جاؤوا بهذا القيد لشرعنة الجهاد الدعوي؟! نعم، إذا قصد أن الكافر يقوم بإيذاء المؤمنين وفتنتهم عن دينهم والحدّ من حرياتهم ليرجعوا عن الإسلام، فهذا قد يكون مقبولاً في سياق ما تقدّم في تحليل آية القتال حتى لا تكون فتنة، تماماً كما فعلت قريش </w:t>
      </w:r>
      <w:r>
        <w:rPr>
          <w:rtl/>
        </w:rPr>
        <w:lastRenderedPageBreak/>
        <w:t>والعرب، أما مجرّد أن لا تسمح الدولة غير المسلمة بحرية الدعوة فيها، ولا تعطي الإذن للدعاة كي يتجولوا فيها للدعوة إلى دينهم، فهذا لا يبدو من النصوص القرآنية الحديث عنه، حتى نأخذه عنصراً مقوماً في نظرية الجهاد التحريري هنا.</w:t>
      </w:r>
    </w:p>
    <w:p w:rsidR="00724C95" w:rsidRDefault="00724C95" w:rsidP="00027E9A">
      <w:pPr>
        <w:pStyle w:val="ac"/>
        <w:rPr>
          <w:rtl/>
        </w:rPr>
      </w:pPr>
      <w:r>
        <w:rPr>
          <w:b/>
          <w:bCs/>
          <w:rtl/>
        </w:rPr>
        <w:t xml:space="preserve">ثانياً: </w:t>
      </w:r>
      <w:r>
        <w:rPr>
          <w:rtl/>
        </w:rPr>
        <w:t>يلزم على هذه النظرية سقوط شرعية الجهاد الابتدائي في عصرنا الحاضر سقوطاً تاماً تقريباً؛ وذلك أن وسائل الاتصال والمعلوماتية وأجهزة الإعلام بأشكالها، لم تعد عاجزة عن الوصول إلى أسماع الشعوب حتى لو منعت الدول، وعليه فإذا كان الجهاد الابتدائي مشروعاً لتأمين حرية حركة الدعاة كي يهدوا الناس إلى الإسلام؛ فإن هذه الحرية متوفرة اليوم بدرجة كبيرة، وليس تامّة، فأيّ معنى لإعلان الجهاد الابتدائي؟!</w:t>
      </w:r>
    </w:p>
    <w:p w:rsidR="00724C95" w:rsidRDefault="00724C95" w:rsidP="00027E9A">
      <w:pPr>
        <w:pStyle w:val="ac"/>
        <w:rPr>
          <w:rtl/>
        </w:rPr>
      </w:pPr>
      <w:r>
        <w:rPr>
          <w:b/>
          <w:bCs/>
          <w:rtl/>
        </w:rPr>
        <w:t xml:space="preserve">ثالثاً: </w:t>
      </w:r>
      <w:r>
        <w:rPr>
          <w:rtl/>
        </w:rPr>
        <w:t>وفقاً لهذه النظرية، يقف الجهاد الابتدائي عندما تسمح الدولة غير المسلمة بالتبليغ للدين الإسلامي فيها، ففي مثل كثير من الدول الغربية اليوم وغير الغربية، هناك حرية للدعاة والمبلغين الدينيين للدعوة، غايته أن الناس قد لا تؤمن أو لا تتأثر بدعوة هؤلاء المبلغين، ومعه فلا معنى لفرض الجهاد عندما تكون حرية الدعوة الدينية مكفولة في الدول الأخرى.</w:t>
      </w:r>
    </w:p>
    <w:p w:rsidR="00724C95" w:rsidRDefault="00724C95" w:rsidP="00027E9A">
      <w:pPr>
        <w:pStyle w:val="ac"/>
        <w:rPr>
          <w:rtl/>
        </w:rPr>
      </w:pPr>
      <w:r>
        <w:rPr>
          <w:b/>
          <w:bCs/>
          <w:rtl/>
        </w:rPr>
        <w:t xml:space="preserve">رابعاً: </w:t>
      </w:r>
      <w:r>
        <w:rPr>
          <w:rtl/>
        </w:rPr>
        <w:t>إذا قصد أصحاب هذه النظرية أن نظريتهم تمثل تفسيراً لنظرية الجهاد الدعوي الموجودة في التراث الفقهي الإسلامي ... فيسجّل عليهم أننا لم نجدها في كلمات مشهور العلماء وجمهور الفقهاء، بل ظاهر الكلمات الفقهية هو الإطلاق، سواء سمحت الدولة غير المسلمة بحرية الدعوة فيها أم لم تسمح، فهذه النظرية لا تنسجم مع الموروث الفقهي.</w:t>
      </w:r>
    </w:p>
    <w:p w:rsidR="00724C95" w:rsidRDefault="00724C95" w:rsidP="00027E9A">
      <w:pPr>
        <w:pStyle w:val="ac"/>
        <w:rPr>
          <w:rtl/>
        </w:rPr>
      </w:pPr>
      <w:r>
        <w:rPr>
          <w:rtl/>
        </w:rPr>
        <w:t>نعم، إذا قصدوا تأسيس نظرية جديدة، فلا تسجّل عليهم هذه الملاحظة، لكنّهم مطالبون بالأدلّة عليها؛ وقد ظهر من خلال مناقشتنا السابقة، واللاحقة، أنه لا يظهر على هذه النظرية دليل واضح.</w:t>
      </w:r>
    </w:p>
    <w:p w:rsidR="00724C95" w:rsidRDefault="00724C95" w:rsidP="00187AA2">
      <w:pPr>
        <w:pStyle w:val="1"/>
        <w:spacing w:before="240" w:after="0"/>
        <w:rPr>
          <w:rtl/>
        </w:rPr>
      </w:pPr>
      <w:bookmarkStart w:id="26" w:name="_Toc265277594"/>
      <w:r>
        <w:rPr>
          <w:rtl/>
        </w:rPr>
        <w:t>آية الجزية والسياق العقائدي</w:t>
      </w:r>
      <w:bookmarkEnd w:id="26"/>
    </w:p>
    <w:p w:rsidR="00724C95" w:rsidRPr="00F26AFF" w:rsidRDefault="00724C95" w:rsidP="00843D02">
      <w:pPr>
        <w:pStyle w:val="ac"/>
        <w:rPr>
          <w:rtl/>
        </w:rPr>
      </w:pPr>
      <w:r w:rsidRPr="00F26AFF">
        <w:rPr>
          <w:b/>
          <w:bCs/>
          <w:rtl/>
        </w:rPr>
        <w:t>الملاحظة السابعة:</w:t>
      </w:r>
      <w:r w:rsidRPr="00F26AFF">
        <w:rPr>
          <w:rtl/>
        </w:rPr>
        <w:t xml:space="preserve"> وتبقى آية الجزية التي لا ينافي سياقها مفهوم الابتدائية، وهي </w:t>
      </w:r>
      <w:r w:rsidRPr="00F26AFF">
        <w:rPr>
          <w:rtl/>
        </w:rPr>
        <w:lastRenderedPageBreak/>
        <w:t>واضحة الدلالة على أنّ منتهى القتال هو إعطاء الجزية، إلاّ أنّ ذلك لا يجعل إعطاء الجزية شاهداً على الابتدائية، بحيث لا يندرج التمسّك بهذه الآية ضمن سياق البيان الأوّل للاستدلال القرآني، وذلك أنّ التمسّك في الحقيقة قد يقال: إنه بإطلاق صدرها، ونحن لا نعرف من هو المراد في صدرها: الكفار مطلقاً أم خصوص المعتدين؟ فعلى تقدير خصوصية المعتدين تكون الجزية خاصّة بهم، من هنا يلوح في كلمات مثل ابن حزم أن الآية تدلّ على أننا أمرنا بقتالهم إن قاتلونا، حتى يعطوا الجزية</w:t>
      </w:r>
      <w:r w:rsidR="005C5566" w:rsidRPr="005C5566">
        <w:rPr>
          <w:rFonts w:cs="Taher"/>
          <w:vertAlign w:val="superscript"/>
          <w:rtl/>
          <w:lang w:bidi="ar-KW"/>
        </w:rPr>
        <w:t>(</w:t>
      </w:r>
      <w:r w:rsidRPr="005C5566">
        <w:rPr>
          <w:rFonts w:cs="Taher"/>
          <w:vertAlign w:val="superscript"/>
          <w:rtl/>
          <w:lang w:bidi="ar-KW"/>
        </w:rPr>
        <w:footnoteReference w:id="55"/>
      </w:r>
      <w:r w:rsidR="005C5566" w:rsidRPr="005C5566">
        <w:rPr>
          <w:rFonts w:cs="Taher"/>
          <w:vertAlign w:val="superscript"/>
          <w:rtl/>
          <w:lang w:bidi="ar-KW"/>
        </w:rPr>
        <w:t>)</w:t>
      </w:r>
      <w:r w:rsidRPr="00F26AFF">
        <w:rPr>
          <w:rtl/>
        </w:rPr>
        <w:t>، وتابعه في ذلك بعض المفسرين في القرن الأخير</w:t>
      </w:r>
      <w:r w:rsidR="005C5566" w:rsidRPr="005C5566">
        <w:rPr>
          <w:rFonts w:cs="Taher"/>
          <w:vertAlign w:val="superscript"/>
          <w:rtl/>
          <w:lang w:bidi="ar-KW"/>
        </w:rPr>
        <w:t>(</w:t>
      </w:r>
      <w:r w:rsidRPr="005C5566">
        <w:rPr>
          <w:rFonts w:cs="Taher"/>
          <w:vertAlign w:val="superscript"/>
          <w:rtl/>
          <w:lang w:bidi="ar-KW"/>
        </w:rPr>
        <w:footnoteReference w:id="56"/>
      </w:r>
      <w:r w:rsidR="005C5566" w:rsidRPr="005C5566">
        <w:rPr>
          <w:rFonts w:cs="Taher"/>
          <w:vertAlign w:val="superscript"/>
          <w:rtl/>
          <w:lang w:bidi="ar-KW"/>
        </w:rPr>
        <w:t>)</w:t>
      </w:r>
      <w:r w:rsidRPr="00F26AFF">
        <w:rPr>
          <w:rtl/>
        </w:rPr>
        <w:t>، وقد استند غير واحد إلى السياق التاريخي للنزول حيث نزلت في مناخ غزوة تبوك التي جهّز أهل الكتاب جيشاً فيها شمال الحجاز، مما يفرض وجود تعاون بينهم وبين أهل الكتاب في الجزيرة العربية، الأمر الذي يضعهم في سياق الاعتداء على المسلمين، حتى أن الشيخ مغنية خصّص الآية بأهل الكتاب العرب و</w:t>
      </w:r>
      <w:r>
        <w:rPr>
          <w:rtl/>
        </w:rPr>
        <w:t xml:space="preserve">إن </w:t>
      </w:r>
      <w:r w:rsidRPr="00F26AFF">
        <w:rPr>
          <w:rtl/>
        </w:rPr>
        <w:t>خالفه في ذلك سيد قطب</w:t>
      </w:r>
      <w:r w:rsidR="005C5566" w:rsidRPr="005C5566">
        <w:rPr>
          <w:rFonts w:cs="Taher"/>
          <w:vertAlign w:val="superscript"/>
          <w:rtl/>
          <w:lang w:bidi="ar-KW"/>
        </w:rPr>
        <w:t>(</w:t>
      </w:r>
      <w:r w:rsidRPr="005C5566">
        <w:rPr>
          <w:rFonts w:cs="Taher"/>
          <w:vertAlign w:val="superscript"/>
          <w:rtl/>
          <w:lang w:bidi="ar-KW"/>
        </w:rPr>
        <w:footnoteReference w:id="57"/>
      </w:r>
      <w:r w:rsidR="005C5566" w:rsidRPr="005C5566">
        <w:rPr>
          <w:rFonts w:cs="Taher"/>
          <w:vertAlign w:val="superscript"/>
          <w:rtl/>
          <w:lang w:bidi="ar-KW"/>
        </w:rPr>
        <w:t>)</w:t>
      </w:r>
      <w:r w:rsidRPr="00F26AFF">
        <w:rPr>
          <w:rtl/>
        </w:rPr>
        <w:t>.</w:t>
      </w:r>
    </w:p>
    <w:p w:rsidR="00724C95" w:rsidRPr="00F26AFF" w:rsidRDefault="00724C95" w:rsidP="00843D02">
      <w:pPr>
        <w:pStyle w:val="ac"/>
        <w:spacing w:line="209" w:lineRule="auto"/>
        <w:rPr>
          <w:rtl/>
        </w:rPr>
      </w:pPr>
      <w:r w:rsidRPr="00F26AFF">
        <w:rPr>
          <w:rtl/>
        </w:rPr>
        <w:t xml:space="preserve">وهذا كلام لا ينكر من حيث المبدأ، لكنّ سياق الآية من أوّله إلى آخره ظاهر ـ بدرجةٍ ما ـ في أنّ الاختلاف العقيدي هو منطلق الحرب معهم حتى يعطوا الجزية، فعدم الإيمان بالله أو عدم تحريم ما حرّم الله أو عدم التدين بالدين الحق.. كلّها عناصر تؤكّد أنّ هذا الأمر قد قام على الاختلاف العقيدي، فلسنا ننطلق هنا من إطلاق، بل من الأوصاف الدخيلة في حربنا للآخر، وهي أوصاف ترجع إلى دينه، فتكون كاشفةً عن معيارية العقيدة في هذه الحرب، سيما وأن السياق سياق الحديث عن كفرهم، حيث جاء بعدها </w:t>
      </w:r>
      <w:r w:rsidR="003D5CFC">
        <w:rPr>
          <w:rtl/>
        </w:rPr>
        <w:t>ـ</w:t>
      </w:r>
      <w:r w:rsidRPr="00F26AFF">
        <w:rPr>
          <w:rtl/>
        </w:rPr>
        <w:t xml:space="preserve"> على تقدير وحدة النـزول، وقد يناقش فيه </w:t>
      </w:r>
      <w:r w:rsidR="003D5CFC">
        <w:rPr>
          <w:rtl/>
        </w:rPr>
        <w:t>ـ</w:t>
      </w:r>
      <w:r w:rsidRPr="00F26AFF">
        <w:rPr>
          <w:rtl/>
        </w:rPr>
        <w:t xml:space="preserve">: </w:t>
      </w:r>
      <w:r>
        <w:rPr>
          <w:rStyle w:val="Char3"/>
          <w:rFonts w:cs="md_ameli"/>
          <w:rtl/>
        </w:rPr>
        <w:t xml:space="preserve"> </w:t>
      </w:r>
      <w:r w:rsidR="00134B3F" w:rsidRPr="00134B3F">
        <w:rPr>
          <w:rFonts w:hint="cs"/>
          <w:b/>
          <w:bCs/>
          <w:rtl/>
        </w:rPr>
        <w:t>﴿</w:t>
      </w:r>
      <w:r w:rsidR="00134B3F" w:rsidRPr="00134B3F">
        <w:rPr>
          <w:b/>
          <w:bCs/>
          <w:rtl/>
        </w:rPr>
        <w:t xml:space="preserve">وَقَالَتِ اليَهُودُ عُزَيْرٌ ابْنُ اللهِ وَقَالَتْ </w:t>
      </w:r>
      <w:r w:rsidR="00134B3F" w:rsidRPr="00134B3F">
        <w:rPr>
          <w:b/>
          <w:bCs/>
          <w:rtl/>
        </w:rPr>
        <w:lastRenderedPageBreak/>
        <w:t xml:space="preserve">النَّصَارَى المَسِيحُ ابْنُ اللهِ ذَلِكَ قَوْلُهُم بِأَفْوَاهِهِمْ يُضَاهِؤُونَ قَوْلَ الَّذِينَ كَفَرُواْ مِن قَبْلُ قَاتَلَهُمُ اللهُ أَنَّى يُؤْفَكُونَ </w:t>
      </w:r>
      <w:r w:rsidR="00134B3F">
        <w:rPr>
          <w:rFonts w:hint="cs"/>
          <w:b/>
          <w:bCs/>
          <w:rtl/>
        </w:rPr>
        <w:t>*</w:t>
      </w:r>
      <w:r w:rsidR="00134B3F" w:rsidRPr="00134B3F">
        <w:rPr>
          <w:b/>
          <w:bCs/>
          <w:rtl/>
        </w:rPr>
        <w:t xml:space="preserve"> اتَّخَذُواْ أَحْبَارَهُمْ وَرُهْبَانَهُمْ أَرْبَابًا مِّن دُونِ اللهِ وَالمَسِيحَ ابْنَ مَرْيَمَ وَمَا أُمِرُواْ إِلَّا لِيَعْبُدُواْ إِلَهًا وَاحِدًا لَّا إِلَهَ إِلَّا هُوَ سُبْحَانَهُ عَمَّا يُشْرِكُونَ </w:t>
      </w:r>
      <w:r w:rsidR="00134B3F">
        <w:rPr>
          <w:rFonts w:hint="cs"/>
          <w:b/>
          <w:bCs/>
          <w:rtl/>
        </w:rPr>
        <w:t>*</w:t>
      </w:r>
      <w:r w:rsidR="00134B3F" w:rsidRPr="00134B3F">
        <w:rPr>
          <w:b/>
          <w:bCs/>
          <w:rtl/>
        </w:rPr>
        <w:t xml:space="preserve"> يُرِيدُونَ أَن يُطْفِؤُواْ نُورَ اللهِ بِأَفْوَاهِهِمْ وَيَأْبَى اللهُ إِلَّا أَن يُتِمَّ نُورَهُ وَلَوْ كَرِهَ الكَافِرُونَ </w:t>
      </w:r>
      <w:r w:rsidR="00134B3F">
        <w:rPr>
          <w:rFonts w:hint="cs"/>
          <w:b/>
          <w:bCs/>
          <w:rtl/>
        </w:rPr>
        <w:t>*</w:t>
      </w:r>
      <w:r w:rsidR="00134B3F" w:rsidRPr="00134B3F">
        <w:rPr>
          <w:b/>
          <w:bCs/>
          <w:rtl/>
        </w:rPr>
        <w:t xml:space="preserve"> هُوَ الَّذِي أَرْسَلَ رَسُولَهُ بِالهُدَى وَدِينِ الحَقِّ لِيُظْهِرَهُ عَلَى الدِّينِ كُلِّهِ وَلَوْ كَرِهَ المُشْرِكُونَ</w:t>
      </w:r>
      <w:r w:rsidR="00134B3F" w:rsidRPr="00134B3F">
        <w:rPr>
          <w:rFonts w:hint="cs"/>
          <w:b/>
          <w:bCs/>
          <w:rtl/>
        </w:rPr>
        <w:t>﴾</w:t>
      </w:r>
      <w:r w:rsidRPr="003E28B1">
        <w:rPr>
          <w:rFonts w:ascii="Arial" w:hAnsi="Arial" w:cs="Arial"/>
          <w:b/>
          <w:bCs/>
          <w:color w:val="000000"/>
          <w:sz w:val="2"/>
          <w:szCs w:val="2"/>
        </w:rPr>
        <w:t xml:space="preserve"> </w:t>
      </w:r>
      <w:r w:rsidRPr="00F26AFF">
        <w:rPr>
          <w:rtl/>
        </w:rPr>
        <w:t xml:space="preserve"> (التوبة: 30 </w:t>
      </w:r>
      <w:r w:rsidR="003D5CFC">
        <w:rPr>
          <w:rtl/>
        </w:rPr>
        <w:t>ـ</w:t>
      </w:r>
      <w:r w:rsidRPr="00F26AFF">
        <w:rPr>
          <w:rtl/>
        </w:rPr>
        <w:t xml:space="preserve"> 33)؛ فالصحيح أنّ هذه الآية لوحدها لها شيءٌ من الظهور بهذه الدرجة، ولهذا نقل ابن العربي عن أبي علي ابن عقيل الحنبلي أن قوله: (لا يؤمنون بالله) هو سبب المقاتلة</w:t>
      </w:r>
      <w:r w:rsidR="005C5566" w:rsidRPr="005C5566">
        <w:rPr>
          <w:rFonts w:cs="Taher"/>
          <w:vertAlign w:val="superscript"/>
          <w:rtl/>
          <w:lang w:bidi="ar-KW"/>
        </w:rPr>
        <w:t>(</w:t>
      </w:r>
      <w:r w:rsidRPr="005C5566">
        <w:rPr>
          <w:rFonts w:cs="Taher"/>
          <w:vertAlign w:val="superscript"/>
          <w:rtl/>
          <w:lang w:bidi="ar-KW"/>
        </w:rPr>
        <w:footnoteReference w:id="58"/>
      </w:r>
      <w:r w:rsidR="005C5566" w:rsidRPr="005C5566">
        <w:rPr>
          <w:rFonts w:cs="Taher"/>
          <w:vertAlign w:val="superscript"/>
          <w:rtl/>
          <w:lang w:bidi="ar-KW"/>
        </w:rPr>
        <w:t>)</w:t>
      </w:r>
      <w:r w:rsidRPr="00F26AFF">
        <w:rPr>
          <w:rtl/>
        </w:rPr>
        <w:t xml:space="preserve">. اللهم إلا أن يقال: إنّ حديث القرآن عن الآخر من خلال الأوصاف الدينية ليس تعبيراً ـ بما هو هو ـ عن مدخلية هذه الأوصاف، بل لأنّ هوية الطرف الآخر </w:t>
      </w:r>
      <w:r>
        <w:rPr>
          <w:rtl/>
        </w:rPr>
        <w:t xml:space="preserve">ـ </w:t>
      </w:r>
      <w:r w:rsidRPr="00F26AFF">
        <w:rPr>
          <w:rtl/>
        </w:rPr>
        <w:t>اجتماعياً وسياسياً آنذاك</w:t>
      </w:r>
      <w:r>
        <w:rPr>
          <w:rtl/>
        </w:rPr>
        <w:t xml:space="preserve"> ـ </w:t>
      </w:r>
      <w:r w:rsidRPr="00F26AFF">
        <w:rPr>
          <w:rtl/>
        </w:rPr>
        <w:t>هي هوية دينية، وتفصيله نذره إلى مناسبة أخرى، لجريانه في بعض النصوص دون بعض.</w:t>
      </w:r>
    </w:p>
    <w:p w:rsidR="00724C95" w:rsidRPr="00F26AFF" w:rsidRDefault="00724C95" w:rsidP="00027E9A">
      <w:pPr>
        <w:pStyle w:val="ac"/>
        <w:rPr>
          <w:rtl/>
        </w:rPr>
      </w:pPr>
      <w:r w:rsidRPr="00F26AFF">
        <w:rPr>
          <w:rtl/>
        </w:rPr>
        <w:t>ونتيجة الكلام في البحث حول النصوص القرآنية الخاصّة بموضوع الجهاد الابتدائي أنّ الاستدلال القرآني غير تام، سوى في آية الجزية بدرجةٍ ما، بل الذي نراه في الحد الأدنى وجود إجمال في النصوص، هذا كله معلّقاً على ما سنذكره في مقاربة النصوص القرآنية بعد قليل</w:t>
      </w:r>
      <w:r>
        <w:rPr>
          <w:rtl/>
        </w:rPr>
        <w:t xml:space="preserve">، وفي نهاية البحث أيضاً، </w:t>
      </w:r>
      <w:r w:rsidRPr="00F26AFF">
        <w:rPr>
          <w:rtl/>
        </w:rPr>
        <w:t>إن شاء الله تعالى.</w:t>
      </w:r>
    </w:p>
    <w:p w:rsidR="00724C95" w:rsidRPr="009E147B" w:rsidRDefault="00724C95" w:rsidP="00843D02">
      <w:pPr>
        <w:pStyle w:val="1"/>
        <w:jc w:val="lowKashida"/>
        <w:rPr>
          <w:rtl/>
        </w:rPr>
      </w:pPr>
      <w:bookmarkStart w:id="27" w:name="_Toc265277595"/>
      <w:r>
        <w:rPr>
          <w:rtl/>
        </w:rPr>
        <w:t>ب</w:t>
      </w:r>
      <w:r w:rsidR="00843D02">
        <w:t xml:space="preserve"> </w:t>
      </w:r>
      <w:r>
        <w:rPr>
          <w:rtl/>
        </w:rPr>
        <w:t xml:space="preserve">ـ </w:t>
      </w:r>
      <w:r w:rsidRPr="009E147B">
        <w:rPr>
          <w:rtl/>
        </w:rPr>
        <w:t>الخطابات القرآنية الجهاديّة العامّة والتأسيس لجهاد الدعوة</w:t>
      </w:r>
      <w:r>
        <w:rPr>
          <w:rtl/>
        </w:rPr>
        <w:t>، مطالعة نقدية</w:t>
      </w:r>
      <w:bookmarkEnd w:id="27"/>
    </w:p>
    <w:p w:rsidR="00724C95" w:rsidRPr="00F26AFF" w:rsidRDefault="00724C95" w:rsidP="00187AA2">
      <w:pPr>
        <w:pStyle w:val="ac"/>
        <w:spacing w:line="221" w:lineRule="auto"/>
        <w:rPr>
          <w:rtl/>
        </w:rPr>
      </w:pPr>
      <w:r w:rsidRPr="00F26AFF">
        <w:rPr>
          <w:b/>
          <w:bCs/>
          <w:rtl/>
        </w:rPr>
        <w:t xml:space="preserve">البيان الثاني: </w:t>
      </w:r>
      <w:r w:rsidRPr="00F26AFF">
        <w:rPr>
          <w:rtl/>
        </w:rPr>
        <w:t xml:space="preserve">إنّ مطلقات آيات الجهاد كلّها الواردة في القرآن الكريم دليلٌ على شرعية ووجوب الجهاد الابتدائي؛ وذلك أنّ آيات الجهاد تأمر بمقاتلة المشركين والكافرين، دون أن تقول: إن ذلك كان لأجل مقاتلتهم المسلمين، فيُعلم من ذلك أن قتالهم كان لأجل الكفر؛ إذ حينما تقول: قاتل الكافر، ولا تشير إلى اعتدائه أو حربه ضدّك، فمعنى ذلك أنّ قتاله سوف يكون لكفره؛ وهذا هو لبّ بحث شرعية أو عدم شرعية الجهاد </w:t>
      </w:r>
      <w:r w:rsidRPr="00F26AFF">
        <w:rPr>
          <w:rtl/>
        </w:rPr>
        <w:lastRenderedPageBreak/>
        <w:t>الابتدائي، فإن هذا الجهاد إذا كان لكفرهم فمعناه كون الحرب بملاك الكفر، وإن كان لاعتدائهم فمعناه كونها للحرابة، فنحن أمام احتمالين: إما الجهاد للكفر أو للحرابة، فأيّ المعيارين هو سبب الجهاد؟ والجواب: إنه حيث تعلّق الجهاد بمقاتلة من يتصف بالكفر دون بيان سبب الحرابة، دلّ ذلك على أن معيار الحرب هو الكفر بعينه لا غير، وإلا لكان هناك حاجة لتقديم بيان إضافي في الموضوع.</w:t>
      </w:r>
    </w:p>
    <w:p w:rsidR="00724C95" w:rsidRPr="00F26AFF" w:rsidRDefault="00724C95" w:rsidP="00027E9A">
      <w:pPr>
        <w:pStyle w:val="ac"/>
        <w:rPr>
          <w:rtl/>
        </w:rPr>
      </w:pPr>
      <w:r w:rsidRPr="00F26AFF">
        <w:rPr>
          <w:rtl/>
        </w:rPr>
        <w:t>وهذا البيان من الاستدلال بالقرآن بيان شمولي عام، يتناول الآيات القرآنية عموماً تقريباً، فالآيات القرآنية التي لم يُذكر فيها قيد العدوان ولم يُفرض فيها الاعتداء المسبق، يمكن الاستدلال بها لاستفادة تعميم قتالهم، سواء كانوا معتدين أم غيره، فيشرع الجهاد معهم مطلقاً، وهذا كافٍ في البرهنة على شرعية، بل وجوب، الجهاد الابتدائي بعلّة كفرهم لا عدوانهم.</w:t>
      </w:r>
    </w:p>
    <w:p w:rsidR="00724C95" w:rsidRPr="00F26AFF" w:rsidRDefault="00724C95" w:rsidP="00027E9A">
      <w:pPr>
        <w:pStyle w:val="ac"/>
        <w:rPr>
          <w:rtl/>
        </w:rPr>
      </w:pPr>
      <w:r w:rsidRPr="00F26AFF">
        <w:rPr>
          <w:rtl/>
        </w:rPr>
        <w:t>إلاّ أنّ الاستناد إلى مطلقات الجهاد يواجه مشاكل، أهمّها:</w:t>
      </w:r>
    </w:p>
    <w:p w:rsidR="00724C95" w:rsidRPr="00F26AFF" w:rsidRDefault="00724C95" w:rsidP="00134B3F">
      <w:pPr>
        <w:pStyle w:val="ac"/>
        <w:rPr>
          <w:rtl/>
        </w:rPr>
      </w:pPr>
      <w:r w:rsidRPr="00F26AFF">
        <w:rPr>
          <w:b/>
          <w:bCs/>
          <w:rtl/>
        </w:rPr>
        <w:t>المشكلة الأولى:</w:t>
      </w:r>
      <w:r w:rsidRPr="00F26AFF">
        <w:rPr>
          <w:rtl/>
        </w:rPr>
        <w:t xml:space="preserve"> إنّه من غير المعلوم أن تكون هذه المطلقات </w:t>
      </w:r>
      <w:r w:rsidR="003D5CFC">
        <w:rPr>
          <w:rtl/>
        </w:rPr>
        <w:t>ـ</w:t>
      </w:r>
      <w:r w:rsidRPr="00F26AFF">
        <w:rPr>
          <w:rtl/>
        </w:rPr>
        <w:t xml:space="preserve"> إلاّ مع قيام شاهد </w:t>
      </w:r>
      <w:r w:rsidR="003D5CFC">
        <w:rPr>
          <w:rtl/>
        </w:rPr>
        <w:t>ـ</w:t>
      </w:r>
      <w:r w:rsidRPr="00F26AFF">
        <w:rPr>
          <w:rtl/>
        </w:rPr>
        <w:t xml:space="preserve"> في مقام البيان من هذه الناحية، أي من ناحية من يجب أو يشرع قتاله</w:t>
      </w:r>
      <w:r>
        <w:rPr>
          <w:rtl/>
        </w:rPr>
        <w:t xml:space="preserve"> ومتى</w:t>
      </w:r>
      <w:r w:rsidRPr="00F26AFF">
        <w:rPr>
          <w:rtl/>
        </w:rPr>
        <w:t xml:space="preserve">، فلعلّها في مقام بيان أصل وجوب الجهاد والحث عليه فحسب، تماماً كأدلّة وجوب الصلاة الواردة في القرآن مثل: </w:t>
      </w:r>
      <w:r w:rsidR="00134B3F" w:rsidRPr="00134B3F">
        <w:rPr>
          <w:rFonts w:hint="cs"/>
          <w:b/>
          <w:bCs/>
          <w:rtl/>
        </w:rPr>
        <w:t>﴿</w:t>
      </w:r>
      <w:r w:rsidR="00134B3F" w:rsidRPr="00134B3F">
        <w:rPr>
          <w:b/>
          <w:bCs/>
          <w:rtl/>
        </w:rPr>
        <w:t>أَقِيمُواْ الصَّلَاةَ</w:t>
      </w:r>
      <w:r w:rsidR="00134B3F" w:rsidRPr="00134B3F">
        <w:rPr>
          <w:rFonts w:hint="cs"/>
          <w:b/>
          <w:bCs/>
          <w:rtl/>
        </w:rPr>
        <w:t>﴾</w:t>
      </w:r>
      <w:r w:rsidR="00134B3F">
        <w:rPr>
          <w:rFonts w:hint="cs"/>
          <w:b/>
          <w:bCs/>
          <w:rtl/>
        </w:rPr>
        <w:t xml:space="preserve"> </w:t>
      </w:r>
      <w:r w:rsidRPr="00F26AFF">
        <w:rPr>
          <w:rtl/>
        </w:rPr>
        <w:t>حيث لم ترد في مقام البيان من حيث عدد ركعات الصلاة أو أجزائها أو شرائطها، ومعه فلا يصحّ الاستناد إلى السكوت لنفي جزئية محتمل الجزئية أو شرطية محتمل الشرطية؛ وعليه، فلابد من إحراز مقدّمات الإطلاق، ومنها أن يكون المتكلّم في مقام البيان من الجهة التي نريد التمسّك بالإطلاق فيها.</w:t>
      </w:r>
    </w:p>
    <w:p w:rsidR="00724C95" w:rsidRPr="00F26AFF" w:rsidRDefault="00724C95" w:rsidP="0085491A">
      <w:pPr>
        <w:pStyle w:val="ac"/>
        <w:rPr>
          <w:rtl/>
        </w:rPr>
      </w:pPr>
      <w:r w:rsidRPr="00F26AFF">
        <w:rPr>
          <w:b/>
          <w:bCs/>
          <w:rtl/>
        </w:rPr>
        <w:t>المشكلة الثانية:</w:t>
      </w:r>
      <w:r w:rsidRPr="00F26AFF">
        <w:rPr>
          <w:rtl/>
        </w:rPr>
        <w:t xml:space="preserve"> إنّ آيات الجهاد وإن كانت دائمةً وعامة إلى قيام يوم الدين، إلاّ أنّ المفترض ـ لحظة صدور النصّ ـ أن يكون له ما يبرّره على أرض الواقع، فإذا ثبت أنّ حروب النبي</w:t>
      </w:r>
      <w:r w:rsidR="00933864">
        <w:rPr>
          <w:rFonts w:hint="cs"/>
          <w:rtl/>
        </w:rPr>
        <w:t>’</w:t>
      </w:r>
      <w:r w:rsidR="0085491A">
        <w:rPr>
          <w:rFonts w:hint="cs"/>
          <w:rtl/>
        </w:rPr>
        <w:t xml:space="preserve"> </w:t>
      </w:r>
      <w:r w:rsidRPr="00F26AFF">
        <w:rPr>
          <w:rtl/>
        </w:rPr>
        <w:t xml:space="preserve"> ـ لا أقلّ في الأغلبية الساحقة منها ـ كانت دفاعيةً، فنزول آيات لزوم مقاتلة الكافر حينئذٍ لا يُحرز انعقاد إطلاق فيها يشمل الابتدائية، ما دامت تحث المسلمين على مواجهة الفئة المقابلة لهم.. وبعبارةٍ أخرى</w:t>
      </w:r>
      <w:r>
        <w:rPr>
          <w:rtl/>
        </w:rPr>
        <w:t>:</w:t>
      </w:r>
      <w:r w:rsidRPr="00F26AFF">
        <w:rPr>
          <w:rtl/>
        </w:rPr>
        <w:t xml:space="preserve"> إنّ مركوزية الدفاعية في حياة المسلم </w:t>
      </w:r>
      <w:r w:rsidRPr="00F26AFF">
        <w:rPr>
          <w:rtl/>
        </w:rPr>
        <w:lastRenderedPageBreak/>
        <w:t xml:space="preserve">المعاصر للنبي قد تشكّل قرينة على أنّ الله حينما طلب منهم الجهاد فإنما أراد هذا النوع منه، لا أقلّ من الانصراف عن غيره أو إعاقة تكوّن الإطلاق الشامل له، فهذا أشبه بقولنا اليوم ونحن في سياق حروب دفاعية على مختلف الصعد: يجب الجهاد في سبيل الله، فإن النصّ وإن كان مطلقاً في حد نفسه وعلى مستوى صورته؛ إلاّ أنّ العرف لا يفهم منه </w:t>
      </w:r>
      <w:r w:rsidR="003D5CFC">
        <w:rPr>
          <w:rtl/>
        </w:rPr>
        <w:t>ـ</w:t>
      </w:r>
      <w:r w:rsidRPr="00F26AFF">
        <w:rPr>
          <w:rtl/>
        </w:rPr>
        <w:t xml:space="preserve"> في هذا السياق الخارجي المحيط </w:t>
      </w:r>
      <w:r w:rsidR="003D5CFC">
        <w:rPr>
          <w:rtl/>
        </w:rPr>
        <w:t>ـ</w:t>
      </w:r>
      <w:r w:rsidRPr="00F26AFF">
        <w:rPr>
          <w:rtl/>
        </w:rPr>
        <w:t xml:space="preserve"> غير الدفاعية، فهذا ليس من باب المورد لا يخصّص الوارد، بل من باب عدم تكوّن إطلاق عند العرف يستوعب بعض الأشكال، ويكفي حصول الشك في انعقاد الإطلاق حتى يُستند إلى أصالة عدمه</w:t>
      </w:r>
      <w:r>
        <w:rPr>
          <w:rtl/>
        </w:rPr>
        <w:t xml:space="preserve"> الأولية عند الشك كما بحثناه في علم الأصول</w:t>
      </w:r>
      <w:r w:rsidRPr="00F26AFF">
        <w:rPr>
          <w:rtl/>
        </w:rPr>
        <w:t>.</w:t>
      </w:r>
    </w:p>
    <w:p w:rsidR="00724C95" w:rsidRPr="00F26AFF" w:rsidRDefault="00724C95" w:rsidP="00933864">
      <w:pPr>
        <w:pStyle w:val="ac"/>
        <w:rPr>
          <w:rtl/>
        </w:rPr>
      </w:pPr>
      <w:r w:rsidRPr="00F26AFF">
        <w:rPr>
          <w:rtl/>
        </w:rPr>
        <w:t>وهذه المشكلة مبنية على أنّ السياق المحيط بحروب النبي</w:t>
      </w:r>
      <w:r w:rsidR="00933864">
        <w:rPr>
          <w:rFonts w:hint="cs"/>
          <w:rtl/>
        </w:rPr>
        <w:t>’</w:t>
      </w:r>
      <w:r w:rsidRPr="00F26AFF">
        <w:rPr>
          <w:rtl/>
        </w:rPr>
        <w:t xml:space="preserve"> هو السياق الدفاعي، بحيث غدا ذلك جزءاً من وعي المسلمين عصر صدور النص ونزوله، وسوف يأتي البحث عن هذه النقطة بإذن الله سبحانه.</w:t>
      </w:r>
    </w:p>
    <w:p w:rsidR="00724C95" w:rsidRPr="00F26AFF" w:rsidRDefault="00724C95" w:rsidP="00027E9A">
      <w:pPr>
        <w:pStyle w:val="ac"/>
        <w:rPr>
          <w:rtl/>
        </w:rPr>
      </w:pPr>
      <w:r w:rsidRPr="00F26AFF">
        <w:rPr>
          <w:b/>
          <w:bCs/>
          <w:rtl/>
        </w:rPr>
        <w:t>المشكلة الثالثة:</w:t>
      </w:r>
      <w:r w:rsidRPr="00F26AFF">
        <w:rPr>
          <w:rtl/>
        </w:rPr>
        <w:t xml:space="preserve"> إن صدور حكمٍ بقتال الكفار دون بيان ملاكه لا يدلّ على أنّ الملاك هو الكفر، بل يحتمله ويحتمل غيره، والسبب في ذلك أنّ تقسيم القرآن الكريم للناس كان على الأساس العقيدي، وطبيعة الحرب التي عاشها المسلمون كانت على هذا الأساس؛ لذا فمن الطبيعي أن يتحدّث عن الطرف المقابل آخذاً بعين الاعتبار هذه الصفة؛ لأنّ الذين كانوا يقفون في طرف المواجهة مع المسلمين لم يكونوا قوميةً خاصّة يمتازون بها أو عشيرة خاصّة، لاسيما بعد معركة الأحزاب، مما يفرض أخذ العنوان الجامع، وهو عنوان الكفر بالإسلام، </w:t>
      </w:r>
      <w:r>
        <w:rPr>
          <w:rtl/>
        </w:rPr>
        <w:t xml:space="preserve">فهذا مثل قولنا ـ وهو كثير  في استخدامات العرف ـ: يجب مقاتلة الروس في الشيشان، فإن عنوان (الروس) ليس هو الملاك الأبدي؛ وإنّما استخدمناه لكونه الصفة التي تجمع الطرف الآخر على مستوى الاجتماع السياسي اليوم في ظل الدولة القومية والعلمانية و .. وهكذا لو قيل: يجب مقاتلة حلف الأطلسي و.. ومع هذا كلّه لا </w:t>
      </w:r>
      <w:r w:rsidRPr="00F26AFF">
        <w:rPr>
          <w:rtl/>
        </w:rPr>
        <w:t>يكون هناك ظهورٌ في العليّة، وقديماً قالوا: الوصف مشعر بالعلية، إلاّ أنّ ظهوره فيها ـ وهو موضوع الحجية ـ يحتاج إلى قرينة.</w:t>
      </w:r>
    </w:p>
    <w:p w:rsidR="00724C95" w:rsidRPr="003C2AB8" w:rsidRDefault="00724C95" w:rsidP="00027E9A">
      <w:pPr>
        <w:pStyle w:val="ac"/>
        <w:rPr>
          <w:rtl/>
        </w:rPr>
      </w:pPr>
      <w:r w:rsidRPr="003C2AB8">
        <w:rPr>
          <w:b/>
          <w:bCs/>
          <w:rtl/>
        </w:rPr>
        <w:lastRenderedPageBreak/>
        <w:t>المشكلة الرابعة:</w:t>
      </w:r>
      <w:r w:rsidRPr="003C2AB8">
        <w:rPr>
          <w:rtl/>
        </w:rPr>
        <w:t xml:space="preserve"> إن هذا الوجه بصيغته الرئيسة لو تمّ فهو محكوم لأيّ ملاكٍ يستظهر من الآيات؛ أي أن نسبة الظهور فيه أضعف من أيّ نسبة، فهو يعتمد على وصف الطرف الآخر بالكافر دون إشارة إلى ملاك الحرب، فإذا دلّ دليل على أنّ ملاك الحرب ليس هو الكفر فسوف يكون ذاك الدليل مقدّماً على هذا الوجه، وهذه نقطة مهمّة لفهم طبيعة ومستوى الأدلّة عند الوصول إلى مرحلة تعارض المعطيات، كما سنرى قريباً بعون الله.</w:t>
      </w:r>
    </w:p>
    <w:p w:rsidR="00724C95" w:rsidRPr="00F26AFF" w:rsidRDefault="00724C95" w:rsidP="00027E9A">
      <w:pPr>
        <w:pStyle w:val="ac"/>
        <w:rPr>
          <w:rtl/>
        </w:rPr>
      </w:pPr>
      <w:r w:rsidRPr="00F26AFF">
        <w:rPr>
          <w:b/>
          <w:bCs/>
          <w:rtl/>
        </w:rPr>
        <w:t>المشكلة الخامسة:</w:t>
      </w:r>
      <w:r w:rsidRPr="00F26AFF">
        <w:rPr>
          <w:rtl/>
        </w:rPr>
        <w:t xml:space="preserve"> إنّ آيات القرآن الكريم تقع ـ في الحدّ الأدنى ـ على نوعين:</w:t>
      </w:r>
    </w:p>
    <w:p w:rsidR="00724C95" w:rsidRPr="00F26AFF" w:rsidRDefault="00724C95" w:rsidP="00027E9A">
      <w:pPr>
        <w:pStyle w:val="ac"/>
        <w:rPr>
          <w:rtl/>
        </w:rPr>
      </w:pPr>
      <w:r w:rsidRPr="00F26AFF">
        <w:rPr>
          <w:b/>
          <w:bCs/>
          <w:rtl/>
        </w:rPr>
        <w:t>النوع الأوّل:</w:t>
      </w:r>
      <w:r w:rsidRPr="00F26AFF">
        <w:rPr>
          <w:rtl/>
        </w:rPr>
        <w:t xml:space="preserve"> الآيات التي لا تحتوي على قيد الدفاعية وردّ العدوان، وهي الآيات التي ندرسها حاليّاً.</w:t>
      </w:r>
    </w:p>
    <w:p w:rsidR="00724C95" w:rsidRPr="00F26AFF" w:rsidRDefault="00724C95" w:rsidP="00B85677">
      <w:pPr>
        <w:pStyle w:val="ac"/>
        <w:rPr>
          <w:rtl/>
        </w:rPr>
      </w:pPr>
      <w:r w:rsidRPr="00F26AFF">
        <w:rPr>
          <w:b/>
          <w:bCs/>
          <w:rtl/>
        </w:rPr>
        <w:t>النوع الثاني:</w:t>
      </w:r>
      <w:r w:rsidRPr="00F26AFF">
        <w:rPr>
          <w:rtl/>
        </w:rPr>
        <w:t xml:space="preserve"> الآيات التي تحوي هذا القيد، وهي كثيرة: مثل: أوّل آيات الجهاد على قول: </w:t>
      </w:r>
      <w:r w:rsidR="0022224F">
        <w:rPr>
          <w:rFonts w:hint="cs"/>
          <w:rtl/>
        </w:rPr>
        <w:t>﴿</w:t>
      </w:r>
      <w:r w:rsidR="0022224F" w:rsidRPr="0022224F">
        <w:rPr>
          <w:b/>
          <w:bCs/>
          <w:rtl/>
        </w:rPr>
        <w:t xml:space="preserve">أُذِنَ لِلَّذِينَ يُقَاتَلُونَ بِأَنَّهُمْ ظُلِمُوا وَإِنَّ اللهَ عَلَى نَصْرِهِمْ لَقَدِيرٌ </w:t>
      </w:r>
      <w:r w:rsidR="0022224F">
        <w:rPr>
          <w:rFonts w:hint="cs"/>
          <w:b/>
          <w:bCs/>
          <w:rtl/>
        </w:rPr>
        <w:t>*</w:t>
      </w:r>
      <w:r w:rsidR="0022224F" w:rsidRPr="0022224F">
        <w:rPr>
          <w:b/>
          <w:bCs/>
          <w:rtl/>
        </w:rPr>
        <w:t xml:space="preserve"> الَّذِينَ أُخْرِجُوا مِن دِيَارِهِمْ بِغَيْرِ حَقٍّ إِلَّا أَن يَقُولُوا رَبُّنَا اللهُ</w:t>
      </w:r>
      <w:r w:rsidR="0022224F" w:rsidRPr="0022224F">
        <w:rPr>
          <w:rFonts w:hint="cs"/>
          <w:b/>
          <w:bCs/>
          <w:rtl/>
        </w:rPr>
        <w:t>﴾</w:t>
      </w:r>
      <w:r w:rsidRPr="003C2AB8">
        <w:rPr>
          <w:sz w:val="18"/>
          <w:szCs w:val="19"/>
          <w:rtl/>
        </w:rPr>
        <w:t xml:space="preserve"> </w:t>
      </w:r>
      <w:r w:rsidRPr="00F26AFF">
        <w:rPr>
          <w:rtl/>
        </w:rPr>
        <w:t xml:space="preserve">(الحج: 39 </w:t>
      </w:r>
      <w:r w:rsidR="003D5CFC">
        <w:rPr>
          <w:rtl/>
        </w:rPr>
        <w:t>ـ</w:t>
      </w:r>
      <w:r w:rsidRPr="00F26AFF">
        <w:rPr>
          <w:rtl/>
        </w:rPr>
        <w:t xml:space="preserve"> 40)، أو مطلع آيات البراءة، وفق ما بيّناه سابقاً، أو مثل قوله تعالى بعد الحديث عن الأشهر الحرم: </w:t>
      </w:r>
      <w:r w:rsidR="00871CF9">
        <w:rPr>
          <w:rFonts w:hint="cs"/>
          <w:rtl/>
        </w:rPr>
        <w:t>﴿</w:t>
      </w:r>
      <w:r w:rsidR="00871CF9" w:rsidRPr="00871CF9">
        <w:rPr>
          <w:b/>
          <w:bCs/>
          <w:rtl/>
        </w:rPr>
        <w:t>وَلَا يَزَالُونَ يُقَاتِلُونَكُمْ حَتَّىَ يَرُدُّوكُمْ عَن دِينِكُمْ إِنِ اسْتَطَاعُواْ</w:t>
      </w:r>
      <w:r w:rsidR="00871CF9" w:rsidRPr="00871CF9">
        <w:rPr>
          <w:rFonts w:hint="cs"/>
          <w:b/>
          <w:bCs/>
          <w:rtl/>
        </w:rPr>
        <w:t>﴾</w:t>
      </w:r>
      <w:r w:rsidR="00871CF9">
        <w:rPr>
          <w:rFonts w:hint="cs"/>
          <w:b/>
          <w:bCs/>
          <w:rtl/>
        </w:rPr>
        <w:t xml:space="preserve"> </w:t>
      </w:r>
      <w:r w:rsidRPr="00F26AFF">
        <w:rPr>
          <w:rtl/>
        </w:rPr>
        <w:t xml:space="preserve">(البقرة: 217)، وقوله تعالى: </w:t>
      </w:r>
      <w:r w:rsidR="00AE0D48">
        <w:rPr>
          <w:rFonts w:hint="cs"/>
          <w:rtl/>
        </w:rPr>
        <w:t>﴿</w:t>
      </w:r>
      <w:r w:rsidR="00AE0D48" w:rsidRPr="00AE0D48">
        <w:rPr>
          <w:b/>
          <w:bCs/>
          <w:rtl/>
        </w:rPr>
        <w:t>وَقَاتِلُواْ فِي سَبِيلِ اللهِ الَّذِينَ يُقَاتِلُونَكُمْ وَلَا تَعْتَدُواْ إِنَّ اللهَ لَا يُحِبِّ المُعْتَدِينَ</w:t>
      </w:r>
      <w:r w:rsidR="00AE0D48" w:rsidRPr="00AE0D48">
        <w:rPr>
          <w:rFonts w:hint="cs"/>
          <w:b/>
          <w:bCs/>
          <w:rtl/>
        </w:rPr>
        <w:t>﴾</w:t>
      </w:r>
      <w:r>
        <w:rPr>
          <w:rFonts w:ascii="QCF_BSML" w:hAnsi="QCF_BSML" w:cs="QCF_BSML"/>
          <w:color w:val="000000"/>
          <w:sz w:val="2"/>
          <w:szCs w:val="2"/>
        </w:rPr>
        <w:t xml:space="preserve"> </w:t>
      </w:r>
      <w:r w:rsidRPr="00F26AFF">
        <w:rPr>
          <w:rtl/>
        </w:rPr>
        <w:t xml:space="preserve"> (البقرة: 190)، وقوله: </w:t>
      </w:r>
      <w:r w:rsidR="00AE0D48" w:rsidRPr="00AE0D48">
        <w:rPr>
          <w:rFonts w:hint="cs"/>
          <w:b/>
          <w:bCs/>
          <w:rtl/>
        </w:rPr>
        <w:t>﴿</w:t>
      </w:r>
      <w:r w:rsidR="00AE0D48" w:rsidRPr="00AE0D48">
        <w:rPr>
          <w:b/>
          <w:bCs/>
          <w:rtl/>
        </w:rPr>
        <w:t xml:space="preserve">لَا يَنْهَاكُمُ اللهُ عَنِ الَّذِينَ لَمْ يُقَاتِلُوكُمْ فِي الدِّينِ وَلَمْ يُخْرِجُوكُم مِّن دِيَارِكُمْ أَن تَبَرُّوهُمْ وَتُقْسِطُوا إِلَيْهِمْ إِنَّ اللهَ يُحِبُّ المُقْسِطِينَ </w:t>
      </w:r>
      <w:r w:rsidR="00AE0D48">
        <w:rPr>
          <w:rFonts w:hint="cs"/>
          <w:b/>
          <w:bCs/>
          <w:rtl/>
        </w:rPr>
        <w:t>*</w:t>
      </w:r>
      <w:r w:rsidR="00AE0D48" w:rsidRPr="00AE0D48">
        <w:rPr>
          <w:b/>
          <w:bCs/>
          <w:rtl/>
        </w:rPr>
        <w:t xml:space="preserve"> إِنَّمَا يَنْهَاكُمُ اللهُ عَنِ الَّذِينَ قَاتَلُوكُمْ فِي الدِّينِ وَأَخْرَجُوكُم مِّن دِيَارِكُمْ وَظَاهَرُوا عَلَى إِخْرَاجِكُمْ أَن تَوَلَّوْهُمْ</w:t>
      </w:r>
      <w:r w:rsidR="00AE0D48" w:rsidRPr="00AE0D48">
        <w:rPr>
          <w:rFonts w:hint="cs"/>
          <w:b/>
          <w:bCs/>
          <w:rtl/>
        </w:rPr>
        <w:t>﴾</w:t>
      </w:r>
      <w:r w:rsidRPr="003C2AB8">
        <w:rPr>
          <w:sz w:val="18"/>
          <w:szCs w:val="19"/>
          <w:rtl/>
        </w:rPr>
        <w:t xml:space="preserve"> </w:t>
      </w:r>
      <w:r w:rsidRPr="00F26AFF">
        <w:rPr>
          <w:rtl/>
        </w:rPr>
        <w:t xml:space="preserve">(الممتحنة: 8 </w:t>
      </w:r>
      <w:r w:rsidR="003D5CFC">
        <w:rPr>
          <w:rtl/>
        </w:rPr>
        <w:t>ـ</w:t>
      </w:r>
      <w:r w:rsidRPr="00F26AFF">
        <w:rPr>
          <w:rtl/>
        </w:rPr>
        <w:t xml:space="preserve"> 9)، وقوله: </w:t>
      </w:r>
      <w:r w:rsidR="00AE0D48" w:rsidRPr="00AE0D48">
        <w:rPr>
          <w:rFonts w:hint="cs"/>
          <w:b/>
          <w:bCs/>
          <w:rtl/>
        </w:rPr>
        <w:t>﴿</w:t>
      </w:r>
      <w:r w:rsidR="00AE0D48" w:rsidRPr="00AE0D48">
        <w:rPr>
          <w:b/>
          <w:bCs/>
          <w:rtl/>
        </w:rPr>
        <w:t>وَإِن جَنَحُواْ لِلسَّلْمِ فَاجْنَحْ لَهَا وَتَوَكَّلْ عَلَى اللهِ إِنَّهُ هُوَ السَّمِيعُ العَلِيمُ</w:t>
      </w:r>
      <w:r w:rsidR="00AE0D48" w:rsidRPr="00AE0D48">
        <w:rPr>
          <w:rFonts w:hint="cs"/>
          <w:b/>
          <w:bCs/>
          <w:rtl/>
        </w:rPr>
        <w:t>﴾</w:t>
      </w:r>
      <w:r w:rsidR="00AE0D48">
        <w:rPr>
          <w:rFonts w:ascii="QCF_BSML" w:hAnsi="QCF_BSML" w:cs="Times New Roman" w:hint="cs"/>
          <w:b/>
          <w:bCs/>
          <w:color w:val="000000"/>
          <w:sz w:val="24"/>
          <w:szCs w:val="24"/>
          <w:rtl/>
        </w:rPr>
        <w:t xml:space="preserve"> </w:t>
      </w:r>
      <w:r>
        <w:rPr>
          <w:rFonts w:ascii="Arial" w:hAnsi="Arial" w:cs="Arial"/>
          <w:color w:val="000000"/>
          <w:sz w:val="2"/>
          <w:szCs w:val="2"/>
        </w:rPr>
        <w:t xml:space="preserve"> </w:t>
      </w:r>
      <w:r w:rsidRPr="00F26AFF">
        <w:rPr>
          <w:rtl/>
        </w:rPr>
        <w:t xml:space="preserve">(الأنفال: 61)، </w:t>
      </w:r>
      <w:r w:rsidR="00AE0D48" w:rsidRPr="00AE0D48">
        <w:rPr>
          <w:rFonts w:hint="cs"/>
          <w:rtl/>
        </w:rPr>
        <w:t>﴿</w:t>
      </w:r>
      <w:r w:rsidR="00AE0D48" w:rsidRPr="00AE0D48">
        <w:rPr>
          <w:b/>
          <w:bCs/>
          <w:rtl/>
        </w:rPr>
        <w:t>وَمَا لَكُمْ لَا تُقَاتِلُونَ فِي سَبِيلِ اللهِ وَالمُسْتَضْعَفِينَ مِنَ الرِّجَالِ وَالنِّسَاء وَالوِلْدَانِ الَّذِينَ يَقُولُونَ رَبَّنَا أَخْرِجْنَا مِنْ هَذِهِ القَرْيَةِ الظَّالِمِ أَهْلُهَا وَاجْعَل لَّنَا مِن لَّدُنكَ وَلِيًّا وَاجْعَل لَّنَا مِن لَّدُنكَ نَصِيرا</w:t>
      </w:r>
      <w:r w:rsidR="00AE0D48" w:rsidRPr="00AE0D48">
        <w:rPr>
          <w:rFonts w:hint="cs"/>
          <w:b/>
          <w:bCs/>
          <w:rtl/>
        </w:rPr>
        <w:t>ً</w:t>
      </w:r>
      <w:r w:rsidR="00AE0D48" w:rsidRPr="00AE0D48">
        <w:rPr>
          <w:rFonts w:hint="cs"/>
          <w:rtl/>
        </w:rPr>
        <w:t>﴾</w:t>
      </w:r>
      <w:r w:rsidRPr="00AE0D48">
        <w:rPr>
          <w:rtl/>
        </w:rPr>
        <w:t xml:space="preserve"> (النساء: 75) وقال: </w:t>
      </w:r>
      <w:r w:rsidR="00AE0D48" w:rsidRPr="00AE0D48">
        <w:rPr>
          <w:rFonts w:hint="cs"/>
          <w:b/>
          <w:bCs/>
          <w:rtl/>
        </w:rPr>
        <w:t>﴿</w:t>
      </w:r>
      <w:r w:rsidR="00AE0D48" w:rsidRPr="00AE0D48">
        <w:rPr>
          <w:b/>
          <w:bCs/>
          <w:rtl/>
        </w:rPr>
        <w:t>فَقَاتِلْ فِي سَبِيلِ اللهِ لَا تُكَلَّفُ إِلَّا نَفْسَكَ وَحَرِّضِ المُؤْمِنِينَ عَسَى اللهُ أَن يَكُفَّ بَأْسَ الَّذِينَ كَفَرُواْ وَاللهُ أَشَدُّ بَأْسًا وَأَشَدُّ تَنكِيلَاً</w:t>
      </w:r>
      <w:r w:rsidR="00AE0D48" w:rsidRPr="00AE0D48">
        <w:rPr>
          <w:rFonts w:hint="cs"/>
          <w:b/>
          <w:bCs/>
          <w:rtl/>
        </w:rPr>
        <w:t>﴾</w:t>
      </w:r>
      <w:r>
        <w:rPr>
          <w:rtl/>
        </w:rPr>
        <w:t xml:space="preserve"> (النساء: 84)، </w:t>
      </w:r>
      <w:r w:rsidRPr="00F26AFF">
        <w:rPr>
          <w:rtl/>
        </w:rPr>
        <w:t xml:space="preserve">وقوله: </w:t>
      </w:r>
      <w:r w:rsidR="00B85677" w:rsidRPr="00B85677">
        <w:rPr>
          <w:rFonts w:hint="cs"/>
          <w:b/>
          <w:bCs/>
          <w:rtl/>
        </w:rPr>
        <w:t>﴿</w:t>
      </w:r>
      <w:r w:rsidR="0004797D" w:rsidRPr="00B85677">
        <w:rPr>
          <w:b/>
          <w:bCs/>
          <w:rtl/>
        </w:rPr>
        <w:t xml:space="preserve">فَإِنِ اعْتَزَلُوكُمْ فَلَمْ يُقَاتِلُوكُمْ وَالقَوْاْ إِلَيْكُمُ السَّلَمَ فَمَا جَعَلَ اللهُ لَكُمْ عَلَيْهِمْ </w:t>
      </w:r>
      <w:r w:rsidR="0004797D" w:rsidRPr="00B85677">
        <w:rPr>
          <w:b/>
          <w:bCs/>
          <w:rtl/>
        </w:rPr>
        <w:lastRenderedPageBreak/>
        <w:t>سَبِيلَاً</w:t>
      </w:r>
      <w:r w:rsidR="0004797D" w:rsidRPr="00B85677">
        <w:rPr>
          <w:rFonts w:hint="cs"/>
          <w:b/>
          <w:bCs/>
          <w:rtl/>
        </w:rPr>
        <w:t>﴾</w:t>
      </w:r>
      <w:r w:rsidR="00B85677">
        <w:rPr>
          <w:rFonts w:hint="cs"/>
          <w:b/>
          <w:bCs/>
          <w:rtl/>
        </w:rPr>
        <w:t xml:space="preserve"> </w:t>
      </w:r>
      <w:r w:rsidRPr="00F26AFF">
        <w:rPr>
          <w:rtl/>
        </w:rPr>
        <w:t>(النساء: 90)، إلى غيرها من الآيات</w:t>
      </w:r>
      <w:r>
        <w:rPr>
          <w:rtl/>
        </w:rPr>
        <w:t xml:space="preserve"> حتّى عبّر «نوراني» بالقول: «القرآن مليء بأحاديث عن حماية المضطهدين والامتناع عن العدوان»</w:t>
      </w:r>
      <w:r w:rsidR="005C5566" w:rsidRPr="005C5566">
        <w:rPr>
          <w:rFonts w:cs="Taher"/>
          <w:vertAlign w:val="superscript"/>
          <w:rtl/>
          <w:lang w:bidi="ar-KW"/>
        </w:rPr>
        <w:t>(</w:t>
      </w:r>
      <w:r w:rsidRPr="005C5566">
        <w:rPr>
          <w:rFonts w:cs="Taher"/>
          <w:vertAlign w:val="superscript"/>
          <w:rtl/>
          <w:lang w:bidi="ar-KW"/>
        </w:rPr>
        <w:footnoteReference w:id="59"/>
      </w:r>
      <w:r w:rsidR="005C5566" w:rsidRPr="005C5566">
        <w:rPr>
          <w:rFonts w:cs="Taher"/>
          <w:vertAlign w:val="superscript"/>
          <w:rtl/>
          <w:lang w:bidi="ar-KW"/>
        </w:rPr>
        <w:t>)</w:t>
      </w:r>
      <w:r w:rsidRPr="00F26AFF">
        <w:rPr>
          <w:rtl/>
        </w:rPr>
        <w:t>.</w:t>
      </w:r>
      <w:r>
        <w:rPr>
          <w:rtl/>
        </w:rPr>
        <w:t xml:space="preserve"> </w:t>
      </w:r>
    </w:p>
    <w:p w:rsidR="00724C95" w:rsidRPr="00F26AFF" w:rsidRDefault="00724C95" w:rsidP="003D5CFC">
      <w:pPr>
        <w:pStyle w:val="ac"/>
        <w:rPr>
          <w:rtl/>
        </w:rPr>
      </w:pPr>
      <w:r w:rsidRPr="00F26AFF">
        <w:rPr>
          <w:rtl/>
        </w:rPr>
        <w:t>وعليه، لا شك في عدم وجود نسخ وفق ما بيّناه سابقاً وسيأتي، فمع وجود مثل هذه الآيات المركّزة لمفهوم الدفاعية، هل يجب على الله تعالى في كلّ آية جهاد أن يشرح هذا المفهوم؟ وألا يحتمل اعتماده على مثل هذه الآيات في ترسيخ هذا المفهوم، ثم إطلاق بعض النصوص اعتماداً عليها؟</w:t>
      </w:r>
    </w:p>
    <w:p w:rsidR="00724C95" w:rsidRPr="00F26AFF" w:rsidRDefault="00724C95" w:rsidP="00027E9A">
      <w:pPr>
        <w:pStyle w:val="ac"/>
        <w:rPr>
          <w:rtl/>
        </w:rPr>
      </w:pPr>
      <w:r w:rsidRPr="00F26AFF">
        <w:rPr>
          <w:rtl/>
        </w:rPr>
        <w:t xml:space="preserve">وبعبارةٍ أخرى: لا يصحّ أن نقرأ آيات الجهاد بشكل مجزّء، كلّ آيةٍ على حدة، بل لابد من قراءتها بوصفها كلاً له أبعاض، إذ نزلت لمواجهة مسلسل متتالٍ من الأحداث، فلا يصحّ اقتطاعها كما حصل مع بعضهم، إلاّ مع ثبوت حصول ترقي في الخطاب القرآني، وسيأتي بيانه، وعليه، فوجود مجموعة معتدّ بها من آيات الدفاعية يمنع عن انعقاد إطلاق عادي لم تقم قرينة خاصّة عليه، سيما إذا جاءت هذه الإطلاقات بعد تلك النصوص الدفاعية، فإن احتمال عدم ذكر مفهوم الدفاعية فيها </w:t>
      </w:r>
      <w:r w:rsidR="003D5CFC">
        <w:rPr>
          <w:rtl/>
        </w:rPr>
        <w:t>ـ</w:t>
      </w:r>
      <w:r w:rsidRPr="00F26AFF">
        <w:rPr>
          <w:rtl/>
        </w:rPr>
        <w:t xml:space="preserve"> اعتماداً على ما سبق </w:t>
      </w:r>
      <w:r w:rsidR="003D5CFC">
        <w:rPr>
          <w:rtl/>
        </w:rPr>
        <w:t>ـ</w:t>
      </w:r>
      <w:r w:rsidRPr="00F26AFF">
        <w:rPr>
          <w:rtl/>
        </w:rPr>
        <w:t xml:space="preserve"> وارد، فلا يطالب المتكلّم بتكرار هذا القيد كلّما حثّ على الجهاد، اكتفاءً بمركوزيته المنطلقة من النصوص السابقة ـ والسياق التاريخي للحروب النبوية ـ التي ركّزت المفهوم؛ وعليه لا يصحّ الاعتماد على إطلاقات القرآن الكريم هنا.</w:t>
      </w:r>
    </w:p>
    <w:p w:rsidR="00724C95" w:rsidRPr="00F26AFF" w:rsidRDefault="00724C95" w:rsidP="00027E9A">
      <w:pPr>
        <w:pStyle w:val="ac"/>
        <w:rPr>
          <w:rtl/>
        </w:rPr>
      </w:pPr>
      <w:r w:rsidRPr="00F26AFF">
        <w:rPr>
          <w:rtl/>
        </w:rPr>
        <w:t>وهذه المناقشة الأخيرة موقوفة على صحّة فهم الدفاعية من الآيات التي بيّناها، وإلا فالكلام كلّه يصبح عقيماً، أما إثبات ذلك، وردّ ما قيل من مناقشات على دفاعية آيات الجهاد الدفاعي، فقد بحثناه بالتفصيل عند استعراض أدلّة عدم شرعية الجهاد الابتدائي.</w:t>
      </w:r>
    </w:p>
    <w:p w:rsidR="00724C95" w:rsidRDefault="00724C95" w:rsidP="00027E9A">
      <w:pPr>
        <w:pStyle w:val="1"/>
        <w:rPr>
          <w:rtl/>
        </w:rPr>
      </w:pPr>
      <w:bookmarkStart w:id="28" w:name="_Toc265277596"/>
      <w:r>
        <w:rPr>
          <w:rtl/>
        </w:rPr>
        <w:t>قصّة النبي سليمان</w:t>
      </w:r>
      <w:r w:rsidR="00D16DB4" w:rsidRPr="00D16DB4">
        <w:rPr>
          <w:rStyle w:val="Char"/>
          <w:rFonts w:ascii="Mosawi" w:hAnsi="Mosawi" w:cs="Taher"/>
          <w:rtl/>
        </w:rPr>
        <w:t>×</w:t>
      </w:r>
      <w:r>
        <w:rPr>
          <w:rtl/>
        </w:rPr>
        <w:t xml:space="preserve"> وجهاد الدعوة الدينية</w:t>
      </w:r>
      <w:bookmarkEnd w:id="28"/>
    </w:p>
    <w:p w:rsidR="00724C95" w:rsidRPr="00F26AFF" w:rsidRDefault="00724C95" w:rsidP="000D1013">
      <w:pPr>
        <w:pStyle w:val="ac"/>
        <w:rPr>
          <w:rFonts w:ascii="AL-Mohanad" w:hAnsi="AL-Mohanad"/>
          <w:szCs w:val="26"/>
          <w:rtl/>
        </w:rPr>
      </w:pPr>
      <w:r w:rsidRPr="00F26AFF">
        <w:rPr>
          <w:rtl/>
        </w:rPr>
        <w:t>يمكن هنا تسليط الضوء على قصّة نبي الله سليمان</w:t>
      </w:r>
      <w:r w:rsidR="00D16DB4" w:rsidRPr="00D16DB4">
        <w:rPr>
          <w:rFonts w:cs="Taher"/>
          <w:rtl/>
        </w:rPr>
        <w:t>×</w:t>
      </w:r>
      <w:r w:rsidRPr="00F26AFF">
        <w:rPr>
          <w:rtl/>
        </w:rPr>
        <w:t xml:space="preserve"> مع أهل سبأ وملكتهم، فسياق </w:t>
      </w:r>
      <w:r w:rsidRPr="00F26AFF">
        <w:rPr>
          <w:rtl/>
        </w:rPr>
        <w:lastRenderedPageBreak/>
        <w:t>الحديث الذي جاء حول هذه القصّة يدلّل على أن</w:t>
      </w:r>
      <w:r w:rsidRPr="003D5CFC">
        <w:rPr>
          <w:rtl/>
        </w:rPr>
        <w:t xml:space="preserve"> الهدهد لم يظهر في الاجتماع العام الذي عقده سليمان، ثم جاء مخبراً عن قوم يعبدون الشمس من دون الله تعالى، وهنا كان ردّ سليمان، بحسب الآية القرآنية، عقب إعلام الهدهد له بعدم عبادتهم لله سبحانه، ما يلي: </w:t>
      </w:r>
      <w:r w:rsidR="00051B8F">
        <w:rPr>
          <w:rFonts w:hint="cs"/>
          <w:rtl/>
        </w:rPr>
        <w:t>﴿</w:t>
      </w:r>
      <w:r w:rsidR="00051B8F" w:rsidRPr="00051B8F">
        <w:rPr>
          <w:b/>
          <w:bCs/>
          <w:rtl/>
        </w:rPr>
        <w:t>قَالَ سَنَنظُرُ أَصَدَقْتَ أَمْ كُنتَ مِنَ الكَاذِبِينَ</w:t>
      </w:r>
      <w:r w:rsidR="00051B8F" w:rsidRPr="00051B8F">
        <w:rPr>
          <w:rFonts w:hint="cs"/>
          <w:b/>
          <w:bCs/>
          <w:rtl/>
        </w:rPr>
        <w:t>﴾</w:t>
      </w:r>
      <w:r w:rsidR="00051B8F" w:rsidRPr="00624B05">
        <w:rPr>
          <w:rFonts w:cs="AL-Mohanad"/>
          <w:sz w:val="27"/>
          <w:szCs w:val="27"/>
          <w:rtl/>
        </w:rPr>
        <w:t xml:space="preserve"> </w:t>
      </w:r>
      <w:r w:rsidRPr="003D5CFC">
        <w:rPr>
          <w:rtl/>
        </w:rPr>
        <w:t>(النمل: 27)، ثم طلب منه إيصال كتابه إليهم، ويخبرنا القرآن الكريم عن مضمون الكتاب في النص التالي:</w:t>
      </w:r>
      <w:r w:rsidR="00051B8F">
        <w:rPr>
          <w:rFonts w:hint="cs"/>
          <w:rtl/>
        </w:rPr>
        <w:t xml:space="preserve"> </w:t>
      </w:r>
      <w:r w:rsidR="00613693">
        <w:rPr>
          <w:rtl/>
        </w:rPr>
        <w:t>﴿</w:t>
      </w:r>
      <w:r w:rsidR="00613693" w:rsidRPr="00613693">
        <w:rPr>
          <w:b/>
          <w:bCs/>
          <w:rtl/>
        </w:rPr>
        <w:t xml:space="preserve">قَالَتْ يَا أَيُّهَا المَلأ إِنِّي القِيَ إِلَيَّ كِتَابٌ كَرِيمٌ </w:t>
      </w:r>
      <w:r w:rsidR="00613693">
        <w:rPr>
          <w:rFonts w:hint="cs"/>
          <w:b/>
          <w:bCs/>
          <w:rtl/>
        </w:rPr>
        <w:t>*</w:t>
      </w:r>
      <w:r w:rsidR="00613693" w:rsidRPr="00613693">
        <w:rPr>
          <w:b/>
          <w:bCs/>
          <w:rtl/>
        </w:rPr>
        <w:t xml:space="preserve"> إِنَّهُ مِن سُلَيْمَانَ وَإِنَّهُ بِسْمِ اللهِ الرَّحْمَنِ الرَّحِيمِ </w:t>
      </w:r>
      <w:r w:rsidR="00613693">
        <w:rPr>
          <w:rFonts w:hint="cs"/>
          <w:b/>
          <w:bCs/>
          <w:rtl/>
        </w:rPr>
        <w:t>*</w:t>
      </w:r>
      <w:r w:rsidR="00613693" w:rsidRPr="00613693">
        <w:rPr>
          <w:b/>
          <w:bCs/>
          <w:rtl/>
        </w:rPr>
        <w:t xml:space="preserve"> أَلَّا تَعْلُوا عَلَيَّ وَأْتُونِي مُسْلِمِينَ</w:t>
      </w:r>
      <w:r w:rsidR="00613693" w:rsidRPr="00613693">
        <w:rPr>
          <w:rFonts w:hint="cs"/>
          <w:b/>
          <w:bCs/>
          <w:rtl/>
        </w:rPr>
        <w:t>﴾</w:t>
      </w:r>
      <w:r w:rsidR="00613693" w:rsidRPr="003D5CFC">
        <w:rPr>
          <w:rtl/>
        </w:rPr>
        <w:t xml:space="preserve"> </w:t>
      </w:r>
      <w:r w:rsidRPr="003D5CFC">
        <w:rPr>
          <w:rtl/>
        </w:rPr>
        <w:t xml:space="preserve">(النمل: 29 ـ 31)، فاقترحت ملكة سبأ أن ترسل لسليمان هدية، لكن ردّ سليمان كان صارماً، ليعلن بعده ما يلي: </w:t>
      </w:r>
      <w:r w:rsidR="00A730C3" w:rsidRPr="00A730C3">
        <w:rPr>
          <w:rFonts w:hint="cs"/>
          <w:b/>
          <w:bCs/>
          <w:rtl/>
        </w:rPr>
        <w:t>﴿</w:t>
      </w:r>
      <w:r w:rsidR="00A730C3" w:rsidRPr="00A730C3">
        <w:rPr>
          <w:b/>
          <w:bCs/>
          <w:rtl/>
        </w:rPr>
        <w:t>ارْجِعْ إِلَيْهِمْ فَلَنَأْتِيَنَّهُمْ بِجُنُودٍ لَّا قِبَلَ لَهُم بِهَا وَلَنُخْرِجَنَّهُم مِّنْهَا أَذِلَّةً وَهُمْ صَاغِرُونَ</w:t>
      </w:r>
      <w:r w:rsidR="00A730C3" w:rsidRPr="00A730C3">
        <w:rPr>
          <w:rFonts w:hint="cs"/>
          <w:b/>
          <w:bCs/>
          <w:rtl/>
        </w:rPr>
        <w:t>﴾</w:t>
      </w:r>
      <w:r w:rsidRPr="003D5CFC">
        <w:rPr>
          <w:rtl/>
        </w:rPr>
        <w:t xml:space="preserve"> (النمل: 37)، وفي نهاية أحداث القصة يظهر لنا القرآن خاتمة العلاقة حين تقول ملكة سبأ: </w:t>
      </w:r>
      <w:r w:rsidR="000D1013">
        <w:rPr>
          <w:rFonts w:hint="cs"/>
          <w:rtl/>
        </w:rPr>
        <w:t>﴿</w:t>
      </w:r>
      <w:r w:rsidR="000D1013" w:rsidRPr="000D1013">
        <w:rPr>
          <w:b/>
          <w:bCs/>
          <w:rtl/>
        </w:rPr>
        <w:t>قِيلَ لَهَا ادْخُلِي الصَّرْحَ فَلَمَّا رَأَتْهُ حَسِبَتْهُ لُجَّةً وَكَشَفَتْ عَن سَاقَيْهَا قَالَ إِنَّهُ صَرْحٌ مُّمَرَّدٌ مِّن قَوَارِيرَ قَالَتْ رَبِّ إِنِّي ظَلَمْتُ نَفْسِي وَأَسْلَمْتُ مَعَ سُلَيْمَانَ للهِ رَبِّ العَالَمِينَ</w:t>
      </w:r>
      <w:r w:rsidR="000D1013" w:rsidRPr="000D1013">
        <w:rPr>
          <w:rFonts w:hint="cs"/>
          <w:b/>
          <w:bCs/>
          <w:rtl/>
        </w:rPr>
        <w:t>﴾</w:t>
      </w:r>
      <w:r w:rsidRPr="003D5CFC">
        <w:rPr>
          <w:rtl/>
        </w:rPr>
        <w:t xml:space="preserve"> (النمل: 44)</w:t>
      </w:r>
      <w:r w:rsidRPr="00F26AFF">
        <w:rPr>
          <w:rFonts w:ascii="AL-Mohanad" w:hAnsi="AL-Mohanad"/>
          <w:szCs w:val="26"/>
          <w:rtl/>
        </w:rPr>
        <w:t>.</w:t>
      </w:r>
    </w:p>
    <w:p w:rsidR="00724C95" w:rsidRPr="00F26AFF" w:rsidRDefault="00724C95" w:rsidP="00843D02">
      <w:pPr>
        <w:pStyle w:val="ac"/>
        <w:spacing w:line="221" w:lineRule="auto"/>
        <w:rPr>
          <w:rtl/>
        </w:rPr>
      </w:pPr>
      <w:r w:rsidRPr="00F26AFF">
        <w:rPr>
          <w:rtl/>
        </w:rPr>
        <w:t>هذه القصّة القرآنية تدلّنا على نهج جهاد الدعوة عند النبي سليمان</w:t>
      </w:r>
      <w:r w:rsidR="00D16DB4" w:rsidRPr="00D16DB4">
        <w:rPr>
          <w:rFonts w:cs="Taher" w:hint="eastAsia"/>
          <w:rtl/>
        </w:rPr>
        <w:t>×</w:t>
      </w:r>
      <w:r w:rsidRPr="00F26AFF">
        <w:rPr>
          <w:rtl/>
        </w:rPr>
        <w:t xml:space="preserve"> والذي ينقله لنا القرآن دون أيّ تعليق سلبي على ما حصل، ومن الواضح من ثنايا القصة أن مشكلة أهل سبأ لم تكن في اعتدائهم على سليمان وعلى المسلمين معه، بل كان العنصر الأساس الذي قدّمه الهدهد في معلوماته حولهم يكمن في عدم عبادتهم لله، وعبادتهم للشمس، وعقب ذلك قرّر سليمان أن يأتوه مسلمين وإلا أرسل لهم جنوداً، ونهاية القصّة تؤكّد أن الرسالة الأخيرة لها هي إسلام هذه المرأة مع سليمان لله رب العالمين، فهذه القصّة خير دليل على منطق الجهاد الدعوي في القرآن الكريم، بلا حاجة للذهاب إلى النصوص القرآنية ذات الطابع التقنيني والتشريعي لنتمسّك بشاهد هنا أو بإطلاق هناك، إذ لا مبرر لسليمان في استخدام العنف ضدّهم سوى عدم عبادتهم لله، بل لقد زاد محمد الطاهر بن عاشور (1393هـ) عندما رأى أن مشروع سليمان كان لاجتلاب خيرات بلاد اليمن إلى مملكته الصغيرة آنذاك في الأردن وتخوم مصر وبحر الروم، وجعل تلك البلاد طريقاً </w:t>
      </w:r>
      <w:r w:rsidRPr="00F26AFF">
        <w:rPr>
          <w:rtl/>
        </w:rPr>
        <w:lastRenderedPageBreak/>
        <w:t>لتجارته أيضاً</w:t>
      </w:r>
      <w:r w:rsidR="005C5566" w:rsidRPr="005C5566">
        <w:rPr>
          <w:rFonts w:cs="Taher"/>
          <w:vertAlign w:val="superscript"/>
          <w:rtl/>
          <w:lang w:bidi="ar-KW"/>
        </w:rPr>
        <w:t>(</w:t>
      </w:r>
      <w:r w:rsidRPr="005C5566">
        <w:rPr>
          <w:rFonts w:cs="Taher"/>
          <w:vertAlign w:val="superscript"/>
          <w:rtl/>
          <w:lang w:bidi="ar-KW"/>
        </w:rPr>
        <w:footnoteReference w:id="60"/>
      </w:r>
      <w:r w:rsidR="005C5566" w:rsidRPr="005C5566">
        <w:rPr>
          <w:rFonts w:cs="Taher"/>
          <w:vertAlign w:val="superscript"/>
          <w:rtl/>
          <w:lang w:bidi="ar-KW"/>
        </w:rPr>
        <w:t>)</w:t>
      </w:r>
      <w:r w:rsidRPr="00F26AFF">
        <w:rPr>
          <w:rtl/>
        </w:rPr>
        <w:t>.</w:t>
      </w:r>
    </w:p>
    <w:p w:rsidR="00724C95" w:rsidRPr="00F26AFF" w:rsidRDefault="00724C95" w:rsidP="002F40C5">
      <w:pPr>
        <w:pStyle w:val="ac"/>
        <w:rPr>
          <w:rtl/>
        </w:rPr>
      </w:pPr>
      <w:r w:rsidRPr="00F26AFF">
        <w:rPr>
          <w:rtl/>
        </w:rPr>
        <w:t>هذا ما يمكننا بيانه للاستدلال بقصّة سليمان، وبعد طرحها وبحثها وجدت أن الشيخ نعمة الله صالحي نجف آبادي قد تعرّض لها أيضاً</w:t>
      </w:r>
      <w:r w:rsidR="005C5566" w:rsidRPr="005C5566">
        <w:rPr>
          <w:rFonts w:cs="Taher"/>
          <w:vertAlign w:val="superscript"/>
          <w:rtl/>
          <w:lang w:bidi="ar-KW"/>
        </w:rPr>
        <w:t>(</w:t>
      </w:r>
      <w:r w:rsidRPr="005C5566">
        <w:rPr>
          <w:rFonts w:cs="Taher"/>
          <w:vertAlign w:val="superscript"/>
          <w:rtl/>
          <w:lang w:bidi="ar-KW"/>
        </w:rPr>
        <w:footnoteReference w:id="61"/>
      </w:r>
      <w:r w:rsidR="005C5566" w:rsidRPr="005C5566">
        <w:rPr>
          <w:rFonts w:cs="Taher"/>
          <w:vertAlign w:val="superscript"/>
          <w:rtl/>
          <w:lang w:bidi="ar-KW"/>
        </w:rPr>
        <w:t>)</w:t>
      </w:r>
      <w:r w:rsidRPr="00F26AFF">
        <w:rPr>
          <w:rtl/>
        </w:rPr>
        <w:t>.</w:t>
      </w:r>
    </w:p>
    <w:p w:rsidR="00724C95" w:rsidRPr="00F26AFF" w:rsidRDefault="00724C95" w:rsidP="00027E9A">
      <w:pPr>
        <w:pStyle w:val="ac"/>
        <w:rPr>
          <w:rtl/>
        </w:rPr>
      </w:pPr>
      <w:r w:rsidRPr="00F26AFF">
        <w:rPr>
          <w:rtl/>
        </w:rPr>
        <w:t>وقد يناقش الاستدلال بهذه القصّة القرآنية انطلاقاً من أنها ترجع إلى زمن الشرائع السابقة، والمفروض أن الإسلام نسخ تلك الشرائع؛ فالاستناد إلى موقف النبي سليمان استناد في غير موضعه الصحيح.</w:t>
      </w:r>
    </w:p>
    <w:p w:rsidR="00724C95" w:rsidRPr="00F26AFF" w:rsidRDefault="00724C95" w:rsidP="00027E9A">
      <w:pPr>
        <w:pStyle w:val="ac"/>
        <w:rPr>
          <w:rtl/>
        </w:rPr>
      </w:pPr>
      <w:r w:rsidRPr="00F26AFF">
        <w:rPr>
          <w:rtl/>
        </w:rPr>
        <w:t>وهذه الملاحظة تصحّ لو قلنا بأن مجيء الدين اللاحق ينسخ ـ بمجرّده ـ تمام الديانات السابقة، على المستوى التشريعي، فمجرّد إرسال النبي عيسى</w:t>
      </w:r>
      <w:r w:rsidR="00D16DB4" w:rsidRPr="00D16DB4">
        <w:rPr>
          <w:rFonts w:cs="Taher" w:hint="eastAsia"/>
          <w:rtl/>
        </w:rPr>
        <w:t>×</w:t>
      </w:r>
      <w:r w:rsidRPr="00F26AFF">
        <w:rPr>
          <w:rtl/>
        </w:rPr>
        <w:t xml:space="preserve"> معناه أن التشريعات الموسوية صارت لاغيةً بأكملها إلا إذا جاء نصّ عيسوي يقرّ تشريعاً ما أو يعيد إنتاجه مجدداً، أما لو قلنا ـ كما هي وجهة نظر جماعة من علماء المسلمين ـ بأن مجيء الديانة اللاحقة لا يبطل قانون الديانة السابقة برمّته، بل يظل على حاله، وإنما نتتبع الحالات الجزئية التي قد تنسخ الديانة اللاحقة فيها بعض قوانين الديانة السابقة، فشرع من قبلنا حجّة علينا، ما لم يرد دليلٌ ناسخ، إذا قلنا بهذا كانت قصّة سليمان دليلاً؛ بعد فرض عدم وجود دليل ناسخ لمنطق الجهاد الدعوي الموجود فيها. علماً أنّ نقل القرآن لها في سياق تعريف المسلمين بالحدث نوعٌ من الضخّ المؤيد لمضمون القصّة، وإلا كان المفترض أن يعلّق الكتاب أو السنّة الشريفة على هذا الأمر، وهو ما لا نراه </w:t>
      </w:r>
      <w:r>
        <w:rPr>
          <w:rtl/>
        </w:rPr>
        <w:t>ولا نلمسه</w:t>
      </w:r>
      <w:r w:rsidRPr="00F26AFF">
        <w:rPr>
          <w:rtl/>
        </w:rPr>
        <w:t>.</w:t>
      </w:r>
    </w:p>
    <w:p w:rsidR="00724C95" w:rsidRPr="00F26AFF" w:rsidRDefault="00724C95" w:rsidP="00027E9A">
      <w:pPr>
        <w:pStyle w:val="ac"/>
        <w:rPr>
          <w:rtl/>
        </w:rPr>
      </w:pPr>
      <w:r w:rsidRPr="00F26AFF">
        <w:rPr>
          <w:rtl/>
        </w:rPr>
        <w:t xml:space="preserve">لكن ـ ومع عدم صحّة الملاحظة السابقة ـ نقف أمام إشكالية أخرى، وهي أن القصّة القرآنية المذكورة تريد بالدرجة الأولى أن توصل لنا رسالةً رئيسة، وهي رسالة القوّة عند سليمان، وليست في مقام بيان حكم الجهاد الدعوي حتى ينعقد لها إطلاق، فغاية ما تفيد أن سليمان مارس الجهاد الدعوي محقاً، لكن هذا لا يعطينا مؤشراً على أن الجهاد الدعوي مارسه سليمان من موقع ظروفه التاريخية أم من موقع أنه الأصل والتشريع الأولي، </w:t>
      </w:r>
      <w:r w:rsidRPr="00F26AFF">
        <w:rPr>
          <w:rtl/>
        </w:rPr>
        <w:lastRenderedPageBreak/>
        <w:t>فالفعل النبوي ـ كما بحثناه مفصّلاً في دراستنا في أصول الفقه الإسلامي ـ دليل صامت يؤخذ فيه بالقدر المتيقن، ونحن لا نعرف الملابسات التي سمحت لسليمان باستخدام هذا المنهج، نعم القصّة تدلّ على مبدأ شرعية جهاد الدعوة، لكن لا نعرف هل بالعنوان الأولي كجزء مكوّن من قوانين الدين أم بعنوان ثانوي ظرفي تاريخي؟ فنحن نتحدث عن واقعة ترجع إلى آلاف السنين ضمن مناخات خاصّة؛ والآيات القرآنية وإن كانت دليلاً لفظياً له بطبعه طاقة الإطلاق؛ لكن المفترض أننا لا نستدل بالآية</w:t>
      </w:r>
      <w:r>
        <w:rPr>
          <w:rtl/>
        </w:rPr>
        <w:t xml:space="preserve"> عبر دلالة لفظية مباشرة على موضوعنا</w:t>
      </w:r>
      <w:r w:rsidRPr="00F26AFF">
        <w:rPr>
          <w:rtl/>
        </w:rPr>
        <w:t>، بل بفعل النبي سليمان الذي أخبرت عنه الآية، فلا إطلاق فيه، بل قد برهنّا في علم أصول الفقه أن الشك في تاريخية حكم ما لا يثبت في مورده التأبيد إلا بحشد شواهد، وتفصيله موكول إلى محلّه.</w:t>
      </w:r>
    </w:p>
    <w:p w:rsidR="00724C95" w:rsidRDefault="00724C95" w:rsidP="00843D02">
      <w:pPr>
        <w:pStyle w:val="1"/>
        <w:spacing w:before="240" w:after="0"/>
        <w:rPr>
          <w:rtl/>
        </w:rPr>
      </w:pPr>
      <w:bookmarkStart w:id="29" w:name="_Toc265277597"/>
      <w:r>
        <w:rPr>
          <w:rtl/>
        </w:rPr>
        <w:t>مقاربة ومناقدة للعلامتين: فضل الله وصالحي نجف آبادي</w:t>
      </w:r>
      <w:bookmarkEnd w:id="29"/>
    </w:p>
    <w:p w:rsidR="00724C95" w:rsidRPr="00F26AFF" w:rsidRDefault="00724C95" w:rsidP="002F40C5">
      <w:pPr>
        <w:pStyle w:val="ac"/>
        <w:rPr>
          <w:rtl/>
        </w:rPr>
      </w:pPr>
      <w:r w:rsidRPr="00F26AFF">
        <w:rPr>
          <w:rtl/>
        </w:rPr>
        <w:t>حاول العلامة السيد محمد حسين فضل الله تفسير هذه القصّة بما لا يلتقي مع منطق القوّة الدعوية بالمعنى الذي يطرح في الجهاد الابتدائي؛ فرأى أنّ سليمان قال «... هذا للرسول، وهو يعرف أنهم سيستسلمون له عندما يعرفون حجم القوّة ومستوى الردّ، ولكنه أراد أن يواجههم بالقوّة المستمدة من الغيب الذي منحه الله بعض وسائله، ليكون ذلك وسيلةً للاقتناع عندما يعرفون عظمة القدرة الإلهية التي تتمثل في هذا الفعل العجيب الذي يدلّ على أن القضية ليست قضية مُلْك يراد له أن يتوسّع ويكبر، بل هي قضية رسالةٍ يراد لها أن تتركّز في العقول والقلوب والمواقف... وهكذا التفت إلى أعوانه من الجنّ ... »</w:t>
      </w:r>
      <w:r w:rsidR="005C5566" w:rsidRPr="005C5566">
        <w:rPr>
          <w:rFonts w:cs="Taher"/>
          <w:vertAlign w:val="superscript"/>
          <w:rtl/>
          <w:lang w:bidi="ar-KW"/>
        </w:rPr>
        <w:t>(</w:t>
      </w:r>
      <w:r w:rsidRPr="005C5566">
        <w:rPr>
          <w:rFonts w:cs="Taher"/>
          <w:vertAlign w:val="superscript"/>
          <w:rtl/>
          <w:lang w:bidi="ar-KW"/>
        </w:rPr>
        <w:footnoteReference w:id="62"/>
      </w:r>
      <w:r w:rsidR="005C5566" w:rsidRPr="005C5566">
        <w:rPr>
          <w:rFonts w:cs="Taher"/>
          <w:vertAlign w:val="superscript"/>
          <w:rtl/>
          <w:lang w:bidi="ar-KW"/>
        </w:rPr>
        <w:t>)</w:t>
      </w:r>
      <w:r w:rsidRPr="00F26AFF">
        <w:rPr>
          <w:rtl/>
        </w:rPr>
        <w:t>.</w:t>
      </w:r>
    </w:p>
    <w:p w:rsidR="00724C95" w:rsidRPr="00F26AFF" w:rsidRDefault="00724C95" w:rsidP="00027E9A">
      <w:pPr>
        <w:pStyle w:val="ac"/>
        <w:rPr>
          <w:rtl/>
        </w:rPr>
      </w:pPr>
      <w:r w:rsidRPr="00F26AFF">
        <w:rPr>
          <w:rtl/>
        </w:rPr>
        <w:t xml:space="preserve">وكأن فضل الله التفت إلى النقطة التي أشرنا إليها مطلع الحديث، فأراد أن يبعد منطق الجهاد الدعوي هنا بهذه الطريقة، ولا يبعد ـ بقرينة السياقات الإعجازية وخاتمة الأحداث بإسلام ملكة سبأ عن قناعة ـ أن يكون إطار القوّة قد جاء كما قال السيد فضل </w:t>
      </w:r>
      <w:r w:rsidRPr="00F26AFF">
        <w:rPr>
          <w:rtl/>
        </w:rPr>
        <w:lastRenderedPageBreak/>
        <w:t>الله.</w:t>
      </w:r>
    </w:p>
    <w:p w:rsidR="00724C95" w:rsidRPr="00F26AFF" w:rsidRDefault="00724C95" w:rsidP="00187AA2">
      <w:pPr>
        <w:pStyle w:val="ac"/>
        <w:spacing w:line="199" w:lineRule="auto"/>
        <w:rPr>
          <w:rtl/>
        </w:rPr>
      </w:pPr>
      <w:r w:rsidRPr="00F26AFF">
        <w:rPr>
          <w:rtl/>
        </w:rPr>
        <w:t xml:space="preserve">والذي يزيدنا إصراراً على خصوصية الحدث السليماني، أن سليمان لم يقم باستخدام قوّاته لإخضاع العالم فقد كانت حكومته محدودة جغرافياً، ولو كان بهدف إخضاع الأرض لفعل طبقاً للقوّة العملاقة التي منحه الله إياها، لكننا لم نجده يستخدم ذلك أبداً، فقصّة أهل سبأ قد تكون تعبيراً عن رغبة سليمان من أوّل الأمر أن يستخدم أسلوب التهديد كي تأتيه المرأة والملأ معها، فيروا المعجزات التي عنده فيسلموا، لا أن يريد إخضاعهم لأغراض الملك أو السلطة، فضلاً كذلك عما يفهم من كلمات ابن عاشور التي ألمحنا إليها سابقاً؛ </w:t>
      </w:r>
      <w:r>
        <w:rPr>
          <w:rtl/>
        </w:rPr>
        <w:t xml:space="preserve">والتي تنافي روح الآيات القرآنية المتحدّثة عن ملك سليمان، </w:t>
      </w:r>
      <w:r w:rsidRPr="00F26AFF">
        <w:rPr>
          <w:rtl/>
        </w:rPr>
        <w:t>إذ</w:t>
      </w:r>
      <w:r>
        <w:rPr>
          <w:rtl/>
        </w:rPr>
        <w:t>اً</w:t>
      </w:r>
      <w:r w:rsidRPr="00F26AFF">
        <w:rPr>
          <w:rtl/>
        </w:rPr>
        <w:t xml:space="preserve"> هذا كلّه يعزّز الخصوصية في الحدث السليماني</w:t>
      </w:r>
      <w:r>
        <w:rPr>
          <w:rtl/>
        </w:rPr>
        <w:t>، ووجود ملابسات غير واضحة لنا، حتى لو كان الجهاد الدعوي جائزاً لسليمان وليس واجباً.</w:t>
      </w:r>
    </w:p>
    <w:p w:rsidR="00724C95" w:rsidRPr="00F26AFF" w:rsidRDefault="00724C95" w:rsidP="00187AA2">
      <w:pPr>
        <w:pStyle w:val="ac"/>
        <w:spacing w:line="199" w:lineRule="auto"/>
        <w:rPr>
          <w:rtl/>
        </w:rPr>
      </w:pPr>
      <w:r w:rsidRPr="00F26AFF">
        <w:rPr>
          <w:rtl/>
        </w:rPr>
        <w:t>على خطّ آخر، سجّل الشيخ صالحي نجف آبادي بعض الملاحظات على الاستدلال بقصّة سليمان هي:</w:t>
      </w:r>
    </w:p>
    <w:p w:rsidR="00724C95" w:rsidRPr="00F26AFF" w:rsidRDefault="00843D02" w:rsidP="00843D02">
      <w:pPr>
        <w:pStyle w:val="ac"/>
        <w:rPr>
          <w:rtl/>
        </w:rPr>
      </w:pPr>
      <w:r>
        <w:rPr>
          <w:rtl/>
        </w:rPr>
        <w:t>1</w:t>
      </w:r>
      <w:r w:rsidR="00724C95" w:rsidRPr="00F26AFF">
        <w:rPr>
          <w:rtl/>
        </w:rPr>
        <w:t>ـ إن سياق الآيات يوحي باستبدادية دولة سبأ وقمعها الناس وعدم إعطائهم حقهم في ممارسة حياتهم، فلا حرية عندهم، ولهذا انطلق سليمان لتحريرهم من الاستبداد والظلم والقمع، ولهذا دعا السلطة الحاكمة ولم يدع الشعب في سبأ</w:t>
      </w:r>
      <w:r w:rsidR="005C5566" w:rsidRPr="005C5566">
        <w:rPr>
          <w:rFonts w:cs="Taher"/>
          <w:vertAlign w:val="superscript"/>
          <w:rtl/>
          <w:lang w:bidi="ar-KW"/>
        </w:rPr>
        <w:t>(</w:t>
      </w:r>
      <w:r w:rsidR="00724C95" w:rsidRPr="005C5566">
        <w:rPr>
          <w:rFonts w:cs="Taher"/>
          <w:vertAlign w:val="superscript"/>
          <w:rtl/>
          <w:lang w:bidi="ar-KW"/>
        </w:rPr>
        <w:footnoteReference w:id="63"/>
      </w:r>
      <w:r w:rsidR="005C5566" w:rsidRPr="005C5566">
        <w:rPr>
          <w:rFonts w:cs="Taher"/>
          <w:vertAlign w:val="superscript"/>
          <w:rtl/>
          <w:lang w:bidi="ar-KW"/>
        </w:rPr>
        <w:t>)</w:t>
      </w:r>
      <w:r w:rsidR="00724C95" w:rsidRPr="00F26AFF">
        <w:rPr>
          <w:rtl/>
        </w:rPr>
        <w:t>.</w:t>
      </w:r>
    </w:p>
    <w:p w:rsidR="00724C95" w:rsidRPr="00F26AFF" w:rsidRDefault="00724C95" w:rsidP="00843D02">
      <w:pPr>
        <w:pStyle w:val="ac"/>
        <w:rPr>
          <w:rtl/>
        </w:rPr>
      </w:pPr>
      <w:r w:rsidRPr="00F26AFF">
        <w:rPr>
          <w:rtl/>
        </w:rPr>
        <w:t>وهذه الملاحظة فيها بعض الغرابة؛ فلا مؤشر في القصّة القرآنية على ما قيل، بل ملكة سبأ سارعت فور وصول الرسالة إليها لجمع الملأ واستشارتهم؛ وهذا دليل عكسي محتمل على عدم وجود منطق الاستبداد، بل منطق التشاور؛ ولا يمكن دعوة شعب بأكمله إلى مملكة سليمان؛ فمن الطبيعي توجيه الدعوة لوجوه القوم ورؤوسهم.</w:t>
      </w:r>
    </w:p>
    <w:p w:rsidR="00724C95" w:rsidRPr="00F26AFF" w:rsidRDefault="00843D02" w:rsidP="00843D02">
      <w:pPr>
        <w:pStyle w:val="ac"/>
        <w:rPr>
          <w:rtl/>
        </w:rPr>
      </w:pPr>
      <w:r>
        <w:rPr>
          <w:rtl/>
        </w:rPr>
        <w:t>2</w:t>
      </w:r>
      <w:r w:rsidR="00724C95" w:rsidRPr="00F26AFF">
        <w:rPr>
          <w:rtl/>
        </w:rPr>
        <w:t xml:space="preserve">ـ المناخ الاستبدادي هو المشكلة؛ لهذا هدّد سليمانُ السلطة ولم يهدّد الشعب؛ كما لم يطرح فرض عقيدة خاصّة توحيدية؛ وإنّما طلب إخضاعهم، يضاف إليه أن سليمان لم </w:t>
      </w:r>
      <w:r w:rsidR="00724C95" w:rsidRPr="00F26AFF">
        <w:rPr>
          <w:rtl/>
        </w:rPr>
        <w:lastRenderedPageBreak/>
        <w:t>يُعمل تهديده بل كانت المصلحة في نفس التهديد لهدايتهم</w:t>
      </w:r>
      <w:r w:rsidR="005C5566" w:rsidRPr="005C5566">
        <w:rPr>
          <w:rFonts w:cs="Taher"/>
          <w:vertAlign w:val="superscript"/>
          <w:rtl/>
          <w:lang w:bidi="ar-KW"/>
        </w:rPr>
        <w:t>(</w:t>
      </w:r>
      <w:r w:rsidR="00724C95" w:rsidRPr="005C5566">
        <w:rPr>
          <w:rFonts w:cs="Taher"/>
          <w:vertAlign w:val="superscript"/>
          <w:rtl/>
          <w:lang w:bidi="ar-KW"/>
        </w:rPr>
        <w:footnoteReference w:id="64"/>
      </w:r>
      <w:r w:rsidR="005C5566" w:rsidRPr="005C5566">
        <w:rPr>
          <w:rFonts w:cs="Taher"/>
          <w:vertAlign w:val="superscript"/>
          <w:rtl/>
          <w:lang w:bidi="ar-KW"/>
        </w:rPr>
        <w:t>)</w:t>
      </w:r>
      <w:r w:rsidR="00724C95" w:rsidRPr="00F26AFF">
        <w:rPr>
          <w:rtl/>
        </w:rPr>
        <w:t>.</w:t>
      </w:r>
    </w:p>
    <w:p w:rsidR="00724C95" w:rsidRPr="00F26AFF" w:rsidRDefault="00724C95" w:rsidP="00843D02">
      <w:pPr>
        <w:pStyle w:val="ac"/>
        <w:rPr>
          <w:rtl/>
        </w:rPr>
      </w:pPr>
      <w:r w:rsidRPr="00F26AFF">
        <w:rPr>
          <w:rtl/>
        </w:rPr>
        <w:t>وهذه النقطة إن رجعت إلى ما قلناه نحن سابقاً كانت جيدة، وإلا فمن الطبيعي أن لا يهدّد الشعب، ما دامت علاقة الملوك مع السلطة ولم تكن هناك وسائل إعلام تخاطب الشعب كلّه، كما في عصرنا الحاضر.</w:t>
      </w:r>
    </w:p>
    <w:p w:rsidR="00724C95" w:rsidRPr="00F26AFF" w:rsidRDefault="00724C95" w:rsidP="00027E9A">
      <w:pPr>
        <w:pStyle w:val="ac"/>
        <w:rPr>
          <w:rtl/>
        </w:rPr>
      </w:pPr>
      <w:r w:rsidRPr="003C2C73">
        <w:rPr>
          <w:b/>
          <w:bCs/>
          <w:rtl/>
        </w:rPr>
        <w:t>وخلاصة القول:</w:t>
      </w:r>
      <w:r w:rsidRPr="00F26AFF">
        <w:rPr>
          <w:rtl/>
        </w:rPr>
        <w:t xml:space="preserve"> إنّ قصّة سليمان ذات دلالة </w:t>
      </w:r>
      <w:r>
        <w:rPr>
          <w:rtl/>
        </w:rPr>
        <w:t xml:space="preserve">بدرجة معيّنة، </w:t>
      </w:r>
      <w:r w:rsidRPr="00F26AFF">
        <w:rPr>
          <w:rtl/>
        </w:rPr>
        <w:t>غير أنّها غير قادرة على منحنا أهم مبدأ دستوري في العلاقات الدولية في القانون الإسلامي؛ لأنّها حدث، وملابساته التاريخية غير جليّة، والنص القرآني يريد الحديث عن إسلام ملكة سبأ و.. ومن غير المعلوم أنّه بصدد تقنين مبدأ الحرب في العلاقة مع غير المسلم، علماً أنّها لو تمّت لما دلّت على الجهاد الابتدائي مع أهل الكتاب، بل مع عبدة الشمس أو مطلق المشرك.</w:t>
      </w:r>
    </w:p>
    <w:p w:rsidR="00724C95" w:rsidRDefault="00724C95" w:rsidP="00187AA2">
      <w:pPr>
        <w:pStyle w:val="1"/>
        <w:spacing w:before="240" w:after="0"/>
        <w:jc w:val="lowKashida"/>
        <w:rPr>
          <w:rtl/>
        </w:rPr>
      </w:pPr>
      <w:bookmarkStart w:id="30" w:name="_Toc142819107"/>
      <w:bookmarkStart w:id="31" w:name="_Toc265277598"/>
      <w:r>
        <w:rPr>
          <w:rtl/>
        </w:rPr>
        <w:t>نظرية الشيخ مرتضى المطهري في تحليل النصوص الجهاديّة القرآنية</w:t>
      </w:r>
      <w:bookmarkEnd w:id="30"/>
      <w:bookmarkEnd w:id="31"/>
    </w:p>
    <w:p w:rsidR="00724C95" w:rsidRPr="00F26AFF" w:rsidRDefault="00724C95" w:rsidP="00187AA2">
      <w:pPr>
        <w:pStyle w:val="ac"/>
        <w:spacing w:line="209" w:lineRule="auto"/>
        <w:rPr>
          <w:rtl/>
        </w:rPr>
      </w:pPr>
      <w:r w:rsidRPr="00F26AFF">
        <w:rPr>
          <w:rtl/>
        </w:rPr>
        <w:t>وفي هذا السياق، طرح الشيخ مرتضى مطهري ـ وتبعه الشيخ جعفر السبحاني ـ تصوّراً خاصاً في منهج التعامل مع آيات القرآن الكريم هنا، لا بأس بملاحظته، وحاصل ما رآه أن الآيات هنا على مجموعات خمس هي:</w:t>
      </w:r>
    </w:p>
    <w:p w:rsidR="00724C95" w:rsidRPr="00F26AFF" w:rsidRDefault="00724C95" w:rsidP="00187AA2">
      <w:pPr>
        <w:pStyle w:val="ac"/>
        <w:spacing w:line="209" w:lineRule="auto"/>
        <w:rPr>
          <w:rtl/>
        </w:rPr>
      </w:pPr>
      <w:r w:rsidRPr="00F26AFF">
        <w:rPr>
          <w:b/>
          <w:bCs/>
          <w:rtl/>
        </w:rPr>
        <w:t>المجموعة الأولى:</w:t>
      </w:r>
      <w:r w:rsidRPr="00F26AFF">
        <w:rPr>
          <w:rtl/>
        </w:rPr>
        <w:t xml:space="preserve"> الآيات الآمرة بمطلق القتال، وهذه تشمل مختلف أنواعه، فتشرّع الابتدائي والدفاعي.</w:t>
      </w:r>
    </w:p>
    <w:p w:rsidR="00724C95" w:rsidRPr="00F26AFF" w:rsidRDefault="00724C95" w:rsidP="00187AA2">
      <w:pPr>
        <w:pStyle w:val="ac"/>
        <w:spacing w:line="209" w:lineRule="auto"/>
        <w:rPr>
          <w:rtl/>
        </w:rPr>
      </w:pPr>
      <w:r w:rsidRPr="00F26AFF">
        <w:rPr>
          <w:b/>
          <w:bCs/>
          <w:rtl/>
        </w:rPr>
        <w:t>المجموعة الثانية:</w:t>
      </w:r>
      <w:r w:rsidRPr="00F26AFF">
        <w:rPr>
          <w:rtl/>
        </w:rPr>
        <w:t xml:space="preserve"> الآيات الآمرة بالقتال نتيجة مقاتلة العدو للمسلمين ونقضه العهد معهم. وقد رأى مطهري والسبحاني هنا أنّ المجموعة الأولى أوسع دائرةً من الثانية، لهذا تقيّد الثانيةُ الأولى، تحكيماً لقانون المطلق والمقيّد.</w:t>
      </w:r>
    </w:p>
    <w:p w:rsidR="00724C95" w:rsidRPr="00F26AFF" w:rsidRDefault="00724C95" w:rsidP="00187AA2">
      <w:pPr>
        <w:pStyle w:val="ac"/>
        <w:spacing w:line="209" w:lineRule="auto"/>
        <w:rPr>
          <w:rtl/>
        </w:rPr>
      </w:pPr>
      <w:r w:rsidRPr="00F26AFF">
        <w:rPr>
          <w:b/>
          <w:bCs/>
          <w:rtl/>
        </w:rPr>
        <w:t>المجموعة الثالثة:</w:t>
      </w:r>
      <w:r w:rsidRPr="00F26AFF">
        <w:rPr>
          <w:rtl/>
        </w:rPr>
        <w:t xml:space="preserve"> ما دلّ من الآيات على لزوم نصرة المظلومين والدفاع عنهم، نحو قوله تعالى: </w:t>
      </w:r>
      <w:r w:rsidR="0007458A" w:rsidRPr="0007458A">
        <w:rPr>
          <w:rFonts w:hint="cs"/>
          <w:b/>
          <w:bCs/>
          <w:rtl/>
        </w:rPr>
        <w:t>﴿</w:t>
      </w:r>
      <w:r w:rsidR="0007458A" w:rsidRPr="0007458A">
        <w:rPr>
          <w:b/>
          <w:bCs/>
          <w:rtl/>
        </w:rPr>
        <w:t xml:space="preserve">وَمَا لَكُمْ لَا تُقَاتِلُونَ فِي سَبِيلِ اللهِ وَالمُسْتَضْعَفِينَ مِنَ الرِّجَالِ وَالنِّسَاء وَالوِلْدَانِ </w:t>
      </w:r>
      <w:r w:rsidR="0007458A" w:rsidRPr="0007458A">
        <w:rPr>
          <w:b/>
          <w:bCs/>
          <w:rtl/>
        </w:rPr>
        <w:lastRenderedPageBreak/>
        <w:t>الَّذِينَ يَقُولُونَ رَبَّنَا أَخْرِجْنَا مِنْ هَذِهِ القَرْيَةِ الظَّالِمِ أَهْلُهَا</w:t>
      </w:r>
      <w:r w:rsidR="0007458A" w:rsidRPr="0007458A">
        <w:rPr>
          <w:rFonts w:hint="cs"/>
          <w:b/>
          <w:bCs/>
          <w:rtl/>
        </w:rPr>
        <w:t>﴾</w:t>
      </w:r>
      <w:r w:rsidRPr="00E867BD">
        <w:rPr>
          <w:rFonts w:ascii="Arial" w:hAnsi="Arial" w:cs="Arial"/>
          <w:b/>
          <w:bCs/>
          <w:color w:val="000000"/>
          <w:sz w:val="2"/>
          <w:szCs w:val="2"/>
        </w:rPr>
        <w:t xml:space="preserve"> </w:t>
      </w:r>
      <w:r w:rsidRPr="00E867BD">
        <w:rPr>
          <w:b/>
          <w:bCs/>
          <w:rtl/>
        </w:rPr>
        <w:t xml:space="preserve"> </w:t>
      </w:r>
      <w:r w:rsidRPr="00F26AFF">
        <w:rPr>
          <w:rtl/>
        </w:rPr>
        <w:t>(النساء: 75).</w:t>
      </w:r>
    </w:p>
    <w:p w:rsidR="00724C95" w:rsidRPr="00F26AFF" w:rsidRDefault="00724C95" w:rsidP="00027E9A">
      <w:pPr>
        <w:pStyle w:val="ac"/>
        <w:rPr>
          <w:rtl/>
        </w:rPr>
      </w:pPr>
      <w:r w:rsidRPr="00F26AFF">
        <w:rPr>
          <w:b/>
          <w:bCs/>
          <w:rtl/>
        </w:rPr>
        <w:t>المجموعة الرابعة:</w:t>
      </w:r>
      <w:r w:rsidRPr="00F26AFF">
        <w:rPr>
          <w:rtl/>
        </w:rPr>
        <w:t xml:space="preserve"> ما دلّ على نفي الإكراه في الدين، والحثّ على الكلمة الطيبة، وجعل الإيمان والشرك من الأمور التي ترجع إلى مشيئة الإنسان نفسه.</w:t>
      </w:r>
    </w:p>
    <w:p w:rsidR="00724C95" w:rsidRPr="00F26AFF" w:rsidRDefault="00724C95" w:rsidP="0085675B">
      <w:pPr>
        <w:pStyle w:val="ac"/>
        <w:rPr>
          <w:rtl/>
        </w:rPr>
      </w:pPr>
      <w:r w:rsidRPr="00BA6AD9">
        <w:rPr>
          <w:b/>
          <w:bCs/>
          <w:spacing w:val="-8"/>
          <w:rtl/>
        </w:rPr>
        <w:t>المجموعة الخامسة:</w:t>
      </w:r>
      <w:r w:rsidRPr="00BA6AD9">
        <w:rPr>
          <w:spacing w:val="-8"/>
          <w:rtl/>
        </w:rPr>
        <w:t xml:space="preserve"> ما دلّ على الصلح والتعايش، نحو قوله تعالى:</w:t>
      </w:r>
      <w:r w:rsidRPr="00F26AFF">
        <w:rPr>
          <w:rtl/>
        </w:rPr>
        <w:t xml:space="preserve"> </w:t>
      </w:r>
      <w:r w:rsidR="00DE1981" w:rsidRPr="00DE1981">
        <w:rPr>
          <w:rFonts w:hint="cs"/>
          <w:b/>
          <w:bCs/>
          <w:rtl/>
        </w:rPr>
        <w:t>﴿</w:t>
      </w:r>
      <w:r w:rsidR="00DE1981" w:rsidRPr="00DE1981">
        <w:rPr>
          <w:b/>
          <w:bCs/>
          <w:rtl/>
        </w:rPr>
        <w:t>وَالصُّلْحُ خَيْرٌ</w:t>
      </w:r>
      <w:r w:rsidR="00DE1981" w:rsidRPr="00DE1981">
        <w:rPr>
          <w:rFonts w:hint="cs"/>
          <w:b/>
          <w:bCs/>
          <w:rtl/>
        </w:rPr>
        <w:t>﴾</w:t>
      </w:r>
      <w:r>
        <w:rPr>
          <w:rFonts w:ascii="QCF_BSML" w:hAnsi="QCF_BSML" w:cs="QCF_BSML"/>
          <w:color w:val="000000"/>
          <w:sz w:val="2"/>
          <w:szCs w:val="2"/>
        </w:rPr>
        <w:t xml:space="preserve"> </w:t>
      </w:r>
      <w:r w:rsidR="00DE1981">
        <w:rPr>
          <w:rFonts w:hint="cs"/>
          <w:rtl/>
        </w:rPr>
        <w:t xml:space="preserve"> </w:t>
      </w:r>
      <w:r w:rsidRPr="00F26AFF">
        <w:rPr>
          <w:rtl/>
        </w:rPr>
        <w:t>(النساء: 128)، وقوله</w:t>
      </w:r>
      <w:r w:rsidRPr="00E867BD">
        <w:rPr>
          <w:b/>
          <w:bCs/>
          <w:rtl/>
        </w:rPr>
        <w:t>:</w:t>
      </w:r>
      <w:r w:rsidR="00DE1981">
        <w:rPr>
          <w:rFonts w:hint="cs"/>
          <w:b/>
          <w:bCs/>
          <w:rtl/>
        </w:rPr>
        <w:t xml:space="preserve"> </w:t>
      </w:r>
      <w:r w:rsidR="00DE1981" w:rsidRPr="00DE1981">
        <w:rPr>
          <w:rFonts w:hint="cs"/>
          <w:b/>
          <w:bCs/>
          <w:rtl/>
        </w:rPr>
        <w:t>﴿</w:t>
      </w:r>
      <w:r w:rsidR="00DE1981" w:rsidRPr="00DE1981">
        <w:rPr>
          <w:b/>
          <w:bCs/>
          <w:rtl/>
        </w:rPr>
        <w:t>وَإِن جَنَحُواْ لِلسَّلْمِ فَاجْنَحْ لَهَا</w:t>
      </w:r>
      <w:r w:rsidR="00DE1981" w:rsidRPr="00DE1981">
        <w:rPr>
          <w:rFonts w:hint="cs"/>
          <w:b/>
          <w:bCs/>
          <w:rtl/>
        </w:rPr>
        <w:t>﴾</w:t>
      </w:r>
      <w:r w:rsidRPr="00E867BD">
        <w:rPr>
          <w:b/>
          <w:bCs/>
          <w:rtl/>
        </w:rPr>
        <w:t xml:space="preserve"> </w:t>
      </w:r>
      <w:r w:rsidRPr="00F26AFF">
        <w:rPr>
          <w:rtl/>
        </w:rPr>
        <w:t xml:space="preserve">(الأنفال: 61)، وقوله: </w:t>
      </w:r>
      <w:r w:rsidR="0085675B" w:rsidRPr="0085675B">
        <w:rPr>
          <w:rFonts w:hint="cs"/>
          <w:b/>
          <w:bCs/>
          <w:rtl/>
        </w:rPr>
        <w:t>﴿</w:t>
      </w:r>
      <w:r w:rsidR="0085675B" w:rsidRPr="0085675B">
        <w:rPr>
          <w:b/>
          <w:bCs/>
          <w:rtl/>
        </w:rPr>
        <w:t>فَإِنِ اعْتَزَلُوكُمْ فَلَمْ يُقَاتِلُوكُمْ وَالقَوْاْ إِلَيْكُمُ السَّلَمَ فَمَا جَعَلَ اللهُ لَكُمْ عَلَيْهِمْ سَبِيلَاً</w:t>
      </w:r>
      <w:r w:rsidR="0085675B" w:rsidRPr="0085675B">
        <w:rPr>
          <w:rFonts w:hint="cs"/>
          <w:b/>
          <w:bCs/>
          <w:rtl/>
        </w:rPr>
        <w:t>﴾</w:t>
      </w:r>
      <w:r w:rsidRPr="00E867BD">
        <w:rPr>
          <w:rFonts w:ascii="Arial" w:hAnsi="Arial" w:cs="Arial"/>
          <w:b/>
          <w:bCs/>
          <w:color w:val="000000"/>
          <w:sz w:val="2"/>
          <w:szCs w:val="2"/>
        </w:rPr>
        <w:t xml:space="preserve"> </w:t>
      </w:r>
      <w:r w:rsidRPr="00E867BD">
        <w:rPr>
          <w:b/>
          <w:bCs/>
          <w:rtl/>
        </w:rPr>
        <w:t xml:space="preserve"> </w:t>
      </w:r>
      <w:r w:rsidRPr="00F26AFF">
        <w:rPr>
          <w:rtl/>
        </w:rPr>
        <w:t>(النساء: 90).</w:t>
      </w:r>
    </w:p>
    <w:p w:rsidR="00724C95" w:rsidRPr="00F26AFF" w:rsidRDefault="00724C95" w:rsidP="00843D02">
      <w:pPr>
        <w:pStyle w:val="ac"/>
        <w:spacing w:line="209" w:lineRule="auto"/>
        <w:rPr>
          <w:rtl/>
        </w:rPr>
      </w:pPr>
      <w:r w:rsidRPr="00F26AFF">
        <w:rPr>
          <w:rtl/>
        </w:rPr>
        <w:t>وقد سعى مطهري والسبحاني للجمع بين المجموعتين: الرابعة والخامسة وما سبقهما، عبر جعل المجموعة الثالثة دفاعيةً، أي دفاعاً عن المظلومين، فيما حملا ما سوى ذلك على صورة استبداد الحاكم بحيث يمنع عن نشر الإسلام، فيكون قد منع حقاً من حقوق الناس فيقاتل لظلمه لهم، وبهذا اعتبر مطهري والسبحاني أن الحروب كلّها دفاعية، وإن قسّمها الفقهاء إلى دفاعية وابتدائية، مقرّين بأن أغلب حروب النبي</w:t>
      </w:r>
      <w:r w:rsidR="00933864">
        <w:rPr>
          <w:rFonts w:hint="cs"/>
          <w:rtl/>
        </w:rPr>
        <w:t>’</w:t>
      </w:r>
      <w:r w:rsidRPr="00F26AFF">
        <w:rPr>
          <w:rtl/>
        </w:rPr>
        <w:t xml:space="preserve"> كانت دفاعية، وأن الجهاد شرّع للدفاع، لكن النقاش يكون في الدفاع عن ماذا؟</w:t>
      </w:r>
      <w:r w:rsidR="005C5566" w:rsidRPr="005C5566">
        <w:rPr>
          <w:rFonts w:cs="Taher"/>
          <w:vertAlign w:val="superscript"/>
          <w:rtl/>
          <w:lang w:bidi="ar-KW"/>
        </w:rPr>
        <w:t>(</w:t>
      </w:r>
      <w:r w:rsidRPr="005C5566">
        <w:rPr>
          <w:rFonts w:cs="Taher"/>
          <w:vertAlign w:val="superscript"/>
          <w:rtl/>
          <w:lang w:bidi="ar-KW"/>
        </w:rPr>
        <w:footnoteReference w:id="65"/>
      </w:r>
      <w:r w:rsidR="005C5566" w:rsidRPr="005C5566">
        <w:rPr>
          <w:rFonts w:cs="Taher"/>
          <w:vertAlign w:val="superscript"/>
          <w:rtl/>
          <w:lang w:bidi="ar-KW"/>
        </w:rPr>
        <w:t>)</w:t>
      </w:r>
      <w:r w:rsidRPr="00F26AFF">
        <w:rPr>
          <w:rtl/>
        </w:rPr>
        <w:t>.</w:t>
      </w:r>
    </w:p>
    <w:p w:rsidR="00724C95" w:rsidRDefault="00724C95" w:rsidP="00843D02">
      <w:pPr>
        <w:pStyle w:val="1"/>
        <w:spacing w:before="120" w:after="0"/>
        <w:rPr>
          <w:rtl/>
        </w:rPr>
      </w:pPr>
      <w:bookmarkStart w:id="32" w:name="_Toc142819108"/>
      <w:bookmarkStart w:id="33" w:name="_Toc265277599"/>
      <w:r>
        <w:rPr>
          <w:rtl/>
        </w:rPr>
        <w:t>وقفات مع نظرية الشهيد ال</w:t>
      </w:r>
      <w:bookmarkEnd w:id="32"/>
      <w:r>
        <w:rPr>
          <w:rtl/>
        </w:rPr>
        <w:t>مطهري</w:t>
      </w:r>
      <w:bookmarkEnd w:id="33"/>
    </w:p>
    <w:p w:rsidR="00724C95" w:rsidRPr="00F26AFF" w:rsidRDefault="00724C95" w:rsidP="00027E9A">
      <w:pPr>
        <w:pStyle w:val="ac"/>
        <w:rPr>
          <w:rtl/>
        </w:rPr>
      </w:pPr>
      <w:r w:rsidRPr="00F26AFF">
        <w:rPr>
          <w:rtl/>
        </w:rPr>
        <w:t>ولدينا هنا بعض التعليقات على كلمات هذين العالمَين، وهي:</w:t>
      </w:r>
    </w:p>
    <w:p w:rsidR="00724C95" w:rsidRPr="00BA6AD9" w:rsidRDefault="00724C95" w:rsidP="002F40C5">
      <w:pPr>
        <w:pStyle w:val="ac"/>
        <w:rPr>
          <w:rtl/>
        </w:rPr>
      </w:pPr>
      <w:r w:rsidRPr="00BA6AD9">
        <w:rPr>
          <w:b/>
          <w:bCs/>
          <w:rtl/>
        </w:rPr>
        <w:t>أولاً:</w:t>
      </w:r>
      <w:r w:rsidRPr="00BA6AD9">
        <w:rPr>
          <w:rtl/>
        </w:rPr>
        <w:t xml:space="preserve"> لقد قيّد مطهري والسبحاني، وكذلك فعل نعمة الله صالحي نجف آبادي</w:t>
      </w:r>
      <w:r w:rsidR="005C5566" w:rsidRPr="005C5566">
        <w:rPr>
          <w:rFonts w:cs="Taher"/>
          <w:vertAlign w:val="superscript"/>
          <w:rtl/>
          <w:lang w:bidi="ar-KW"/>
        </w:rPr>
        <w:t>(</w:t>
      </w:r>
      <w:r w:rsidRPr="005C5566">
        <w:rPr>
          <w:rFonts w:cs="Taher"/>
          <w:vertAlign w:val="superscript"/>
          <w:rtl/>
          <w:lang w:bidi="ar-KW"/>
        </w:rPr>
        <w:footnoteReference w:id="66"/>
      </w:r>
      <w:r w:rsidR="005C5566" w:rsidRPr="005C5566">
        <w:rPr>
          <w:rFonts w:cs="Taher"/>
          <w:vertAlign w:val="superscript"/>
          <w:rtl/>
          <w:lang w:bidi="ar-KW"/>
        </w:rPr>
        <w:t>)</w:t>
      </w:r>
      <w:r w:rsidRPr="00BA6AD9">
        <w:rPr>
          <w:rtl/>
        </w:rPr>
        <w:t xml:space="preserve"> المجموعة الأولى بالثانية، مع أن المجموعتين مثبتتان، فكلتاهما توجب الجهاد، غايته إحداهما بلا قيد، وثانيتهما مع إضافة قيد، وقد تقرّر في أصول الفقه أنّ المثبتين لا تعارض </w:t>
      </w:r>
      <w:r w:rsidRPr="00BA6AD9">
        <w:rPr>
          <w:rtl/>
        </w:rPr>
        <w:lastRenderedPageBreak/>
        <w:t>بينهما إلاّ مع العلم بوحدة الملاك فيهما؛ فيغدو مردّداً بين الأضيق والأوسع، وهذا يعني أنّ ادعاء التقييد يُفترض فيه إثبات ذلك، وهو ما لا يتمّ سوى بإلغاء احتمال الترقي في الخطاب أو النسخ كما ذكره الآخرون، لا التسرّع بافتراض التقييد، نعم رفض مطهري فكرة النسخ لأن المورد كان مورد تقييد؛ فبعض الآيات يقيّد بعضاً لهذا لا معنى للنسخ عنده</w:t>
      </w:r>
      <w:r w:rsidR="005C5566" w:rsidRPr="005C5566">
        <w:rPr>
          <w:rFonts w:cs="Taher"/>
          <w:vertAlign w:val="superscript"/>
          <w:rtl/>
          <w:lang w:bidi="ar-KW"/>
        </w:rPr>
        <w:t>(</w:t>
      </w:r>
      <w:r w:rsidRPr="005C5566">
        <w:rPr>
          <w:rFonts w:cs="Taher"/>
          <w:vertAlign w:val="superscript"/>
          <w:rtl/>
          <w:lang w:bidi="ar-KW"/>
        </w:rPr>
        <w:footnoteReference w:id="67"/>
      </w:r>
      <w:r w:rsidR="005C5566" w:rsidRPr="005C5566">
        <w:rPr>
          <w:rFonts w:cs="Taher"/>
          <w:vertAlign w:val="superscript"/>
          <w:rtl/>
          <w:lang w:bidi="ar-KW"/>
        </w:rPr>
        <w:t>)</w:t>
      </w:r>
      <w:r w:rsidRPr="00BA6AD9">
        <w:rPr>
          <w:rtl/>
        </w:rPr>
        <w:t>.</w:t>
      </w:r>
    </w:p>
    <w:p w:rsidR="00724C95" w:rsidRPr="00F26AFF" w:rsidRDefault="00724C95" w:rsidP="00027E9A">
      <w:pPr>
        <w:pStyle w:val="ac"/>
        <w:rPr>
          <w:rtl/>
        </w:rPr>
      </w:pPr>
      <w:r w:rsidRPr="00F26AFF">
        <w:rPr>
          <w:rtl/>
        </w:rPr>
        <w:t>نعم، قد يُستند في الإطلاق والتقييد هنا إلى باب المفاهيم، فإن بعض الآيات التي ورد فيها التقييد بصورة الدفاع جاء على نحو القضية الشرطية أو ما هو في قوّتها، فيُفهم منه أن من لم يُقاتل المسلمين لا جهاد معه، فتكون النسبة بين مفهوم أدلة الدفاع ومنطوق الأدلّة المطلقة هي نسبة العموم والخصوص المطلق الدائر بين السلب والإيجاب؛ فيقع التقييد، بل هناك تقييد بين منطوق مثل الآية التي تنفي السبيل على الكافرين عندما يعتزلوا عن قتالنا، فهي تسلب المسلم حقّ السلطنة على الكافر المحايد، فتقي</w:t>
      </w:r>
      <w:r>
        <w:rPr>
          <w:rtl/>
        </w:rPr>
        <w:t>ّ</w:t>
      </w:r>
      <w:r w:rsidRPr="00F26AFF">
        <w:rPr>
          <w:rtl/>
        </w:rPr>
        <w:t>د مطلقات الجهاد حينئذٍ.</w:t>
      </w:r>
    </w:p>
    <w:p w:rsidR="00724C95" w:rsidRPr="00F26AFF" w:rsidRDefault="00724C95" w:rsidP="00027E9A">
      <w:pPr>
        <w:pStyle w:val="ac"/>
        <w:rPr>
          <w:rtl/>
        </w:rPr>
      </w:pPr>
      <w:r w:rsidRPr="00F26AFF">
        <w:rPr>
          <w:rtl/>
        </w:rPr>
        <w:t>هذا بناءً على وجود إطلاقات، أما طبقاً لما قلناه من عدم إحراز انعقاد إطلاق في هذه النصوص، إما لعدم إحراز كون المتكلّم في مقام البيان أو لغير ذلك، فلا معنى للتقييد، كما هو واضح، ولا معنى أيضاً لافتراض مجموعة مطلقة من الأساس.</w:t>
      </w:r>
    </w:p>
    <w:p w:rsidR="00724C95" w:rsidRPr="00F26AFF" w:rsidRDefault="00724C95" w:rsidP="00027E9A">
      <w:pPr>
        <w:pStyle w:val="ac"/>
        <w:rPr>
          <w:rtl/>
        </w:rPr>
      </w:pPr>
      <w:r w:rsidRPr="00F26AFF">
        <w:rPr>
          <w:b/>
          <w:bCs/>
          <w:rtl/>
        </w:rPr>
        <w:t>ثانياً:</w:t>
      </w:r>
      <w:r w:rsidRPr="00F26AFF">
        <w:rPr>
          <w:rtl/>
        </w:rPr>
        <w:t xml:space="preserve"> ثمّة تهافت في نظرية الشيخين: المطهري و السبحاني، ففي بدايتها قيّد المطلق بالمقيد الخاص بالدفاعي، فيكون بذلك قد ألغى فكرة الجهاد الابتدائي، أما بعد ذلك وعندما أراد الجمع بين المجموعة الرابعة والخامسة من جهة والمجموعات الثلاث الأولى من جهة أخرى.. جعل ما سوى الثالثة وما بعدها محمولاً على صورة منع الحاكم من نشر الإسلام، مع أنّه التزم أنّ الأولى والثانية صارتا مختصّتين بالدفاع، نتيجة التقييد الذي افترضه؛ ففي نظريته بعض الغموض والارتباك، إلاّ إذا فرض أن حمل الأولى عنده على </w:t>
      </w:r>
      <w:r w:rsidRPr="00F26AFF">
        <w:rPr>
          <w:rtl/>
        </w:rPr>
        <w:lastRenderedPageBreak/>
        <w:t xml:space="preserve">الدفاعية معناه الدفاع حتى عن حقّ الناس في اختيار دينها، </w:t>
      </w:r>
      <w:r>
        <w:rPr>
          <w:rtl/>
        </w:rPr>
        <w:t>وقد تقدّم</w:t>
      </w:r>
      <w:r w:rsidRPr="00F26AFF">
        <w:rPr>
          <w:rtl/>
        </w:rPr>
        <w:t xml:space="preserve"> الكلام في قضية ربط الجهاد الابتدائي بالدفاع عن حريّة المعتقد</w:t>
      </w:r>
      <w:r>
        <w:rPr>
          <w:rtl/>
        </w:rPr>
        <w:t>،</w:t>
      </w:r>
      <w:r w:rsidRPr="00F26AFF">
        <w:rPr>
          <w:rtl/>
        </w:rPr>
        <w:t xml:space="preserve"> وأنّ هذا الربط </w:t>
      </w:r>
      <w:r>
        <w:rPr>
          <w:rtl/>
        </w:rPr>
        <w:t xml:space="preserve">ـ ببعض تفسيراته ـ </w:t>
      </w:r>
      <w:r w:rsidRPr="00F26AFF">
        <w:rPr>
          <w:rtl/>
        </w:rPr>
        <w:t>استنتاج لا يستند إلى دليل من النصوص؛ بل إنّ أدلّة الجهاد الابتدائي عند القائلين به تشمل ـ فقهياً ـ حالة سماح الطرف الآخر بحرية الاعتقاد وعدمها.</w:t>
      </w:r>
    </w:p>
    <w:p w:rsidR="00724C95" w:rsidRPr="00F26AFF" w:rsidRDefault="00724C95" w:rsidP="00724C95">
      <w:pPr>
        <w:pStyle w:val="ac"/>
        <w:rPr>
          <w:rtl/>
        </w:rPr>
      </w:pPr>
      <w:r w:rsidRPr="00F26AFF">
        <w:rPr>
          <w:rtl/>
        </w:rPr>
        <w:t xml:space="preserve">وعلى أيّة حال، فالمستَنْتَج من الاستدلال القرآني </w:t>
      </w:r>
      <w:r w:rsidR="003D5CFC">
        <w:rPr>
          <w:rtl/>
        </w:rPr>
        <w:t>ـ</w:t>
      </w:r>
      <w:r w:rsidRPr="00F26AFF">
        <w:rPr>
          <w:rtl/>
        </w:rPr>
        <w:t xml:space="preserve"> ببيانيه </w:t>
      </w:r>
      <w:r w:rsidR="003D5CFC">
        <w:rPr>
          <w:rtl/>
        </w:rPr>
        <w:t>ـ</w:t>
      </w:r>
      <w:r w:rsidRPr="00F26AFF">
        <w:rPr>
          <w:rtl/>
        </w:rPr>
        <w:t xml:space="preserve"> أنّه لم يقم دليل ظاهر واضح </w:t>
      </w:r>
      <w:r w:rsidR="003D5CFC">
        <w:rPr>
          <w:rtl/>
        </w:rPr>
        <w:t>ـ</w:t>
      </w:r>
      <w:r w:rsidRPr="00F26AFF">
        <w:rPr>
          <w:rtl/>
        </w:rPr>
        <w:t xml:space="preserve"> حتى الآن </w:t>
      </w:r>
      <w:r w:rsidR="003D5CFC">
        <w:rPr>
          <w:rtl/>
        </w:rPr>
        <w:t>ـ</w:t>
      </w:r>
      <w:r w:rsidRPr="00F26AFF">
        <w:rPr>
          <w:rtl/>
        </w:rPr>
        <w:t xml:space="preserve"> سوى آية الجزية لو بقينا معها لوحدها، أمّا لو ربطناها بسلسلة الآيات الأخرى فقد يدّعى قيامها على المرتكز في ذهن المتشرّعة آنذاك من دفاعية الحرب زمن النبي، فليس في القرآن نصّ واضح على الجهاد الابتدائي وأقصاه نصٌّ محتمِل لوجوه، وسنبقيه </w:t>
      </w:r>
      <w:r>
        <w:rPr>
          <w:rtl/>
        </w:rPr>
        <w:t xml:space="preserve">ـ دون بتّ سلبي أو إيجابي ـ </w:t>
      </w:r>
      <w:r w:rsidRPr="00F26AFF">
        <w:rPr>
          <w:rtl/>
        </w:rPr>
        <w:t>للنظر فيه نهاية البحث إن شاء الله سبحانه بعد جمع عناصر الأدلّة الأخرى.</w:t>
      </w:r>
    </w:p>
    <w:p w:rsidR="00724C95" w:rsidRDefault="00724C95" w:rsidP="00843D02">
      <w:pPr>
        <w:pStyle w:val="1"/>
        <w:spacing w:before="120" w:after="0"/>
        <w:rPr>
          <w:rtl/>
        </w:rPr>
      </w:pPr>
      <w:bookmarkStart w:id="34" w:name="_Toc265277600"/>
      <w:r>
        <w:rPr>
          <w:rtl/>
        </w:rPr>
        <w:t>نظرية التطوّر التصاعدي في التشريع القرآني للجهاد</w:t>
      </w:r>
      <w:bookmarkEnd w:id="34"/>
    </w:p>
    <w:p w:rsidR="00724C95" w:rsidRPr="00F26AFF" w:rsidRDefault="00724C95" w:rsidP="00843D02">
      <w:pPr>
        <w:pStyle w:val="ac"/>
        <w:spacing w:line="204" w:lineRule="auto"/>
        <w:rPr>
          <w:rtl/>
        </w:rPr>
      </w:pPr>
      <w:r w:rsidRPr="00F26AFF">
        <w:rPr>
          <w:rtl/>
        </w:rPr>
        <w:t>وفي سياق تحليل فهم التراث الفقهي والتفسيري الإسلامي لنصوص الجهاد في القرآن، نجد في تحليل بعض العلماء لنصوص السماحة والصلح والسلم وغيرها إشارات توحي باعتقادهم بحصول نسخ شديد في آيات العلاقة السلمية مع الآخر، وأن تشريعات العلاقة مع الآخر جاءت على عدّة مراحل:</w:t>
      </w:r>
    </w:p>
    <w:p w:rsidR="00724C95" w:rsidRPr="00F26AFF" w:rsidRDefault="00724C95" w:rsidP="00843D02">
      <w:pPr>
        <w:pStyle w:val="ac"/>
        <w:spacing w:line="204" w:lineRule="auto"/>
        <w:rPr>
          <w:rtl/>
        </w:rPr>
      </w:pPr>
      <w:r w:rsidRPr="00F26AFF">
        <w:rPr>
          <w:b/>
          <w:bCs/>
          <w:rtl/>
        </w:rPr>
        <w:t xml:space="preserve">المرحلة الأولى: </w:t>
      </w:r>
      <w:r w:rsidRPr="00F26AFF">
        <w:rPr>
          <w:rtl/>
        </w:rPr>
        <w:t>وهي مرحلة اللاحرب، والدعوة السلمية والجدال بالتي هي أحسن وما شابه ذلك من مفاهيم تنهى عن القتال. وهذه هي الفترة المكية من عمر الدعوة الإسلامية التي قيل: إن سبعين آية نزلت فيها تنه</w:t>
      </w:r>
      <w:r>
        <w:rPr>
          <w:rtl/>
        </w:rPr>
        <w:t>ى</w:t>
      </w:r>
      <w:r w:rsidRPr="00F26AFF">
        <w:rPr>
          <w:rtl/>
        </w:rPr>
        <w:t xml:space="preserve"> عن القتال.</w:t>
      </w:r>
    </w:p>
    <w:p w:rsidR="00724C95" w:rsidRPr="00F26AFF" w:rsidRDefault="00724C95" w:rsidP="00843D02">
      <w:pPr>
        <w:pStyle w:val="ac"/>
        <w:spacing w:line="204" w:lineRule="auto"/>
        <w:rPr>
          <w:rtl/>
        </w:rPr>
      </w:pPr>
      <w:r w:rsidRPr="00F26AFF">
        <w:rPr>
          <w:b/>
          <w:bCs/>
          <w:rtl/>
        </w:rPr>
        <w:t xml:space="preserve">المرحلة الثانية: </w:t>
      </w:r>
      <w:r w:rsidRPr="00F26AFF">
        <w:rPr>
          <w:rtl/>
        </w:rPr>
        <w:t>وهي مرحلة الإذن بالجهاد دون فرضه على المسلمين، وذلك ما كان أوّل الهجرة، وربما ـ على رأي ـ في الفترة المكّية نفسها.</w:t>
      </w:r>
    </w:p>
    <w:p w:rsidR="00724C95" w:rsidRPr="00F26AFF" w:rsidRDefault="00724C95" w:rsidP="00843D02">
      <w:pPr>
        <w:pStyle w:val="ac"/>
        <w:spacing w:line="204" w:lineRule="auto"/>
        <w:rPr>
          <w:rtl/>
        </w:rPr>
      </w:pPr>
      <w:r w:rsidRPr="00F26AFF">
        <w:rPr>
          <w:b/>
          <w:bCs/>
          <w:rtl/>
        </w:rPr>
        <w:t xml:space="preserve">المرحلة الثالثة: </w:t>
      </w:r>
      <w:r w:rsidRPr="00F26AFF">
        <w:rPr>
          <w:rtl/>
        </w:rPr>
        <w:t>وهي مرحلة وجوب الجهاد الدفاعي، الذي جاء في بداية تشريعات الجهاد، إلى أواخر الحقبة المدنية، ونزلت في هذه الفترة نصوص جهاد الدفاع ونصوص الصلح إذا أوقف العدو الحرب، ونصوص الحياد السلمي، وغير ذلك من النصوص.</w:t>
      </w:r>
    </w:p>
    <w:p w:rsidR="00724C95" w:rsidRPr="00F26AFF" w:rsidRDefault="00724C95" w:rsidP="00843D02">
      <w:pPr>
        <w:pStyle w:val="ac"/>
        <w:spacing w:line="204" w:lineRule="auto"/>
        <w:rPr>
          <w:rtl/>
        </w:rPr>
      </w:pPr>
      <w:r w:rsidRPr="00F26AFF">
        <w:rPr>
          <w:b/>
          <w:bCs/>
          <w:rtl/>
        </w:rPr>
        <w:lastRenderedPageBreak/>
        <w:t xml:space="preserve">المرحلة الرابعة: </w:t>
      </w:r>
      <w:r w:rsidRPr="00F26AFF">
        <w:rPr>
          <w:rtl/>
        </w:rPr>
        <w:t>وهي المرحلة الحاسمة، التي جاءت مع مثل آيات سورة التوبة لتعلن نهاية العلاقة السلمية وعلاقة الدفاع، وتطلق المسلمين من مرحلة الدفاع إلى مرحلة الهجوم، وبهذا شرّع الجهاد الابتدائي، ونسخت النصوص السابقة التي تهيمن عليها صفات الموادعة والسلم والمصالحة و..</w:t>
      </w:r>
    </w:p>
    <w:p w:rsidR="00724C95" w:rsidRPr="00F26AFF" w:rsidRDefault="00724C95" w:rsidP="00843D02">
      <w:pPr>
        <w:pStyle w:val="ac"/>
        <w:spacing w:line="204" w:lineRule="auto"/>
        <w:rPr>
          <w:rtl/>
        </w:rPr>
      </w:pPr>
      <w:r w:rsidRPr="00F26AFF">
        <w:rPr>
          <w:rtl/>
        </w:rPr>
        <w:t>هذا الفهم التصاعدي لنظرية الجهاد في القرآن هو ما نجده في كلمات بعض العلماء الباحثين في قضايا الصلح والهدنة وغيرهما</w:t>
      </w:r>
      <w:r w:rsidR="005C5566" w:rsidRPr="005C5566">
        <w:rPr>
          <w:rFonts w:cs="Taher"/>
          <w:vertAlign w:val="superscript"/>
          <w:rtl/>
          <w:lang w:bidi="ar-KW"/>
        </w:rPr>
        <w:t>(</w:t>
      </w:r>
      <w:r w:rsidRPr="005C5566">
        <w:rPr>
          <w:rFonts w:cs="Taher"/>
          <w:vertAlign w:val="superscript"/>
          <w:rtl/>
          <w:lang w:bidi="ar-KW"/>
        </w:rPr>
        <w:footnoteReference w:id="68"/>
      </w:r>
      <w:r w:rsidR="005C5566" w:rsidRPr="005C5566">
        <w:rPr>
          <w:rFonts w:cs="Taher"/>
          <w:vertAlign w:val="superscript"/>
          <w:rtl/>
          <w:lang w:bidi="ar-KW"/>
        </w:rPr>
        <w:t>)</w:t>
      </w:r>
      <w:r w:rsidRPr="00F26AFF">
        <w:rPr>
          <w:rtl/>
        </w:rPr>
        <w:t>. حيث يرون أن آيات سورة التوبة أنهت مرحلة المهادنات وأعلنت مبدأ الحرب بوصفه المبدأ الدستوري الأو</w:t>
      </w:r>
      <w:r>
        <w:rPr>
          <w:rtl/>
        </w:rPr>
        <w:t>ّ</w:t>
      </w:r>
      <w:r w:rsidRPr="00F26AFF">
        <w:rPr>
          <w:rtl/>
        </w:rPr>
        <w:t>ل في العلاقات الدولية مع غير المسلمين. وهذه النظرية لا تتمّ إلا إذا ثبت أن آيات مثل سورة التوبة تريد فعلاً الشروع بمرحلة جديدة، وأن فيها دلالة على ذلك، الأمر الذي وجدنا أنه غير واضح من خلال دراسة تركيبية الآيات وسياقها ومناخها، علماً أننا استعرضنا تفصيلات كثيرة تتصل بنصوص الصلح والهدنة لدى دراستنا هذا الموضوع في دراسة أخرى.</w:t>
      </w:r>
    </w:p>
    <w:p w:rsidR="00724C95" w:rsidRPr="00F26AFF" w:rsidRDefault="00724C95" w:rsidP="00843D02">
      <w:pPr>
        <w:pStyle w:val="ac"/>
        <w:spacing w:line="209" w:lineRule="auto"/>
        <w:rPr>
          <w:rtl/>
        </w:rPr>
      </w:pPr>
      <w:r w:rsidRPr="00F26AFF">
        <w:rPr>
          <w:rtl/>
        </w:rPr>
        <w:t xml:space="preserve">من هنا، يلاحظ على ما ذكره بعضهم من عدم وجود دليل على تخصيص الآيات المطلقة هنا، والتي هي الآيات المتأخرة نزولاً؛ إذ لا دليل عليه، كما أن التخصيص في قوّة النسخ، وإذا أخضعناه لنظام الناسخ والمنسوخ لزم أن يكون الناسخ ـ أي المخصّص هنا ـ متأخراً زماناً عن المنسوخ، والحال أن المنسوخ ـ الذي هو آيات سورة براءة ـ هو المتأخر زمنياً عن الناسخ؛ فمعيار النسخ والتخصيص لا ينطبق هنا، حتى أن آيات الصلح </w:t>
      </w:r>
      <w:r w:rsidRPr="00F26AFF">
        <w:rPr>
          <w:rtl/>
        </w:rPr>
        <w:lastRenderedPageBreak/>
        <w:t>والمهادنة لا نسخ بينها وبين آيات سورة براءة لاختلاف حالتهما وموضوعهما ونطاقهما</w:t>
      </w:r>
      <w:r w:rsidR="005C5566" w:rsidRPr="005C5566">
        <w:rPr>
          <w:rFonts w:cs="Taher"/>
          <w:vertAlign w:val="superscript"/>
          <w:rtl/>
          <w:lang w:bidi="ar-KW"/>
        </w:rPr>
        <w:t>(</w:t>
      </w:r>
      <w:r w:rsidRPr="005C5566">
        <w:rPr>
          <w:rFonts w:cs="Taher"/>
          <w:vertAlign w:val="superscript"/>
          <w:rtl/>
          <w:lang w:bidi="ar-KW"/>
        </w:rPr>
        <w:footnoteReference w:id="69"/>
      </w:r>
      <w:r w:rsidR="005C5566" w:rsidRPr="005C5566">
        <w:rPr>
          <w:rFonts w:cs="Taher"/>
          <w:vertAlign w:val="superscript"/>
          <w:rtl/>
          <w:lang w:bidi="ar-KW"/>
        </w:rPr>
        <w:t>)</w:t>
      </w:r>
      <w:r w:rsidRPr="00F26AFF">
        <w:rPr>
          <w:rtl/>
        </w:rPr>
        <w:t>.</w:t>
      </w:r>
    </w:p>
    <w:p w:rsidR="00724C95" w:rsidRPr="00F26AFF" w:rsidRDefault="00724C95" w:rsidP="00843D02">
      <w:pPr>
        <w:pStyle w:val="ac"/>
        <w:spacing w:line="209" w:lineRule="auto"/>
        <w:rPr>
          <w:rtl/>
        </w:rPr>
      </w:pPr>
      <w:r w:rsidRPr="00F26AFF">
        <w:rPr>
          <w:rtl/>
        </w:rPr>
        <w:t xml:space="preserve">وقد استنتجنا مما أسلفنا في </w:t>
      </w:r>
      <w:r w:rsidRPr="00027E9A">
        <w:rPr>
          <w:rtl/>
        </w:rPr>
        <w:t>ت</w:t>
      </w:r>
      <w:r w:rsidRPr="00F26AFF">
        <w:rPr>
          <w:rtl/>
        </w:rPr>
        <w:t>حليل الآيات نقد هذه التصوّرات وذلك:</w:t>
      </w:r>
    </w:p>
    <w:p w:rsidR="00724C95" w:rsidRPr="00F26AFF" w:rsidRDefault="00724C95" w:rsidP="00843D02">
      <w:pPr>
        <w:pStyle w:val="ac"/>
        <w:spacing w:line="209" w:lineRule="auto"/>
        <w:rPr>
          <w:rtl/>
        </w:rPr>
      </w:pPr>
      <w:r w:rsidRPr="00F26AFF">
        <w:rPr>
          <w:rtl/>
        </w:rPr>
        <w:t xml:space="preserve">1 ـ إنّ مفهوم </w:t>
      </w:r>
      <w:r>
        <w:rPr>
          <w:rtl/>
        </w:rPr>
        <w:t xml:space="preserve">ـ بل منطوق ـ </w:t>
      </w:r>
      <w:r w:rsidRPr="00F26AFF">
        <w:rPr>
          <w:rtl/>
        </w:rPr>
        <w:t>جملة من آيات الدفاع بصلح لتقييد إطلاقات أدلة مثل سورة براءة، كما أسلفنا.</w:t>
      </w:r>
    </w:p>
    <w:p w:rsidR="00724C95" w:rsidRPr="00F26AFF" w:rsidRDefault="00724C95" w:rsidP="00A21F12">
      <w:pPr>
        <w:pStyle w:val="ac"/>
        <w:spacing w:line="209" w:lineRule="auto"/>
        <w:rPr>
          <w:rtl/>
        </w:rPr>
      </w:pPr>
      <w:r w:rsidRPr="00F26AFF">
        <w:rPr>
          <w:rtl/>
        </w:rPr>
        <w:t>2 ـ إنّ نظام التخصيص وإن كان شكلاً من أشكال النسخ وفقاً لبعض النظريات في أصول الفقه الإسلامي، لكن</w:t>
      </w:r>
      <w:r>
        <w:rPr>
          <w:rtl/>
        </w:rPr>
        <w:t>ّ</w:t>
      </w:r>
      <w:r w:rsidRPr="00F26AFF">
        <w:rPr>
          <w:rtl/>
        </w:rPr>
        <w:t xml:space="preserve"> شرط التأخر لا يؤخذ فيه إطلاقاً؛ لأن النسخ بالتخصيص كما يمكن أن يكون بعد ولادة المطلق والعام، كذلك قد يولد المطلق والعام مقيّدين بمفاد النصّ المخصّص السابق زمناً عليهما؛ فإذا جاء نصٌّ يحرّم أكل غير السمك في البحر، ثم جاء يجيز الأكل بصيغة الإطلاق مثل: «لك أن تأكل ما في البحر»، فهنا كما يحتمل أن يكون المطلق قد ألغى الخاص بنظام النسخ، كذلك يحتمل جداً أن يكون ولد مقيداً بما سبق وأنه بيّنه المقنّن من قبل، وهذا يجوز فيما إذا كان حكم الخاص قد رسخ في ذهن المتشرّعة بحيث لم يعد يحتج المقنّن إلى بيان خروجه اعتماداً على مركوزيته، فيصبح في قوّة القرينة المتصلة لا المنفصلة.</w:t>
      </w:r>
    </w:p>
    <w:p w:rsidR="00724C95" w:rsidRPr="00F26AFF" w:rsidRDefault="00724C95" w:rsidP="00A21F12">
      <w:pPr>
        <w:pStyle w:val="ac"/>
        <w:spacing w:line="209" w:lineRule="auto"/>
        <w:rPr>
          <w:rtl/>
        </w:rPr>
      </w:pPr>
      <w:r w:rsidRPr="00F26AFF">
        <w:rPr>
          <w:rtl/>
        </w:rPr>
        <w:t>3 ـ كيف تم إخراج نصوص الصلح والمهادنة عن نظرية النسخ ـ بهذا المعنى ـ مع أن بعض هذه النصوص ـ كما درسناه مفصلاً في بحث الصلح والهدنة ـ يشمل حالة الجهاد الابتدائي، فيعارض الموقف</w:t>
      </w:r>
      <w:r>
        <w:rPr>
          <w:rtl/>
        </w:rPr>
        <w:t>؟!</w:t>
      </w:r>
      <w:r w:rsidRPr="00F26AFF">
        <w:rPr>
          <w:rtl/>
        </w:rPr>
        <w:t xml:space="preserve"> فوجوب الجنوح للسلم عند ميل الطرف الآخر له مطلقٌ يشمل تمام الأزمنة، فيعارض وجوب الجهاد الابتدائي مع هذا الطرف، وليس في أدلة الصلح والهدنة تقييد بحالة ضعف المسلمين كما تصوّره أكثر الفقهاء وناقشناه في موضعه مفص</w:t>
      </w:r>
      <w:r>
        <w:rPr>
          <w:rtl/>
        </w:rPr>
        <w:t>ّ</w:t>
      </w:r>
      <w:r w:rsidRPr="00F26AFF">
        <w:rPr>
          <w:rtl/>
        </w:rPr>
        <w:t>لاً.</w:t>
      </w:r>
    </w:p>
    <w:p w:rsidR="00724C95" w:rsidRPr="00F26AFF" w:rsidRDefault="00724C95" w:rsidP="00A21F12">
      <w:pPr>
        <w:pStyle w:val="ac"/>
        <w:spacing w:line="209" w:lineRule="auto"/>
        <w:rPr>
          <w:rtl/>
        </w:rPr>
      </w:pPr>
      <w:r w:rsidRPr="00F26AFF">
        <w:rPr>
          <w:rtl/>
        </w:rPr>
        <w:t xml:space="preserve">إذن، فنظرية التشريع التصاعدي ـ إذا صحّت ـ تصح فيما عدا المجموعة الأخيرة التي </w:t>
      </w:r>
      <w:r w:rsidRPr="00F26AFF">
        <w:rPr>
          <w:rtl/>
        </w:rPr>
        <w:lastRenderedPageBreak/>
        <w:t>ادّعي نسخها لعشرات الآيات القرآنية، وهي دعوى ثقيلة تكلّف صاحبها حشد المزيد من الشواهد، حتى أن بعض العلماء ذكر أن آية السيف وأمثالها نسخت مائةً وأربعاً وعشرين آية في القرآن تتحدّث عن الصفح عن المشركين وعن العلاقات السلمية معهم</w:t>
      </w:r>
      <w:r w:rsidR="005C5566" w:rsidRPr="005C5566">
        <w:rPr>
          <w:rFonts w:cs="Taher"/>
          <w:vertAlign w:val="superscript"/>
          <w:rtl/>
          <w:lang w:bidi="ar-KW"/>
        </w:rPr>
        <w:t>(</w:t>
      </w:r>
      <w:r w:rsidRPr="005C5566">
        <w:rPr>
          <w:rFonts w:cs="Taher"/>
          <w:vertAlign w:val="superscript"/>
          <w:rtl/>
          <w:lang w:bidi="ar-KW"/>
        </w:rPr>
        <w:footnoteReference w:id="70"/>
      </w:r>
      <w:r w:rsidR="005C5566" w:rsidRPr="005C5566">
        <w:rPr>
          <w:rFonts w:cs="Taher"/>
          <w:vertAlign w:val="superscript"/>
          <w:rtl/>
          <w:lang w:bidi="ar-KW"/>
        </w:rPr>
        <w:t>)</w:t>
      </w:r>
      <w:r w:rsidRPr="00F26AFF">
        <w:rPr>
          <w:rtl/>
        </w:rPr>
        <w:t>، وهذا ـ على حدّ قول الزحيلي ـ إسراف في القول بالنسخ في القرآن</w:t>
      </w:r>
      <w:r w:rsidR="005C5566" w:rsidRPr="005C5566">
        <w:rPr>
          <w:rFonts w:cs="Taher"/>
          <w:vertAlign w:val="superscript"/>
          <w:rtl/>
          <w:lang w:bidi="ar-KW"/>
        </w:rPr>
        <w:t>(</w:t>
      </w:r>
      <w:r w:rsidRPr="005C5566">
        <w:rPr>
          <w:rFonts w:cs="Taher"/>
          <w:vertAlign w:val="superscript"/>
          <w:rtl/>
          <w:lang w:bidi="ar-KW"/>
        </w:rPr>
        <w:footnoteReference w:id="71"/>
      </w:r>
      <w:r w:rsidR="005C5566" w:rsidRPr="005C5566">
        <w:rPr>
          <w:rFonts w:cs="Taher"/>
          <w:vertAlign w:val="superscript"/>
          <w:rtl/>
          <w:lang w:bidi="ar-KW"/>
        </w:rPr>
        <w:t>)</w:t>
      </w:r>
      <w:r w:rsidRPr="00F26AFF">
        <w:rPr>
          <w:rtl/>
        </w:rPr>
        <w:t>، كما قيل: أن آية انسلاخ الأشهر الحرم نسخت سبعين آية في القر</w:t>
      </w:r>
      <w:r>
        <w:rPr>
          <w:rtl/>
        </w:rPr>
        <w:t>آ</w:t>
      </w:r>
      <w:r w:rsidRPr="00F26AFF">
        <w:rPr>
          <w:rtl/>
        </w:rPr>
        <w:t>ن الكريم</w:t>
      </w:r>
      <w:r w:rsidR="005C5566" w:rsidRPr="005C5566">
        <w:rPr>
          <w:rFonts w:cs="Taher"/>
          <w:vertAlign w:val="superscript"/>
          <w:rtl/>
          <w:lang w:bidi="ar-KW"/>
        </w:rPr>
        <w:t>(</w:t>
      </w:r>
      <w:r w:rsidRPr="005C5566">
        <w:rPr>
          <w:rFonts w:cs="Taher"/>
          <w:vertAlign w:val="superscript"/>
          <w:rtl/>
          <w:lang w:bidi="ar-KW"/>
        </w:rPr>
        <w:footnoteReference w:id="72"/>
      </w:r>
      <w:r w:rsidR="005C5566" w:rsidRPr="005C5566">
        <w:rPr>
          <w:rFonts w:cs="Taher"/>
          <w:vertAlign w:val="superscript"/>
          <w:rtl/>
          <w:lang w:bidi="ar-KW"/>
        </w:rPr>
        <w:t>)</w:t>
      </w:r>
      <w:r w:rsidRPr="00F26AFF">
        <w:rPr>
          <w:rtl/>
        </w:rPr>
        <w:t>.</w:t>
      </w:r>
    </w:p>
    <w:p w:rsidR="00724C95" w:rsidRPr="00F26AFF" w:rsidRDefault="00724C95" w:rsidP="00843D02">
      <w:pPr>
        <w:pStyle w:val="ac"/>
        <w:spacing w:line="209" w:lineRule="auto"/>
        <w:rPr>
          <w:rtl/>
        </w:rPr>
      </w:pPr>
      <w:r w:rsidRPr="00F26AFF">
        <w:rPr>
          <w:rtl/>
        </w:rPr>
        <w:t>الجدير بالذكر أننا هنا ننفي النسخ بملاحظة الآيات القرآنية، وإلا فسيأتي أنّ بعض الروايات تؤكّد مقولة النسخ هنا في الجملة، وسنبحثها فيما بعد بإذن الله.</w:t>
      </w:r>
    </w:p>
    <w:p w:rsidR="00724C95" w:rsidRPr="00F26AFF" w:rsidRDefault="00724C95" w:rsidP="00A21F12">
      <w:pPr>
        <w:pStyle w:val="ac"/>
        <w:spacing w:line="206" w:lineRule="auto"/>
        <w:rPr>
          <w:rtl/>
        </w:rPr>
      </w:pPr>
      <w:r w:rsidRPr="00F26AFF">
        <w:rPr>
          <w:rtl/>
        </w:rPr>
        <w:t xml:space="preserve">4 ـ إن بعض آيات المجموعات الأخرى تأبى النسخ ولا تحتمله في حدّ ذاتها؛ فقوله تعالى: </w:t>
      </w:r>
      <w:r w:rsidR="0085675B" w:rsidRPr="0085675B">
        <w:rPr>
          <w:rFonts w:hint="cs"/>
          <w:b/>
          <w:bCs/>
          <w:rtl/>
        </w:rPr>
        <w:t>﴿</w:t>
      </w:r>
      <w:r w:rsidRPr="0085675B">
        <w:rPr>
          <w:b/>
          <w:bCs/>
          <w:rtl/>
        </w:rPr>
        <w:t xml:space="preserve"> </w:t>
      </w:r>
      <w:r w:rsidR="0085675B" w:rsidRPr="0085675B">
        <w:rPr>
          <w:b/>
          <w:bCs/>
          <w:rtl/>
        </w:rPr>
        <w:t>وَقَاتِلُواْ فِي سَبِيلِ اللهِ الَّذِينَ يُقَاتِلُونَكُمْ وَلَا تَعْتَدُواْ إِنَّ اللهَ لَا يُحِبِّ المُعْتَدِينَ</w:t>
      </w:r>
      <w:r w:rsidR="0085675B" w:rsidRPr="0085675B">
        <w:rPr>
          <w:rFonts w:hint="cs"/>
          <w:b/>
          <w:bCs/>
          <w:rtl/>
        </w:rPr>
        <w:t>﴾</w:t>
      </w:r>
      <w:r w:rsidRPr="00D845EB">
        <w:rPr>
          <w:rFonts w:ascii="Arial" w:hAnsi="Arial" w:cs="Arial"/>
          <w:b/>
          <w:bCs/>
          <w:color w:val="000000"/>
          <w:sz w:val="2"/>
          <w:szCs w:val="2"/>
        </w:rPr>
        <w:t xml:space="preserve"> </w:t>
      </w:r>
      <w:r w:rsidRPr="00C61015">
        <w:rPr>
          <w:b/>
          <w:bCs/>
          <w:sz w:val="24"/>
          <w:szCs w:val="25"/>
          <w:rtl/>
        </w:rPr>
        <w:t xml:space="preserve"> </w:t>
      </w:r>
      <w:r w:rsidRPr="00F26AFF">
        <w:rPr>
          <w:rtl/>
        </w:rPr>
        <w:t>(البقرة: 190) لا تحتمل النسخ، فهي تعتبر ـ بحسب هذا التفسير ـ أن مقاتلة من لم يقاتلنا اعتداء، والاعتداء منبوذ، فهو ظلم، فكيف تأتي الآيات اللاحقة لنسخ هذا الحكم؟ فهل تريد أن تجيز الظلم والاعتداء؟!</w:t>
      </w:r>
      <w:r w:rsidR="005C5566" w:rsidRPr="005C5566">
        <w:rPr>
          <w:rFonts w:cs="Taher"/>
          <w:vertAlign w:val="superscript"/>
          <w:rtl/>
          <w:lang w:bidi="ar-KW"/>
        </w:rPr>
        <w:t>(</w:t>
      </w:r>
      <w:r w:rsidRPr="005C5566">
        <w:rPr>
          <w:rFonts w:cs="Taher"/>
          <w:vertAlign w:val="superscript"/>
          <w:rtl/>
          <w:lang w:bidi="ar-KW"/>
        </w:rPr>
        <w:footnoteReference w:id="73"/>
      </w:r>
      <w:r w:rsidR="005C5566" w:rsidRPr="005C5566">
        <w:rPr>
          <w:rFonts w:cs="Taher"/>
          <w:vertAlign w:val="superscript"/>
          <w:rtl/>
          <w:lang w:bidi="ar-KW"/>
        </w:rPr>
        <w:t>)</w:t>
      </w:r>
      <w:r w:rsidRPr="00F26AFF">
        <w:rPr>
          <w:rtl/>
        </w:rPr>
        <w:t>، بل هذا التعبير موجود في بعض الآيات التي استدلّ بها هنا، كآية القتال حتى لا تكون فتنة، إذ ورد في ذيلها النهي عن العدوان إذا انتهى؛ لأن العدوان لا يكون إلا على الظالمين، كما فهم ذلك سيد سابق في فقه السنة، رغم توسعته مفهوم الدفاع لمن منع تبليغ الدين</w:t>
      </w:r>
      <w:r w:rsidR="005C5566" w:rsidRPr="005C5566">
        <w:rPr>
          <w:rFonts w:cs="Taher"/>
          <w:vertAlign w:val="superscript"/>
          <w:rtl/>
          <w:lang w:bidi="ar-KW"/>
        </w:rPr>
        <w:t>(</w:t>
      </w:r>
      <w:r w:rsidRPr="005C5566">
        <w:rPr>
          <w:rFonts w:cs="Taher"/>
          <w:vertAlign w:val="superscript"/>
          <w:rtl/>
          <w:lang w:bidi="ar-KW"/>
        </w:rPr>
        <w:footnoteReference w:id="74"/>
      </w:r>
      <w:r w:rsidR="005C5566" w:rsidRPr="005C5566">
        <w:rPr>
          <w:rFonts w:cs="Taher"/>
          <w:vertAlign w:val="superscript"/>
          <w:rtl/>
          <w:lang w:bidi="ar-KW"/>
        </w:rPr>
        <w:t>)</w:t>
      </w:r>
      <w:r w:rsidRPr="00F26AFF">
        <w:rPr>
          <w:rtl/>
        </w:rPr>
        <w:t>.</w:t>
      </w:r>
    </w:p>
    <w:p w:rsidR="00724C95" w:rsidRPr="00F26AFF" w:rsidRDefault="00724C95" w:rsidP="00A21F12">
      <w:pPr>
        <w:pStyle w:val="ac"/>
        <w:spacing w:line="209" w:lineRule="auto"/>
        <w:rPr>
          <w:rtl/>
        </w:rPr>
      </w:pPr>
      <w:r w:rsidRPr="00F26AFF">
        <w:rPr>
          <w:rtl/>
        </w:rPr>
        <w:t xml:space="preserve">وهذه الملاحظة التي ذكرها الزحيلي قد يسجل عليها أن القرآن ألغى اعتبار هذا الفعل ظلماً وقبيحاً في مرحلة لاحقة، أي أنه سلب عنه هذا الوصف. وهذه الملاحظة قد تتم بناء على نظرية التحسين والتقبيح الشرعيين لكنها لا تتم بناءً على التحسين والتقبيح </w:t>
      </w:r>
      <w:r w:rsidRPr="00F26AFF">
        <w:rPr>
          <w:rtl/>
        </w:rPr>
        <w:lastRenderedPageBreak/>
        <w:t>العقليين، إلا إذا قيل: إن تغيّر الظروف جعل مهاجمة غير المقاتل غير عدواني، بحيث كان عدوانياً ثم ألغي هذا الوصف منه؛ لأن المقاتلة ليست قبيحاً ذاتياً وإنّما فيها اقتضاء القبح عندما تكتمل ظروف ذلك.</w:t>
      </w:r>
    </w:p>
    <w:p w:rsidR="00724C95" w:rsidRDefault="00724C95" w:rsidP="00843D02">
      <w:pPr>
        <w:pStyle w:val="1"/>
        <w:spacing w:before="120" w:after="0"/>
        <w:rPr>
          <w:rtl/>
        </w:rPr>
      </w:pPr>
      <w:bookmarkStart w:id="35" w:name="_Toc265277601"/>
      <w:r>
        <w:rPr>
          <w:rtl/>
        </w:rPr>
        <w:t>البحث القرآني، ملاحظات واستنتاجات</w:t>
      </w:r>
      <w:bookmarkEnd w:id="35"/>
    </w:p>
    <w:p w:rsidR="00724C95" w:rsidRPr="00F26AFF" w:rsidRDefault="00724C95" w:rsidP="00027E9A">
      <w:pPr>
        <w:pStyle w:val="ac"/>
        <w:rPr>
          <w:rtl/>
        </w:rPr>
      </w:pPr>
      <w:r w:rsidRPr="00F26AFF">
        <w:rPr>
          <w:rtl/>
        </w:rPr>
        <w:t>الذي يبدو من مجمل ما أسلفنا الإشارة إليه أن القرآن الكريم لم يطرح ـ بوضوح ـ شيئاً اسمه الجهاد الابتدائي الدعوي بالتفسير الذي عرفه الفقه الإسلامي، ولا حتى بتفسيرات بعض الإسلاميين المحدثين الذين تأوّلوا في هذا الموضوع. والنصوص التي اعتمد عليها ليست بهذه الدرجة من الوضوح لتأسيس ما نراه أهم مبدأ دستوري في العلاقات الخارجية، والمشكلة الأساس هنا أنه درست النصوص ـ عند بعضهم ـ دراسة خالية من:</w:t>
      </w:r>
    </w:p>
    <w:p w:rsidR="00724C95" w:rsidRPr="00F26AFF" w:rsidRDefault="00724C95" w:rsidP="00933864">
      <w:pPr>
        <w:pStyle w:val="ac"/>
        <w:rPr>
          <w:rtl/>
        </w:rPr>
      </w:pPr>
      <w:r w:rsidRPr="00F26AFF">
        <w:rPr>
          <w:rtl/>
        </w:rPr>
        <w:t>1 ـ الرصد التاريخي المحيط بنزول النصوص، فآيات مطلع سورة براءة جاءت في سياق اعتداء ضدّ المسلمين وسلسلة خيانات عرفها المسلمون كان آخرها نقض صلح الحديبية بالاعتداء على خزاعة، وهذا السياق التاريخي الواضح لا يمكن فصله عن الشدّة التي تريدها الآيات، بل هي نفسها صرّحت بخرقهم العهود، وترصّدهم وكيدهم، فمثل هؤلاء لا مجال بعد هذه الفرص للوثوق بهم والعمل باتفاقات معهم؛ إذ طفح الكيل من اعتداءاتهم، وهذا المنطق التصاعدي ـ بهذا المعنى ـ وجدناه أيضاً في سياسة الرسول</w:t>
      </w:r>
      <w:r w:rsidR="00933864">
        <w:rPr>
          <w:rFonts w:hint="cs"/>
          <w:rtl/>
        </w:rPr>
        <w:t>’</w:t>
      </w:r>
      <w:r w:rsidRPr="00F26AFF">
        <w:rPr>
          <w:rtl/>
        </w:rPr>
        <w:t xml:space="preserve"> مع يهود المدينة، حتى وصل الأمر إلى ما وصل إليه مع بني قريظة؛ إذ جرّب النبي ـ وقد بحثنا هذا الموضوع مفصلاً في دراسة أخرى ـ سياسة الطرد من المدينة، لكنه لم يجد معها سوى المؤامرة، كما فعل حيي بن أخطب وبنو النضير بعد طردهم إلى خيبر وإلى شمال المدينة المنوّرة.</w:t>
      </w:r>
    </w:p>
    <w:p w:rsidR="00724C95" w:rsidRPr="00F26AFF" w:rsidRDefault="00724C95" w:rsidP="00027E9A">
      <w:pPr>
        <w:pStyle w:val="ac"/>
        <w:rPr>
          <w:rtl/>
        </w:rPr>
      </w:pPr>
      <w:r w:rsidRPr="00F26AFF">
        <w:rPr>
          <w:rtl/>
        </w:rPr>
        <w:t>كان من الطبيعي للمناخ التصاعدي لتأزم الأوضاع وتتالي الاعتداءات وخرق الاتفاقات أن يصدر قرارٌ حاسم، حتى لا يلدغ المؤمن من جحر مرتين؛ فهذا هو المنطق العقلاني، لكنّ بعض الباحثين في الفقه الإسلامي ترك السياقات التاريخية جميعها</w:t>
      </w:r>
      <w:r>
        <w:rPr>
          <w:rtl/>
        </w:rPr>
        <w:t xml:space="preserve"> ـ وما </w:t>
      </w:r>
      <w:r>
        <w:rPr>
          <w:rtl/>
        </w:rPr>
        <w:lastRenderedPageBreak/>
        <w:t xml:space="preserve">أكثر نسيان التاريخ في بعض الدراسات ـ </w:t>
      </w:r>
      <w:r w:rsidRPr="00F26AFF">
        <w:rPr>
          <w:rtl/>
        </w:rPr>
        <w:t xml:space="preserve"> ونظر للنصّ</w:t>
      </w:r>
      <w:r>
        <w:rPr>
          <w:rtl/>
        </w:rPr>
        <w:t xml:space="preserve"> بطريقة مجتزءة</w:t>
      </w:r>
      <w:r w:rsidRPr="00F26AFF">
        <w:rPr>
          <w:rtl/>
        </w:rPr>
        <w:t>، فكان أن فهم الجهاد الدعوي؛ فيما الآيات إنما استثنت إسلامهم لا لكون الجهاد غرضه الإسلام؛ بل لأن هؤلاء لا وقف للحرب معهم؛ لأن المعاهدة لم تعد مجدية مع مثلهم بعد التجربة.</w:t>
      </w:r>
    </w:p>
    <w:p w:rsidR="00724C95" w:rsidRPr="00F26AFF" w:rsidRDefault="00724C95" w:rsidP="00027E9A">
      <w:pPr>
        <w:pStyle w:val="ac"/>
        <w:rPr>
          <w:rtl/>
        </w:rPr>
      </w:pPr>
      <w:r w:rsidRPr="00F26AFF">
        <w:rPr>
          <w:rtl/>
        </w:rPr>
        <w:t>2 ـ ونتيجة لغياب الرصد التاريخي السياقي عند بعضهم، جرى فهم النصوص التي تتحدّث عن صفات المشركين والكافرين على أنها قضايا حقيقية، لا خارجية، فكأنها تخبرنا أن المشركين لا عهد لهم إلى يوم القيامة، أو تنبؤنا أنهم سيخونون إلى يوم القيامة، مع أنّ الرصد التاريخي يؤكد أن هذه النصوص كانت في الغالب ناظرة إلى الواقع التاريخي السائد آنذاك، والأحداث المتتالية التي وقعت، لكن لا بمعنى تلاشي الآيات لأجل زوال تلكم الأقوام، بل بمعنى أن الأوصاف الخارجية التي طرحتها الآيات كان لها تأثيرات في الأحكام التي شهدتها سورة براءة بالخصوص، وهذه نقطة مهمة.</w:t>
      </w:r>
    </w:p>
    <w:p w:rsidR="00724C95" w:rsidRPr="00F26AFF" w:rsidRDefault="00724C95" w:rsidP="00027E9A">
      <w:pPr>
        <w:pStyle w:val="ac"/>
        <w:rPr>
          <w:rtl/>
        </w:rPr>
      </w:pPr>
      <w:r w:rsidRPr="00F26AFF">
        <w:rPr>
          <w:rtl/>
        </w:rPr>
        <w:t xml:space="preserve">3 ـ قراءة أكثر معقولية لظاهرة النسخ في القرآن؛ فالطريقة التي تعاطى بها بعض المفسّرين والفقهاء جعلت من آية أو بضع آيات قليلة ناسخة لأكثر من مائة آية؛ وهذا أمر يستحق أن نقف عنده؛ فبدل أن تؤخذ النصوص السابقة الكثيرة على أنها تحوّلت لمفاهيم راسخة في الوعي، ولهذا لم تحتج الآيات اللاحقة لإعادة تكرار بعض المفردات، </w:t>
      </w:r>
      <w:r>
        <w:rPr>
          <w:rtl/>
        </w:rPr>
        <w:t xml:space="preserve">خصوصاً مع نزولها أواخر العهد النبوي، </w:t>
      </w:r>
      <w:r w:rsidRPr="00F26AFF">
        <w:rPr>
          <w:rtl/>
        </w:rPr>
        <w:t>وهذا شيء منطقي وطبيعي يعمل به الناس في بياناتهم القانونية، وتستخدمه البنود القانونية والدستورية في العالم.. بدل ذلك أطيح بحوالي خُمس آيات الأحكام</w:t>
      </w:r>
      <w:r>
        <w:rPr>
          <w:rtl/>
        </w:rPr>
        <w:t>،</w:t>
      </w:r>
      <w:r w:rsidRPr="00F26AFF">
        <w:rPr>
          <w:rtl/>
        </w:rPr>
        <w:t xml:space="preserve"> أي خمس الفقه القرآني</w:t>
      </w:r>
      <w:r>
        <w:rPr>
          <w:rtl/>
        </w:rPr>
        <w:t xml:space="preserve"> كما هو المشهور في عدد آياته</w:t>
      </w:r>
      <w:r w:rsidRPr="00F26AFF">
        <w:rPr>
          <w:rtl/>
        </w:rPr>
        <w:t>، لصالح ما لا يزيد عن أربع أو خمس آيات</w:t>
      </w:r>
      <w:r>
        <w:rPr>
          <w:rtl/>
        </w:rPr>
        <w:t xml:space="preserve"> ليست كلّها واضحة الدلالة</w:t>
      </w:r>
      <w:r w:rsidRPr="00F26AFF">
        <w:rPr>
          <w:rtl/>
        </w:rPr>
        <w:t>، وحصل اضطراب غير عادي في هذا الأمر يلحظه كل من راجع كتب تفاسير المسلمين.</w:t>
      </w:r>
    </w:p>
    <w:p w:rsidR="00724C95" w:rsidRDefault="00724C95" w:rsidP="00027E9A">
      <w:pPr>
        <w:pStyle w:val="ac"/>
        <w:rPr>
          <w:rFonts w:hint="cs"/>
          <w:rtl/>
        </w:rPr>
      </w:pPr>
      <w:r w:rsidRPr="00F26AFF">
        <w:rPr>
          <w:rtl/>
        </w:rPr>
        <w:t>أيّهما هو الأصحّ منطقياً: افتراض النسخ بهذه الطريقة أم افتراض ما نسمّيه الاستبطان؟ أي أن آيةً ما تستبطن مفهوماً لا تذكره اعتماداً على جهود آيات أخرى قامت بتركيزه؛ وهذا شيء طبيعي يضاف إليه نظام الإطلاق والتقييد.</w:t>
      </w:r>
    </w:p>
    <w:p w:rsidR="0055078F" w:rsidRPr="00415D5F" w:rsidRDefault="0055078F" w:rsidP="00A21F12">
      <w:pPr>
        <w:pStyle w:val="1"/>
        <w:spacing w:before="440"/>
        <w:rPr>
          <w:rFonts w:hint="cs"/>
          <w:rtl/>
        </w:rPr>
      </w:pPr>
      <w:bookmarkStart w:id="36" w:name="_Toc142819109"/>
      <w:bookmarkStart w:id="37" w:name="_Toc265277602"/>
      <w:r w:rsidRPr="00415D5F">
        <w:rPr>
          <w:rFonts w:hint="cs"/>
          <w:rtl/>
        </w:rPr>
        <w:lastRenderedPageBreak/>
        <w:t>2 ـ 2ـ مستند السنّة الشريفة</w:t>
      </w:r>
      <w:bookmarkEnd w:id="36"/>
      <w:r w:rsidRPr="00415D5F">
        <w:rPr>
          <w:rFonts w:hint="cs"/>
          <w:rtl/>
        </w:rPr>
        <w:t xml:space="preserve"> لنظرية الجهاد التحريري الدعوي</w:t>
      </w:r>
      <w:bookmarkEnd w:id="37"/>
    </w:p>
    <w:p w:rsidR="0055078F" w:rsidRPr="0057409B" w:rsidRDefault="0055078F" w:rsidP="0055078F">
      <w:pPr>
        <w:pStyle w:val="ac"/>
        <w:rPr>
          <w:rFonts w:hint="cs"/>
          <w:rtl/>
        </w:rPr>
      </w:pPr>
      <w:r w:rsidRPr="0057409B">
        <w:rPr>
          <w:rFonts w:hint="cs"/>
          <w:rtl/>
        </w:rPr>
        <w:t>وكما كان الكتاب الكريم، فقد استدّل على شرعية الجهاد الابتدائي الدعويّ أيضاً بنصوصٍ من السنّة الشريفة، وسوف نحاول ـ بإذن الله سبحانه ـ أن ندرس هذه النصوص؛ لننظر في مديات دلالتها على هذا الأمر، وذلك على الشكل التالي:</w:t>
      </w:r>
    </w:p>
    <w:p w:rsidR="0055078F" w:rsidRPr="0057409B" w:rsidRDefault="0055078F" w:rsidP="0055078F">
      <w:pPr>
        <w:pStyle w:val="ac"/>
        <w:rPr>
          <w:rFonts w:hint="cs"/>
          <w:rtl/>
        </w:rPr>
      </w:pPr>
      <w:r w:rsidRPr="0057409B">
        <w:rPr>
          <w:rFonts w:hint="cs"/>
          <w:rtl/>
        </w:rPr>
        <w:t>ثمّة نصوص عديدة استدلّ بها على مشروعية جهاد الطلب والدعوة، ويمكن تصنيفها إلى نوعين من النصوص:</w:t>
      </w:r>
    </w:p>
    <w:p w:rsidR="0055078F" w:rsidRPr="00415D5F" w:rsidRDefault="0055078F" w:rsidP="00187AA2">
      <w:pPr>
        <w:pStyle w:val="1"/>
        <w:spacing w:before="120" w:after="0"/>
        <w:rPr>
          <w:rFonts w:hint="cs"/>
          <w:rtl/>
        </w:rPr>
      </w:pPr>
      <w:bookmarkStart w:id="38" w:name="_Toc142819110"/>
      <w:bookmarkStart w:id="39" w:name="_Toc265277603"/>
      <w:r w:rsidRPr="00415D5F">
        <w:rPr>
          <w:rFonts w:hint="cs"/>
          <w:rtl/>
        </w:rPr>
        <w:t>أ ـ النصوص الحديثية الخاصّة المشرعنة للجهاد الابتدائي</w:t>
      </w:r>
      <w:bookmarkEnd w:id="39"/>
    </w:p>
    <w:p w:rsidR="0055078F" w:rsidRPr="0057409B" w:rsidRDefault="0055078F" w:rsidP="00187AA2">
      <w:pPr>
        <w:pStyle w:val="ac"/>
        <w:spacing w:line="206" w:lineRule="auto"/>
        <w:rPr>
          <w:rFonts w:hint="cs"/>
          <w:rtl/>
        </w:rPr>
      </w:pPr>
      <w:r w:rsidRPr="0057409B">
        <w:rPr>
          <w:rFonts w:hint="cs"/>
          <w:rtl/>
        </w:rPr>
        <w:t>ونقصد بذلك وجود بعض الأحاديث التي تملك دلالة مباشرة ومحدّدة في تشريع الجهاد الابتدائي، ولا يستند ـ فقط ـ إلى جهة الإطلاق فيها، بل تحتوي عناصر دلاليّة إضافية في هذا المجال، وأهم هذه الأحاديث ما يلي:</w:t>
      </w:r>
    </w:p>
    <w:p w:rsidR="0055078F" w:rsidRPr="00415D5F" w:rsidRDefault="0055078F" w:rsidP="00843D02">
      <w:pPr>
        <w:pStyle w:val="1"/>
        <w:spacing w:before="240" w:after="40"/>
        <w:rPr>
          <w:rFonts w:hint="cs"/>
          <w:rtl/>
        </w:rPr>
      </w:pPr>
      <w:bookmarkStart w:id="40" w:name="_Toc265277604"/>
      <w:r w:rsidRPr="00415D5F">
        <w:rPr>
          <w:rFonts w:hint="cs"/>
          <w:rtl/>
        </w:rPr>
        <w:t>وقفة مع حديث: «أمرت أن أقاتل الناس..»</w:t>
      </w:r>
      <w:bookmarkEnd w:id="38"/>
      <w:bookmarkEnd w:id="40"/>
    </w:p>
    <w:p w:rsidR="0055078F" w:rsidRPr="0057409B" w:rsidRDefault="0055078F" w:rsidP="00187AA2">
      <w:pPr>
        <w:pStyle w:val="ac"/>
        <w:spacing w:line="209" w:lineRule="auto"/>
        <w:rPr>
          <w:rFonts w:hint="cs"/>
          <w:szCs w:val="27"/>
          <w:rtl/>
        </w:rPr>
      </w:pPr>
      <w:r w:rsidRPr="0014693F">
        <w:rPr>
          <w:rFonts w:hint="cs"/>
          <w:b/>
          <w:bCs/>
          <w:rtl/>
        </w:rPr>
        <w:t>الحديث الأوّل:</w:t>
      </w:r>
      <w:r w:rsidRPr="0014693F">
        <w:rPr>
          <w:rFonts w:hint="cs"/>
          <w:szCs w:val="23"/>
          <w:rtl/>
        </w:rPr>
        <w:t xml:space="preserve"> </w:t>
      </w:r>
      <w:r w:rsidRPr="0085491A">
        <w:rPr>
          <w:rFonts w:hint="cs"/>
          <w:rtl/>
        </w:rPr>
        <w:t>وهو أشهر الأحاديث هنا، ما روي عن جماعة من الصحابة، عن رسول الله</w:t>
      </w:r>
      <w:r w:rsidRPr="0085491A">
        <w:rPr>
          <w:rtl/>
        </w:rPr>
        <w:t>’</w:t>
      </w:r>
      <w:r w:rsidRPr="0085491A">
        <w:rPr>
          <w:rFonts w:hint="cs"/>
          <w:rtl/>
        </w:rPr>
        <w:t xml:space="preserve"> أنه قال: </w:t>
      </w:r>
      <w:r w:rsidR="0054551E">
        <w:rPr>
          <w:rFonts w:hint="eastAsia"/>
          <w:rtl/>
        </w:rPr>
        <w:t>«</w:t>
      </w:r>
      <w:r w:rsidRPr="0085491A">
        <w:rPr>
          <w:rFonts w:hint="eastAsia"/>
          <w:rtl/>
        </w:rPr>
        <w:t>أمرت أن أقاتل الناس حتى يشهدوا أن لا إله إلاّ الله وأنّ محمداً رسول الله، ويقيموا الصلاة، ويؤتوا الزكاة، فإذا فعلوا ذلك عصموا م</w:t>
      </w:r>
      <w:r w:rsidRPr="0085491A">
        <w:rPr>
          <w:rFonts w:hint="cs"/>
          <w:rtl/>
        </w:rPr>
        <w:t>نّي دماءهم وأموالهم، إلاّ بحقّ الإسلام، وحسابهم على الله</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75"/>
      </w:r>
      <w:r w:rsidR="005C5566" w:rsidRPr="005C5566">
        <w:rPr>
          <w:rFonts w:cs="Taher"/>
          <w:vertAlign w:val="superscript"/>
          <w:rtl/>
          <w:lang w:bidi="ar-KW"/>
        </w:rPr>
        <w:t>)</w:t>
      </w:r>
      <w:r w:rsidRPr="0085491A">
        <w:rPr>
          <w:rtl/>
        </w:rPr>
        <w:t>.</w:t>
      </w:r>
      <w:r w:rsidRPr="0085491A">
        <w:rPr>
          <w:rFonts w:hint="cs"/>
          <w:rtl/>
        </w:rPr>
        <w:t xml:space="preserve"> وثمّة صيغة أخرى للخبر هي: </w:t>
      </w:r>
      <w:r w:rsidR="0054551E">
        <w:rPr>
          <w:rFonts w:hint="eastAsia"/>
          <w:rtl/>
        </w:rPr>
        <w:t>«</w:t>
      </w:r>
      <w:r w:rsidRPr="0085491A">
        <w:rPr>
          <w:rFonts w:hint="eastAsia"/>
          <w:rtl/>
        </w:rPr>
        <w:t>أمرت أن أقاتل الناس حتى يقولوا لا إله إلاّ الله، فإذا قالوها وصلّوا صلاتنا، واستقبلوا قبلتنا، وذبحوا ذبيحتنا</w:t>
      </w:r>
      <w:r w:rsidRPr="0085491A">
        <w:rPr>
          <w:rFonts w:hint="cs"/>
          <w:rtl/>
        </w:rPr>
        <w:t>،</w:t>
      </w:r>
      <w:r w:rsidRPr="0085491A">
        <w:rPr>
          <w:rFonts w:hint="eastAsia"/>
          <w:rtl/>
        </w:rPr>
        <w:t xml:space="preserve"> فقد حر</w:t>
      </w:r>
      <w:r w:rsidRPr="0085491A">
        <w:rPr>
          <w:rFonts w:hint="cs"/>
          <w:rtl/>
        </w:rPr>
        <w:t>ّ</w:t>
      </w:r>
      <w:r w:rsidRPr="0085491A">
        <w:rPr>
          <w:rFonts w:hint="eastAsia"/>
          <w:rtl/>
        </w:rPr>
        <w:t>مت علينا دماؤهم وأموالهم إلاّ بحقها</w:t>
      </w:r>
      <w:r w:rsidRPr="0085491A">
        <w:rPr>
          <w:rFonts w:hint="cs"/>
          <w:rtl/>
        </w:rPr>
        <w:t>،</w:t>
      </w:r>
      <w:r w:rsidRPr="0085491A">
        <w:rPr>
          <w:rFonts w:hint="eastAsia"/>
          <w:rtl/>
        </w:rPr>
        <w:t xml:space="preserve"> وحسابهم على الله</w:t>
      </w:r>
      <w:r w:rsidR="0054551E">
        <w:rPr>
          <w:rFonts w:hint="cs"/>
          <w:rtl/>
        </w:rPr>
        <w:t>»</w:t>
      </w:r>
      <w:r w:rsidRPr="0085491A">
        <w:rPr>
          <w:rFonts w:hint="cs"/>
          <w:rtl/>
        </w:rPr>
        <w:t>. كما ورد بصيغ تختلف بالزيادة والنقيصة وبعض التغييرات البسيطة</w:t>
      </w:r>
      <w:r w:rsidR="005C5566" w:rsidRPr="005C5566">
        <w:rPr>
          <w:rFonts w:cs="Taher"/>
          <w:vertAlign w:val="superscript"/>
          <w:rtl/>
          <w:lang w:bidi="ar-KW"/>
        </w:rPr>
        <w:t>(</w:t>
      </w:r>
      <w:r w:rsidRPr="005C5566">
        <w:rPr>
          <w:rFonts w:cs="Taher"/>
          <w:vertAlign w:val="superscript"/>
          <w:rtl/>
          <w:lang w:bidi="ar-KW"/>
        </w:rPr>
        <w:footnoteReference w:id="76"/>
      </w:r>
      <w:r w:rsidR="005C5566" w:rsidRPr="005C5566">
        <w:rPr>
          <w:rFonts w:cs="Taher"/>
          <w:vertAlign w:val="superscript"/>
          <w:rtl/>
          <w:lang w:bidi="ar-KW"/>
        </w:rPr>
        <w:t>)</w:t>
      </w:r>
      <w:r w:rsidRPr="0057409B">
        <w:rPr>
          <w:rFonts w:hint="cs"/>
          <w:szCs w:val="27"/>
          <w:rtl/>
        </w:rPr>
        <w:t>.</w:t>
      </w:r>
    </w:p>
    <w:p w:rsidR="0055078F" w:rsidRPr="0057409B" w:rsidRDefault="0055078F" w:rsidP="00843D02">
      <w:pPr>
        <w:pStyle w:val="ac"/>
        <w:spacing w:line="204" w:lineRule="auto"/>
        <w:rPr>
          <w:rFonts w:hint="cs"/>
          <w:rtl/>
        </w:rPr>
      </w:pPr>
      <w:r w:rsidRPr="0057409B">
        <w:rPr>
          <w:rFonts w:hint="cs"/>
          <w:rtl/>
        </w:rPr>
        <w:lastRenderedPageBreak/>
        <w:t>وقد وصف الترمذي الحديث بأنه حسن صحيح</w:t>
      </w:r>
      <w:r w:rsidR="005C5566" w:rsidRPr="005C5566">
        <w:rPr>
          <w:rFonts w:cs="Taher"/>
          <w:vertAlign w:val="superscript"/>
          <w:rtl/>
          <w:lang w:bidi="ar-KW"/>
        </w:rPr>
        <w:t>(</w:t>
      </w:r>
      <w:r w:rsidRPr="005C5566">
        <w:rPr>
          <w:rFonts w:cs="Taher"/>
          <w:vertAlign w:val="superscript"/>
          <w:rtl/>
          <w:lang w:bidi="ar-KW"/>
        </w:rPr>
        <w:footnoteReference w:id="77"/>
      </w:r>
      <w:r w:rsidR="005C5566" w:rsidRPr="005C5566">
        <w:rPr>
          <w:rFonts w:cs="Taher"/>
          <w:vertAlign w:val="superscript"/>
          <w:rtl/>
          <w:lang w:bidi="ar-KW"/>
        </w:rPr>
        <w:t>)</w:t>
      </w:r>
      <w:r w:rsidRPr="0057409B">
        <w:rPr>
          <w:rtl/>
        </w:rPr>
        <w:t>،</w:t>
      </w:r>
      <w:r w:rsidRPr="0057409B">
        <w:rPr>
          <w:rFonts w:hint="cs"/>
          <w:rtl/>
        </w:rPr>
        <w:t xml:space="preserve"> كما وصفه الحاكم النيسابوري بأنه صحيح الإسناد على شرط الشيخين</w:t>
      </w:r>
      <w:r w:rsidR="005C5566" w:rsidRPr="005C5566">
        <w:rPr>
          <w:rFonts w:cs="Taher"/>
          <w:vertAlign w:val="superscript"/>
          <w:rtl/>
          <w:lang w:bidi="ar-KW"/>
        </w:rPr>
        <w:t>(</w:t>
      </w:r>
      <w:r w:rsidRPr="005C5566">
        <w:rPr>
          <w:rFonts w:cs="Taher"/>
          <w:vertAlign w:val="superscript"/>
          <w:rtl/>
          <w:lang w:bidi="ar-KW"/>
        </w:rPr>
        <w:footnoteReference w:id="78"/>
      </w:r>
      <w:r w:rsidR="005C5566" w:rsidRPr="005C5566">
        <w:rPr>
          <w:rFonts w:cs="Taher"/>
          <w:vertAlign w:val="superscript"/>
          <w:rtl/>
          <w:lang w:bidi="ar-KW"/>
        </w:rPr>
        <w:t>)</w:t>
      </w:r>
      <w:r w:rsidRPr="0057409B">
        <w:rPr>
          <w:rtl/>
        </w:rPr>
        <w:t>،</w:t>
      </w:r>
      <w:r w:rsidRPr="0057409B">
        <w:rPr>
          <w:rFonts w:hint="cs"/>
          <w:rtl/>
        </w:rPr>
        <w:t xml:space="preserve"> بل بعض من ناقش في الجهاد الابتدائي </w:t>
      </w:r>
      <w:r w:rsidR="003D5CFC">
        <w:rPr>
          <w:rFonts w:hint="cs"/>
          <w:rtl/>
        </w:rPr>
        <w:t>ـ</w:t>
      </w:r>
      <w:r w:rsidRPr="0057409B">
        <w:rPr>
          <w:rFonts w:hint="cs"/>
          <w:rtl/>
        </w:rPr>
        <w:t xml:space="preserve"> سنيّاً </w:t>
      </w:r>
      <w:r w:rsidR="003D5CFC">
        <w:rPr>
          <w:rFonts w:hint="cs"/>
          <w:rtl/>
        </w:rPr>
        <w:t>ـ</w:t>
      </w:r>
      <w:r>
        <w:rPr>
          <w:rFonts w:hint="cs"/>
          <w:rtl/>
        </w:rPr>
        <w:t>،</w:t>
      </w:r>
      <w:r w:rsidRPr="0057409B">
        <w:rPr>
          <w:rFonts w:hint="cs"/>
          <w:rtl/>
        </w:rPr>
        <w:t xml:space="preserve"> مثل</w:t>
      </w:r>
      <w:r>
        <w:rPr>
          <w:rFonts w:hint="cs"/>
          <w:rtl/>
        </w:rPr>
        <w:t>:</w:t>
      </w:r>
      <w:r w:rsidRPr="0057409B">
        <w:rPr>
          <w:rFonts w:hint="cs"/>
          <w:rtl/>
        </w:rPr>
        <w:t xml:space="preserve"> الشيخ محمد سعيد رمضان البوطي، لم يقترب من البحث في سند هذا الحديث؛ لوضوح صدوره</w:t>
      </w:r>
      <w:r w:rsidR="005C5566" w:rsidRPr="005C5566">
        <w:rPr>
          <w:rFonts w:cs="Taher"/>
          <w:vertAlign w:val="superscript"/>
          <w:rtl/>
          <w:lang w:bidi="ar-KW"/>
        </w:rPr>
        <w:t>(</w:t>
      </w:r>
      <w:r w:rsidRPr="005C5566">
        <w:rPr>
          <w:rFonts w:cs="Taher"/>
          <w:vertAlign w:val="superscript"/>
          <w:rtl/>
          <w:lang w:bidi="ar-KW"/>
        </w:rPr>
        <w:footnoteReference w:id="79"/>
      </w:r>
      <w:r w:rsidR="005C5566" w:rsidRPr="005C5566">
        <w:rPr>
          <w:rFonts w:cs="Taher"/>
          <w:vertAlign w:val="superscript"/>
          <w:rtl/>
          <w:lang w:bidi="ar-KW"/>
        </w:rPr>
        <w:t>)</w:t>
      </w:r>
      <w:r w:rsidRPr="0057409B">
        <w:rPr>
          <w:rtl/>
        </w:rPr>
        <w:t>.</w:t>
      </w:r>
      <w:r w:rsidRPr="0057409B">
        <w:rPr>
          <w:rFonts w:hint="cs"/>
          <w:rtl/>
        </w:rPr>
        <w:t xml:space="preserve"> هذا وقد ورد هذا الحديث في بعض المصادر غير الحديثية مرسلاً، مستنداً إليه في جملة منها</w:t>
      </w:r>
      <w:r w:rsidR="005C5566" w:rsidRPr="005C5566">
        <w:rPr>
          <w:rFonts w:cs="Taher"/>
          <w:vertAlign w:val="superscript"/>
          <w:rtl/>
          <w:lang w:bidi="ar-KW"/>
        </w:rPr>
        <w:t>(</w:t>
      </w:r>
      <w:r w:rsidRPr="005C5566">
        <w:rPr>
          <w:rFonts w:cs="Taher"/>
          <w:vertAlign w:val="superscript"/>
          <w:rtl/>
          <w:lang w:bidi="ar-KW"/>
        </w:rPr>
        <w:footnoteReference w:id="80"/>
      </w:r>
      <w:r w:rsidR="005C5566" w:rsidRPr="005C5566">
        <w:rPr>
          <w:rFonts w:cs="Taher"/>
          <w:vertAlign w:val="superscript"/>
          <w:rtl/>
          <w:lang w:bidi="ar-KW"/>
        </w:rPr>
        <w:t>)</w:t>
      </w:r>
      <w:r w:rsidRPr="0057409B">
        <w:rPr>
          <w:rFonts w:hint="cs"/>
          <w:rtl/>
        </w:rPr>
        <w:t>.</w:t>
      </w:r>
    </w:p>
    <w:p w:rsidR="0055078F" w:rsidRPr="0057409B" w:rsidRDefault="0055078F" w:rsidP="008C603C">
      <w:pPr>
        <w:pStyle w:val="ac"/>
        <w:spacing w:line="197" w:lineRule="auto"/>
        <w:rPr>
          <w:rFonts w:hint="cs"/>
          <w:rtl/>
        </w:rPr>
      </w:pPr>
      <w:r w:rsidRPr="0057409B">
        <w:rPr>
          <w:rFonts w:hint="cs"/>
          <w:rtl/>
        </w:rPr>
        <w:lastRenderedPageBreak/>
        <w:t>أمّا على الصعيد الشيعي، فقد جاء هذا الحديث في دعائم الإسلام</w:t>
      </w:r>
      <w:r>
        <w:rPr>
          <w:rFonts w:hint="cs"/>
          <w:rtl/>
        </w:rPr>
        <w:t>,</w:t>
      </w:r>
      <w:r w:rsidRPr="0057409B">
        <w:rPr>
          <w:rFonts w:hint="cs"/>
          <w:rtl/>
        </w:rPr>
        <w:t xml:space="preserve"> للقاضي النعمان</w:t>
      </w:r>
      <w:r w:rsidR="005C5566" w:rsidRPr="005C5566">
        <w:rPr>
          <w:rFonts w:cs="Taher"/>
          <w:vertAlign w:val="superscript"/>
          <w:rtl/>
          <w:lang w:bidi="ar-KW"/>
        </w:rPr>
        <w:t>(</w:t>
      </w:r>
      <w:r w:rsidRPr="005C5566">
        <w:rPr>
          <w:rFonts w:cs="Taher"/>
          <w:vertAlign w:val="superscript"/>
          <w:rtl/>
          <w:lang w:bidi="ar-KW"/>
        </w:rPr>
        <w:footnoteReference w:id="81"/>
      </w:r>
      <w:r w:rsidR="005C5566" w:rsidRPr="005C5566">
        <w:rPr>
          <w:rFonts w:cs="Taher"/>
          <w:vertAlign w:val="superscript"/>
          <w:rtl/>
          <w:lang w:bidi="ar-KW"/>
        </w:rPr>
        <w:t>)</w:t>
      </w:r>
      <w:r w:rsidRPr="0057409B">
        <w:rPr>
          <w:rtl/>
        </w:rPr>
        <w:t>،</w:t>
      </w:r>
      <w:r w:rsidRPr="0057409B">
        <w:rPr>
          <w:rFonts w:hint="cs"/>
          <w:rtl/>
        </w:rPr>
        <w:t xml:space="preserve"> وفي تفسير القمي</w:t>
      </w:r>
      <w:r w:rsidR="005C5566" w:rsidRPr="005C5566">
        <w:rPr>
          <w:rFonts w:cs="Taher"/>
          <w:vertAlign w:val="superscript"/>
          <w:rtl/>
          <w:lang w:bidi="ar-KW"/>
        </w:rPr>
        <w:t>(</w:t>
      </w:r>
      <w:r w:rsidRPr="005C5566">
        <w:rPr>
          <w:rFonts w:cs="Taher"/>
          <w:vertAlign w:val="superscript"/>
          <w:rtl/>
          <w:lang w:bidi="ar-KW"/>
        </w:rPr>
        <w:footnoteReference w:id="82"/>
      </w:r>
      <w:r w:rsidR="005C5566" w:rsidRPr="005C5566">
        <w:rPr>
          <w:rFonts w:cs="Taher"/>
          <w:vertAlign w:val="superscript"/>
          <w:rtl/>
          <w:lang w:bidi="ar-KW"/>
        </w:rPr>
        <w:t>)</w:t>
      </w:r>
      <w:r w:rsidRPr="0057409B">
        <w:rPr>
          <w:rFonts w:hint="cs"/>
          <w:rtl/>
        </w:rPr>
        <w:t>، وكتاب الإيضاح المنسوب إلى الفضل بن شاذان</w:t>
      </w:r>
      <w:r w:rsidR="005C5566" w:rsidRPr="005C5566">
        <w:rPr>
          <w:rFonts w:cs="Taher"/>
          <w:vertAlign w:val="superscript"/>
          <w:rtl/>
          <w:lang w:bidi="ar-KW"/>
        </w:rPr>
        <w:t>(</w:t>
      </w:r>
      <w:r w:rsidRPr="005C5566">
        <w:rPr>
          <w:rFonts w:cs="Taher"/>
          <w:vertAlign w:val="superscript"/>
          <w:rtl/>
          <w:lang w:bidi="ar-KW"/>
        </w:rPr>
        <w:footnoteReference w:id="83"/>
      </w:r>
      <w:r w:rsidR="005C5566" w:rsidRPr="005C5566">
        <w:rPr>
          <w:rFonts w:cs="Taher"/>
          <w:vertAlign w:val="superscript"/>
          <w:rtl/>
          <w:lang w:bidi="ar-KW"/>
        </w:rPr>
        <w:t>)</w:t>
      </w:r>
      <w:r w:rsidRPr="0057409B">
        <w:rPr>
          <w:rFonts w:hint="cs"/>
          <w:rtl/>
        </w:rPr>
        <w:t>، كما جاء في عيون أخبار الرضا، للصدوق، مسنداً إلى علي عن رسول الله</w:t>
      </w:r>
      <w:r w:rsidRPr="0085491A">
        <w:rPr>
          <w:rtl/>
        </w:rPr>
        <w:t>’</w:t>
      </w:r>
      <w:r w:rsidR="005C5566" w:rsidRPr="005C5566">
        <w:rPr>
          <w:rFonts w:cs="Taher"/>
          <w:vertAlign w:val="superscript"/>
          <w:rtl/>
          <w:lang w:bidi="ar-KW"/>
        </w:rPr>
        <w:t>(</w:t>
      </w:r>
      <w:r w:rsidRPr="005C5566">
        <w:rPr>
          <w:rFonts w:cs="Taher"/>
          <w:vertAlign w:val="superscript"/>
          <w:rtl/>
          <w:lang w:bidi="ar-KW"/>
        </w:rPr>
        <w:footnoteReference w:id="84"/>
      </w:r>
      <w:r w:rsidR="005C5566" w:rsidRPr="005C5566">
        <w:rPr>
          <w:rFonts w:cs="Taher"/>
          <w:vertAlign w:val="superscript"/>
          <w:rtl/>
          <w:lang w:bidi="ar-KW"/>
        </w:rPr>
        <w:t>)</w:t>
      </w:r>
      <w:r w:rsidRPr="0057409B">
        <w:rPr>
          <w:rtl/>
        </w:rPr>
        <w:t>،</w:t>
      </w:r>
      <w:r w:rsidRPr="0057409B">
        <w:rPr>
          <w:rFonts w:hint="cs"/>
          <w:rtl/>
        </w:rPr>
        <w:t xml:space="preserve"> وفي ثواب الأعمال</w:t>
      </w:r>
      <w:r>
        <w:rPr>
          <w:rFonts w:hint="cs"/>
          <w:rtl/>
        </w:rPr>
        <w:t>،</w:t>
      </w:r>
      <w:r w:rsidRPr="0057409B">
        <w:rPr>
          <w:rFonts w:hint="cs"/>
          <w:rtl/>
        </w:rPr>
        <w:t xml:space="preserve"> له</w:t>
      </w:r>
      <w:r>
        <w:rPr>
          <w:rFonts w:hint="cs"/>
          <w:rtl/>
        </w:rPr>
        <w:t>،</w:t>
      </w:r>
      <w:r w:rsidRPr="0057409B">
        <w:rPr>
          <w:rFonts w:hint="cs"/>
          <w:rtl/>
        </w:rPr>
        <w:t xml:space="preserve"> مسنداً إلى كل من أبي هريرة وعبد الله بن عباس</w:t>
      </w:r>
      <w:r w:rsidR="005C5566" w:rsidRPr="005C5566">
        <w:rPr>
          <w:rFonts w:cs="Taher"/>
          <w:vertAlign w:val="superscript"/>
          <w:rtl/>
          <w:lang w:bidi="ar-KW"/>
        </w:rPr>
        <w:t>(</w:t>
      </w:r>
      <w:r w:rsidRPr="005C5566">
        <w:rPr>
          <w:rFonts w:cs="Taher"/>
          <w:vertAlign w:val="superscript"/>
          <w:rtl/>
          <w:lang w:bidi="ar-KW"/>
        </w:rPr>
        <w:footnoteReference w:id="85"/>
      </w:r>
      <w:r w:rsidR="005C5566" w:rsidRPr="005C5566">
        <w:rPr>
          <w:rFonts w:cs="Taher"/>
          <w:vertAlign w:val="superscript"/>
          <w:rtl/>
          <w:lang w:bidi="ar-KW"/>
        </w:rPr>
        <w:t>)</w:t>
      </w:r>
      <w:r w:rsidRPr="0057409B">
        <w:rPr>
          <w:rFonts w:hint="cs"/>
          <w:rtl/>
        </w:rPr>
        <w:t>، وذكره ابن أبي جمهور الأحسائي في عوالي اللئالي</w:t>
      </w:r>
      <w:r w:rsidR="005C5566" w:rsidRPr="005C5566">
        <w:rPr>
          <w:rFonts w:cs="Taher"/>
          <w:vertAlign w:val="superscript"/>
          <w:rtl/>
          <w:lang w:bidi="ar-KW"/>
        </w:rPr>
        <w:t>(</w:t>
      </w:r>
      <w:r w:rsidRPr="005C5566">
        <w:rPr>
          <w:rFonts w:cs="Taher"/>
          <w:vertAlign w:val="superscript"/>
          <w:rtl/>
          <w:lang w:bidi="ar-KW"/>
        </w:rPr>
        <w:footnoteReference w:id="86"/>
      </w:r>
      <w:r w:rsidR="005C5566" w:rsidRPr="005C5566">
        <w:rPr>
          <w:rFonts w:cs="Taher"/>
          <w:vertAlign w:val="superscript"/>
          <w:rtl/>
          <w:lang w:bidi="ar-KW"/>
        </w:rPr>
        <w:t>)</w:t>
      </w:r>
      <w:r w:rsidRPr="0057409B">
        <w:rPr>
          <w:rFonts w:hint="cs"/>
          <w:rtl/>
        </w:rPr>
        <w:t>، ثم نقلت المصادر الشيعية اللاحقة عن هذه المصادر، مثل</w:t>
      </w:r>
      <w:r>
        <w:rPr>
          <w:rFonts w:hint="cs"/>
          <w:rtl/>
        </w:rPr>
        <w:t>:</w:t>
      </w:r>
      <w:r w:rsidRPr="0057409B">
        <w:rPr>
          <w:rFonts w:hint="cs"/>
          <w:rtl/>
        </w:rPr>
        <w:t xml:space="preserve"> بحار الأنوار</w:t>
      </w:r>
      <w:r>
        <w:rPr>
          <w:rFonts w:hint="cs"/>
          <w:rtl/>
        </w:rPr>
        <w:t>،</w:t>
      </w:r>
      <w:r w:rsidRPr="0057409B">
        <w:rPr>
          <w:rFonts w:hint="cs"/>
          <w:rtl/>
        </w:rPr>
        <w:t xml:space="preserve"> ومستدرك الوسائل</w:t>
      </w:r>
      <w:r>
        <w:rPr>
          <w:rFonts w:hint="cs"/>
          <w:rtl/>
        </w:rPr>
        <w:t>،</w:t>
      </w:r>
      <w:r w:rsidRPr="0057409B">
        <w:rPr>
          <w:rFonts w:hint="cs"/>
          <w:rtl/>
        </w:rPr>
        <w:t xml:space="preserve"> وغيرهما، وقد جاء هذا الحديث مرسلاً في المصادر الشيعية القديمة غير الحديثية، مستنداً إليه في بعض المواضع</w:t>
      </w:r>
      <w:r w:rsidR="005C5566" w:rsidRPr="005C5566">
        <w:rPr>
          <w:rFonts w:cs="Taher"/>
          <w:vertAlign w:val="superscript"/>
          <w:rtl/>
          <w:lang w:bidi="ar-KW"/>
        </w:rPr>
        <w:t>(</w:t>
      </w:r>
      <w:r w:rsidRPr="005C5566">
        <w:rPr>
          <w:rFonts w:cs="Taher"/>
          <w:vertAlign w:val="superscript"/>
          <w:rtl/>
          <w:lang w:bidi="ar-KW"/>
        </w:rPr>
        <w:footnoteReference w:id="87"/>
      </w:r>
      <w:r w:rsidR="005C5566" w:rsidRPr="005C5566">
        <w:rPr>
          <w:rFonts w:cs="Taher"/>
          <w:vertAlign w:val="superscript"/>
          <w:rtl/>
          <w:lang w:bidi="ar-KW"/>
        </w:rPr>
        <w:t>)</w:t>
      </w:r>
      <w:r w:rsidRPr="0057409B">
        <w:rPr>
          <w:rFonts w:hint="cs"/>
          <w:rtl/>
        </w:rPr>
        <w:t>.</w:t>
      </w:r>
    </w:p>
    <w:p w:rsidR="0055078F" w:rsidRPr="0057409B" w:rsidRDefault="0055078F" w:rsidP="00843D02">
      <w:pPr>
        <w:pStyle w:val="ac"/>
        <w:spacing w:line="211" w:lineRule="auto"/>
        <w:rPr>
          <w:rFonts w:hint="cs"/>
          <w:rtl/>
        </w:rPr>
      </w:pPr>
      <w:r w:rsidRPr="0057409B">
        <w:rPr>
          <w:rFonts w:hint="cs"/>
          <w:rtl/>
        </w:rPr>
        <w:lastRenderedPageBreak/>
        <w:t>وإذا تمّ سند هذا الحديث</w:t>
      </w:r>
      <w:r>
        <w:rPr>
          <w:rFonts w:hint="cs"/>
          <w:rtl/>
        </w:rPr>
        <w:t>،</w:t>
      </w:r>
      <w:r w:rsidRPr="0057409B">
        <w:rPr>
          <w:rFonts w:hint="cs"/>
          <w:rtl/>
        </w:rPr>
        <w:t xml:space="preserve"> المعتضد بشهرته عند المسلمين</w:t>
      </w:r>
      <w:r>
        <w:rPr>
          <w:rFonts w:hint="cs"/>
          <w:rtl/>
        </w:rPr>
        <w:t>،</w:t>
      </w:r>
      <w:r w:rsidRPr="0057409B">
        <w:rPr>
          <w:rFonts w:hint="cs"/>
          <w:rtl/>
        </w:rPr>
        <w:t xml:space="preserve"> وروايته في مصادرهم بأسانيد عدّة إلى</w:t>
      </w:r>
      <w:r>
        <w:rPr>
          <w:rFonts w:hint="cs"/>
          <w:rtl/>
        </w:rPr>
        <w:t>:</w:t>
      </w:r>
      <w:r w:rsidRPr="0057409B">
        <w:rPr>
          <w:rFonts w:hint="cs"/>
          <w:rtl/>
        </w:rPr>
        <w:t xml:space="preserve"> علي بن أبي طالب، وعمر بن الخطاب، وأنس بن مالك، وأبي هريرة، وعبد الله بن عمر، </w:t>
      </w:r>
      <w:r w:rsidRPr="0057409B">
        <w:rPr>
          <w:rtl/>
        </w:rPr>
        <w:t xml:space="preserve">وجابر </w:t>
      </w:r>
      <w:r w:rsidRPr="0057409B">
        <w:rPr>
          <w:rFonts w:hint="cs"/>
          <w:rtl/>
        </w:rPr>
        <w:t xml:space="preserve">بن عبد الله الأنصاري، </w:t>
      </w:r>
      <w:r w:rsidRPr="0057409B">
        <w:rPr>
          <w:rtl/>
        </w:rPr>
        <w:t>وأب</w:t>
      </w:r>
      <w:r w:rsidRPr="0057409B">
        <w:rPr>
          <w:rFonts w:hint="cs"/>
          <w:rtl/>
        </w:rPr>
        <w:t>ي</w:t>
      </w:r>
      <w:r w:rsidRPr="0057409B">
        <w:rPr>
          <w:rtl/>
        </w:rPr>
        <w:t xml:space="preserve"> بكر</w:t>
      </w:r>
      <w:r w:rsidRPr="0057409B">
        <w:rPr>
          <w:rFonts w:hint="cs"/>
          <w:rtl/>
        </w:rPr>
        <w:t>،</w:t>
      </w:r>
      <w:r w:rsidRPr="0057409B">
        <w:rPr>
          <w:rtl/>
        </w:rPr>
        <w:t xml:space="preserve"> وأوس</w:t>
      </w:r>
      <w:r w:rsidRPr="0057409B">
        <w:rPr>
          <w:rFonts w:hint="cs"/>
          <w:rtl/>
        </w:rPr>
        <w:t>،</w:t>
      </w:r>
      <w:r w:rsidRPr="0057409B">
        <w:rPr>
          <w:rtl/>
        </w:rPr>
        <w:t xml:space="preserve"> وجرير البجلي</w:t>
      </w:r>
      <w:r w:rsidRPr="0057409B">
        <w:rPr>
          <w:rFonts w:hint="cs"/>
          <w:rtl/>
        </w:rPr>
        <w:t>،</w:t>
      </w:r>
      <w:r w:rsidRPr="0057409B">
        <w:rPr>
          <w:rtl/>
        </w:rPr>
        <w:t xml:space="preserve"> وسمرة</w:t>
      </w:r>
      <w:r w:rsidRPr="0057409B">
        <w:rPr>
          <w:rFonts w:hint="cs"/>
          <w:rtl/>
        </w:rPr>
        <w:t>،</w:t>
      </w:r>
      <w:r w:rsidRPr="0057409B">
        <w:rPr>
          <w:rtl/>
        </w:rPr>
        <w:t xml:space="preserve"> وسهل بن سعد</w:t>
      </w:r>
      <w:r w:rsidRPr="0057409B">
        <w:rPr>
          <w:rFonts w:hint="cs"/>
          <w:rtl/>
        </w:rPr>
        <w:t>،</w:t>
      </w:r>
      <w:r w:rsidRPr="0057409B">
        <w:rPr>
          <w:rtl/>
        </w:rPr>
        <w:t xml:space="preserve"> وابن عباس</w:t>
      </w:r>
      <w:r w:rsidRPr="0057409B">
        <w:rPr>
          <w:rFonts w:hint="cs"/>
          <w:rtl/>
        </w:rPr>
        <w:t>،</w:t>
      </w:r>
      <w:r w:rsidRPr="0057409B">
        <w:rPr>
          <w:rtl/>
        </w:rPr>
        <w:t xml:space="preserve"> وأب</w:t>
      </w:r>
      <w:r w:rsidRPr="0057409B">
        <w:rPr>
          <w:rFonts w:hint="cs"/>
          <w:rtl/>
        </w:rPr>
        <w:t>ي</w:t>
      </w:r>
      <w:r w:rsidRPr="0057409B">
        <w:rPr>
          <w:rtl/>
        </w:rPr>
        <w:t xml:space="preserve"> بكرة</w:t>
      </w:r>
      <w:r w:rsidRPr="0057409B">
        <w:rPr>
          <w:rFonts w:hint="cs"/>
          <w:rtl/>
        </w:rPr>
        <w:t>،</w:t>
      </w:r>
      <w:r w:rsidRPr="0057409B">
        <w:rPr>
          <w:rtl/>
        </w:rPr>
        <w:t xml:space="preserve"> وأب</w:t>
      </w:r>
      <w:r w:rsidRPr="0057409B">
        <w:rPr>
          <w:rFonts w:hint="cs"/>
          <w:rtl/>
        </w:rPr>
        <w:t>ي</w:t>
      </w:r>
      <w:r w:rsidRPr="0057409B">
        <w:rPr>
          <w:rtl/>
        </w:rPr>
        <w:t xml:space="preserve"> مالك الأشجعي</w:t>
      </w:r>
      <w:r w:rsidRPr="0057409B">
        <w:rPr>
          <w:rFonts w:hint="cs"/>
          <w:rtl/>
        </w:rPr>
        <w:t>،</w:t>
      </w:r>
      <w:r w:rsidRPr="0057409B">
        <w:rPr>
          <w:rtl/>
        </w:rPr>
        <w:t xml:space="preserve"> وعياض الأنصاري</w:t>
      </w:r>
      <w:r w:rsidRPr="0057409B">
        <w:rPr>
          <w:rFonts w:hint="cs"/>
          <w:rtl/>
        </w:rPr>
        <w:t>،</w:t>
      </w:r>
      <w:r w:rsidRPr="0057409B">
        <w:rPr>
          <w:rtl/>
        </w:rPr>
        <w:t xml:space="preserve"> والنعمان بن بشير</w:t>
      </w:r>
      <w:r w:rsidRPr="0057409B">
        <w:rPr>
          <w:rFonts w:hint="cs"/>
          <w:rtl/>
        </w:rPr>
        <w:t>..</w:t>
      </w:r>
      <w:r w:rsidRPr="0057409B">
        <w:rPr>
          <w:rtl/>
        </w:rPr>
        <w:t xml:space="preserve"> </w:t>
      </w:r>
      <w:r>
        <w:rPr>
          <w:rFonts w:hint="cs"/>
          <w:rtl/>
        </w:rPr>
        <w:t xml:space="preserve">، </w:t>
      </w:r>
      <w:r w:rsidRPr="0057409B">
        <w:rPr>
          <w:rFonts w:hint="cs"/>
          <w:rtl/>
        </w:rPr>
        <w:t xml:space="preserve">كان الاعتماد عليه صحيحاً، </w:t>
      </w:r>
      <w:r w:rsidRPr="0057409B">
        <w:rPr>
          <w:rtl/>
        </w:rPr>
        <w:t>و</w:t>
      </w:r>
      <w:r w:rsidRPr="0057409B">
        <w:rPr>
          <w:rFonts w:hint="cs"/>
          <w:rtl/>
        </w:rPr>
        <w:t>نسب إلى السيوطي</w:t>
      </w:r>
      <w:r w:rsidRPr="0057409B">
        <w:rPr>
          <w:rtl/>
        </w:rPr>
        <w:t xml:space="preserve"> اعتب</w:t>
      </w:r>
      <w:r w:rsidRPr="0057409B">
        <w:rPr>
          <w:rFonts w:hint="cs"/>
          <w:rtl/>
        </w:rPr>
        <w:t>ا</w:t>
      </w:r>
      <w:r w:rsidRPr="0057409B">
        <w:rPr>
          <w:rtl/>
        </w:rPr>
        <w:t>ره من المتواتر، وكذ</w:t>
      </w:r>
      <w:r w:rsidRPr="0057409B">
        <w:rPr>
          <w:rFonts w:hint="cs"/>
          <w:rtl/>
        </w:rPr>
        <w:t>ا إلى صاحب</w:t>
      </w:r>
      <w:r w:rsidRPr="0057409B">
        <w:rPr>
          <w:rtl/>
        </w:rPr>
        <w:t xml:space="preserve"> الكن</w:t>
      </w:r>
      <w:r w:rsidRPr="0057409B">
        <w:rPr>
          <w:rFonts w:hint="cs"/>
          <w:rtl/>
        </w:rPr>
        <w:t>ـ</w:t>
      </w:r>
      <w:r w:rsidRPr="0057409B">
        <w:rPr>
          <w:rtl/>
        </w:rPr>
        <w:t>ز الثمين</w:t>
      </w:r>
      <w:r w:rsidR="005C5566" w:rsidRPr="005C5566">
        <w:rPr>
          <w:rFonts w:cs="Taher"/>
          <w:vertAlign w:val="superscript"/>
          <w:rtl/>
          <w:lang w:bidi="ar-KW"/>
        </w:rPr>
        <w:t>(</w:t>
      </w:r>
      <w:r w:rsidRPr="005C5566">
        <w:rPr>
          <w:rFonts w:cs="Taher"/>
          <w:vertAlign w:val="superscript"/>
          <w:rtl/>
          <w:lang w:bidi="ar-KW"/>
        </w:rPr>
        <w:footnoteReference w:id="88"/>
      </w:r>
      <w:r w:rsidR="005C5566" w:rsidRPr="005C5566">
        <w:rPr>
          <w:rFonts w:cs="Taher"/>
          <w:vertAlign w:val="superscript"/>
          <w:rtl/>
          <w:lang w:bidi="ar-KW"/>
        </w:rPr>
        <w:t>)</w:t>
      </w:r>
      <w:r w:rsidRPr="0057409B">
        <w:rPr>
          <w:rtl/>
        </w:rPr>
        <w:t xml:space="preserve">، </w:t>
      </w:r>
      <w:r w:rsidRPr="0057409B">
        <w:rPr>
          <w:rFonts w:hint="cs"/>
          <w:rtl/>
        </w:rPr>
        <w:t xml:space="preserve">وعبر عنه القاري (1014هـ) بقوله: </w:t>
      </w:r>
      <w:r w:rsidR="0054551E">
        <w:rPr>
          <w:rFonts w:hint="eastAsia"/>
          <w:rtl/>
        </w:rPr>
        <w:t>«</w:t>
      </w:r>
      <w:r w:rsidRPr="0057409B">
        <w:rPr>
          <w:rFonts w:hint="cs"/>
          <w:rtl/>
        </w:rPr>
        <w:t>وكاد أن يكون متواتراً</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89"/>
      </w:r>
      <w:r w:rsidR="005C5566" w:rsidRPr="005C5566">
        <w:rPr>
          <w:rFonts w:cs="Taher"/>
          <w:vertAlign w:val="superscript"/>
          <w:rtl/>
          <w:lang w:bidi="ar-KW"/>
        </w:rPr>
        <w:t>)</w:t>
      </w:r>
      <w:r w:rsidRPr="0057409B">
        <w:rPr>
          <w:rFonts w:hint="cs"/>
          <w:rtl/>
        </w:rPr>
        <w:t>، فيكون دالاً بصراحة على أن مقاتلة الناس كانت كي يسلموا، وأن ذلك هو ما يعصم دماءهم وأموالهم، لا كفّهم العدوان عن المسلمين</w:t>
      </w:r>
      <w:r>
        <w:rPr>
          <w:rFonts w:hint="cs"/>
          <w:rtl/>
        </w:rPr>
        <w:t>،</w:t>
      </w:r>
      <w:r w:rsidRPr="0057409B">
        <w:rPr>
          <w:rFonts w:hint="cs"/>
          <w:rtl/>
        </w:rPr>
        <w:t xml:space="preserve"> ولا غير ذلك إطلاقاً، بل ظاهر الحديث الشمول والاستيعاب؛ حيث عبّر بـ </w:t>
      </w:r>
      <w:r w:rsidR="0054551E">
        <w:rPr>
          <w:rFonts w:hint="eastAsia"/>
          <w:rtl/>
        </w:rPr>
        <w:t>«</w:t>
      </w:r>
      <w:r w:rsidRPr="0057409B">
        <w:rPr>
          <w:rFonts w:hint="eastAsia"/>
          <w:rtl/>
        </w:rPr>
        <w:t>الناس</w:t>
      </w:r>
      <w:r w:rsidR="0054551E">
        <w:rPr>
          <w:rFonts w:hint="eastAsia"/>
          <w:rtl/>
        </w:rPr>
        <w:t>»</w:t>
      </w:r>
      <w:r w:rsidRPr="0057409B">
        <w:rPr>
          <w:rFonts w:hint="cs"/>
          <w:rtl/>
        </w:rPr>
        <w:t xml:space="preserve">، كما ظاهره تحديد الغاية بقوله: </w:t>
      </w:r>
      <w:r w:rsidR="0054551E">
        <w:rPr>
          <w:rFonts w:hint="eastAsia"/>
          <w:rtl/>
        </w:rPr>
        <w:t>«</w:t>
      </w:r>
      <w:r w:rsidRPr="0057409B">
        <w:rPr>
          <w:rFonts w:hint="eastAsia"/>
          <w:rtl/>
        </w:rPr>
        <w:t>حتى</w:t>
      </w:r>
      <w:r w:rsidR="0054551E">
        <w:rPr>
          <w:rFonts w:hint="cs"/>
          <w:rtl/>
        </w:rPr>
        <w:t>»</w:t>
      </w:r>
      <w:r w:rsidRPr="0057409B">
        <w:rPr>
          <w:rFonts w:hint="cs"/>
          <w:rtl/>
        </w:rPr>
        <w:t>، فلا مجال بعد ذلك للنقاش في السند أو الدلالة، فيكون دالاً على المطلوب، وأنّ ملاك الحرب هو الكفر ـ كما قال القرطبي</w:t>
      </w:r>
      <w:r w:rsidR="005C5566" w:rsidRPr="005C5566">
        <w:rPr>
          <w:rFonts w:cs="Taher"/>
          <w:vertAlign w:val="superscript"/>
          <w:rtl/>
          <w:lang w:bidi="ar-KW"/>
        </w:rPr>
        <w:t>(</w:t>
      </w:r>
      <w:r w:rsidRPr="005C5566">
        <w:rPr>
          <w:rFonts w:cs="Taher"/>
          <w:vertAlign w:val="superscript"/>
          <w:rtl/>
          <w:lang w:bidi="ar-KW"/>
        </w:rPr>
        <w:footnoteReference w:id="90"/>
      </w:r>
      <w:r w:rsidR="005C5566" w:rsidRPr="005C5566">
        <w:rPr>
          <w:rFonts w:cs="Taher"/>
          <w:vertAlign w:val="superscript"/>
          <w:rtl/>
          <w:lang w:bidi="ar-KW"/>
        </w:rPr>
        <w:t>)</w:t>
      </w:r>
      <w:r>
        <w:rPr>
          <w:rFonts w:hint="cs"/>
          <w:rtl/>
        </w:rPr>
        <w:t xml:space="preserve"> </w:t>
      </w:r>
      <w:r w:rsidRPr="0057409B">
        <w:rPr>
          <w:rFonts w:hint="cs"/>
          <w:rtl/>
        </w:rPr>
        <w:t>ـ</w:t>
      </w:r>
      <w:r>
        <w:rPr>
          <w:rFonts w:hint="cs"/>
          <w:rtl/>
        </w:rPr>
        <w:t>،</w:t>
      </w:r>
      <w:r w:rsidRPr="0057409B">
        <w:rPr>
          <w:rFonts w:hint="cs"/>
          <w:rtl/>
        </w:rPr>
        <w:t xml:space="preserve"> وربما يكون أقوى الأحاديث في هذا الباب، وأشهرها على الإطلاق.</w:t>
      </w:r>
    </w:p>
    <w:p w:rsidR="0055078F" w:rsidRPr="0057409B" w:rsidRDefault="0055078F" w:rsidP="00843D02">
      <w:pPr>
        <w:pStyle w:val="ac"/>
        <w:spacing w:line="211" w:lineRule="auto"/>
        <w:rPr>
          <w:rFonts w:hint="cs"/>
          <w:rtl/>
        </w:rPr>
      </w:pPr>
      <w:r w:rsidRPr="0057409B">
        <w:rPr>
          <w:rFonts w:hint="cs"/>
          <w:rtl/>
        </w:rPr>
        <w:t>والبحث في هذا الحديث يقع تارةً على مستوى السند</w:t>
      </w:r>
      <w:r>
        <w:rPr>
          <w:rFonts w:hint="cs"/>
          <w:rtl/>
        </w:rPr>
        <w:t>؛</w:t>
      </w:r>
      <w:r w:rsidRPr="0057409B">
        <w:rPr>
          <w:rFonts w:hint="cs"/>
          <w:rtl/>
        </w:rPr>
        <w:t xml:space="preserve"> وأخرى على مستوى الدلالة:</w:t>
      </w:r>
    </w:p>
    <w:p w:rsidR="0055078F" w:rsidRPr="0057409B" w:rsidRDefault="0055078F" w:rsidP="00843D02">
      <w:pPr>
        <w:pStyle w:val="ac"/>
        <w:spacing w:line="211" w:lineRule="auto"/>
        <w:rPr>
          <w:rFonts w:hint="cs"/>
          <w:rtl/>
        </w:rPr>
      </w:pPr>
      <w:r w:rsidRPr="00C458AF">
        <w:rPr>
          <w:rFonts w:hint="cs"/>
          <w:b/>
          <w:bCs/>
          <w:rtl/>
        </w:rPr>
        <w:lastRenderedPageBreak/>
        <w:t xml:space="preserve">أ </w:t>
      </w:r>
      <w:r w:rsidR="003D5CFC">
        <w:rPr>
          <w:rFonts w:hint="cs"/>
          <w:b/>
          <w:bCs/>
          <w:rtl/>
        </w:rPr>
        <w:t>ـ</w:t>
      </w:r>
      <w:r w:rsidRPr="00C458AF">
        <w:rPr>
          <w:rFonts w:hint="cs"/>
          <w:b/>
          <w:bCs/>
          <w:rtl/>
        </w:rPr>
        <w:t xml:space="preserve"> أما البحث السندي؛</w:t>
      </w:r>
      <w:r w:rsidRPr="00491059">
        <w:rPr>
          <w:rFonts w:hint="cs"/>
          <w:sz w:val="40"/>
          <w:szCs w:val="35"/>
          <w:rtl/>
        </w:rPr>
        <w:t xml:space="preserve"> </w:t>
      </w:r>
      <w:r w:rsidRPr="0057409B">
        <w:rPr>
          <w:rFonts w:hint="cs"/>
          <w:rtl/>
        </w:rPr>
        <w:t>فتارةً نبحث عن سنده في المصادر الشيعية</w:t>
      </w:r>
      <w:r>
        <w:rPr>
          <w:rFonts w:hint="cs"/>
          <w:rtl/>
        </w:rPr>
        <w:t>؛</w:t>
      </w:r>
      <w:r w:rsidRPr="0057409B">
        <w:rPr>
          <w:rFonts w:hint="cs"/>
          <w:rtl/>
        </w:rPr>
        <w:t xml:space="preserve"> وأخرى نبحثه في المصادر السنّية.</w:t>
      </w:r>
    </w:p>
    <w:p w:rsidR="0055078F" w:rsidRPr="0057409B" w:rsidRDefault="0055078F" w:rsidP="00843D02">
      <w:pPr>
        <w:pStyle w:val="ac"/>
        <w:spacing w:line="211" w:lineRule="auto"/>
        <w:rPr>
          <w:rFonts w:hint="cs"/>
          <w:rtl/>
        </w:rPr>
      </w:pPr>
      <w:r w:rsidRPr="00C458AF">
        <w:rPr>
          <w:rFonts w:hint="cs"/>
          <w:b/>
          <w:bCs/>
          <w:rtl/>
        </w:rPr>
        <w:t xml:space="preserve">1 </w:t>
      </w:r>
      <w:r w:rsidR="003D5CFC">
        <w:rPr>
          <w:rFonts w:hint="cs"/>
          <w:b/>
          <w:bCs/>
          <w:rtl/>
        </w:rPr>
        <w:t>ـ</w:t>
      </w:r>
      <w:r w:rsidRPr="00C458AF">
        <w:rPr>
          <w:rFonts w:hint="cs"/>
          <w:b/>
          <w:bCs/>
          <w:rtl/>
        </w:rPr>
        <w:t xml:space="preserve"> أما الحديث في المصادر الشيعية،</w:t>
      </w:r>
      <w:r w:rsidRPr="00491059">
        <w:rPr>
          <w:rFonts w:hint="cs"/>
          <w:sz w:val="36"/>
          <w:szCs w:val="31"/>
          <w:rtl/>
        </w:rPr>
        <w:t xml:space="preserve"> </w:t>
      </w:r>
      <w:r w:rsidRPr="0057409B">
        <w:rPr>
          <w:rFonts w:hint="cs"/>
          <w:rtl/>
        </w:rPr>
        <w:t>فقد جاء على الشكل التالي:</w:t>
      </w:r>
    </w:p>
    <w:p w:rsidR="0055078F" w:rsidRPr="0057409B" w:rsidRDefault="0055078F" w:rsidP="00843D02">
      <w:pPr>
        <w:pStyle w:val="ac"/>
        <w:spacing w:line="211" w:lineRule="auto"/>
        <w:rPr>
          <w:rFonts w:hint="cs"/>
          <w:rtl/>
        </w:rPr>
      </w:pPr>
      <w:r w:rsidRPr="00C458AF">
        <w:rPr>
          <w:rFonts w:hint="cs"/>
          <w:b/>
          <w:bCs/>
          <w:rtl/>
        </w:rPr>
        <w:t>أولاً:</w:t>
      </w:r>
      <w:r w:rsidRPr="00491059">
        <w:rPr>
          <w:rFonts w:hint="cs"/>
          <w:sz w:val="40"/>
          <w:szCs w:val="35"/>
          <w:rtl/>
        </w:rPr>
        <w:t xml:space="preserve"> </w:t>
      </w:r>
      <w:r w:rsidRPr="0057409B">
        <w:rPr>
          <w:rFonts w:hint="cs"/>
          <w:rtl/>
        </w:rPr>
        <w:t>في دعائم الإسلام</w:t>
      </w:r>
      <w:r>
        <w:rPr>
          <w:rFonts w:hint="cs"/>
          <w:rtl/>
        </w:rPr>
        <w:t>؛</w:t>
      </w:r>
      <w:r w:rsidRPr="0057409B">
        <w:rPr>
          <w:rFonts w:hint="cs"/>
          <w:rtl/>
        </w:rPr>
        <w:t xml:space="preserve"> وعوالي اللئالي</w:t>
      </w:r>
      <w:r>
        <w:rPr>
          <w:rFonts w:hint="cs"/>
          <w:rtl/>
        </w:rPr>
        <w:t>؛</w:t>
      </w:r>
      <w:r w:rsidRPr="0057409B">
        <w:rPr>
          <w:rFonts w:hint="cs"/>
          <w:rtl/>
        </w:rPr>
        <w:t xml:space="preserve"> وتفسير القمي</w:t>
      </w:r>
      <w:r>
        <w:rPr>
          <w:rFonts w:hint="cs"/>
          <w:rtl/>
        </w:rPr>
        <w:t>؛</w:t>
      </w:r>
      <w:r w:rsidRPr="0057409B">
        <w:rPr>
          <w:rFonts w:hint="cs"/>
          <w:rtl/>
        </w:rPr>
        <w:t xml:space="preserve"> والإيضاح، وردت الرواية مرسلة بلا سند.</w:t>
      </w:r>
    </w:p>
    <w:p w:rsidR="0055078F" w:rsidRPr="0057409B" w:rsidRDefault="0055078F" w:rsidP="008C603C">
      <w:pPr>
        <w:pStyle w:val="ac"/>
        <w:spacing w:line="223" w:lineRule="auto"/>
        <w:rPr>
          <w:rFonts w:hint="cs"/>
          <w:rtl/>
        </w:rPr>
      </w:pPr>
      <w:r w:rsidRPr="00C458AF">
        <w:rPr>
          <w:rFonts w:hint="cs"/>
          <w:b/>
          <w:bCs/>
          <w:rtl/>
        </w:rPr>
        <w:t>ثانياً:</w:t>
      </w:r>
      <w:r w:rsidRPr="00491059">
        <w:rPr>
          <w:rFonts w:hint="cs"/>
          <w:sz w:val="40"/>
          <w:szCs w:val="35"/>
          <w:rtl/>
        </w:rPr>
        <w:t xml:space="preserve"> </w:t>
      </w:r>
      <w:r>
        <w:rPr>
          <w:rFonts w:hint="cs"/>
          <w:rtl/>
        </w:rPr>
        <w:t>في عيون أخبار الرضا</w:t>
      </w:r>
      <w:r w:rsidRPr="0057409B">
        <w:rPr>
          <w:rFonts w:hint="cs"/>
          <w:rtl/>
        </w:rPr>
        <w:t xml:space="preserve"> ورد السند ضعيفاً</w:t>
      </w:r>
      <w:r>
        <w:rPr>
          <w:rFonts w:hint="cs"/>
          <w:rtl/>
        </w:rPr>
        <w:t>؛</w:t>
      </w:r>
      <w:r w:rsidRPr="0057409B">
        <w:rPr>
          <w:rFonts w:hint="cs"/>
          <w:rtl/>
        </w:rPr>
        <w:t xml:space="preserve"> فإذا لم يكن الحسن بن عبد الله التميمي الوارد فيه هو الحسن بن عبد الله بن محمد بن عيسى فيكون مجهولاً هو ووالده الواردين في السند</w:t>
      </w:r>
      <w:r>
        <w:rPr>
          <w:rFonts w:hint="cs"/>
          <w:rtl/>
        </w:rPr>
        <w:t>؛</w:t>
      </w:r>
      <w:r w:rsidRPr="0057409B">
        <w:rPr>
          <w:rFonts w:hint="cs"/>
          <w:rtl/>
        </w:rPr>
        <w:t xml:space="preserve"> وإذا كان هو كان ثقة</w:t>
      </w:r>
      <w:r>
        <w:rPr>
          <w:rFonts w:hint="cs"/>
          <w:rtl/>
        </w:rPr>
        <w:t>،</w:t>
      </w:r>
      <w:r w:rsidRPr="0057409B">
        <w:rPr>
          <w:rFonts w:hint="cs"/>
          <w:rtl/>
        </w:rPr>
        <w:t xml:space="preserve"> بناء على نظرية توثيق مشايخ ابن قولويه في كامل الزيارات</w:t>
      </w:r>
      <w:r w:rsidR="005C5566" w:rsidRPr="005C5566">
        <w:rPr>
          <w:rFonts w:cs="Taher"/>
          <w:vertAlign w:val="superscript"/>
          <w:rtl/>
          <w:lang w:bidi="ar-KW"/>
        </w:rPr>
        <w:t>(</w:t>
      </w:r>
      <w:r w:rsidRPr="005C5566">
        <w:rPr>
          <w:rFonts w:cs="Taher"/>
          <w:vertAlign w:val="superscript"/>
          <w:rtl/>
          <w:lang w:bidi="ar-KW"/>
        </w:rPr>
        <w:footnoteReference w:id="91"/>
      </w:r>
      <w:r w:rsidR="005C5566" w:rsidRPr="005C5566">
        <w:rPr>
          <w:rFonts w:cs="Taher"/>
          <w:vertAlign w:val="superscript"/>
          <w:rtl/>
          <w:lang w:bidi="ar-KW"/>
        </w:rPr>
        <w:t>)</w:t>
      </w:r>
      <w:r w:rsidRPr="0057409B">
        <w:rPr>
          <w:rFonts w:hint="cs"/>
          <w:rtl/>
        </w:rPr>
        <w:t>، فيبقى والده عبد الله بن محمد بن عيسى مجهول</w:t>
      </w:r>
      <w:r>
        <w:rPr>
          <w:rFonts w:hint="cs"/>
          <w:rtl/>
        </w:rPr>
        <w:t>اً</w:t>
      </w:r>
      <w:r w:rsidRPr="0057409B">
        <w:rPr>
          <w:rFonts w:hint="cs"/>
          <w:rtl/>
        </w:rPr>
        <w:t>، إلا على نظرية وثاقة مطلق من ورد اسمه في كامل الزيارات، وليست بثابتة.</w:t>
      </w:r>
    </w:p>
    <w:p w:rsidR="0055078F" w:rsidRPr="0057409B" w:rsidRDefault="0055078F" w:rsidP="00843D02">
      <w:pPr>
        <w:pStyle w:val="ac"/>
        <w:spacing w:line="209" w:lineRule="auto"/>
        <w:rPr>
          <w:rFonts w:hint="cs"/>
          <w:rtl/>
        </w:rPr>
      </w:pPr>
      <w:r w:rsidRPr="00C458AF">
        <w:rPr>
          <w:rFonts w:hint="cs"/>
          <w:b/>
          <w:bCs/>
          <w:rtl/>
        </w:rPr>
        <w:t>ثالثاً:</w:t>
      </w:r>
      <w:r w:rsidRPr="00491059">
        <w:rPr>
          <w:rFonts w:hint="cs"/>
          <w:sz w:val="36"/>
          <w:szCs w:val="31"/>
          <w:rtl/>
        </w:rPr>
        <w:t xml:space="preserve"> </w:t>
      </w:r>
      <w:r w:rsidRPr="0057409B">
        <w:rPr>
          <w:rFonts w:hint="cs"/>
          <w:rtl/>
        </w:rPr>
        <w:t>في كتاب ثواب الأعمال</w:t>
      </w:r>
      <w:r>
        <w:rPr>
          <w:rFonts w:hint="cs"/>
          <w:rtl/>
        </w:rPr>
        <w:t>،</w:t>
      </w:r>
      <w:r w:rsidRPr="0057409B">
        <w:rPr>
          <w:rFonts w:hint="cs"/>
          <w:rtl/>
        </w:rPr>
        <w:t xml:space="preserve"> للصدوق (381هـ)</w:t>
      </w:r>
      <w:r>
        <w:rPr>
          <w:rFonts w:hint="cs"/>
          <w:rtl/>
        </w:rPr>
        <w:t>،</w:t>
      </w:r>
      <w:r w:rsidRPr="0057409B">
        <w:rPr>
          <w:rFonts w:hint="cs"/>
          <w:rtl/>
        </w:rPr>
        <w:t xml:space="preserve"> ورد السند ضعيفاً أيضاً؛ لا أقلّ بأنّ فيه حماد بن عمرو الصيني، والظاهر أنّه تصحيف النصيبي؛ لعدم وجود الصيني في كتب الحديث والرجال عند المسلمين، وبصرف النظر عن ذلك فكل من اسمه حماد بن عمرو ـ ومنهم النصيبي ـ لا توثيق له في كتب الرجال الشيعية، فضلاً عن تضعيف النصيبي صريحاً</w:t>
      </w:r>
      <w:r>
        <w:rPr>
          <w:rFonts w:hint="cs"/>
          <w:rtl/>
        </w:rPr>
        <w:t>،</w:t>
      </w:r>
      <w:r w:rsidRPr="0057409B">
        <w:rPr>
          <w:rFonts w:hint="cs"/>
          <w:rtl/>
        </w:rPr>
        <w:t xml:space="preserve"> وعدم توثيق غيره ـ سوى حماد بن عمرو الأسدي</w:t>
      </w:r>
      <w:r>
        <w:rPr>
          <w:rFonts w:hint="cs"/>
          <w:rtl/>
        </w:rPr>
        <w:t>،</w:t>
      </w:r>
      <w:r w:rsidRPr="0057409B">
        <w:rPr>
          <w:rFonts w:hint="cs"/>
          <w:rtl/>
        </w:rPr>
        <w:t xml:space="preserve"> الذي لا يحرز اتحاده معه ـ في كتب الرجال السنيّة</w:t>
      </w:r>
      <w:r w:rsidR="005C5566" w:rsidRPr="005C5566">
        <w:rPr>
          <w:rFonts w:cs="Taher"/>
          <w:vertAlign w:val="superscript"/>
          <w:rtl/>
          <w:lang w:bidi="ar-KW"/>
        </w:rPr>
        <w:t>(</w:t>
      </w:r>
      <w:r w:rsidRPr="005C5566">
        <w:rPr>
          <w:rFonts w:cs="Taher"/>
          <w:vertAlign w:val="superscript"/>
          <w:rtl/>
          <w:lang w:bidi="ar-KW"/>
        </w:rPr>
        <w:footnoteReference w:id="92"/>
      </w:r>
      <w:r w:rsidR="005C5566" w:rsidRPr="005C5566">
        <w:rPr>
          <w:rFonts w:cs="Taher"/>
          <w:vertAlign w:val="superscript"/>
          <w:rtl/>
          <w:lang w:bidi="ar-KW"/>
        </w:rPr>
        <w:t>)</w:t>
      </w:r>
      <w:r w:rsidRPr="0057409B">
        <w:rPr>
          <w:rFonts w:hint="cs"/>
          <w:rtl/>
        </w:rPr>
        <w:t xml:space="preserve">، وفي السند أيضاً ميسرة بن عبد الله (وربما يكون عبيد </w:t>
      </w:r>
      <w:r w:rsidRPr="0057409B">
        <w:rPr>
          <w:rFonts w:hint="cs"/>
          <w:rtl/>
        </w:rPr>
        <w:lastRenderedPageBreak/>
        <w:t>الله، وربما يكون ميسر بن عبد الله أيضاً)</w:t>
      </w:r>
      <w:r>
        <w:rPr>
          <w:rFonts w:hint="cs"/>
          <w:rtl/>
        </w:rPr>
        <w:t>،</w:t>
      </w:r>
      <w:r w:rsidRPr="0057409B">
        <w:rPr>
          <w:rFonts w:hint="cs"/>
          <w:rtl/>
        </w:rPr>
        <w:t xml:space="preserve"> وعلى التقادير كافّة فهو رجل مجهول لا توثيق له</w:t>
      </w:r>
      <w:r w:rsidR="005C5566" w:rsidRPr="005C5566">
        <w:rPr>
          <w:rFonts w:cs="Taher"/>
          <w:vertAlign w:val="superscript"/>
          <w:rtl/>
          <w:lang w:bidi="ar-KW"/>
        </w:rPr>
        <w:t>(</w:t>
      </w:r>
      <w:r w:rsidRPr="005C5566">
        <w:rPr>
          <w:rFonts w:cs="Taher"/>
          <w:vertAlign w:val="superscript"/>
          <w:rtl/>
          <w:lang w:bidi="ar-KW"/>
        </w:rPr>
        <w:footnoteReference w:id="93"/>
      </w:r>
      <w:r w:rsidR="005C5566" w:rsidRPr="005C5566">
        <w:rPr>
          <w:rFonts w:cs="Taher"/>
          <w:vertAlign w:val="superscript"/>
          <w:rtl/>
          <w:lang w:bidi="ar-KW"/>
        </w:rPr>
        <w:t>)</w:t>
      </w:r>
      <w:r w:rsidRPr="0057409B">
        <w:rPr>
          <w:rFonts w:hint="cs"/>
          <w:rtl/>
        </w:rPr>
        <w:t>، على أنّ لدينا ملاحظة على هذه الرواية التي تحكي عن آخر خطبة للنبي في المدينة</w:t>
      </w:r>
      <w:r>
        <w:rPr>
          <w:rFonts w:hint="cs"/>
          <w:rtl/>
        </w:rPr>
        <w:t>؛</w:t>
      </w:r>
      <w:r w:rsidRPr="0057409B">
        <w:rPr>
          <w:rFonts w:hint="cs"/>
          <w:rtl/>
        </w:rPr>
        <w:t xml:space="preserve"> وذلك أن هذه الخطبة بلغت في كتاب الصدوق خمس عشرة صفحة من القطع الوزيري، فكيف استطاع ابن عباس وهو صغير في السنّ آنذاك، وكذلك أبو هريرة، كيف استطاعا أن يحفظا كل هذه الخطبة الطويلة، حيث لم يكن قد قالها النبي سوى مرة واحدة، ولم يكونوا ليكتبوا في الزمن النبوي؟! هذا ما يجعلنا نتوقف في الوثوق بمثل هذه الروايات في تلك الأزمنة</w:t>
      </w:r>
      <w:r>
        <w:rPr>
          <w:rFonts w:hint="cs"/>
          <w:rtl/>
        </w:rPr>
        <w:t>،</w:t>
      </w:r>
      <w:r w:rsidRPr="0057409B">
        <w:rPr>
          <w:rFonts w:hint="cs"/>
          <w:rtl/>
        </w:rPr>
        <w:t xml:space="preserve"> قبل شيوع الإملاء والكتابة للحديث.</w:t>
      </w:r>
    </w:p>
    <w:p w:rsidR="0055078F" w:rsidRPr="0057409B" w:rsidRDefault="0055078F" w:rsidP="00843D02">
      <w:pPr>
        <w:pStyle w:val="ac"/>
        <w:spacing w:line="214" w:lineRule="auto"/>
        <w:rPr>
          <w:rFonts w:hint="cs"/>
          <w:rtl/>
        </w:rPr>
      </w:pPr>
      <w:r w:rsidRPr="0057409B">
        <w:rPr>
          <w:rFonts w:hint="cs"/>
          <w:rtl/>
        </w:rPr>
        <w:t>وأما سائر مصادر الشيعة المتأخرة فلا تخرج عما تقدم، فالحديث عند الشيعة ضعيف السند لا يعتدّ به، كما أنه لم يرد في المصادر الحديثية الأبرز</w:t>
      </w:r>
      <w:r>
        <w:rPr>
          <w:rFonts w:hint="cs"/>
          <w:rtl/>
        </w:rPr>
        <w:t>،</w:t>
      </w:r>
      <w:r w:rsidRPr="0057409B">
        <w:rPr>
          <w:rFonts w:hint="cs"/>
          <w:rtl/>
        </w:rPr>
        <w:t xml:space="preserve"> كالكتب الأربعة، ولم يتكرّر حتى يصبح مشهوراً روائياً، بل الملاحظ من لحن بعض النصوص الشيعية أنهم يعتبرونه حديثاً سنّياً في أصله</w:t>
      </w:r>
      <w:r w:rsidR="005C5566" w:rsidRPr="005C5566">
        <w:rPr>
          <w:rFonts w:cs="Taher"/>
          <w:vertAlign w:val="superscript"/>
          <w:rtl/>
          <w:lang w:bidi="ar-KW"/>
        </w:rPr>
        <w:t>(</w:t>
      </w:r>
      <w:r w:rsidRPr="005C5566">
        <w:rPr>
          <w:rFonts w:cs="Taher"/>
          <w:vertAlign w:val="superscript"/>
          <w:rtl/>
          <w:lang w:bidi="ar-KW"/>
        </w:rPr>
        <w:footnoteReference w:id="94"/>
      </w:r>
      <w:r w:rsidR="005C5566" w:rsidRPr="005C5566">
        <w:rPr>
          <w:rFonts w:cs="Taher"/>
          <w:vertAlign w:val="superscript"/>
          <w:rtl/>
          <w:lang w:bidi="ar-KW"/>
        </w:rPr>
        <w:t>)</w:t>
      </w:r>
      <w:r w:rsidRPr="0057409B">
        <w:rPr>
          <w:rFonts w:hint="cs"/>
          <w:rtl/>
        </w:rPr>
        <w:t xml:space="preserve">، وإن أورد بعضهم </w:t>
      </w:r>
      <w:r w:rsidR="003D5CFC">
        <w:rPr>
          <w:rFonts w:hint="cs"/>
          <w:rtl/>
        </w:rPr>
        <w:t>ـ</w:t>
      </w:r>
      <w:r w:rsidRPr="0057409B">
        <w:rPr>
          <w:rFonts w:hint="cs"/>
          <w:rtl/>
        </w:rPr>
        <w:t xml:space="preserve"> مثل القمي </w:t>
      </w:r>
      <w:r w:rsidR="003D5CFC">
        <w:rPr>
          <w:rFonts w:hint="cs"/>
          <w:rtl/>
        </w:rPr>
        <w:t>ـ</w:t>
      </w:r>
      <w:r w:rsidRPr="0057409B">
        <w:rPr>
          <w:rFonts w:hint="cs"/>
          <w:rtl/>
        </w:rPr>
        <w:t xml:space="preserve"> روايته ضمن خطبة النبي</w:t>
      </w:r>
      <w:r w:rsidRPr="0085491A">
        <w:rPr>
          <w:rtl/>
        </w:rPr>
        <w:t>’</w:t>
      </w:r>
      <w:r w:rsidRPr="0057409B">
        <w:rPr>
          <w:rFonts w:hint="cs"/>
          <w:rtl/>
        </w:rPr>
        <w:t xml:space="preserve"> في حجّة الوداع.</w:t>
      </w:r>
    </w:p>
    <w:p w:rsidR="0055078F" w:rsidRPr="0057409B" w:rsidRDefault="0055078F" w:rsidP="00843D02">
      <w:pPr>
        <w:pStyle w:val="ac"/>
        <w:spacing w:line="214" w:lineRule="auto"/>
        <w:rPr>
          <w:rFonts w:hint="cs"/>
          <w:rtl/>
        </w:rPr>
      </w:pPr>
      <w:r w:rsidRPr="00C458AF">
        <w:rPr>
          <w:rFonts w:hint="cs"/>
          <w:b/>
          <w:bCs/>
          <w:rtl/>
        </w:rPr>
        <w:t xml:space="preserve">2 </w:t>
      </w:r>
      <w:r w:rsidR="003D5CFC">
        <w:rPr>
          <w:rFonts w:hint="cs"/>
          <w:b/>
          <w:bCs/>
          <w:rtl/>
        </w:rPr>
        <w:t>ـ</w:t>
      </w:r>
      <w:r w:rsidRPr="00C458AF">
        <w:rPr>
          <w:rFonts w:hint="cs"/>
          <w:b/>
          <w:bCs/>
          <w:rtl/>
        </w:rPr>
        <w:t xml:space="preserve"> وأما الحديث في المصادر السنية:</w:t>
      </w:r>
      <w:r w:rsidRPr="0057409B">
        <w:rPr>
          <w:rFonts w:hint="cs"/>
          <w:rtl/>
        </w:rPr>
        <w:t xml:space="preserve"> فقد جاء في مصادر كثيرة جداً، بعضها وإن أمكن المناقشة فيه سندياً حتى وفق بناءات علم الجرح والتعديل عند أهل السنّة، مثل</w:t>
      </w:r>
      <w:r>
        <w:rPr>
          <w:rFonts w:hint="cs"/>
          <w:rtl/>
        </w:rPr>
        <w:t>:</w:t>
      </w:r>
      <w:r w:rsidRPr="0057409B">
        <w:rPr>
          <w:rFonts w:hint="cs"/>
          <w:rtl/>
        </w:rPr>
        <w:t xml:space="preserve"> ما جاء عند الشافعي في الأم</w:t>
      </w:r>
      <w:r>
        <w:rPr>
          <w:rFonts w:hint="cs"/>
          <w:rtl/>
        </w:rPr>
        <w:t>،</w:t>
      </w:r>
      <w:r w:rsidRPr="0057409B">
        <w:rPr>
          <w:rFonts w:hint="cs"/>
          <w:rtl/>
        </w:rPr>
        <w:t xml:space="preserve"> والمسند</w:t>
      </w:r>
      <w:r w:rsidR="005C5566" w:rsidRPr="005C5566">
        <w:rPr>
          <w:rFonts w:cs="Taher"/>
          <w:vertAlign w:val="superscript"/>
          <w:rtl/>
          <w:lang w:bidi="ar-KW"/>
        </w:rPr>
        <w:t>(</w:t>
      </w:r>
      <w:r w:rsidRPr="005C5566">
        <w:rPr>
          <w:rFonts w:cs="Taher"/>
          <w:vertAlign w:val="superscript"/>
          <w:rtl/>
          <w:lang w:bidi="ar-KW"/>
        </w:rPr>
        <w:footnoteReference w:id="95"/>
      </w:r>
      <w:r w:rsidR="005C5566" w:rsidRPr="005C5566">
        <w:rPr>
          <w:rFonts w:cs="Taher"/>
          <w:vertAlign w:val="superscript"/>
          <w:rtl/>
          <w:lang w:bidi="ar-KW"/>
        </w:rPr>
        <w:t>)</w:t>
      </w:r>
      <w:r>
        <w:rPr>
          <w:rFonts w:cs="Lotus"/>
          <w:sz w:val="24"/>
          <w:szCs w:val="24"/>
          <w:vertAlign w:val="superscript"/>
          <w:rtl/>
        </w:rPr>
        <w:t xml:space="preserve"> </w:t>
      </w:r>
      <w:r w:rsidRPr="0057409B">
        <w:rPr>
          <w:rFonts w:hint="cs"/>
          <w:rtl/>
        </w:rPr>
        <w:t>عن ابن شهاب</w:t>
      </w:r>
      <w:r>
        <w:rPr>
          <w:rFonts w:hint="cs"/>
          <w:rtl/>
        </w:rPr>
        <w:t>؛</w:t>
      </w:r>
      <w:r w:rsidRPr="0057409B">
        <w:rPr>
          <w:rFonts w:hint="cs"/>
          <w:rtl/>
        </w:rPr>
        <w:t xml:space="preserve"> لابتلائه بالإرسال، وقد قام الهيثمي (807هـ) بنقد بعض أسانيد الحديث</w:t>
      </w:r>
      <w:r w:rsidR="005C5566" w:rsidRPr="005C5566">
        <w:rPr>
          <w:rFonts w:cs="Taher"/>
          <w:vertAlign w:val="superscript"/>
          <w:rtl/>
          <w:lang w:bidi="ar-KW"/>
        </w:rPr>
        <w:t>(</w:t>
      </w:r>
      <w:r w:rsidRPr="005C5566">
        <w:rPr>
          <w:rFonts w:cs="Taher"/>
          <w:vertAlign w:val="superscript"/>
          <w:rtl/>
          <w:lang w:bidi="ar-KW"/>
        </w:rPr>
        <w:footnoteReference w:id="96"/>
      </w:r>
      <w:r w:rsidR="005C5566" w:rsidRPr="005C5566">
        <w:rPr>
          <w:rFonts w:cs="Taher"/>
          <w:vertAlign w:val="superscript"/>
          <w:rtl/>
          <w:lang w:bidi="ar-KW"/>
        </w:rPr>
        <w:t>)</w:t>
      </w:r>
      <w:r w:rsidRPr="0057409B">
        <w:rPr>
          <w:rFonts w:hint="cs"/>
          <w:rtl/>
        </w:rPr>
        <w:t xml:space="preserve">، إلا أنّ الإنصاف أنّه تام السند عند أهل السنّة؛ </w:t>
      </w:r>
      <w:r w:rsidRPr="0057409B">
        <w:rPr>
          <w:rFonts w:hint="cs"/>
          <w:rtl/>
        </w:rPr>
        <w:lastRenderedPageBreak/>
        <w:t xml:space="preserve">وكثرة طرق الحديث وتعدّده، وصحّة بعض هذه الطرق، تغني عن ملاحقة </w:t>
      </w:r>
      <w:r w:rsidRPr="00415D5F">
        <w:rPr>
          <w:rFonts w:hint="cs"/>
          <w:spacing w:val="-4"/>
          <w:rtl/>
        </w:rPr>
        <w:t xml:space="preserve">سنده عند أهل السنّة، من هنا فما ذكره بعضهم </w:t>
      </w:r>
      <w:r w:rsidR="003D5CFC">
        <w:rPr>
          <w:rFonts w:hint="cs"/>
          <w:spacing w:val="-4"/>
          <w:rtl/>
        </w:rPr>
        <w:t>ـ</w:t>
      </w:r>
      <w:r w:rsidRPr="00415D5F">
        <w:rPr>
          <w:rFonts w:hint="cs"/>
          <w:spacing w:val="-4"/>
          <w:rtl/>
        </w:rPr>
        <w:t xml:space="preserve"> مثل العلامة محمد حسين فضل الله</w:t>
      </w:r>
      <w:r w:rsidRPr="0057409B">
        <w:rPr>
          <w:rFonts w:hint="cs"/>
          <w:rtl/>
        </w:rPr>
        <w:t xml:space="preserve"> </w:t>
      </w:r>
      <w:r w:rsidR="003D5CFC">
        <w:rPr>
          <w:rFonts w:hint="cs"/>
          <w:rtl/>
        </w:rPr>
        <w:t>ـ</w:t>
      </w:r>
      <w:r w:rsidRPr="0057409B">
        <w:rPr>
          <w:rFonts w:hint="cs"/>
          <w:rtl/>
        </w:rPr>
        <w:t xml:space="preserve"> غريب جداً، فقد ادّعى أنّ الحديث ضعيف، وأنه لم يذكره أحمد بن حنبل في مسنده رغم نقله الصحيح والضعيف</w:t>
      </w:r>
      <w:r w:rsidR="005C5566" w:rsidRPr="005C5566">
        <w:rPr>
          <w:rFonts w:cs="Taher"/>
          <w:vertAlign w:val="superscript"/>
          <w:rtl/>
          <w:lang w:bidi="ar-KW"/>
        </w:rPr>
        <w:t>(</w:t>
      </w:r>
      <w:r w:rsidRPr="005C5566">
        <w:rPr>
          <w:rFonts w:cs="Taher"/>
          <w:vertAlign w:val="superscript"/>
          <w:rtl/>
          <w:lang w:bidi="ar-KW"/>
        </w:rPr>
        <w:footnoteReference w:id="97"/>
      </w:r>
      <w:r w:rsidR="005C5566" w:rsidRPr="005C5566">
        <w:rPr>
          <w:rFonts w:cs="Taher"/>
          <w:vertAlign w:val="superscript"/>
          <w:rtl/>
          <w:lang w:bidi="ar-KW"/>
        </w:rPr>
        <w:t>)</w:t>
      </w:r>
      <w:r w:rsidRPr="0057409B">
        <w:rPr>
          <w:rFonts w:hint="cs"/>
          <w:rtl/>
        </w:rPr>
        <w:t>، مع أن ابن حنبل روى الحديث مراراً عن جابر، وعمر بن الخطاب، وأبي هريرة، كما ادّعى أيضاً أن مصادر الحديث السنية تتفق على تضعيف الحديث</w:t>
      </w:r>
      <w:r>
        <w:rPr>
          <w:rFonts w:hint="cs"/>
          <w:rtl/>
        </w:rPr>
        <w:t>؛</w:t>
      </w:r>
      <w:r w:rsidRPr="0057409B">
        <w:rPr>
          <w:rFonts w:hint="cs"/>
          <w:rtl/>
        </w:rPr>
        <w:t xml:space="preserve"> لغرابة سنده بالخصوص، ولولا رواية الشيخين له لما أخذوا به، ويبدو أن السيد فضل الله اعتمد في كل هذا الكلام على ما ذكره البوطي، والأخير مخطئ جداً في تقييماته، وكلاهما أخذ عن الحافظ ابن حجر، الذي كان في الحقيقة بصدد تقييم بعض صيغ هذا الحديث</w:t>
      </w:r>
      <w:r w:rsidR="005C5566" w:rsidRPr="005C5566">
        <w:rPr>
          <w:rFonts w:cs="Taher"/>
          <w:vertAlign w:val="superscript"/>
          <w:rtl/>
          <w:lang w:bidi="ar-KW"/>
        </w:rPr>
        <w:t>(</w:t>
      </w:r>
      <w:r w:rsidRPr="005C5566">
        <w:rPr>
          <w:rFonts w:cs="Taher"/>
          <w:vertAlign w:val="superscript"/>
          <w:rtl/>
          <w:lang w:bidi="ar-KW"/>
        </w:rPr>
        <w:footnoteReference w:id="98"/>
      </w:r>
      <w:r w:rsidR="005C5566" w:rsidRPr="005C5566">
        <w:rPr>
          <w:rFonts w:cs="Taher"/>
          <w:vertAlign w:val="superscript"/>
          <w:rtl/>
          <w:lang w:bidi="ar-KW"/>
        </w:rPr>
        <w:t>)</w:t>
      </w:r>
      <w:r w:rsidRPr="0057409B">
        <w:rPr>
          <w:rtl/>
        </w:rPr>
        <w:t>،</w:t>
      </w:r>
      <w:r w:rsidRPr="0057409B">
        <w:rPr>
          <w:rFonts w:hint="cs"/>
          <w:rtl/>
        </w:rPr>
        <w:t xml:space="preserve"> مع أنّ الحديث ورد في مسند أحمد، وسنن الدارمي، وصحيح البخاري، وصحيح مسلم، وسنن ابن ماجة، وسنن أبي داوود، وسنن الترمذي، وسنن النسائي، ومستدرك النيسابوري، وسنن البيهقي، ومجمع الزوائد للهيثمي، فضلاً عن المصادر المتأخرة، كما ورد بأسانيد عدّة، لا بإسنادٍ واحد؛ فمن الناحية السندية الحديث تام عند أهل السنّة، وضعيف في مصادر الشيعة.</w:t>
      </w:r>
    </w:p>
    <w:p w:rsidR="0055078F" w:rsidRPr="0057409B" w:rsidRDefault="0055078F" w:rsidP="000F29C4">
      <w:pPr>
        <w:pStyle w:val="ac"/>
        <w:spacing w:line="211" w:lineRule="auto"/>
        <w:rPr>
          <w:rFonts w:hint="cs"/>
          <w:rtl/>
        </w:rPr>
      </w:pPr>
      <w:r w:rsidRPr="00C458AF">
        <w:rPr>
          <w:rFonts w:hint="cs"/>
          <w:b/>
          <w:bCs/>
          <w:rtl/>
        </w:rPr>
        <w:t xml:space="preserve">ب </w:t>
      </w:r>
      <w:r w:rsidR="003D5CFC">
        <w:rPr>
          <w:rFonts w:hint="cs"/>
          <w:b/>
          <w:bCs/>
          <w:rtl/>
        </w:rPr>
        <w:t>ـ</w:t>
      </w:r>
      <w:r w:rsidRPr="00C458AF">
        <w:rPr>
          <w:rFonts w:hint="cs"/>
          <w:b/>
          <w:bCs/>
          <w:rtl/>
        </w:rPr>
        <w:t xml:space="preserve"> أما من ناحية الدلالة:</w:t>
      </w:r>
      <w:r w:rsidRPr="0057409B">
        <w:rPr>
          <w:rFonts w:hint="cs"/>
          <w:rtl/>
        </w:rPr>
        <w:t xml:space="preserve"> فقد سجّلت ـ ويمكن أن تسجّل ـ على الحديث انتقادات عدّة، هي:</w:t>
      </w:r>
    </w:p>
    <w:p w:rsidR="0055078F" w:rsidRPr="0057409B" w:rsidRDefault="0055078F" w:rsidP="000F29C4">
      <w:pPr>
        <w:pStyle w:val="ac"/>
        <w:spacing w:line="211" w:lineRule="auto"/>
        <w:rPr>
          <w:rFonts w:hint="cs"/>
          <w:rtl/>
        </w:rPr>
      </w:pPr>
      <w:r w:rsidRPr="00C458AF">
        <w:rPr>
          <w:rFonts w:hint="cs"/>
          <w:b/>
          <w:bCs/>
          <w:rtl/>
        </w:rPr>
        <w:t>الانتقاد الأوّل:</w:t>
      </w:r>
      <w:r w:rsidRPr="0057409B">
        <w:rPr>
          <w:rFonts w:hint="cs"/>
          <w:rtl/>
        </w:rPr>
        <w:t xml:space="preserve"> ما ذكره الحافظ ابن حجر في فتح الباري</w:t>
      </w:r>
      <w:r w:rsidR="005C5566" w:rsidRPr="005C5566">
        <w:rPr>
          <w:rFonts w:cs="Taher"/>
          <w:vertAlign w:val="superscript"/>
          <w:rtl/>
          <w:lang w:bidi="ar-KW"/>
        </w:rPr>
        <w:t>(</w:t>
      </w:r>
      <w:r w:rsidRPr="005C5566">
        <w:rPr>
          <w:rFonts w:cs="Taher"/>
          <w:vertAlign w:val="superscript"/>
          <w:rtl/>
          <w:lang w:bidi="ar-KW"/>
        </w:rPr>
        <w:footnoteReference w:id="99"/>
      </w:r>
      <w:r w:rsidR="005C5566" w:rsidRPr="005C5566">
        <w:rPr>
          <w:rFonts w:cs="Taher"/>
          <w:vertAlign w:val="superscript"/>
          <w:rtl/>
          <w:lang w:bidi="ar-KW"/>
        </w:rPr>
        <w:t>)</w:t>
      </w:r>
      <w:r>
        <w:rPr>
          <w:rFonts w:hint="cs"/>
          <w:rtl/>
        </w:rPr>
        <w:t>،</w:t>
      </w:r>
      <w:r w:rsidR="0085675B">
        <w:rPr>
          <w:rFonts w:hint="cs"/>
          <w:rtl/>
        </w:rPr>
        <w:t xml:space="preserve"> </w:t>
      </w:r>
      <w:r w:rsidRPr="0057409B">
        <w:rPr>
          <w:rFonts w:hint="cs"/>
          <w:rtl/>
        </w:rPr>
        <w:t>وتبعه بعض المتأخرين</w:t>
      </w:r>
      <w:r w:rsidR="005C5566" w:rsidRPr="005C5566">
        <w:rPr>
          <w:rFonts w:cs="Taher"/>
          <w:vertAlign w:val="superscript"/>
          <w:rtl/>
          <w:lang w:bidi="ar-KW"/>
        </w:rPr>
        <w:t>(</w:t>
      </w:r>
      <w:r w:rsidRPr="005C5566">
        <w:rPr>
          <w:rFonts w:cs="Taher"/>
          <w:vertAlign w:val="superscript"/>
          <w:rtl/>
          <w:lang w:bidi="ar-KW"/>
        </w:rPr>
        <w:footnoteReference w:id="100"/>
      </w:r>
      <w:r w:rsidR="005C5566" w:rsidRPr="005C5566">
        <w:rPr>
          <w:rFonts w:cs="Taher"/>
          <w:vertAlign w:val="superscript"/>
          <w:rtl/>
          <w:lang w:bidi="ar-KW"/>
        </w:rPr>
        <w:t>)</w:t>
      </w:r>
      <w:r w:rsidRPr="0057409B">
        <w:rPr>
          <w:rtl/>
        </w:rPr>
        <w:t>،</w:t>
      </w:r>
      <w:r w:rsidRPr="0057409B">
        <w:rPr>
          <w:rFonts w:hint="cs"/>
          <w:rtl/>
        </w:rPr>
        <w:t xml:space="preserve"> من أن هناك فرقاً بين أقاتل وأقتل، فلو قال الحديث: أمرت أن أقتل الناس حتى يقولوا</w:t>
      </w:r>
      <w:r>
        <w:rPr>
          <w:rFonts w:hint="cs"/>
          <w:rtl/>
        </w:rPr>
        <w:t>:</w:t>
      </w:r>
      <w:r w:rsidRPr="0057409B">
        <w:rPr>
          <w:rFonts w:hint="cs"/>
          <w:rtl/>
        </w:rPr>
        <w:t xml:space="preserve"> كذا وكذا دلّ على الجهاد الابتدائي بملاك الكفر، لأنه يتحدّث عن قتل من لم يؤمن، أما </w:t>
      </w:r>
      <w:r w:rsidRPr="0057409B">
        <w:rPr>
          <w:rFonts w:hint="cs"/>
          <w:rtl/>
        </w:rPr>
        <w:lastRenderedPageBreak/>
        <w:t>مع كلمة أقاتل فلا</w:t>
      </w:r>
      <w:r>
        <w:rPr>
          <w:rFonts w:hint="cs"/>
          <w:rtl/>
        </w:rPr>
        <w:t>؛</w:t>
      </w:r>
      <w:r w:rsidRPr="0057409B">
        <w:rPr>
          <w:rFonts w:hint="cs"/>
          <w:rtl/>
        </w:rPr>
        <w:t xml:space="preserve"> إذ هي من صيغ المفاعلة التي تستدعي وجود طرفين، بإجماع علماء اللغة، مما يعني أنه قد فرض سلفاً أن الطرف الآخر قد بدأ بالقتال حتى تكون حربي له مما يسمّى مقاتلة حيث تحقق طرفاها.</w:t>
      </w:r>
    </w:p>
    <w:p w:rsidR="0055078F" w:rsidRPr="0057409B" w:rsidRDefault="0055078F" w:rsidP="000F29C4">
      <w:pPr>
        <w:pStyle w:val="ac"/>
        <w:spacing w:line="211" w:lineRule="auto"/>
        <w:rPr>
          <w:rFonts w:hint="cs"/>
          <w:rtl/>
        </w:rPr>
      </w:pPr>
      <w:r w:rsidRPr="0057409B">
        <w:rPr>
          <w:rFonts w:hint="cs"/>
          <w:rtl/>
        </w:rPr>
        <w:t xml:space="preserve">وبعبارةٍ أخرى: إنّ النسبة بين </w:t>
      </w:r>
      <w:r w:rsidR="0054551E">
        <w:rPr>
          <w:rFonts w:hint="eastAsia"/>
          <w:rtl/>
        </w:rPr>
        <w:t>«</w:t>
      </w:r>
      <w:r w:rsidRPr="0057409B">
        <w:rPr>
          <w:rFonts w:hint="eastAsia"/>
          <w:rtl/>
        </w:rPr>
        <w:t>أقتل</w:t>
      </w:r>
      <w:r w:rsidR="0054551E">
        <w:rPr>
          <w:rFonts w:hint="cs"/>
          <w:rtl/>
        </w:rPr>
        <w:t>»</w:t>
      </w:r>
      <w:r w:rsidRPr="0057409B">
        <w:rPr>
          <w:rFonts w:hint="cs"/>
          <w:rtl/>
        </w:rPr>
        <w:t xml:space="preserve"> و</w:t>
      </w:r>
      <w:r w:rsidR="0054551E">
        <w:rPr>
          <w:rFonts w:hint="eastAsia"/>
          <w:rtl/>
        </w:rPr>
        <w:t>«</w:t>
      </w:r>
      <w:r w:rsidRPr="0057409B">
        <w:rPr>
          <w:rFonts w:hint="eastAsia"/>
          <w:rtl/>
        </w:rPr>
        <w:t>أقاتل</w:t>
      </w:r>
      <w:r w:rsidR="0054551E">
        <w:rPr>
          <w:rFonts w:hint="cs"/>
          <w:rtl/>
        </w:rPr>
        <w:t>»</w:t>
      </w:r>
      <w:r w:rsidRPr="0057409B">
        <w:rPr>
          <w:rFonts w:hint="cs"/>
          <w:rtl/>
        </w:rPr>
        <w:t xml:space="preserve"> هي العموم والخصوص المطلق، إذ من الواضح أنه كلّما صدق جواز القتل صار القتال جائزاً دون العكس، إذ ليس كلّما جاز القتال جاز القتل، ويكفي تطرّق الاحتمال هنا، الأمر الذي يفقدنا الظهور في هذا الحديث</w:t>
      </w:r>
      <w:r w:rsidRPr="0057409B">
        <w:rPr>
          <w:rtl/>
        </w:rPr>
        <w:t>.</w:t>
      </w:r>
    </w:p>
    <w:p w:rsidR="0055078F" w:rsidRPr="0057409B" w:rsidRDefault="0055078F" w:rsidP="000F29C4">
      <w:pPr>
        <w:pStyle w:val="ac"/>
        <w:spacing w:line="221" w:lineRule="auto"/>
        <w:rPr>
          <w:rFonts w:hint="cs"/>
          <w:rtl/>
        </w:rPr>
      </w:pPr>
      <w:r w:rsidRPr="0057409B">
        <w:rPr>
          <w:rFonts w:hint="cs"/>
          <w:rtl/>
        </w:rPr>
        <w:t>وهذا التفسير لصيغة المقاتلة إذا تمّ فلا يجري في هذا الحديث فحسب، بل يجري في سائر النصوص القرآنية والحديثية الدالّة هنا</w:t>
      </w:r>
      <w:r>
        <w:rPr>
          <w:rFonts w:hint="cs"/>
          <w:rtl/>
        </w:rPr>
        <w:t>؛</w:t>
      </w:r>
      <w:r w:rsidRPr="0057409B">
        <w:rPr>
          <w:rFonts w:hint="cs"/>
          <w:rtl/>
        </w:rPr>
        <w:t xml:space="preserve"> لوحدة الملاك فيها جميعاً، ما دام الموقف اللغوي واحداً، إلاّ مع قيام شاهد على العكس.</w:t>
      </w:r>
    </w:p>
    <w:p w:rsidR="0055078F" w:rsidRPr="0057409B" w:rsidRDefault="0055078F" w:rsidP="000F29C4">
      <w:pPr>
        <w:pStyle w:val="ac"/>
        <w:spacing w:line="221" w:lineRule="auto"/>
        <w:rPr>
          <w:rFonts w:hint="cs"/>
          <w:rtl/>
        </w:rPr>
      </w:pPr>
      <w:r w:rsidRPr="0057409B">
        <w:rPr>
          <w:rFonts w:hint="cs"/>
          <w:rtl/>
        </w:rPr>
        <w:t>وفي مقابل هذا التفسير لصيغة المقاتلة</w:t>
      </w:r>
      <w:r>
        <w:rPr>
          <w:rFonts w:hint="cs"/>
          <w:rtl/>
        </w:rPr>
        <w:t>،</w:t>
      </w:r>
      <w:r w:rsidRPr="0057409B">
        <w:rPr>
          <w:rFonts w:hint="cs"/>
          <w:rtl/>
        </w:rPr>
        <w:t xml:space="preserve"> وبمعنى أوسع </w:t>
      </w:r>
      <w:r w:rsidR="0054551E">
        <w:rPr>
          <w:rFonts w:hint="eastAsia"/>
          <w:rtl/>
        </w:rPr>
        <w:t>«</w:t>
      </w:r>
      <w:r w:rsidRPr="0057409B">
        <w:rPr>
          <w:rFonts w:hint="eastAsia"/>
          <w:rtl/>
        </w:rPr>
        <w:t>المفاعلة</w:t>
      </w:r>
      <w:r w:rsidR="0054551E">
        <w:rPr>
          <w:rFonts w:hint="cs"/>
          <w:rtl/>
        </w:rPr>
        <w:t>»</w:t>
      </w:r>
      <w:r w:rsidRPr="0057409B">
        <w:rPr>
          <w:rFonts w:hint="cs"/>
          <w:rtl/>
        </w:rPr>
        <w:t>، ذكر السيد الخوئي</w:t>
      </w:r>
      <w:r w:rsidR="005C5566" w:rsidRPr="005C5566">
        <w:rPr>
          <w:rFonts w:cs="Taher"/>
          <w:vertAlign w:val="superscript"/>
          <w:rtl/>
          <w:lang w:bidi="ar-KW"/>
        </w:rPr>
        <w:t>(</w:t>
      </w:r>
      <w:r w:rsidRPr="005C5566">
        <w:rPr>
          <w:rFonts w:cs="Taher"/>
          <w:vertAlign w:val="superscript"/>
          <w:rtl/>
          <w:lang w:bidi="ar-KW"/>
        </w:rPr>
        <w:footnoteReference w:id="101"/>
      </w:r>
      <w:r w:rsidR="005C5566" w:rsidRPr="005C5566">
        <w:rPr>
          <w:rFonts w:cs="Taher"/>
          <w:vertAlign w:val="superscript"/>
          <w:rtl/>
          <w:lang w:bidi="ar-KW"/>
        </w:rPr>
        <w:t>)</w:t>
      </w:r>
      <w:r w:rsidRPr="0057409B">
        <w:rPr>
          <w:rFonts w:hint="cs"/>
          <w:rtl/>
        </w:rPr>
        <w:t xml:space="preserve"> </w:t>
      </w:r>
      <w:r w:rsidR="003D5CFC">
        <w:rPr>
          <w:rFonts w:hint="cs"/>
          <w:rtl/>
        </w:rPr>
        <w:t>ـ</w:t>
      </w:r>
      <w:r w:rsidRPr="0057409B">
        <w:rPr>
          <w:rFonts w:hint="cs"/>
          <w:rtl/>
        </w:rPr>
        <w:t xml:space="preserve"> تبعاً للسيد الحكيم في</w:t>
      </w:r>
      <w:r>
        <w:rPr>
          <w:rFonts w:hint="cs"/>
          <w:rtl/>
        </w:rPr>
        <w:t xml:space="preserve"> </w:t>
      </w:r>
      <w:r w:rsidRPr="0057409B">
        <w:rPr>
          <w:rFonts w:hint="cs"/>
          <w:rtl/>
        </w:rPr>
        <w:t>ما يبدو</w:t>
      </w:r>
      <w:r w:rsidR="005C5566" w:rsidRPr="005C5566">
        <w:rPr>
          <w:rFonts w:cs="Taher"/>
          <w:vertAlign w:val="superscript"/>
          <w:rtl/>
          <w:lang w:bidi="ar-KW"/>
        </w:rPr>
        <w:t>(</w:t>
      </w:r>
      <w:r w:rsidRPr="005C5566">
        <w:rPr>
          <w:rFonts w:cs="Taher"/>
          <w:vertAlign w:val="superscript"/>
          <w:rtl/>
          <w:lang w:bidi="ar-KW"/>
        </w:rPr>
        <w:footnoteReference w:id="102"/>
      </w:r>
      <w:r w:rsidR="005C5566" w:rsidRPr="005C5566">
        <w:rPr>
          <w:rFonts w:cs="Taher"/>
          <w:vertAlign w:val="superscript"/>
          <w:rtl/>
          <w:lang w:bidi="ar-KW"/>
        </w:rPr>
        <w:t>)</w:t>
      </w:r>
      <w:r w:rsidRPr="0057409B">
        <w:rPr>
          <w:rFonts w:hint="cs"/>
          <w:rtl/>
        </w:rPr>
        <w:t xml:space="preserve"> </w:t>
      </w:r>
      <w:r w:rsidR="003D5CFC">
        <w:rPr>
          <w:rFonts w:hint="cs"/>
          <w:rtl/>
        </w:rPr>
        <w:t>ـ</w:t>
      </w:r>
      <w:r w:rsidRPr="0057409B">
        <w:rPr>
          <w:rFonts w:hint="cs"/>
          <w:rtl/>
        </w:rPr>
        <w:t xml:space="preserve"> تفسيراً آخر، وهو أن صيغة المفاعلة لا تستدعي وجود طرفين، كما اشتهر بين العلماء، وإنما تدلّ على سعي طرفٍ لإيجاد مادّة الفعل خارجاً، سواء حصلت بعد ذلك أم لم تحصل، فعندما تقول: قاتلت زيداً فمعنى ذلك أنك تصدّيت لقتله</w:t>
      </w:r>
      <w:r>
        <w:rPr>
          <w:rFonts w:hint="cs"/>
          <w:rtl/>
        </w:rPr>
        <w:t>،</w:t>
      </w:r>
      <w:r w:rsidRPr="0057409B">
        <w:rPr>
          <w:rFonts w:hint="cs"/>
          <w:rtl/>
        </w:rPr>
        <w:t xml:space="preserve"> وبذلت محاولةً في هذا الصدد، سواء حصل القتل في الخارج أم لم يحصل، وكذا عندما تقول: كاتبت عمراً، لا يعني ذلك حصول مكاتبةٍ اثنينية الطرف، بل سعيٌ منك لبعث كتابٍ له سواء وصل الكتاب إليه أم لم يصل؛ وعليه فالمفاعلة لا تتطلّب تعدّد الأطراف، بل محاولة أحدها تحقيق مادة الفعل في الخارج.</w:t>
      </w:r>
    </w:p>
    <w:p w:rsidR="0055078F" w:rsidRPr="0057409B" w:rsidRDefault="0055078F" w:rsidP="000F29C4">
      <w:pPr>
        <w:pStyle w:val="ac"/>
        <w:spacing w:line="221" w:lineRule="auto"/>
        <w:rPr>
          <w:rFonts w:hint="cs"/>
          <w:rtl/>
        </w:rPr>
      </w:pPr>
      <w:r w:rsidRPr="0057409B">
        <w:rPr>
          <w:rFonts w:hint="cs"/>
          <w:rtl/>
        </w:rPr>
        <w:t xml:space="preserve">وكانت للمحقق الإصفهاني مساهمة، حيث قال: </w:t>
      </w:r>
      <w:r w:rsidR="0054551E">
        <w:rPr>
          <w:rFonts w:hint="eastAsia"/>
          <w:rtl/>
        </w:rPr>
        <w:t>«</w:t>
      </w:r>
      <w:r w:rsidRPr="0057409B">
        <w:rPr>
          <w:rtl/>
        </w:rPr>
        <w:t>الظاهر أن هيئة المفاعلة لمجرد تعدية المادة و</w:t>
      </w:r>
      <w:r>
        <w:rPr>
          <w:rFonts w:hint="cs"/>
          <w:rtl/>
        </w:rPr>
        <w:t>إ</w:t>
      </w:r>
      <w:r w:rsidRPr="0057409B">
        <w:rPr>
          <w:rtl/>
        </w:rPr>
        <w:t>نهائها إلى الغير، مثلا</w:t>
      </w:r>
      <w:r w:rsidRPr="0057409B">
        <w:rPr>
          <w:rFonts w:hint="cs"/>
          <w:rtl/>
        </w:rPr>
        <w:t>ً</w:t>
      </w:r>
      <w:r>
        <w:rPr>
          <w:rFonts w:hint="cs"/>
          <w:rtl/>
        </w:rPr>
        <w:t>:</w:t>
      </w:r>
      <w:r w:rsidRPr="0057409B">
        <w:rPr>
          <w:rtl/>
        </w:rPr>
        <w:t xml:space="preserve"> الكتابة لا تقتضي إلا تعدية المادة إلى المكتوب، فيقال</w:t>
      </w:r>
      <w:r w:rsidRPr="0057409B">
        <w:rPr>
          <w:rFonts w:hint="cs"/>
          <w:rtl/>
        </w:rPr>
        <w:t>:</w:t>
      </w:r>
      <w:r w:rsidRPr="0057409B">
        <w:rPr>
          <w:rtl/>
        </w:rPr>
        <w:t xml:space="preserve"> </w:t>
      </w:r>
      <w:r w:rsidRPr="0057409B">
        <w:rPr>
          <w:rtl/>
        </w:rPr>
        <w:lastRenderedPageBreak/>
        <w:t>كتب الحديث</w:t>
      </w:r>
      <w:r w:rsidRPr="0057409B">
        <w:rPr>
          <w:rFonts w:hint="cs"/>
          <w:rtl/>
        </w:rPr>
        <w:t>،</w:t>
      </w:r>
      <w:r w:rsidRPr="0057409B">
        <w:rPr>
          <w:rtl/>
        </w:rPr>
        <w:t xml:space="preserve"> من دون تعديتها إلى المكتوب إليه، بخلاف قولهم</w:t>
      </w:r>
      <w:r w:rsidRPr="0057409B">
        <w:rPr>
          <w:rFonts w:hint="cs"/>
          <w:rtl/>
        </w:rPr>
        <w:t>:</w:t>
      </w:r>
      <w:r w:rsidRPr="0057409B">
        <w:rPr>
          <w:rtl/>
        </w:rPr>
        <w:t xml:space="preserve"> كاتبه</w:t>
      </w:r>
      <w:r w:rsidRPr="0057409B">
        <w:rPr>
          <w:rFonts w:hint="cs"/>
          <w:rtl/>
        </w:rPr>
        <w:t>؛</w:t>
      </w:r>
      <w:r w:rsidRPr="0057409B">
        <w:rPr>
          <w:rtl/>
        </w:rPr>
        <w:t xml:space="preserve"> فإنه يدل</w:t>
      </w:r>
      <w:r w:rsidRPr="0057409B">
        <w:rPr>
          <w:rFonts w:hint="cs"/>
          <w:rtl/>
        </w:rPr>
        <w:t>ّ</w:t>
      </w:r>
      <w:r w:rsidRPr="0057409B">
        <w:rPr>
          <w:rtl/>
        </w:rPr>
        <w:t xml:space="preserve"> على تعديتها إلى الغير، بحيث لو أريد إفادة هذا المعنى بالمجر</w:t>
      </w:r>
      <w:r w:rsidRPr="0057409B">
        <w:rPr>
          <w:rFonts w:hint="cs"/>
          <w:rtl/>
        </w:rPr>
        <w:t>ّ</w:t>
      </w:r>
      <w:r w:rsidRPr="0057409B">
        <w:rPr>
          <w:rtl/>
        </w:rPr>
        <w:t>د لقيل</w:t>
      </w:r>
      <w:r w:rsidRPr="0057409B">
        <w:rPr>
          <w:rFonts w:hint="cs"/>
          <w:rtl/>
        </w:rPr>
        <w:t>:</w:t>
      </w:r>
      <w:r w:rsidRPr="0057409B">
        <w:rPr>
          <w:rtl/>
        </w:rPr>
        <w:t xml:space="preserve"> كتب إليه</w:t>
      </w:r>
      <w:r w:rsidRPr="0057409B">
        <w:rPr>
          <w:rFonts w:hint="cs"/>
          <w:rtl/>
        </w:rPr>
        <w:t>.</w:t>
      </w:r>
      <w:r w:rsidRPr="0057409B">
        <w:rPr>
          <w:rtl/>
        </w:rPr>
        <w:t xml:space="preserve"> وربما تدل</w:t>
      </w:r>
      <w:r w:rsidRPr="0057409B">
        <w:rPr>
          <w:rFonts w:hint="cs"/>
          <w:rtl/>
        </w:rPr>
        <w:t>ّ</w:t>
      </w:r>
      <w:r w:rsidRPr="0057409B">
        <w:rPr>
          <w:rtl/>
        </w:rPr>
        <w:t xml:space="preserve"> الهيئة المجر</w:t>
      </w:r>
      <w:r w:rsidRPr="0057409B">
        <w:rPr>
          <w:rFonts w:hint="cs"/>
          <w:rtl/>
        </w:rPr>
        <w:t>ّ</w:t>
      </w:r>
      <w:r w:rsidRPr="0057409B">
        <w:rPr>
          <w:rtl/>
        </w:rPr>
        <w:t>دة على نسبة متعدية</w:t>
      </w:r>
      <w:r>
        <w:rPr>
          <w:rFonts w:hint="cs"/>
          <w:rtl/>
        </w:rPr>
        <w:t>،</w:t>
      </w:r>
      <w:r w:rsidRPr="0057409B">
        <w:rPr>
          <w:rtl/>
        </w:rPr>
        <w:t xml:space="preserve"> كقولهم</w:t>
      </w:r>
      <w:r w:rsidRPr="0057409B">
        <w:rPr>
          <w:rFonts w:hint="cs"/>
          <w:rtl/>
        </w:rPr>
        <w:t>:</w:t>
      </w:r>
      <w:r w:rsidRPr="0057409B">
        <w:rPr>
          <w:rtl/>
        </w:rPr>
        <w:t xml:space="preserve"> ضرب زيد عمروا</w:t>
      </w:r>
      <w:r w:rsidRPr="0057409B">
        <w:rPr>
          <w:rFonts w:hint="cs"/>
          <w:rtl/>
        </w:rPr>
        <w:t>ً،</w:t>
      </w:r>
      <w:r w:rsidRPr="0057409B">
        <w:rPr>
          <w:rtl/>
        </w:rPr>
        <w:t xml:space="preserve"> إلا أن إنها</w:t>
      </w:r>
      <w:r>
        <w:rPr>
          <w:rFonts w:hint="cs"/>
          <w:rtl/>
        </w:rPr>
        <w:t>ء</w:t>
      </w:r>
      <w:r w:rsidRPr="0057409B">
        <w:rPr>
          <w:rtl/>
        </w:rPr>
        <w:t>ها إلى المفعول غير ملحوظ في الهيئة، وإن كان لازم النسبة، بخلاف</w:t>
      </w:r>
      <w:r w:rsidRPr="0057409B">
        <w:rPr>
          <w:rFonts w:hint="cs"/>
          <w:rtl/>
        </w:rPr>
        <w:t>:</w:t>
      </w:r>
      <w:r w:rsidRPr="0057409B">
        <w:rPr>
          <w:rtl/>
        </w:rPr>
        <w:t xml:space="preserve"> ضارب زيد ع</w:t>
      </w:r>
      <w:r>
        <w:rPr>
          <w:rFonts w:hint="cs"/>
          <w:rtl/>
        </w:rPr>
        <w:t>َ</w:t>
      </w:r>
      <w:r w:rsidRPr="0057409B">
        <w:rPr>
          <w:rtl/>
        </w:rPr>
        <w:t>م</w:t>
      </w:r>
      <w:r>
        <w:rPr>
          <w:rFonts w:hint="cs"/>
          <w:rtl/>
        </w:rPr>
        <w:t>ْ</w:t>
      </w:r>
      <w:r w:rsidRPr="0057409B">
        <w:rPr>
          <w:rtl/>
        </w:rPr>
        <w:t>را</w:t>
      </w:r>
      <w:r w:rsidRPr="0057409B">
        <w:rPr>
          <w:rFonts w:hint="cs"/>
          <w:rtl/>
        </w:rPr>
        <w:t>ً،</w:t>
      </w:r>
      <w:r w:rsidRPr="0057409B">
        <w:rPr>
          <w:rtl/>
        </w:rPr>
        <w:t xml:space="preserve"> فإن</w:t>
      </w:r>
      <w:r w:rsidRPr="0057409B">
        <w:rPr>
          <w:rFonts w:hint="cs"/>
          <w:rtl/>
        </w:rPr>
        <w:t>ّ</w:t>
      </w:r>
      <w:r w:rsidRPr="0057409B">
        <w:rPr>
          <w:rtl/>
        </w:rPr>
        <w:t xml:space="preserve"> التعدية وال</w:t>
      </w:r>
      <w:r w:rsidRPr="0057409B">
        <w:rPr>
          <w:rFonts w:hint="cs"/>
          <w:rtl/>
        </w:rPr>
        <w:t>إ</w:t>
      </w:r>
      <w:r w:rsidRPr="0057409B">
        <w:rPr>
          <w:rtl/>
        </w:rPr>
        <w:t>نهاء إلى المفعول ملحوظ في مفاد الهيئة، فما هو لازم النسبة تارة ومفاد حرف من الحروف أخرى مدلول مطابقي لمفاد هيئة المفاعلة</w:t>
      </w:r>
      <w:r w:rsidRPr="0057409B">
        <w:rPr>
          <w:rFonts w:hint="cs"/>
          <w:rtl/>
        </w:rPr>
        <w:t>؛</w:t>
      </w:r>
      <w:r w:rsidRPr="0057409B">
        <w:rPr>
          <w:rtl/>
        </w:rPr>
        <w:t xml:space="preserve"> ولذا ربما يفهم التعمد والتقصد إلى إيجاد المادة، فيفر</w:t>
      </w:r>
      <w:r w:rsidRPr="0057409B">
        <w:rPr>
          <w:rFonts w:hint="cs"/>
          <w:rtl/>
        </w:rPr>
        <w:t>ّ</w:t>
      </w:r>
      <w:r w:rsidRPr="0057409B">
        <w:rPr>
          <w:rtl/>
        </w:rPr>
        <w:t>ق بين ضار ومضار</w:t>
      </w:r>
      <w:r>
        <w:rPr>
          <w:rFonts w:hint="cs"/>
          <w:rtl/>
        </w:rPr>
        <w:t>،</w:t>
      </w:r>
      <w:r w:rsidRPr="0057409B">
        <w:rPr>
          <w:rtl/>
        </w:rPr>
        <w:t xml:space="preserve"> وخدعه وخادعه</w:t>
      </w:r>
      <w:r>
        <w:rPr>
          <w:rFonts w:hint="cs"/>
          <w:rtl/>
        </w:rPr>
        <w:t>،</w:t>
      </w:r>
      <w:r w:rsidRPr="0057409B">
        <w:rPr>
          <w:rtl/>
        </w:rPr>
        <w:t xml:space="preserve"> ونحوهما</w:t>
      </w:r>
      <w:r w:rsidR="0054551E">
        <w:rPr>
          <w:rFonts w:hint="cs"/>
          <w:rtl/>
        </w:rPr>
        <w:t>»</w:t>
      </w:r>
      <w:r w:rsidR="005C5566" w:rsidRPr="005C5566">
        <w:rPr>
          <w:rFonts w:cs="Taher"/>
          <w:vertAlign w:val="superscript"/>
          <w:rtl/>
          <w:lang w:bidi="ar-KW"/>
        </w:rPr>
        <w:t>(</w:t>
      </w:r>
      <w:r w:rsidRPr="005C5566">
        <w:rPr>
          <w:rFonts w:cs="Taher"/>
          <w:vertAlign w:val="superscript"/>
          <w:rtl/>
          <w:lang w:bidi="ar-KW"/>
        </w:rPr>
        <w:footnoteReference w:id="103"/>
      </w:r>
      <w:r w:rsidR="005C5566" w:rsidRPr="005C5566">
        <w:rPr>
          <w:rFonts w:cs="Taher"/>
          <w:vertAlign w:val="superscript"/>
          <w:rtl/>
          <w:lang w:bidi="ar-KW"/>
        </w:rPr>
        <w:t>)</w:t>
      </w:r>
      <w:r w:rsidRPr="0057409B">
        <w:rPr>
          <w:rtl/>
        </w:rPr>
        <w:t>.</w:t>
      </w:r>
    </w:p>
    <w:p w:rsidR="0055078F" w:rsidRPr="0057409B" w:rsidRDefault="0055078F" w:rsidP="000F29C4">
      <w:pPr>
        <w:pStyle w:val="ac"/>
        <w:spacing w:line="214" w:lineRule="auto"/>
        <w:rPr>
          <w:rFonts w:hint="cs"/>
          <w:rtl/>
        </w:rPr>
      </w:pPr>
      <w:r w:rsidRPr="0057409B">
        <w:rPr>
          <w:rFonts w:hint="cs"/>
          <w:rtl/>
        </w:rPr>
        <w:t>ولتحقيق القول في الانتقاد الأوّل نرى أنه تسجل عليه ملاحظات:</w:t>
      </w:r>
    </w:p>
    <w:p w:rsidR="0055078F" w:rsidRPr="0057409B" w:rsidRDefault="0055078F" w:rsidP="000F29C4">
      <w:pPr>
        <w:pStyle w:val="ac"/>
        <w:spacing w:line="214" w:lineRule="auto"/>
        <w:rPr>
          <w:rFonts w:hint="cs"/>
          <w:rtl/>
        </w:rPr>
      </w:pPr>
      <w:r w:rsidRPr="00C458AF">
        <w:rPr>
          <w:rFonts w:hint="cs"/>
          <w:b/>
          <w:bCs/>
          <w:rtl/>
        </w:rPr>
        <w:t>الملاحظة الأولى:</w:t>
      </w:r>
      <w:r w:rsidRPr="0057409B">
        <w:rPr>
          <w:rFonts w:hint="cs"/>
          <w:rtl/>
        </w:rPr>
        <w:t xml:space="preserve"> إنّ صيغة المفاعلة لا تنحصر بالدلالة على ما كانت فيه مشاركة من طرفين، بل تستعمل في هذا المعنى كما تستعمل في غيره، فاستعمالات هذه الصيغة متعدّدة منها:</w:t>
      </w:r>
    </w:p>
    <w:p w:rsidR="0055078F" w:rsidRPr="0057409B" w:rsidRDefault="0055078F" w:rsidP="000F29C4">
      <w:pPr>
        <w:pStyle w:val="ac"/>
        <w:spacing w:line="214" w:lineRule="auto"/>
        <w:rPr>
          <w:rFonts w:hint="cs"/>
          <w:rtl/>
        </w:rPr>
      </w:pPr>
      <w:r w:rsidRPr="0057409B">
        <w:rPr>
          <w:rFonts w:hint="cs"/>
          <w:rtl/>
        </w:rPr>
        <w:t xml:space="preserve">أ </w:t>
      </w:r>
      <w:r w:rsidR="003D5CFC">
        <w:rPr>
          <w:rFonts w:hint="cs"/>
          <w:rtl/>
        </w:rPr>
        <w:t>ـ</w:t>
      </w:r>
      <w:r w:rsidRPr="0057409B">
        <w:rPr>
          <w:rFonts w:hint="cs"/>
          <w:rtl/>
        </w:rPr>
        <w:t xml:space="preserve"> تستعمل للمشاركة، كما في مثل</w:t>
      </w:r>
      <w:r>
        <w:rPr>
          <w:rFonts w:hint="cs"/>
          <w:rtl/>
        </w:rPr>
        <w:t>:</w:t>
      </w:r>
      <w:r w:rsidRPr="0057409B">
        <w:rPr>
          <w:rFonts w:hint="cs"/>
          <w:rtl/>
        </w:rPr>
        <w:t xml:space="preserve"> تشاجر، تضارب</w:t>
      </w:r>
      <w:r>
        <w:rPr>
          <w:rFonts w:hint="cs"/>
          <w:rtl/>
        </w:rPr>
        <w:t>،</w:t>
      </w:r>
      <w:r w:rsidRPr="0057409B">
        <w:rPr>
          <w:rFonts w:hint="cs"/>
          <w:rtl/>
        </w:rPr>
        <w:t xml:space="preserve"> وأشباه ذلك.</w:t>
      </w:r>
    </w:p>
    <w:p w:rsidR="0055078F" w:rsidRPr="0057409B" w:rsidRDefault="0055078F" w:rsidP="000F29C4">
      <w:pPr>
        <w:pStyle w:val="ac"/>
        <w:spacing w:line="214" w:lineRule="auto"/>
        <w:rPr>
          <w:rFonts w:hint="cs"/>
          <w:rtl/>
        </w:rPr>
      </w:pPr>
      <w:r w:rsidRPr="0057409B">
        <w:rPr>
          <w:rFonts w:hint="cs"/>
          <w:rtl/>
        </w:rPr>
        <w:t xml:space="preserve">ب </w:t>
      </w:r>
      <w:r w:rsidR="003D5CFC">
        <w:rPr>
          <w:rFonts w:hint="cs"/>
          <w:rtl/>
        </w:rPr>
        <w:t>ـ</w:t>
      </w:r>
      <w:r w:rsidRPr="0057409B">
        <w:rPr>
          <w:rFonts w:hint="cs"/>
          <w:rtl/>
        </w:rPr>
        <w:t xml:space="preserve"> تستعمل بمعنى الفعل اللازم بلا أ</w:t>
      </w:r>
      <w:r>
        <w:rPr>
          <w:rFonts w:hint="cs"/>
          <w:rtl/>
        </w:rPr>
        <w:t>يّة</w:t>
      </w:r>
      <w:r w:rsidRPr="0057409B">
        <w:rPr>
          <w:rFonts w:hint="cs"/>
          <w:rtl/>
        </w:rPr>
        <w:t xml:space="preserve"> إضافة دلالية أخرى، كما في مثل</w:t>
      </w:r>
      <w:r>
        <w:rPr>
          <w:rFonts w:hint="cs"/>
          <w:rtl/>
        </w:rPr>
        <w:t>:</w:t>
      </w:r>
      <w:r w:rsidRPr="0057409B">
        <w:rPr>
          <w:rFonts w:hint="cs"/>
          <w:rtl/>
        </w:rPr>
        <w:t xml:space="preserve"> دافعتُ عن نفسي، أو في مثل</w:t>
      </w:r>
      <w:r>
        <w:rPr>
          <w:rFonts w:hint="cs"/>
          <w:rtl/>
        </w:rPr>
        <w:t>:</w:t>
      </w:r>
      <w:r w:rsidRPr="0057409B">
        <w:rPr>
          <w:rFonts w:hint="cs"/>
          <w:rtl/>
        </w:rPr>
        <w:t xml:space="preserve"> سافرتُ إلى دمشق، فإن الفعل في مثل هذه الأمثلة لازم لا يحمل أيّ</w:t>
      </w:r>
      <w:r>
        <w:rPr>
          <w:rFonts w:hint="cs"/>
          <w:rtl/>
        </w:rPr>
        <w:t>ة</w:t>
      </w:r>
      <w:r w:rsidRPr="0057409B">
        <w:rPr>
          <w:rFonts w:hint="cs"/>
          <w:rtl/>
        </w:rPr>
        <w:t xml:space="preserve"> دلالةٍ إضافية.</w:t>
      </w:r>
    </w:p>
    <w:p w:rsidR="0055078F" w:rsidRPr="0057409B" w:rsidRDefault="0055078F" w:rsidP="000F29C4">
      <w:pPr>
        <w:pStyle w:val="ac"/>
        <w:spacing w:line="211" w:lineRule="auto"/>
        <w:rPr>
          <w:rFonts w:hint="cs"/>
          <w:rtl/>
        </w:rPr>
      </w:pPr>
      <w:r w:rsidRPr="0057409B">
        <w:rPr>
          <w:rFonts w:hint="cs"/>
          <w:rtl/>
        </w:rPr>
        <w:t>ج ـ وتستعمل لبيان تحقق صورة فعل</w:t>
      </w:r>
      <w:r>
        <w:rPr>
          <w:rFonts w:hint="cs"/>
          <w:rtl/>
        </w:rPr>
        <w:t>،</w:t>
      </w:r>
      <w:r w:rsidRPr="0057409B">
        <w:rPr>
          <w:rFonts w:hint="cs"/>
          <w:rtl/>
        </w:rPr>
        <w:t xml:space="preserve"> دون واقعه، كما في مثل: </w:t>
      </w:r>
      <w:r w:rsidRPr="00383707">
        <w:rPr>
          <w:rFonts w:cs="md_ameli" w:hint="cs"/>
          <w:rtl/>
        </w:rPr>
        <w:t>{</w:t>
      </w:r>
      <w:r w:rsidR="003D5CFC" w:rsidRPr="003D5CFC">
        <w:rPr>
          <w:b/>
          <w:bCs/>
          <w:rtl/>
        </w:rPr>
        <w:t>يُخَادِعُونَ اللهَ وَهُوَ خَادِعُهُمْ</w:t>
      </w:r>
      <w:r w:rsidRPr="00383707">
        <w:rPr>
          <w:rFonts w:cs="md_ameli" w:hint="cs"/>
          <w:rtl/>
        </w:rPr>
        <w:t>}</w:t>
      </w:r>
      <w:r w:rsidRPr="0057409B">
        <w:rPr>
          <w:rFonts w:hint="cs"/>
          <w:rtl/>
        </w:rPr>
        <w:t>، فإنّها تريد بيان أنهم حاولوا خداع الله سبحانه، إلاّ أنهم فشلوا</w:t>
      </w:r>
      <w:r>
        <w:rPr>
          <w:rFonts w:hint="cs"/>
          <w:rtl/>
        </w:rPr>
        <w:t>،</w:t>
      </w:r>
      <w:r w:rsidRPr="0057409B">
        <w:rPr>
          <w:rFonts w:hint="cs"/>
          <w:rtl/>
        </w:rPr>
        <w:t xml:space="preserve"> ولم يتحقق منهم الخداع أصلاً، بل صورة خداع ومحاولة فاشلة له.</w:t>
      </w:r>
    </w:p>
    <w:p w:rsidR="0055078F" w:rsidRPr="0057409B" w:rsidRDefault="0055078F" w:rsidP="000F29C4">
      <w:pPr>
        <w:pStyle w:val="ac"/>
        <w:spacing w:line="211" w:lineRule="auto"/>
        <w:rPr>
          <w:rFonts w:hint="cs"/>
          <w:rtl/>
        </w:rPr>
      </w:pPr>
      <w:r w:rsidRPr="0057409B">
        <w:rPr>
          <w:rFonts w:hint="cs"/>
          <w:rtl/>
        </w:rPr>
        <w:t xml:space="preserve">د ـ للدلالة على المبالغة، حيث ذكروا ذلك في مواضع عدّة، مثل قوله تعالى: </w:t>
      </w:r>
      <w:r w:rsidRPr="00383707">
        <w:rPr>
          <w:rFonts w:cs="md_ameli" w:hint="cs"/>
          <w:rtl/>
        </w:rPr>
        <w:t>{</w:t>
      </w:r>
      <w:r w:rsidR="003D5CFC" w:rsidRPr="003D5CFC">
        <w:rPr>
          <w:b/>
          <w:bCs/>
          <w:rtl/>
        </w:rPr>
        <w:t>إِنَّ اللهَ يُدَافِعُ عَنِ الَّذِينَ آمَنُوا</w:t>
      </w:r>
      <w:r w:rsidRPr="00383707">
        <w:rPr>
          <w:rFonts w:cs="md_ameli" w:hint="cs"/>
          <w:rtl/>
        </w:rPr>
        <w:t>}</w:t>
      </w:r>
      <w:r w:rsidRPr="0014543B">
        <w:rPr>
          <w:rFonts w:hint="cs"/>
          <w:rtl/>
        </w:rPr>
        <w:t xml:space="preserve"> </w:t>
      </w:r>
      <w:r w:rsidR="003D5CFC" w:rsidRPr="003D5CFC">
        <w:rPr>
          <w:rFonts w:hint="cs"/>
          <w:rtl/>
        </w:rPr>
        <w:t>(</w:t>
      </w:r>
      <w:r w:rsidRPr="003D5CFC">
        <w:rPr>
          <w:rFonts w:hint="cs"/>
          <w:rtl/>
        </w:rPr>
        <w:t>الحج: 38</w:t>
      </w:r>
      <w:r w:rsidR="003D5CFC" w:rsidRPr="003D5CFC">
        <w:rPr>
          <w:rFonts w:hint="cs"/>
          <w:rtl/>
        </w:rPr>
        <w:t>)</w:t>
      </w:r>
      <w:r w:rsidRPr="0057409B">
        <w:rPr>
          <w:rFonts w:hint="cs"/>
          <w:rtl/>
        </w:rPr>
        <w:t xml:space="preserve">، والمقصود المبالغة في الدفع على احتمال في </w:t>
      </w:r>
      <w:r w:rsidRPr="0057409B">
        <w:rPr>
          <w:rFonts w:hint="cs"/>
          <w:rtl/>
        </w:rPr>
        <w:lastRenderedPageBreak/>
        <w:t>التفسير</w:t>
      </w:r>
      <w:r w:rsidR="005C5566" w:rsidRPr="005C5566">
        <w:rPr>
          <w:rFonts w:cs="Taher"/>
          <w:vertAlign w:val="superscript"/>
          <w:rtl/>
          <w:lang w:bidi="ar-KW"/>
        </w:rPr>
        <w:t>(</w:t>
      </w:r>
      <w:r w:rsidRPr="005C5566">
        <w:rPr>
          <w:rFonts w:cs="Taher"/>
          <w:vertAlign w:val="superscript"/>
          <w:rtl/>
          <w:lang w:bidi="ar-KW"/>
        </w:rPr>
        <w:footnoteReference w:id="104"/>
      </w:r>
      <w:r w:rsidR="005C5566" w:rsidRPr="005C5566">
        <w:rPr>
          <w:rFonts w:cs="Taher"/>
          <w:vertAlign w:val="superscript"/>
          <w:rtl/>
          <w:lang w:bidi="ar-KW"/>
        </w:rPr>
        <w:t>)</w:t>
      </w:r>
      <w:r w:rsidRPr="0057409B">
        <w:rPr>
          <w:rFonts w:hint="cs"/>
          <w:rtl/>
        </w:rPr>
        <w:t>.</w:t>
      </w:r>
    </w:p>
    <w:p w:rsidR="0055078F" w:rsidRPr="0057409B" w:rsidRDefault="0055078F" w:rsidP="000F29C4">
      <w:pPr>
        <w:pStyle w:val="ac"/>
        <w:spacing w:line="211" w:lineRule="auto"/>
        <w:rPr>
          <w:rFonts w:hint="cs"/>
          <w:rtl/>
        </w:rPr>
      </w:pPr>
      <w:r w:rsidRPr="0057409B">
        <w:rPr>
          <w:rFonts w:hint="cs"/>
          <w:rtl/>
        </w:rPr>
        <w:t>إلى غير ذلك من الأمثلة الكثيرة</w:t>
      </w:r>
      <w:r>
        <w:rPr>
          <w:rFonts w:hint="cs"/>
          <w:rtl/>
        </w:rPr>
        <w:t>،</w:t>
      </w:r>
      <w:r w:rsidRPr="0057409B">
        <w:rPr>
          <w:rFonts w:hint="cs"/>
          <w:rtl/>
        </w:rPr>
        <w:t xml:space="preserve"> التي تدلّ على معاني متعددّة لهذه الصيغة غير المشاركة، مثل</w:t>
      </w:r>
      <w:r>
        <w:rPr>
          <w:rFonts w:hint="cs"/>
          <w:rtl/>
        </w:rPr>
        <w:t>:</w:t>
      </w:r>
      <w:r w:rsidRPr="0057409B">
        <w:rPr>
          <w:rFonts w:hint="cs"/>
          <w:rtl/>
        </w:rPr>
        <w:t xml:space="preserve"> حاولتُ، تابعتُ، آويتُ، ضاعفتُ، طالعتُ، </w:t>
      </w:r>
      <w:r w:rsidRPr="0057409B">
        <w:rPr>
          <w:rtl/>
        </w:rPr>
        <w:t>ناديت</w:t>
      </w:r>
      <w:r w:rsidRPr="0057409B">
        <w:rPr>
          <w:rFonts w:hint="cs"/>
          <w:rtl/>
        </w:rPr>
        <w:t xml:space="preserve">ُ، خاطبتُ، ساعدتُ، </w:t>
      </w:r>
      <w:r w:rsidRPr="0057409B">
        <w:rPr>
          <w:rtl/>
        </w:rPr>
        <w:t>عانيت</w:t>
      </w:r>
      <w:r w:rsidRPr="0057409B">
        <w:rPr>
          <w:rFonts w:hint="cs"/>
          <w:rtl/>
        </w:rPr>
        <w:t>ُ، حاكمتُ، لاحظتُ، عاقبتُ، هاجمتُ، ناولتُ، داويتُ، هاجرتُ، فاتحتُ،</w:t>
      </w:r>
      <w:r w:rsidRPr="0057409B">
        <w:rPr>
          <w:rtl/>
        </w:rPr>
        <w:t xml:space="preserve"> شايعت</w:t>
      </w:r>
      <w:r w:rsidRPr="0057409B">
        <w:rPr>
          <w:rFonts w:hint="cs"/>
          <w:rtl/>
        </w:rPr>
        <w:t xml:space="preserve">ُ، </w:t>
      </w:r>
      <w:r w:rsidRPr="0057409B">
        <w:rPr>
          <w:rtl/>
        </w:rPr>
        <w:t>بادرت</w:t>
      </w:r>
      <w:r w:rsidRPr="0057409B">
        <w:rPr>
          <w:rFonts w:hint="cs"/>
          <w:rtl/>
        </w:rPr>
        <w:t>ُ، ع</w:t>
      </w:r>
      <w:r w:rsidRPr="0057409B">
        <w:rPr>
          <w:rtl/>
        </w:rPr>
        <w:t>اتبت</w:t>
      </w:r>
      <w:r w:rsidRPr="0057409B">
        <w:rPr>
          <w:rFonts w:hint="cs"/>
          <w:rtl/>
        </w:rPr>
        <w:t xml:space="preserve">ُ، </w:t>
      </w:r>
      <w:r w:rsidRPr="0057409B">
        <w:rPr>
          <w:rtl/>
        </w:rPr>
        <w:t>آجرت</w:t>
      </w:r>
      <w:r w:rsidRPr="0057409B">
        <w:rPr>
          <w:rFonts w:hint="cs"/>
          <w:rtl/>
        </w:rPr>
        <w:t>ُ،</w:t>
      </w:r>
      <w:r w:rsidRPr="0057409B">
        <w:rPr>
          <w:rtl/>
        </w:rPr>
        <w:t xml:space="preserve"> عارضت</w:t>
      </w:r>
      <w:r w:rsidRPr="0057409B">
        <w:rPr>
          <w:rFonts w:hint="cs"/>
          <w:rtl/>
        </w:rPr>
        <w:t>ُ.</w:t>
      </w:r>
      <w:r>
        <w:rPr>
          <w:rFonts w:hint="cs"/>
          <w:rtl/>
        </w:rPr>
        <w:t>.</w:t>
      </w:r>
      <w:r w:rsidRPr="0057409B">
        <w:rPr>
          <w:rFonts w:hint="cs"/>
          <w:rtl/>
        </w:rPr>
        <w:t>.</w:t>
      </w:r>
    </w:p>
    <w:p w:rsidR="0055078F" w:rsidRPr="0057409B" w:rsidRDefault="0055078F" w:rsidP="000F29C4">
      <w:pPr>
        <w:pStyle w:val="ac"/>
        <w:spacing w:line="211" w:lineRule="auto"/>
        <w:rPr>
          <w:rFonts w:hint="cs"/>
          <w:rtl/>
        </w:rPr>
      </w:pPr>
      <w:r w:rsidRPr="0057409B">
        <w:rPr>
          <w:rFonts w:hint="cs"/>
          <w:rtl/>
        </w:rPr>
        <w:t>بل قد أشارت المصادر المختصّة باللغة إلى تعدّد المعاني، نعم</w:t>
      </w:r>
      <w:r>
        <w:rPr>
          <w:rFonts w:hint="cs"/>
          <w:rtl/>
        </w:rPr>
        <w:t>،</w:t>
      </w:r>
      <w:r w:rsidRPr="0057409B">
        <w:rPr>
          <w:rFonts w:hint="cs"/>
          <w:rtl/>
        </w:rPr>
        <w:t xml:space="preserve"> كان المشهور بينهم أنها للمشاركة، لكنّ كتب الصرف لم تنف</w:t>
      </w:r>
      <w:r>
        <w:rPr>
          <w:rFonts w:hint="cs"/>
          <w:rtl/>
        </w:rPr>
        <w:t>ِ</w:t>
      </w:r>
      <w:r w:rsidRPr="0057409B">
        <w:rPr>
          <w:rFonts w:hint="cs"/>
          <w:rtl/>
        </w:rPr>
        <w:t xml:space="preserve"> معاني واستعمالات أخرى للكلمة، مثل</w:t>
      </w:r>
      <w:r>
        <w:rPr>
          <w:rFonts w:hint="cs"/>
          <w:rtl/>
        </w:rPr>
        <w:t>:</w:t>
      </w:r>
      <w:r w:rsidRPr="0057409B">
        <w:rPr>
          <w:rFonts w:hint="cs"/>
          <w:rtl/>
        </w:rPr>
        <w:t xml:space="preserve"> ما جاء في كتاب شذا العرف للحملاوي</w:t>
      </w:r>
      <w:r w:rsidR="005C5566" w:rsidRPr="005C5566">
        <w:rPr>
          <w:rFonts w:cs="Taher"/>
          <w:vertAlign w:val="superscript"/>
          <w:rtl/>
          <w:lang w:bidi="ar-KW"/>
        </w:rPr>
        <w:t>(</w:t>
      </w:r>
      <w:r w:rsidRPr="005C5566">
        <w:rPr>
          <w:rFonts w:cs="Taher"/>
          <w:vertAlign w:val="superscript"/>
          <w:rtl/>
          <w:lang w:bidi="ar-KW"/>
        </w:rPr>
        <w:footnoteReference w:id="105"/>
      </w:r>
      <w:r w:rsidR="005C5566" w:rsidRPr="005C5566">
        <w:rPr>
          <w:rFonts w:cs="Taher"/>
          <w:vertAlign w:val="superscript"/>
          <w:rtl/>
          <w:lang w:bidi="ar-KW"/>
        </w:rPr>
        <w:t>)</w:t>
      </w:r>
      <w:r w:rsidRPr="0057409B">
        <w:rPr>
          <w:rtl/>
        </w:rPr>
        <w:t>،</w:t>
      </w:r>
      <w:r w:rsidRPr="0057409B">
        <w:rPr>
          <w:rFonts w:hint="cs"/>
          <w:rtl/>
        </w:rPr>
        <w:t xml:space="preserve"> وأدب الكاتب لابن قتيبة</w:t>
      </w:r>
      <w:r w:rsidR="005C5566" w:rsidRPr="005C5566">
        <w:rPr>
          <w:rFonts w:cs="Taher"/>
          <w:vertAlign w:val="superscript"/>
          <w:rtl/>
          <w:lang w:bidi="ar-KW"/>
        </w:rPr>
        <w:t>(</w:t>
      </w:r>
      <w:r w:rsidRPr="005C5566">
        <w:rPr>
          <w:rFonts w:cs="Taher"/>
          <w:vertAlign w:val="superscript"/>
          <w:rtl/>
          <w:lang w:bidi="ar-KW"/>
        </w:rPr>
        <w:footnoteReference w:id="106"/>
      </w:r>
      <w:r w:rsidR="005C5566" w:rsidRPr="005C5566">
        <w:rPr>
          <w:rFonts w:cs="Taher"/>
          <w:vertAlign w:val="superscript"/>
          <w:rtl/>
          <w:lang w:bidi="ar-KW"/>
        </w:rPr>
        <w:t>)</w:t>
      </w:r>
      <w:r w:rsidRPr="0057409B">
        <w:rPr>
          <w:rtl/>
        </w:rPr>
        <w:t>،</w:t>
      </w:r>
      <w:r w:rsidRPr="0057409B">
        <w:rPr>
          <w:rFonts w:hint="cs"/>
          <w:rtl/>
        </w:rPr>
        <w:t xml:space="preserve"> والقرطبي في تفسيره</w:t>
      </w:r>
      <w:r w:rsidR="005C5566" w:rsidRPr="005C5566">
        <w:rPr>
          <w:rFonts w:cs="Taher"/>
          <w:vertAlign w:val="superscript"/>
          <w:rtl/>
          <w:lang w:bidi="ar-KW"/>
        </w:rPr>
        <w:t>(</w:t>
      </w:r>
      <w:r w:rsidRPr="005C5566">
        <w:rPr>
          <w:rFonts w:cs="Taher"/>
          <w:vertAlign w:val="superscript"/>
          <w:rtl/>
          <w:lang w:bidi="ar-KW"/>
        </w:rPr>
        <w:footnoteReference w:id="107"/>
      </w:r>
      <w:r w:rsidR="005C5566" w:rsidRPr="005C5566">
        <w:rPr>
          <w:rFonts w:cs="Taher"/>
          <w:vertAlign w:val="superscript"/>
          <w:rtl/>
          <w:lang w:bidi="ar-KW"/>
        </w:rPr>
        <w:t>)</w:t>
      </w:r>
      <w:r w:rsidRPr="0057409B">
        <w:rPr>
          <w:rFonts w:hint="cs"/>
          <w:rtl/>
        </w:rPr>
        <w:t>؛</w:t>
      </w:r>
      <w:r w:rsidRPr="0057409B">
        <w:rPr>
          <w:rtl/>
        </w:rPr>
        <w:t xml:space="preserve"> </w:t>
      </w:r>
      <w:r w:rsidRPr="0057409B">
        <w:rPr>
          <w:rFonts w:hint="cs"/>
          <w:rtl/>
        </w:rPr>
        <w:t>وعليه فاستعمالات هذه الصيغة متعدّدة في لغة العرب</w:t>
      </w:r>
      <w:r>
        <w:rPr>
          <w:rFonts w:hint="cs"/>
          <w:rtl/>
        </w:rPr>
        <w:t>،</w:t>
      </w:r>
      <w:r w:rsidRPr="0057409B">
        <w:rPr>
          <w:rFonts w:hint="cs"/>
          <w:rtl/>
        </w:rPr>
        <w:t xml:space="preserve"> لا تنحصر بما ذكره المشهور، ولا بما ذكره الخوئي</w:t>
      </w:r>
      <w:r>
        <w:rPr>
          <w:rFonts w:hint="cs"/>
          <w:rtl/>
        </w:rPr>
        <w:t>،</w:t>
      </w:r>
      <w:r w:rsidRPr="0057409B">
        <w:rPr>
          <w:rFonts w:hint="cs"/>
          <w:rtl/>
        </w:rPr>
        <w:t xml:space="preserve"> والحكيم</w:t>
      </w:r>
      <w:r>
        <w:rPr>
          <w:rFonts w:hint="cs"/>
          <w:rtl/>
        </w:rPr>
        <w:t>،</w:t>
      </w:r>
      <w:r w:rsidRPr="0057409B">
        <w:rPr>
          <w:rFonts w:hint="cs"/>
          <w:rtl/>
        </w:rPr>
        <w:t xml:space="preserve"> والإصفهاني، وتحديد المعنى يرجع حينئذٍ إلى القرائن ونحوها.</w:t>
      </w:r>
    </w:p>
    <w:p w:rsidR="0055078F" w:rsidRPr="0057409B" w:rsidRDefault="0055078F" w:rsidP="000F29C4">
      <w:pPr>
        <w:pStyle w:val="ac"/>
        <w:spacing w:line="211" w:lineRule="auto"/>
        <w:rPr>
          <w:rFonts w:hint="cs"/>
          <w:rtl/>
        </w:rPr>
      </w:pPr>
      <w:r w:rsidRPr="002F3E4C">
        <w:rPr>
          <w:rFonts w:hint="cs"/>
          <w:b/>
          <w:bCs/>
          <w:sz w:val="36"/>
          <w:rtl/>
        </w:rPr>
        <w:t>الملاحظة الثانية:</w:t>
      </w:r>
      <w:r w:rsidRPr="0057409B">
        <w:rPr>
          <w:rFonts w:hint="cs"/>
          <w:rtl/>
        </w:rPr>
        <w:t xml:space="preserve"> طبقاً لما تقدّم نرى أن صيغة قاتل تحتمل عدة معاني بدواً، لهذا لابد من تحليل استعمالات هذه الكلمة، والذي يجده الإنسان أنّ كلمة قاتل تفترض في الحدّ الأدنى وجود طرفين</w:t>
      </w:r>
      <w:r>
        <w:rPr>
          <w:rFonts w:hint="cs"/>
          <w:rtl/>
        </w:rPr>
        <w:t>،</w:t>
      </w:r>
      <w:r w:rsidRPr="0057409B">
        <w:rPr>
          <w:rFonts w:hint="cs"/>
          <w:rtl/>
        </w:rPr>
        <w:t xml:space="preserve"> يقوم أحدهما بمحاولة القتل</w:t>
      </w:r>
      <w:r>
        <w:rPr>
          <w:rFonts w:hint="cs"/>
          <w:rtl/>
        </w:rPr>
        <w:t>؛</w:t>
      </w:r>
      <w:r w:rsidRPr="0057409B">
        <w:rPr>
          <w:rFonts w:hint="cs"/>
          <w:rtl/>
        </w:rPr>
        <w:t xml:space="preserve"> فيما يُترقّب من الآخر ردّ فعل، فعندما تقول: قتلت زيداً فإن المفهوم من الجملة أنك أقدمت على فعل القتل في حقّه</w:t>
      </w:r>
      <w:r>
        <w:rPr>
          <w:rFonts w:hint="cs"/>
          <w:rtl/>
        </w:rPr>
        <w:t>،</w:t>
      </w:r>
      <w:r w:rsidRPr="0057409B">
        <w:rPr>
          <w:rFonts w:hint="cs"/>
          <w:rtl/>
        </w:rPr>
        <w:t xml:space="preserve"> وقد صدر الفعل، ولا إشارة في هذه الصيغة إلى ردّة فعله، أما إذا قلت: قاتلت زيداً فإنّ المفهوم من الجملة أنني حاولت قتله</w:t>
      </w:r>
      <w:r>
        <w:rPr>
          <w:rFonts w:hint="cs"/>
          <w:rtl/>
        </w:rPr>
        <w:t>،</w:t>
      </w:r>
      <w:r w:rsidRPr="0057409B">
        <w:rPr>
          <w:rFonts w:hint="cs"/>
          <w:rtl/>
        </w:rPr>
        <w:t xml:space="preserve"> وأنّ هناك ردّة فعل صدرت منه</w:t>
      </w:r>
      <w:r>
        <w:rPr>
          <w:rFonts w:hint="cs"/>
          <w:rtl/>
        </w:rPr>
        <w:t>،</w:t>
      </w:r>
      <w:r w:rsidRPr="0057409B">
        <w:rPr>
          <w:rFonts w:hint="cs"/>
          <w:rtl/>
        </w:rPr>
        <w:t xml:space="preserve"> أو يُترقب منه صدور ردّة فعل</w:t>
      </w:r>
      <w:r>
        <w:rPr>
          <w:rFonts w:hint="cs"/>
          <w:rtl/>
        </w:rPr>
        <w:t>،</w:t>
      </w:r>
      <w:r w:rsidRPr="0057409B">
        <w:rPr>
          <w:rFonts w:hint="cs"/>
          <w:rtl/>
        </w:rPr>
        <w:t xml:space="preserve"> دون إشارة إلى قتله خارجاً، ففي </w:t>
      </w:r>
      <w:r w:rsidR="0054551E">
        <w:rPr>
          <w:rFonts w:hint="eastAsia"/>
          <w:rtl/>
        </w:rPr>
        <w:t>«</w:t>
      </w:r>
      <w:r w:rsidRPr="0057409B">
        <w:rPr>
          <w:rFonts w:hint="cs"/>
          <w:rtl/>
        </w:rPr>
        <w:t>قتل</w:t>
      </w:r>
      <w:r w:rsidR="0054551E">
        <w:rPr>
          <w:rFonts w:hint="eastAsia"/>
          <w:rtl/>
        </w:rPr>
        <w:t>»</w:t>
      </w:r>
      <w:r w:rsidRPr="0057409B">
        <w:rPr>
          <w:rFonts w:hint="cs"/>
          <w:rtl/>
        </w:rPr>
        <w:t xml:space="preserve"> لا إشارة إلى ردّة فعل الطرف </w:t>
      </w:r>
      <w:r w:rsidRPr="0057409B">
        <w:rPr>
          <w:rFonts w:hint="cs"/>
          <w:rtl/>
        </w:rPr>
        <w:lastRenderedPageBreak/>
        <w:t xml:space="preserve">الآخر، بينما في </w:t>
      </w:r>
      <w:r w:rsidR="0054551E">
        <w:rPr>
          <w:rFonts w:hint="eastAsia"/>
          <w:rtl/>
        </w:rPr>
        <w:t>«</w:t>
      </w:r>
      <w:r w:rsidRPr="0057409B">
        <w:rPr>
          <w:rFonts w:hint="cs"/>
          <w:rtl/>
        </w:rPr>
        <w:t>قاتل</w:t>
      </w:r>
      <w:r w:rsidR="0054551E">
        <w:rPr>
          <w:rFonts w:hint="eastAsia"/>
          <w:rtl/>
        </w:rPr>
        <w:t>»</w:t>
      </w:r>
      <w:r w:rsidRPr="0057409B">
        <w:rPr>
          <w:rFonts w:hint="cs"/>
          <w:rtl/>
        </w:rPr>
        <w:t xml:space="preserve"> هناك إشارة إلى ردّة فعله، وهذه هي حيثية الطرفينية في صيغة المفاعلة هنا، لكن لا بمعنى أن قاتلتُ تفترض هجوماً مسبقاً من الطرف الثاني، بل بمعنى أنها تفترض مشاركة منه في ردّ الفعل</w:t>
      </w:r>
      <w:r>
        <w:rPr>
          <w:rFonts w:hint="cs"/>
          <w:rtl/>
        </w:rPr>
        <w:t>،</w:t>
      </w:r>
      <w:r w:rsidRPr="0057409B">
        <w:rPr>
          <w:rFonts w:hint="cs"/>
          <w:rtl/>
        </w:rPr>
        <w:t xml:space="preserve"> دون إشارة إلى طبيعة ردّة الفعل بالدقة، وأنه ابتدائي أو دفاعي، فهذا هو المعنى اللغوي والعرفي للكلمة عند التأمل فيها، وفي الفرق بينها وبين </w:t>
      </w:r>
      <w:r w:rsidRPr="0057409B">
        <w:rPr>
          <w:rFonts w:hint="eastAsia"/>
          <w:rtl/>
        </w:rPr>
        <w:t>«قتل</w:t>
      </w:r>
      <w:r w:rsidRPr="0057409B">
        <w:rPr>
          <w:rFonts w:hint="cs"/>
          <w:rtl/>
        </w:rPr>
        <w:t>»، لا ما ذكره المستشكل هنا من التمييز بين الابتدائية والدفاعية.</w:t>
      </w:r>
    </w:p>
    <w:p w:rsidR="0055078F" w:rsidRPr="0057409B" w:rsidRDefault="0055078F" w:rsidP="000F29C4">
      <w:pPr>
        <w:pStyle w:val="ac"/>
        <w:spacing w:line="211" w:lineRule="auto"/>
        <w:rPr>
          <w:rFonts w:hint="cs"/>
          <w:rtl/>
        </w:rPr>
      </w:pPr>
      <w:r w:rsidRPr="002F3E4C">
        <w:rPr>
          <w:rFonts w:hint="cs"/>
          <w:b/>
          <w:bCs/>
          <w:sz w:val="36"/>
          <w:rtl/>
        </w:rPr>
        <w:t>الملاحظة الثالثة:</w:t>
      </w:r>
      <w:r w:rsidRPr="0057409B">
        <w:rPr>
          <w:rFonts w:hint="cs"/>
          <w:rtl/>
        </w:rPr>
        <w:t xml:space="preserve"> لو كان ما ذكره ابن حجر</w:t>
      </w:r>
      <w:r>
        <w:rPr>
          <w:rFonts w:hint="cs"/>
          <w:rtl/>
        </w:rPr>
        <w:t>،</w:t>
      </w:r>
      <w:r w:rsidRPr="0057409B">
        <w:rPr>
          <w:rFonts w:hint="cs"/>
          <w:rtl/>
        </w:rPr>
        <w:t xml:space="preserve"> والبوطي</w:t>
      </w:r>
      <w:r>
        <w:rPr>
          <w:rFonts w:hint="cs"/>
          <w:rtl/>
        </w:rPr>
        <w:t>،</w:t>
      </w:r>
      <w:r w:rsidRPr="0057409B">
        <w:rPr>
          <w:rFonts w:hint="cs"/>
          <w:rtl/>
        </w:rPr>
        <w:t xml:space="preserve"> وغيرهما</w:t>
      </w:r>
      <w:r>
        <w:rPr>
          <w:rFonts w:hint="cs"/>
          <w:rtl/>
        </w:rPr>
        <w:t>،</w:t>
      </w:r>
      <w:r w:rsidRPr="0057409B">
        <w:rPr>
          <w:rFonts w:hint="cs"/>
          <w:rtl/>
        </w:rPr>
        <w:t xml:space="preserve"> هنا صحيحاً لواجهتنا بعض الاستخدامات اللغوية التي تستعصي على الحلّ، ونحن نذكر نماذج</w:t>
      </w:r>
      <w:r>
        <w:rPr>
          <w:rFonts w:hint="cs"/>
          <w:rtl/>
        </w:rPr>
        <w:t>،</w:t>
      </w:r>
      <w:r w:rsidRPr="0057409B">
        <w:rPr>
          <w:rFonts w:hint="cs"/>
          <w:rtl/>
        </w:rPr>
        <w:t xml:space="preserve"> ولا نستوعب الأمثلة، وهذه النماذج هي:</w:t>
      </w:r>
    </w:p>
    <w:p w:rsidR="0055078F" w:rsidRPr="0057409B" w:rsidRDefault="0055078F" w:rsidP="003D5CFC">
      <w:pPr>
        <w:pStyle w:val="ac"/>
        <w:rPr>
          <w:rFonts w:hint="cs"/>
          <w:rtl/>
        </w:rPr>
      </w:pPr>
      <w:r w:rsidRPr="002F3E4C">
        <w:rPr>
          <w:rFonts w:hint="cs"/>
          <w:b/>
          <w:bCs/>
          <w:sz w:val="36"/>
          <w:rtl/>
        </w:rPr>
        <w:t>النموذج الأوّل:</w:t>
      </w:r>
      <w:r w:rsidRPr="0057409B">
        <w:rPr>
          <w:rFonts w:hint="cs"/>
          <w:rtl/>
        </w:rPr>
        <w:t xml:space="preserve"> قوله تعالى: </w:t>
      </w:r>
      <w:r w:rsidRPr="00383707">
        <w:rPr>
          <w:rFonts w:cs="md_ameli" w:hint="cs"/>
          <w:rtl/>
        </w:rPr>
        <w:t>{</w:t>
      </w:r>
      <w:r w:rsidR="003D5CFC" w:rsidRPr="003D5CFC">
        <w:rPr>
          <w:b/>
          <w:bCs/>
          <w:rtl/>
        </w:rPr>
        <w:t>وَلَا تُقَاتِلُوهُمْ عِندَ المَسْجِدِ الحَرَامِ حَتَّى يُقَاتِلُوكُمْ فِيهِ فَإِن قَاتَلُوكُمْ فَاقْتُلُوهُمْ كَذَلِكَ جَزَاء الكَافِرِينَ</w:t>
      </w:r>
      <w:r w:rsidRPr="00383707">
        <w:rPr>
          <w:rFonts w:cs="md_ameli" w:hint="cs"/>
          <w:rtl/>
        </w:rPr>
        <w:t>}</w:t>
      </w:r>
      <w:r w:rsidRPr="0057409B">
        <w:rPr>
          <w:rFonts w:hint="cs"/>
          <w:rtl/>
        </w:rPr>
        <w:t xml:space="preserve"> </w:t>
      </w:r>
      <w:r w:rsidR="003D5CFC">
        <w:rPr>
          <w:rFonts w:hint="cs"/>
          <w:rtl/>
        </w:rPr>
        <w:t>(</w:t>
      </w:r>
      <w:r w:rsidRPr="0057409B">
        <w:rPr>
          <w:rFonts w:hint="cs"/>
          <w:rtl/>
        </w:rPr>
        <w:t>البقرة: 191</w:t>
      </w:r>
      <w:r w:rsidR="003D5CFC" w:rsidRPr="003D5CFC">
        <w:rPr>
          <w:rFonts w:hint="cs"/>
          <w:rtl/>
        </w:rPr>
        <w:t>)</w:t>
      </w:r>
      <w:r w:rsidRPr="0057409B">
        <w:rPr>
          <w:rFonts w:hint="cs"/>
          <w:rtl/>
        </w:rPr>
        <w:t>، فلو كانت المفاعلة هنا تقتضي افتراض الدفاعية في القتال للزم الدور أو التناقض</w:t>
      </w:r>
      <w:r>
        <w:rPr>
          <w:rFonts w:hint="cs"/>
          <w:rtl/>
        </w:rPr>
        <w:t>؛</w:t>
      </w:r>
      <w:r w:rsidRPr="0057409B">
        <w:rPr>
          <w:rFonts w:hint="cs"/>
          <w:rtl/>
        </w:rPr>
        <w:t xml:space="preserve"> إذ كيف تنهانا عن قتالهم إلى أن يبد</w:t>
      </w:r>
      <w:r>
        <w:rPr>
          <w:rFonts w:hint="cs"/>
          <w:rtl/>
        </w:rPr>
        <w:t>أو</w:t>
      </w:r>
      <w:r w:rsidRPr="0057409B">
        <w:rPr>
          <w:rFonts w:hint="cs"/>
          <w:rtl/>
        </w:rPr>
        <w:t>ا بقتالنا، مع أنه لا يصدق قتالنا إلاّ مع بدئهم سابقاً بالحرب، ومع بدئهم لا يسمى قتالاً من قبلهم؟</w:t>
      </w:r>
    </w:p>
    <w:p w:rsidR="0055078F" w:rsidRPr="0057409B" w:rsidRDefault="0055078F" w:rsidP="003D5CFC">
      <w:pPr>
        <w:pStyle w:val="ac"/>
        <w:rPr>
          <w:rFonts w:hint="cs"/>
          <w:rtl/>
        </w:rPr>
      </w:pPr>
      <w:r w:rsidRPr="002F3E4C">
        <w:rPr>
          <w:rFonts w:hint="cs"/>
          <w:b/>
          <w:bCs/>
          <w:sz w:val="36"/>
          <w:rtl/>
        </w:rPr>
        <w:t>النموذج الثاني:</w:t>
      </w:r>
      <w:r w:rsidRPr="0057409B">
        <w:rPr>
          <w:rFonts w:hint="cs"/>
          <w:rtl/>
        </w:rPr>
        <w:t xml:space="preserve"> قوله تعالى: </w:t>
      </w:r>
      <w:r w:rsidRPr="00383707">
        <w:rPr>
          <w:rFonts w:cs="md_ameli" w:hint="cs"/>
          <w:rtl/>
        </w:rPr>
        <w:t>{</w:t>
      </w:r>
      <w:r w:rsidR="003D5CFC" w:rsidRPr="003D5CFC">
        <w:rPr>
          <w:b/>
          <w:bCs/>
          <w:rtl/>
        </w:rPr>
        <w:t>وَقَاتِلُواْ فِي سَبِيلِ اللهِ الَّذِينَ يُقَاتِلُونَكُمْ وَلَا تَعْتَدُواْ</w:t>
      </w:r>
      <w:r w:rsidRPr="00B21158">
        <w:rPr>
          <w:rFonts w:cs="md_ameli" w:hint="cs"/>
          <w:b/>
          <w:bCs/>
          <w:rtl/>
        </w:rPr>
        <w:t>}</w:t>
      </w:r>
      <w:r w:rsidRPr="0057409B">
        <w:rPr>
          <w:rFonts w:hint="cs"/>
          <w:rtl/>
        </w:rPr>
        <w:t xml:space="preserve"> </w:t>
      </w:r>
      <w:r w:rsidR="003D5CFC">
        <w:rPr>
          <w:rFonts w:hint="cs"/>
          <w:rtl/>
        </w:rPr>
        <w:t>(</w:t>
      </w:r>
      <w:r w:rsidRPr="0057409B">
        <w:rPr>
          <w:rFonts w:hint="cs"/>
          <w:rtl/>
        </w:rPr>
        <w:t>البقرة: 190</w:t>
      </w:r>
      <w:r w:rsidR="003D5CFC" w:rsidRPr="003D5CFC">
        <w:rPr>
          <w:rFonts w:hint="cs"/>
          <w:rtl/>
        </w:rPr>
        <w:t>)</w:t>
      </w:r>
      <w:r w:rsidRPr="0057409B">
        <w:rPr>
          <w:rFonts w:hint="cs"/>
          <w:rtl/>
        </w:rPr>
        <w:t xml:space="preserve">، فهي تفترض </w:t>
      </w:r>
      <w:r w:rsidR="003D5CFC">
        <w:rPr>
          <w:rFonts w:hint="cs"/>
          <w:rtl/>
        </w:rPr>
        <w:t>ـ</w:t>
      </w:r>
      <w:r w:rsidRPr="0057409B">
        <w:rPr>
          <w:rFonts w:hint="cs"/>
          <w:rtl/>
        </w:rPr>
        <w:t xml:space="preserve"> على التفسير المذكور للحديث </w:t>
      </w:r>
      <w:r w:rsidR="003D5CFC">
        <w:rPr>
          <w:rFonts w:hint="cs"/>
          <w:rtl/>
        </w:rPr>
        <w:t>ـ</w:t>
      </w:r>
      <w:r w:rsidRPr="0057409B">
        <w:rPr>
          <w:rFonts w:hint="cs"/>
          <w:rtl/>
        </w:rPr>
        <w:t xml:space="preserve"> تناقضاً؛ إذ إن كلمة </w:t>
      </w:r>
      <w:r w:rsidRPr="0057409B">
        <w:rPr>
          <w:rFonts w:hint="eastAsia"/>
          <w:rtl/>
        </w:rPr>
        <w:t>«قاتل</w:t>
      </w:r>
      <w:r w:rsidRPr="0057409B">
        <w:rPr>
          <w:rFonts w:hint="cs"/>
          <w:rtl/>
        </w:rPr>
        <w:t>» في الموردين تفترض الدفاعية، فكيف يمكن تصوّر توقف الدفاع منّا على الدفاع منهم؟!</w:t>
      </w:r>
    </w:p>
    <w:p w:rsidR="0055078F" w:rsidRPr="0057409B" w:rsidRDefault="0055078F" w:rsidP="003D5CFC">
      <w:pPr>
        <w:pStyle w:val="ac"/>
        <w:rPr>
          <w:rFonts w:hint="cs"/>
          <w:rtl/>
        </w:rPr>
      </w:pPr>
      <w:r w:rsidRPr="002F3E4C">
        <w:rPr>
          <w:rFonts w:hint="cs"/>
          <w:b/>
          <w:bCs/>
          <w:sz w:val="36"/>
          <w:rtl/>
        </w:rPr>
        <w:t>النموذج الثالث:</w:t>
      </w:r>
      <w:r w:rsidRPr="0057409B">
        <w:rPr>
          <w:rFonts w:hint="cs"/>
          <w:rtl/>
        </w:rPr>
        <w:t xml:space="preserve"> قوله تعالى: </w:t>
      </w:r>
      <w:r w:rsidRPr="00B21158">
        <w:rPr>
          <w:rFonts w:cs="md_ameli"/>
          <w:b/>
          <w:bCs/>
          <w:rtl/>
        </w:rPr>
        <w:t>{</w:t>
      </w:r>
      <w:r w:rsidR="003D5CFC" w:rsidRPr="003D5CFC">
        <w:rPr>
          <w:b/>
          <w:bCs/>
          <w:rtl/>
        </w:rPr>
        <w:t>أُذِنَ لِلَّذِينَ يُقَاتَلُونَ بِأَنَّهُمْ ظُلِمُوا</w:t>
      </w:r>
      <w:r w:rsidRPr="00B21158">
        <w:rPr>
          <w:rFonts w:cs="md_ameli"/>
          <w:b/>
          <w:bCs/>
          <w:rtl/>
        </w:rPr>
        <w:t>}</w:t>
      </w:r>
      <w:r w:rsidRPr="0057409B">
        <w:rPr>
          <w:rFonts w:hint="cs"/>
          <w:rtl/>
        </w:rPr>
        <w:t xml:space="preserve"> </w:t>
      </w:r>
      <w:r w:rsidR="003D5CFC" w:rsidRPr="003D5CFC">
        <w:rPr>
          <w:rFonts w:hint="cs"/>
          <w:rtl/>
        </w:rPr>
        <w:t>(</w:t>
      </w:r>
      <w:r w:rsidRPr="003D5CFC">
        <w:rPr>
          <w:rFonts w:hint="cs"/>
          <w:rtl/>
        </w:rPr>
        <w:t>ا</w:t>
      </w:r>
      <w:r w:rsidRPr="0057409B">
        <w:rPr>
          <w:rFonts w:hint="cs"/>
          <w:rtl/>
        </w:rPr>
        <w:t>لحج: 39</w:t>
      </w:r>
      <w:r w:rsidR="003D5CFC" w:rsidRPr="003D5CFC">
        <w:rPr>
          <w:rFonts w:hint="cs"/>
          <w:rtl/>
        </w:rPr>
        <w:t>)</w:t>
      </w:r>
      <w:r w:rsidRPr="0057409B">
        <w:rPr>
          <w:rFonts w:hint="cs"/>
          <w:rtl/>
        </w:rPr>
        <w:t>، فهذه الآية تشرع الجهاد</w:t>
      </w:r>
      <w:r>
        <w:rPr>
          <w:rFonts w:hint="cs"/>
          <w:rtl/>
        </w:rPr>
        <w:t>،</w:t>
      </w:r>
      <w:r w:rsidRPr="0057409B">
        <w:rPr>
          <w:rFonts w:hint="cs"/>
          <w:rtl/>
        </w:rPr>
        <w:t xml:space="preserve"> وتفترض أن العدو يقاتل المسلمين، فإذا كان مفهوم المقاتلة يستبطن الدفاع، فمعنى ذلك أن المسلم</w:t>
      </w:r>
      <w:r>
        <w:rPr>
          <w:rFonts w:hint="cs"/>
          <w:rtl/>
        </w:rPr>
        <w:t>ي</w:t>
      </w:r>
      <w:r w:rsidRPr="0057409B">
        <w:rPr>
          <w:rFonts w:hint="cs"/>
          <w:rtl/>
        </w:rPr>
        <w:t>ن هم من بد</w:t>
      </w:r>
      <w:r>
        <w:rPr>
          <w:rFonts w:hint="cs"/>
          <w:rtl/>
        </w:rPr>
        <w:t>أ</w:t>
      </w:r>
      <w:r w:rsidRPr="0057409B">
        <w:rPr>
          <w:rFonts w:hint="cs"/>
          <w:rtl/>
        </w:rPr>
        <w:t xml:space="preserve"> </w:t>
      </w:r>
      <w:r>
        <w:rPr>
          <w:rFonts w:hint="cs"/>
          <w:rtl/>
        </w:rPr>
        <w:t>مع أن الآية هي التي ترخص بالبدء بعد نزولها.</w:t>
      </w:r>
    </w:p>
    <w:p w:rsidR="0055078F" w:rsidRPr="0057409B" w:rsidRDefault="0055078F" w:rsidP="003D5CFC">
      <w:pPr>
        <w:pStyle w:val="ac"/>
        <w:rPr>
          <w:rFonts w:hint="cs"/>
          <w:rtl/>
        </w:rPr>
      </w:pPr>
      <w:r w:rsidRPr="002F3E4C">
        <w:rPr>
          <w:rFonts w:hint="cs"/>
          <w:b/>
          <w:bCs/>
          <w:sz w:val="36"/>
          <w:rtl/>
        </w:rPr>
        <w:t>النموذج الرابع:</w:t>
      </w:r>
      <w:r w:rsidRPr="0057409B">
        <w:rPr>
          <w:rFonts w:hint="cs"/>
          <w:rtl/>
        </w:rPr>
        <w:t xml:space="preserve"> قوله تعالى: </w:t>
      </w:r>
      <w:r w:rsidRPr="00B21158">
        <w:rPr>
          <w:rFonts w:cs="md_ameli"/>
          <w:b/>
          <w:bCs/>
          <w:rtl/>
        </w:rPr>
        <w:t>{</w:t>
      </w:r>
      <w:r w:rsidR="003D5CFC" w:rsidRPr="003D5CFC">
        <w:rPr>
          <w:b/>
          <w:bCs/>
          <w:rtl/>
        </w:rPr>
        <w:t>وَقَاتِلُواْ المُشْرِكِينَ كَآفَّةً كَمَا يُقَاتِلُونَكُمْ كَآفَّةً</w:t>
      </w:r>
      <w:r w:rsidRPr="00B21158">
        <w:rPr>
          <w:rFonts w:cs="md_ameli"/>
          <w:b/>
          <w:bCs/>
          <w:rtl/>
        </w:rPr>
        <w:t>}</w:t>
      </w:r>
      <w:r w:rsidRPr="0057409B">
        <w:rPr>
          <w:rFonts w:hint="cs"/>
          <w:rtl/>
        </w:rPr>
        <w:t xml:space="preserve"> </w:t>
      </w:r>
      <w:r w:rsidR="003D5CFC" w:rsidRPr="003D5CFC">
        <w:rPr>
          <w:rFonts w:hint="cs"/>
          <w:rtl/>
        </w:rPr>
        <w:t>(</w:t>
      </w:r>
      <w:r w:rsidRPr="0057409B">
        <w:rPr>
          <w:rFonts w:hint="cs"/>
          <w:rtl/>
        </w:rPr>
        <w:t>التوبة: 36</w:t>
      </w:r>
      <w:r w:rsidR="003D5CFC" w:rsidRPr="003D5CFC">
        <w:rPr>
          <w:rFonts w:hint="cs"/>
          <w:rtl/>
        </w:rPr>
        <w:t>)</w:t>
      </w:r>
      <w:r w:rsidRPr="0057409B">
        <w:rPr>
          <w:rFonts w:hint="cs"/>
          <w:rtl/>
        </w:rPr>
        <w:t>، وهذه الآية كسابقاتها، فلا نطيل.</w:t>
      </w:r>
    </w:p>
    <w:p w:rsidR="0055078F" w:rsidRPr="0057409B" w:rsidRDefault="0055078F" w:rsidP="003D5CFC">
      <w:pPr>
        <w:pStyle w:val="ac"/>
        <w:rPr>
          <w:rFonts w:hint="cs"/>
          <w:rtl/>
        </w:rPr>
      </w:pPr>
      <w:r w:rsidRPr="0057409B">
        <w:rPr>
          <w:rFonts w:hint="cs"/>
          <w:rtl/>
        </w:rPr>
        <w:lastRenderedPageBreak/>
        <w:t>إلى غيرها من الأمثلة، مثل</w:t>
      </w:r>
      <w:r>
        <w:rPr>
          <w:rFonts w:hint="cs"/>
          <w:rtl/>
        </w:rPr>
        <w:t>:</w:t>
      </w:r>
      <w:r w:rsidRPr="0057409B">
        <w:rPr>
          <w:rFonts w:hint="cs"/>
          <w:rtl/>
        </w:rPr>
        <w:t xml:space="preserve"> قوله تعالى: </w:t>
      </w:r>
      <w:r w:rsidRPr="00B21158">
        <w:rPr>
          <w:rFonts w:cs="md_ameli"/>
          <w:b/>
          <w:bCs/>
          <w:rtl/>
        </w:rPr>
        <w:t>{</w:t>
      </w:r>
      <w:r w:rsidR="003D5CFC" w:rsidRPr="003D5CFC">
        <w:rPr>
          <w:b/>
          <w:bCs/>
          <w:rtl/>
        </w:rPr>
        <w:t>وَلَا يَزَالُونَ يُقَاتِلُونَكُمْ حَتَّىَ يَرُدُّوكُمْ عَن دِينِكُمْ إِنِ اسْتَطَاعُواْ</w:t>
      </w:r>
      <w:r w:rsidRPr="00B21158">
        <w:rPr>
          <w:rFonts w:cs="md_ameli"/>
          <w:b/>
          <w:bCs/>
          <w:rtl/>
        </w:rPr>
        <w:t>}</w:t>
      </w:r>
      <w:r w:rsidRPr="0057409B">
        <w:rPr>
          <w:rFonts w:hint="cs"/>
          <w:rtl/>
        </w:rPr>
        <w:t xml:space="preserve"> </w:t>
      </w:r>
      <w:r w:rsidR="003D5CFC">
        <w:rPr>
          <w:rFonts w:hint="cs"/>
          <w:rtl/>
        </w:rPr>
        <w:t>(</w:t>
      </w:r>
      <w:r w:rsidRPr="0057409B">
        <w:rPr>
          <w:rFonts w:hint="cs"/>
          <w:rtl/>
        </w:rPr>
        <w:t>البقرة: 217</w:t>
      </w:r>
      <w:r w:rsidR="003D5CFC" w:rsidRPr="003D5CFC">
        <w:rPr>
          <w:rFonts w:hint="cs"/>
          <w:rtl/>
        </w:rPr>
        <w:t>)</w:t>
      </w:r>
      <w:r w:rsidRPr="0057409B">
        <w:rPr>
          <w:rFonts w:hint="cs"/>
          <w:rtl/>
        </w:rPr>
        <w:t>، والتي تؤكد أن الذين طرحوا هذا التمييز السابق بين قاتل وقتل، لم يلتفتوا إلى لوازم هذا المبدأ اللغوي في سائر استعمالات صيغة المقاتلة، والقول بأنّه في أحد استخدامَي كلّ آية توجد قرينة المجاز غير واضح؛ بعد أن لم نشعر بالمجازية</w:t>
      </w:r>
      <w:r>
        <w:rPr>
          <w:rFonts w:hint="cs"/>
          <w:rtl/>
        </w:rPr>
        <w:t>،</w:t>
      </w:r>
      <w:r w:rsidRPr="0057409B">
        <w:rPr>
          <w:rFonts w:hint="cs"/>
          <w:rtl/>
        </w:rPr>
        <w:t xml:space="preserve"> ورأينا التعبيرين على وزان واحد في وجداننا اللغوي.</w:t>
      </w:r>
    </w:p>
    <w:p w:rsidR="0055078F" w:rsidRPr="0057409B" w:rsidRDefault="0055078F" w:rsidP="0054551E">
      <w:pPr>
        <w:pStyle w:val="ac"/>
        <w:rPr>
          <w:rFonts w:hint="cs"/>
          <w:rtl/>
        </w:rPr>
      </w:pPr>
      <w:r w:rsidRPr="002F3E4C">
        <w:rPr>
          <w:rFonts w:hint="cs"/>
          <w:b/>
          <w:bCs/>
          <w:sz w:val="36"/>
          <w:rtl/>
        </w:rPr>
        <w:t>الملاحظة الرابعة:</w:t>
      </w:r>
      <w:r w:rsidRPr="0057409B">
        <w:rPr>
          <w:rFonts w:hint="cs"/>
          <w:rtl/>
        </w:rPr>
        <w:t xml:space="preserve"> إن الحديث نفسه لا يتحمّل التفسير الذي ذكر هنا</w:t>
      </w:r>
      <w:r>
        <w:rPr>
          <w:rFonts w:hint="cs"/>
          <w:rtl/>
        </w:rPr>
        <w:t>؛</w:t>
      </w:r>
      <w:r w:rsidRPr="0057409B">
        <w:rPr>
          <w:rFonts w:hint="cs"/>
          <w:rtl/>
        </w:rPr>
        <w:t xml:space="preserve"> لأنه لو فرضنا أن </w:t>
      </w:r>
      <w:r w:rsidR="0054551E">
        <w:rPr>
          <w:rFonts w:hint="eastAsia"/>
          <w:rtl/>
        </w:rPr>
        <w:t>«</w:t>
      </w:r>
      <w:r w:rsidRPr="0057409B">
        <w:rPr>
          <w:rFonts w:hint="eastAsia"/>
          <w:rtl/>
        </w:rPr>
        <w:t>أقاتل الناس</w:t>
      </w:r>
      <w:r w:rsidR="0054551E">
        <w:rPr>
          <w:rFonts w:hint="eastAsia"/>
          <w:rtl/>
        </w:rPr>
        <w:t>»</w:t>
      </w:r>
      <w:r w:rsidRPr="0057409B">
        <w:rPr>
          <w:rFonts w:hint="cs"/>
          <w:rtl/>
        </w:rPr>
        <w:t xml:space="preserve"> تدل على الدفاع، مع أنّ الحرب الدفاعية عند صاحب هذه المناقشة تنتهي بردّ العدوان، وهذا هو المترقب منها</w:t>
      </w:r>
      <w:r>
        <w:rPr>
          <w:rFonts w:hint="cs"/>
          <w:rtl/>
        </w:rPr>
        <w:t>،</w:t>
      </w:r>
      <w:r w:rsidRPr="0057409B">
        <w:rPr>
          <w:rFonts w:hint="cs"/>
          <w:rtl/>
        </w:rPr>
        <w:t xml:space="preserve"> أو على أبعد تقدير تنتهي بزوال ريحهم وضعف شوكتهم وهيمنة المسلمين عليهم، إذاً فلماذا جعل الإسلام في الحديث غايةً لهذا القتال، مع أنّ المناسب منطقياً جعل غيره هدفاً</w:t>
      </w:r>
      <w:r>
        <w:rPr>
          <w:rFonts w:hint="cs"/>
          <w:rtl/>
        </w:rPr>
        <w:t>،</w:t>
      </w:r>
      <w:r w:rsidRPr="0057409B">
        <w:rPr>
          <w:rFonts w:hint="cs"/>
          <w:rtl/>
        </w:rPr>
        <w:t xml:space="preserve"> كردّ العدوان</w:t>
      </w:r>
      <w:r>
        <w:rPr>
          <w:rFonts w:hint="cs"/>
          <w:rtl/>
        </w:rPr>
        <w:t>،</w:t>
      </w:r>
      <w:r w:rsidRPr="0057409B">
        <w:rPr>
          <w:rFonts w:hint="cs"/>
          <w:rtl/>
        </w:rPr>
        <w:t xml:space="preserve"> ونحوه؟ إن الغاية المأخوذة في الحديث شاهد على أن المراد ب</w:t>
      </w:r>
      <w:r>
        <w:rPr>
          <w:rFonts w:hint="cs"/>
          <w:rtl/>
        </w:rPr>
        <w:t xml:space="preserve">ـ </w:t>
      </w:r>
      <w:r w:rsidR="0054551E">
        <w:rPr>
          <w:rFonts w:hint="eastAsia"/>
          <w:rtl/>
        </w:rPr>
        <w:t>«</w:t>
      </w:r>
      <w:r w:rsidRPr="0057409B">
        <w:rPr>
          <w:rFonts w:hint="cs"/>
          <w:rtl/>
        </w:rPr>
        <w:t>أ</w:t>
      </w:r>
      <w:r>
        <w:rPr>
          <w:rFonts w:hint="cs"/>
          <w:rtl/>
        </w:rPr>
        <w:t>ُ</w:t>
      </w:r>
      <w:r w:rsidRPr="0057409B">
        <w:rPr>
          <w:rFonts w:hint="cs"/>
          <w:rtl/>
        </w:rPr>
        <w:t>قاتل</w:t>
      </w:r>
      <w:r w:rsidR="0054551E">
        <w:rPr>
          <w:rFonts w:hint="eastAsia"/>
          <w:rtl/>
        </w:rPr>
        <w:t>»</w:t>
      </w:r>
      <w:r w:rsidRPr="0057409B">
        <w:rPr>
          <w:rFonts w:hint="cs"/>
          <w:rtl/>
        </w:rPr>
        <w:t xml:space="preserve"> هنا ما كان من الجهاد غير دفاعي</w:t>
      </w:r>
      <w:r>
        <w:rPr>
          <w:rFonts w:hint="cs"/>
          <w:rtl/>
        </w:rPr>
        <w:t>،</w:t>
      </w:r>
      <w:r w:rsidRPr="0057409B">
        <w:rPr>
          <w:rFonts w:hint="cs"/>
          <w:rtl/>
        </w:rPr>
        <w:t xml:space="preserve"> أو ما يعمّ الدفاعي وغيره.</w:t>
      </w:r>
    </w:p>
    <w:p w:rsidR="0055078F" w:rsidRPr="0057409B" w:rsidRDefault="0055078F" w:rsidP="0055078F">
      <w:pPr>
        <w:pStyle w:val="ac"/>
        <w:rPr>
          <w:rFonts w:hint="cs"/>
          <w:rtl/>
        </w:rPr>
      </w:pPr>
      <w:r w:rsidRPr="002F3E4C">
        <w:rPr>
          <w:rFonts w:hint="cs"/>
          <w:b/>
          <w:bCs/>
          <w:sz w:val="36"/>
          <w:rtl/>
        </w:rPr>
        <w:t>وخلاصة الكلام:</w:t>
      </w:r>
      <w:r w:rsidRPr="0057409B">
        <w:rPr>
          <w:rFonts w:hint="cs"/>
          <w:rtl/>
        </w:rPr>
        <w:t xml:space="preserve"> إنّ هذه الملاحظة في غير محلّها، فالحديث ظاهر في الجهاد المستهدف إسلام الطرف الآخر</w:t>
      </w:r>
      <w:r>
        <w:rPr>
          <w:rFonts w:hint="cs"/>
          <w:rtl/>
        </w:rPr>
        <w:t>،</w:t>
      </w:r>
      <w:r w:rsidRPr="0057409B">
        <w:rPr>
          <w:rFonts w:hint="cs"/>
          <w:rtl/>
        </w:rPr>
        <w:t xml:space="preserve"> لا خصوص الردّ و</w:t>
      </w:r>
      <w:r>
        <w:rPr>
          <w:rFonts w:hint="cs"/>
          <w:rtl/>
        </w:rPr>
        <w:t>إ</w:t>
      </w:r>
      <w:r w:rsidRPr="0057409B">
        <w:rPr>
          <w:rFonts w:hint="cs"/>
          <w:rtl/>
        </w:rPr>
        <w:t>يقاف العدوان.</w:t>
      </w:r>
    </w:p>
    <w:p w:rsidR="0055078F" w:rsidRPr="0057409B" w:rsidRDefault="0055078F" w:rsidP="002F40C5">
      <w:pPr>
        <w:pStyle w:val="ac"/>
        <w:rPr>
          <w:rFonts w:hint="cs"/>
          <w:rtl/>
        </w:rPr>
      </w:pPr>
      <w:r w:rsidRPr="002F3E4C">
        <w:rPr>
          <w:rFonts w:hint="cs"/>
          <w:b/>
          <w:bCs/>
          <w:sz w:val="36"/>
          <w:rtl/>
        </w:rPr>
        <w:t>الانتقاد الثاني:</w:t>
      </w:r>
      <w:r w:rsidRPr="0057409B">
        <w:rPr>
          <w:rFonts w:hint="cs"/>
          <w:rtl/>
        </w:rPr>
        <w:t xml:space="preserve"> ما ذكره الشيخ محمد جواد مغنية، من أنّ هذا الحديث خاصّ بحالة عدوان الطرف الآخر</w:t>
      </w:r>
      <w:r>
        <w:rPr>
          <w:rFonts w:hint="cs"/>
          <w:rtl/>
        </w:rPr>
        <w:t>،</w:t>
      </w:r>
      <w:r w:rsidRPr="0057409B">
        <w:rPr>
          <w:rFonts w:hint="cs"/>
          <w:rtl/>
        </w:rPr>
        <w:t xml:space="preserve"> وسعيه للإفساد في الأرض</w:t>
      </w:r>
      <w:r>
        <w:rPr>
          <w:rFonts w:hint="cs"/>
          <w:rtl/>
        </w:rPr>
        <w:t>،</w:t>
      </w:r>
      <w:r w:rsidRPr="0057409B">
        <w:rPr>
          <w:rFonts w:hint="cs"/>
          <w:rtl/>
        </w:rPr>
        <w:t xml:space="preserve"> ودفع فتنته عن المؤمنين، ويشهد لذلك أنّ مفهوم هذا الحديث بالشكل الظاهري له لا ينسجم مع النصوص القرآنية الدالة على أنّ النبي ليس بمسيطر على الناس، وأنّه منذر ومبش</w:t>
      </w:r>
      <w:r>
        <w:rPr>
          <w:rFonts w:hint="cs"/>
          <w:rtl/>
        </w:rPr>
        <w:t>ِّ</w:t>
      </w:r>
      <w:r w:rsidRPr="0057409B">
        <w:rPr>
          <w:rFonts w:hint="cs"/>
          <w:rtl/>
        </w:rPr>
        <w:t>ر فحسب، و</w:t>
      </w:r>
      <w:r>
        <w:rPr>
          <w:rFonts w:hint="cs"/>
          <w:rtl/>
        </w:rPr>
        <w:t>مع</w:t>
      </w:r>
      <w:r w:rsidRPr="0057409B">
        <w:rPr>
          <w:rFonts w:hint="cs"/>
          <w:rtl/>
        </w:rPr>
        <w:t xml:space="preserve"> </w:t>
      </w:r>
      <w:r>
        <w:rPr>
          <w:rFonts w:hint="cs"/>
          <w:rtl/>
        </w:rPr>
        <w:t xml:space="preserve">ما </w:t>
      </w:r>
      <w:r w:rsidRPr="0057409B">
        <w:rPr>
          <w:rFonts w:hint="cs"/>
          <w:rtl/>
        </w:rPr>
        <w:t>دلّ على أنّ الله لا ينهانا عن الإحسان لمن لم يقاتلنا</w:t>
      </w:r>
      <w:r>
        <w:rPr>
          <w:rFonts w:hint="cs"/>
          <w:rtl/>
        </w:rPr>
        <w:t>،</w:t>
      </w:r>
      <w:r w:rsidRPr="0057409B">
        <w:rPr>
          <w:rFonts w:hint="cs"/>
          <w:rtl/>
        </w:rPr>
        <w:t xml:space="preserve"> ولم يخرجنا من ديارنا، فكيف يجتمع الإحسان مع الأمر بقتالهم؟!</w:t>
      </w:r>
      <w:r w:rsidR="005C5566" w:rsidRPr="005C5566">
        <w:rPr>
          <w:rFonts w:cs="Taher"/>
          <w:vertAlign w:val="superscript"/>
          <w:rtl/>
          <w:lang w:bidi="ar-KW"/>
        </w:rPr>
        <w:t>(</w:t>
      </w:r>
      <w:r w:rsidRPr="005C5566">
        <w:rPr>
          <w:rFonts w:cs="Taher"/>
          <w:vertAlign w:val="superscript"/>
          <w:rtl/>
          <w:lang w:bidi="ar-KW"/>
        </w:rPr>
        <w:footnoteReference w:id="108"/>
      </w:r>
      <w:r w:rsidR="005C5566" w:rsidRPr="005C5566">
        <w:rPr>
          <w:rFonts w:cs="Taher"/>
          <w:vertAlign w:val="superscript"/>
          <w:rtl/>
          <w:lang w:bidi="ar-KW"/>
        </w:rPr>
        <w:t>)</w:t>
      </w:r>
      <w:r w:rsidRPr="0057409B">
        <w:rPr>
          <w:rFonts w:hint="cs"/>
          <w:rtl/>
        </w:rPr>
        <w:t>.</w:t>
      </w:r>
    </w:p>
    <w:p w:rsidR="0055078F" w:rsidRPr="0057409B" w:rsidRDefault="0055078F" w:rsidP="000F29C4">
      <w:pPr>
        <w:pStyle w:val="ac"/>
        <w:spacing w:line="221" w:lineRule="auto"/>
        <w:rPr>
          <w:rFonts w:hint="cs"/>
          <w:rtl/>
        </w:rPr>
      </w:pPr>
      <w:r w:rsidRPr="0057409B">
        <w:rPr>
          <w:rFonts w:hint="cs"/>
          <w:rtl/>
        </w:rPr>
        <w:t xml:space="preserve">وهذه الملاحظة النقدية تتعلّق بمرحلة الجمع بين أدلّة نظرية شرعية الجهاد الدعوي </w:t>
      </w:r>
      <w:r w:rsidRPr="0057409B">
        <w:rPr>
          <w:rFonts w:hint="cs"/>
          <w:rtl/>
        </w:rPr>
        <w:lastRenderedPageBreak/>
        <w:t>وأدلّة عدم شرعية الجهاد الابتدائي، لتمثل بعض أدلّة النظرية الثانية شكلاً من أشكال النقد المتني على مثل هذا الحديث النبوي المشهور، ونحن هنا لسنا في معرض هذا الجمع والتقييم</w:t>
      </w:r>
      <w:r>
        <w:rPr>
          <w:rFonts w:hint="cs"/>
          <w:rtl/>
        </w:rPr>
        <w:t>،</w:t>
      </w:r>
      <w:r w:rsidRPr="0057409B">
        <w:rPr>
          <w:rFonts w:hint="cs"/>
          <w:rtl/>
        </w:rPr>
        <w:t xml:space="preserve"> وإجراء مقارنات ومقاربات بين الأدلّة المختلفة، وإنّما ـ كما قلنا مطلع البحث ـ بصدد رصد أدلّة الشرعية بما هي هي، إلا إذا كانت بعض أدلّة عدم الشرعية تشكّل معيناً لفهم دليلٍ من أدلّة الشرعية هنا، فلينتبه إلى هذا الأمر.</w:t>
      </w:r>
    </w:p>
    <w:p w:rsidR="0055078F" w:rsidRPr="0057409B" w:rsidRDefault="0055078F" w:rsidP="0055078F">
      <w:pPr>
        <w:pStyle w:val="ac"/>
        <w:rPr>
          <w:rFonts w:hint="cs"/>
          <w:rtl/>
        </w:rPr>
      </w:pPr>
      <w:r w:rsidRPr="002F3E4C">
        <w:rPr>
          <w:rFonts w:hint="cs"/>
          <w:b/>
          <w:bCs/>
          <w:sz w:val="36"/>
          <w:rtl/>
        </w:rPr>
        <w:t>الانتقاد الثالث:</w:t>
      </w:r>
      <w:r w:rsidRPr="0057409B">
        <w:rPr>
          <w:rFonts w:hint="cs"/>
          <w:rtl/>
        </w:rPr>
        <w:t xml:space="preserve"> إنّ هذا الحديث واضح في عموميّته، فكيف يمكن التوفيق بينه وبين ما دلّ على رفع اليد عن مقاتلة أهل الكتاب مع دفعهم الجزية؟! إذ هذا الحديث يفترض أن الحرب إنّما هي لإسلام الناس، فيما النصوص الأخرى تخرج قسماً كبيراً من البشر، هم</w:t>
      </w:r>
      <w:r>
        <w:rPr>
          <w:rFonts w:hint="cs"/>
          <w:rtl/>
        </w:rPr>
        <w:t>:</w:t>
      </w:r>
      <w:r w:rsidRPr="0057409B">
        <w:rPr>
          <w:rFonts w:hint="cs"/>
          <w:rtl/>
        </w:rPr>
        <w:t xml:space="preserve"> اليهود</w:t>
      </w:r>
      <w:r>
        <w:rPr>
          <w:rFonts w:hint="cs"/>
          <w:rtl/>
        </w:rPr>
        <w:t>،</w:t>
      </w:r>
      <w:r w:rsidRPr="0057409B">
        <w:rPr>
          <w:rFonts w:hint="cs"/>
          <w:rtl/>
        </w:rPr>
        <w:t xml:space="preserve"> والنصارى</w:t>
      </w:r>
      <w:r>
        <w:rPr>
          <w:rFonts w:hint="cs"/>
          <w:rtl/>
        </w:rPr>
        <w:t>،</w:t>
      </w:r>
      <w:r w:rsidRPr="0057409B">
        <w:rPr>
          <w:rFonts w:hint="cs"/>
          <w:rtl/>
        </w:rPr>
        <w:t xml:space="preserve"> والمجوس، عن هذا القانون، ففي صيغة من هذا النوع ينبغي ذكر هذا التفصيل</w:t>
      </w:r>
      <w:r>
        <w:rPr>
          <w:rFonts w:hint="cs"/>
          <w:rtl/>
        </w:rPr>
        <w:t>،</w:t>
      </w:r>
      <w:r w:rsidRPr="0057409B">
        <w:rPr>
          <w:rFonts w:hint="cs"/>
          <w:rtl/>
        </w:rPr>
        <w:t xml:space="preserve"> ولا يصحّ تجاهله إلى دالّ آخر.</w:t>
      </w:r>
    </w:p>
    <w:p w:rsidR="0055078F" w:rsidRPr="0057409B" w:rsidRDefault="0055078F" w:rsidP="0055078F">
      <w:pPr>
        <w:pStyle w:val="ac"/>
        <w:rPr>
          <w:rFonts w:hint="cs"/>
          <w:rtl/>
        </w:rPr>
      </w:pPr>
      <w:r w:rsidRPr="0057409B">
        <w:rPr>
          <w:rFonts w:hint="cs"/>
          <w:rtl/>
        </w:rPr>
        <w:t>وقد يجاب عن ذلك من وجوه:</w:t>
      </w:r>
    </w:p>
    <w:p w:rsidR="0055078F" w:rsidRPr="0057409B" w:rsidRDefault="0055078F" w:rsidP="000F29C4">
      <w:pPr>
        <w:pStyle w:val="ac"/>
        <w:spacing w:line="211" w:lineRule="auto"/>
        <w:rPr>
          <w:rFonts w:hint="cs"/>
          <w:rtl/>
        </w:rPr>
      </w:pPr>
      <w:r w:rsidRPr="0057409B">
        <w:rPr>
          <w:rFonts w:hint="cs"/>
          <w:rtl/>
        </w:rPr>
        <w:t>أ ـ ادّعاء نسخ هذا الحديث بآية الجزية في إطار أهل الكتاب.</w:t>
      </w:r>
    </w:p>
    <w:p w:rsidR="0055078F" w:rsidRPr="0057409B" w:rsidRDefault="0055078F" w:rsidP="000F29C4">
      <w:pPr>
        <w:pStyle w:val="ac"/>
        <w:spacing w:line="211" w:lineRule="auto"/>
        <w:rPr>
          <w:rFonts w:hint="cs"/>
          <w:rtl/>
        </w:rPr>
      </w:pPr>
      <w:r w:rsidRPr="0057409B">
        <w:rPr>
          <w:rFonts w:hint="cs"/>
          <w:rtl/>
        </w:rPr>
        <w:t>ب ـ ادّعاء التخصيص، بأن يكون عاماً خصّصته أدلّة أخذ الجزية من أهل الكتاب.</w:t>
      </w:r>
    </w:p>
    <w:p w:rsidR="0055078F" w:rsidRPr="0057409B" w:rsidRDefault="0055078F" w:rsidP="000F29C4">
      <w:pPr>
        <w:pStyle w:val="ac"/>
        <w:spacing w:line="211" w:lineRule="auto"/>
        <w:rPr>
          <w:rFonts w:hint="cs"/>
          <w:rtl/>
        </w:rPr>
      </w:pPr>
      <w:r w:rsidRPr="0057409B">
        <w:rPr>
          <w:rFonts w:hint="cs"/>
          <w:rtl/>
        </w:rPr>
        <w:t>ج ـ أن يراد بالشهادتين المذكورتين في الحديث إعلاء كلمة الله</w:t>
      </w:r>
      <w:r>
        <w:rPr>
          <w:rFonts w:hint="cs"/>
          <w:rtl/>
        </w:rPr>
        <w:t>؛</w:t>
      </w:r>
      <w:r w:rsidRPr="0057409B">
        <w:rPr>
          <w:rFonts w:hint="cs"/>
          <w:rtl/>
        </w:rPr>
        <w:t xml:space="preserve"> إما عبر قتل الطرف الآخر</w:t>
      </w:r>
      <w:r>
        <w:rPr>
          <w:rFonts w:hint="cs"/>
          <w:rtl/>
        </w:rPr>
        <w:t>؛</w:t>
      </w:r>
      <w:r w:rsidRPr="0057409B">
        <w:rPr>
          <w:rFonts w:hint="cs"/>
          <w:rtl/>
        </w:rPr>
        <w:t xml:space="preserve"> أو إسلامه</w:t>
      </w:r>
      <w:r>
        <w:rPr>
          <w:rFonts w:hint="cs"/>
          <w:rtl/>
        </w:rPr>
        <w:t>؛</w:t>
      </w:r>
      <w:r w:rsidRPr="0057409B">
        <w:rPr>
          <w:rFonts w:hint="cs"/>
          <w:rtl/>
        </w:rPr>
        <w:t xml:space="preserve"> أو إخضاعه.</w:t>
      </w:r>
    </w:p>
    <w:p w:rsidR="0055078F" w:rsidRPr="0057409B" w:rsidRDefault="0055078F" w:rsidP="000F29C4">
      <w:pPr>
        <w:pStyle w:val="ac"/>
        <w:spacing w:line="211" w:lineRule="auto"/>
        <w:rPr>
          <w:rFonts w:hint="cs"/>
          <w:rtl/>
        </w:rPr>
      </w:pPr>
      <w:r w:rsidRPr="0057409B">
        <w:rPr>
          <w:rFonts w:hint="cs"/>
          <w:rtl/>
        </w:rPr>
        <w:t>د ـ أن يراد بالقتال في الحديث عين القتال</w:t>
      </w:r>
      <w:r>
        <w:rPr>
          <w:rFonts w:hint="cs"/>
          <w:rtl/>
        </w:rPr>
        <w:t>؛</w:t>
      </w:r>
      <w:r w:rsidRPr="0057409B">
        <w:rPr>
          <w:rFonts w:hint="cs"/>
          <w:rtl/>
        </w:rPr>
        <w:t xml:space="preserve"> أو ما يقوم مقامه</w:t>
      </w:r>
      <w:r>
        <w:rPr>
          <w:rFonts w:hint="cs"/>
          <w:rtl/>
        </w:rPr>
        <w:t>،</w:t>
      </w:r>
      <w:r w:rsidRPr="0057409B">
        <w:rPr>
          <w:rFonts w:hint="cs"/>
          <w:rtl/>
        </w:rPr>
        <w:t xml:space="preserve"> مثل</w:t>
      </w:r>
      <w:r>
        <w:rPr>
          <w:rFonts w:hint="cs"/>
          <w:rtl/>
        </w:rPr>
        <w:t>:</w:t>
      </w:r>
      <w:r w:rsidRPr="0057409B">
        <w:rPr>
          <w:rFonts w:hint="cs"/>
          <w:rtl/>
        </w:rPr>
        <w:t xml:space="preserve"> أخذ الجزية.</w:t>
      </w:r>
    </w:p>
    <w:p w:rsidR="0055078F" w:rsidRPr="0057409B" w:rsidRDefault="0055078F" w:rsidP="000F29C4">
      <w:pPr>
        <w:pStyle w:val="ac"/>
        <w:spacing w:line="211" w:lineRule="auto"/>
        <w:rPr>
          <w:rFonts w:hint="cs"/>
          <w:rtl/>
        </w:rPr>
      </w:pPr>
      <w:r w:rsidRPr="0057409B">
        <w:rPr>
          <w:rFonts w:hint="cs"/>
          <w:rtl/>
        </w:rPr>
        <w:t>هـ ـ أن يقال بأن الغرض من نظام الجزية أن يسلموا</w:t>
      </w:r>
      <w:r>
        <w:rPr>
          <w:rFonts w:hint="cs"/>
          <w:rtl/>
        </w:rPr>
        <w:t>،</w:t>
      </w:r>
      <w:r w:rsidRPr="0057409B">
        <w:rPr>
          <w:rFonts w:hint="cs"/>
          <w:rtl/>
        </w:rPr>
        <w:t xml:space="preserve"> ولو اضطراراً، وسببُ السبب سببٌ.</w:t>
      </w:r>
    </w:p>
    <w:p w:rsidR="0055078F" w:rsidRPr="0057409B" w:rsidRDefault="0055078F" w:rsidP="000F29C4">
      <w:pPr>
        <w:pStyle w:val="ac"/>
        <w:spacing w:line="211" w:lineRule="auto"/>
        <w:rPr>
          <w:rFonts w:hint="cs"/>
          <w:rtl/>
        </w:rPr>
      </w:pPr>
      <w:r>
        <w:rPr>
          <w:rFonts w:hint="cs"/>
          <w:rtl/>
        </w:rPr>
        <w:t>و</w:t>
      </w:r>
      <w:r w:rsidRPr="0057409B">
        <w:rPr>
          <w:rFonts w:hint="cs"/>
          <w:rtl/>
        </w:rPr>
        <w:t xml:space="preserve"> ـ أن يستوحى من أنّ الله أمر نبيه بمقاتلة الناس حتى يقولوا</w:t>
      </w:r>
      <w:r>
        <w:rPr>
          <w:rFonts w:hint="cs"/>
          <w:rtl/>
        </w:rPr>
        <w:t>:</w:t>
      </w:r>
      <w:r w:rsidRPr="0057409B">
        <w:rPr>
          <w:rFonts w:hint="cs"/>
          <w:rtl/>
        </w:rPr>
        <w:t xml:space="preserve"> لا إله إلا الله أنّ المقاتَلين هم المشركون فقط؛ لأنّ أهل الكتاب يقولون هذه الكلمة، وإنّما يختلفون في النبوّة، فهذا شاهد على اختصاص الحديث </w:t>
      </w:r>
      <w:r>
        <w:rPr>
          <w:rFonts w:hint="cs"/>
          <w:rtl/>
        </w:rPr>
        <w:t>بغير أهل</w:t>
      </w:r>
      <w:r w:rsidRPr="0057409B">
        <w:rPr>
          <w:rFonts w:hint="cs"/>
          <w:rtl/>
        </w:rPr>
        <w:t xml:space="preserve"> الكتاب.</w:t>
      </w:r>
    </w:p>
    <w:p w:rsidR="0055078F" w:rsidRPr="0057409B" w:rsidRDefault="0055078F" w:rsidP="000F29C4">
      <w:pPr>
        <w:pStyle w:val="ac"/>
        <w:spacing w:line="211" w:lineRule="auto"/>
        <w:rPr>
          <w:rFonts w:hint="cs"/>
          <w:rtl/>
        </w:rPr>
      </w:pPr>
      <w:r w:rsidRPr="0057409B">
        <w:rPr>
          <w:rFonts w:hint="cs"/>
          <w:rtl/>
        </w:rPr>
        <w:lastRenderedPageBreak/>
        <w:t>وقد وردت هذه التبريرات في كلمات بعض العلماء، أبرزهم</w:t>
      </w:r>
      <w:r>
        <w:rPr>
          <w:rFonts w:hint="cs"/>
          <w:rtl/>
        </w:rPr>
        <w:t>:</w:t>
      </w:r>
      <w:r w:rsidRPr="0057409B">
        <w:rPr>
          <w:rFonts w:hint="cs"/>
          <w:rtl/>
        </w:rPr>
        <w:t xml:space="preserve"> العيني وابن حجر</w:t>
      </w:r>
      <w:r w:rsidR="005C5566" w:rsidRPr="005C5566">
        <w:rPr>
          <w:rFonts w:cs="Taher"/>
          <w:vertAlign w:val="superscript"/>
          <w:rtl/>
          <w:lang w:bidi="ar-KW"/>
        </w:rPr>
        <w:t>(</w:t>
      </w:r>
      <w:r w:rsidRPr="005C5566">
        <w:rPr>
          <w:rFonts w:cs="Taher"/>
          <w:vertAlign w:val="superscript"/>
          <w:rtl/>
          <w:lang w:bidi="ar-KW"/>
        </w:rPr>
        <w:footnoteReference w:id="109"/>
      </w:r>
      <w:r w:rsidR="005C5566" w:rsidRPr="005C5566">
        <w:rPr>
          <w:rFonts w:cs="Taher"/>
          <w:vertAlign w:val="superscript"/>
          <w:rtl/>
          <w:lang w:bidi="ar-KW"/>
        </w:rPr>
        <w:t>)</w:t>
      </w:r>
      <w:r w:rsidRPr="0057409B">
        <w:rPr>
          <w:rFonts w:hint="cs"/>
          <w:rtl/>
        </w:rPr>
        <w:t>، لكن الثالث والرابع والخامس منها أجوبةٌ واضحة في التأوّل</w:t>
      </w:r>
      <w:r>
        <w:rPr>
          <w:rFonts w:hint="cs"/>
          <w:rtl/>
        </w:rPr>
        <w:t>،</w:t>
      </w:r>
      <w:r w:rsidRPr="0057409B">
        <w:rPr>
          <w:rFonts w:hint="cs"/>
          <w:rtl/>
        </w:rPr>
        <w:t xml:space="preserve"> بعيدة عن ظاهر الحديث، أمّا السادس</w:t>
      </w:r>
      <w:r>
        <w:rPr>
          <w:rFonts w:hint="cs"/>
          <w:rtl/>
        </w:rPr>
        <w:t xml:space="preserve"> </w:t>
      </w:r>
      <w:r w:rsidRPr="0057409B">
        <w:rPr>
          <w:rFonts w:hint="cs"/>
          <w:rtl/>
        </w:rPr>
        <w:t>فخاصّ بما ورد فيه الاقتصار على الشهادة بالتوحيد، وإلا ففي بعض صيغ الحديث إضافة الشهادة بالرسالة أيضاً؛ هذا إذا لم نقل بما ذكره بعضهم</w:t>
      </w:r>
      <w:r w:rsidR="005C5566" w:rsidRPr="005C5566">
        <w:rPr>
          <w:rFonts w:cs="Taher"/>
          <w:vertAlign w:val="superscript"/>
          <w:rtl/>
          <w:lang w:bidi="ar-KW"/>
        </w:rPr>
        <w:t>(</w:t>
      </w:r>
      <w:r w:rsidRPr="005C5566">
        <w:rPr>
          <w:rFonts w:cs="Taher"/>
          <w:vertAlign w:val="superscript"/>
          <w:rtl/>
          <w:lang w:bidi="ar-KW"/>
        </w:rPr>
        <w:footnoteReference w:id="110"/>
      </w:r>
      <w:r w:rsidR="005C5566" w:rsidRPr="005C5566">
        <w:rPr>
          <w:rFonts w:cs="Taher"/>
          <w:vertAlign w:val="superscript"/>
          <w:rtl/>
          <w:lang w:bidi="ar-KW"/>
        </w:rPr>
        <w:t>)</w:t>
      </w:r>
      <w:r w:rsidRPr="0057409B">
        <w:rPr>
          <w:rFonts w:hint="cs"/>
          <w:rtl/>
        </w:rPr>
        <w:t xml:space="preserve"> من أنّ الاقتصار على التوحيد لمكان إشاريّتـه لمطلق شهادة الإسلام؛ فالأقرب من هذه الافتراضات ـ بصرف النظر عمّا سيأتي في الانتقاد الرابع ـ هو افتراض التخصيص، بعد ثقل دعوى النسخ.</w:t>
      </w:r>
    </w:p>
    <w:p w:rsidR="0055078F" w:rsidRPr="0057409B" w:rsidRDefault="0055078F" w:rsidP="000F29C4">
      <w:pPr>
        <w:pStyle w:val="ac"/>
        <w:spacing w:line="206" w:lineRule="auto"/>
        <w:rPr>
          <w:rFonts w:hint="cs"/>
          <w:rtl/>
        </w:rPr>
      </w:pPr>
      <w:r w:rsidRPr="0057409B">
        <w:rPr>
          <w:rFonts w:hint="cs"/>
          <w:rtl/>
        </w:rPr>
        <w:t>وإذا صحّ التبرير السادس لم يكن هذا الحديث حينئذٍ مشرعناً للجهاد الابتدائي مع أهل الكتاب؛ لأنّهم خرجوا بالتخصّص</w:t>
      </w:r>
      <w:r>
        <w:rPr>
          <w:rFonts w:hint="cs"/>
          <w:rtl/>
        </w:rPr>
        <w:t>،</w:t>
      </w:r>
      <w:r w:rsidRPr="0057409B">
        <w:rPr>
          <w:rFonts w:hint="cs"/>
          <w:rtl/>
        </w:rPr>
        <w:t xml:space="preserve"> لا بالتخصيص، ودون إقحام آية الجزية في المقام.</w:t>
      </w:r>
    </w:p>
    <w:p w:rsidR="0055078F" w:rsidRPr="0057409B" w:rsidRDefault="0055078F" w:rsidP="000F29C4">
      <w:pPr>
        <w:pStyle w:val="ac"/>
        <w:spacing w:line="206" w:lineRule="auto"/>
        <w:rPr>
          <w:rFonts w:hint="cs"/>
          <w:rtl/>
        </w:rPr>
      </w:pPr>
      <w:r w:rsidRPr="002F3E4C">
        <w:rPr>
          <w:rFonts w:hint="cs"/>
          <w:b/>
          <w:bCs/>
          <w:sz w:val="36"/>
          <w:rtl/>
        </w:rPr>
        <w:t>الانتقاد الرابع:</w:t>
      </w:r>
      <w:r w:rsidRPr="0057409B">
        <w:rPr>
          <w:rFonts w:hint="cs"/>
          <w:rtl/>
        </w:rPr>
        <w:t xml:space="preserve"> ما ذكره ابن قرناس، وتقريبه</w:t>
      </w:r>
      <w:r>
        <w:rPr>
          <w:rFonts w:hint="cs"/>
          <w:rtl/>
        </w:rPr>
        <w:t>،</w:t>
      </w:r>
      <w:r w:rsidRPr="0057409B">
        <w:rPr>
          <w:rFonts w:hint="cs"/>
          <w:rtl/>
        </w:rPr>
        <w:t xml:space="preserve"> مع توضيح وتعميق منّا: </w:t>
      </w:r>
      <w:r>
        <w:rPr>
          <w:rFonts w:hint="cs"/>
          <w:rtl/>
        </w:rPr>
        <w:t>إن</w:t>
      </w:r>
      <w:r w:rsidRPr="0057409B">
        <w:rPr>
          <w:rFonts w:hint="cs"/>
          <w:rtl/>
        </w:rPr>
        <w:t xml:space="preserve"> هذا الحديث يعارض التاريخ النبوي</w:t>
      </w:r>
      <w:r>
        <w:rPr>
          <w:rFonts w:hint="cs"/>
          <w:rtl/>
        </w:rPr>
        <w:t>؛</w:t>
      </w:r>
      <w:r w:rsidRPr="0057409B">
        <w:rPr>
          <w:rFonts w:hint="cs"/>
          <w:rtl/>
        </w:rPr>
        <w:t xml:space="preserve"> فإنّ حروب النبي بأكملها كانت حروباً دفاعية، من بدر إلى أحد إلى الأحزاب إلى غيرها من غزواته ومعاركه العسكرية، فإذا كان قد كُلّف بمقاتلة الناس حتى يؤمنوا بالله ورسوله فأين طبّق النبيّ</w:t>
      </w:r>
      <w:r w:rsidRPr="0085491A">
        <w:rPr>
          <w:rFonts w:hint="cs"/>
          <w:rtl/>
        </w:rPr>
        <w:t>’</w:t>
      </w:r>
      <w:r w:rsidRPr="0057409B">
        <w:rPr>
          <w:rFonts w:hint="cs"/>
          <w:rtl/>
        </w:rPr>
        <w:t xml:space="preserve"> هذا الأمر؟! ولماذا خالفه؟!</w:t>
      </w:r>
      <w:r w:rsidR="005C5566" w:rsidRPr="005C5566">
        <w:rPr>
          <w:rFonts w:cs="Taher"/>
          <w:vertAlign w:val="superscript"/>
          <w:rtl/>
          <w:lang w:bidi="ar-KW"/>
        </w:rPr>
        <w:t>(</w:t>
      </w:r>
      <w:r w:rsidRPr="005C5566">
        <w:rPr>
          <w:rFonts w:cs="Taher"/>
          <w:vertAlign w:val="superscript"/>
          <w:rtl/>
          <w:lang w:bidi="ar-KW"/>
        </w:rPr>
        <w:footnoteReference w:id="111"/>
      </w:r>
      <w:r w:rsidR="005C5566" w:rsidRPr="005C5566">
        <w:rPr>
          <w:rFonts w:cs="Taher"/>
          <w:vertAlign w:val="superscript"/>
          <w:rtl/>
          <w:lang w:bidi="ar-KW"/>
        </w:rPr>
        <w:t>)</w:t>
      </w:r>
      <w:r w:rsidRPr="0057409B">
        <w:rPr>
          <w:rFonts w:hint="cs"/>
          <w:rtl/>
        </w:rPr>
        <w:t>.</w:t>
      </w:r>
    </w:p>
    <w:p w:rsidR="0055078F" w:rsidRDefault="0055078F" w:rsidP="000F29C4">
      <w:pPr>
        <w:pStyle w:val="ac"/>
        <w:spacing w:line="206" w:lineRule="auto"/>
        <w:rPr>
          <w:rFonts w:hint="cs"/>
          <w:rtl/>
        </w:rPr>
      </w:pPr>
      <w:r w:rsidRPr="0057409B">
        <w:rPr>
          <w:rFonts w:hint="cs"/>
          <w:rtl/>
        </w:rPr>
        <w:t>وهذا الانتقاد متوقف على إثبات دفاعية الحروب النبوية، وهو ما سوف نبحثه ـ بعون الله تعالى ـ لاحقاً، ولو تمّ ذلك بالإثبات التاريخي ربما يمكن الخروج من هذا الإشكال ـ مع الغض عن الانتقاد الآتي الذي نتبنّاه ـ بأنّ الأمر هنا موجّه إلى جميع المسلمين</w:t>
      </w:r>
      <w:r>
        <w:rPr>
          <w:rFonts w:hint="cs"/>
          <w:rtl/>
        </w:rPr>
        <w:t>،</w:t>
      </w:r>
      <w:r w:rsidRPr="0057409B">
        <w:rPr>
          <w:rFonts w:hint="cs"/>
          <w:rtl/>
        </w:rPr>
        <w:t xml:space="preserve"> فيكون عدم تطبيق النبي من باب انعدام فرص ذلك بالنسبة إليه شخصيّاً، مع ثبوته بوصفه حكماً، ما لم نثبت أنّ النبي كان يمكنه شنّ حروب ابتدائية تنفيذاً لهذا التكليف الشرعي </w:t>
      </w:r>
      <w:r w:rsidRPr="0057409B">
        <w:rPr>
          <w:rFonts w:hint="cs"/>
          <w:rtl/>
        </w:rPr>
        <w:lastRenderedPageBreak/>
        <w:t>ولكنّه ـ ودون مبرّر ـ لم يفعل ذلك، وتفصيل الموضوع نأتي عليه قريباً في بحث الاستدلال بالتجربة النبوية، إن شاء الله.</w:t>
      </w:r>
    </w:p>
    <w:p w:rsidR="0055078F" w:rsidRPr="0057409B" w:rsidRDefault="0055078F" w:rsidP="000F29C4">
      <w:pPr>
        <w:pStyle w:val="ac"/>
        <w:spacing w:line="206" w:lineRule="auto"/>
        <w:rPr>
          <w:rFonts w:hint="cs"/>
          <w:rtl/>
        </w:rPr>
      </w:pPr>
      <w:r>
        <w:rPr>
          <w:rFonts w:hint="cs"/>
          <w:rtl/>
        </w:rPr>
        <w:t>وبعبارة أخرى: إما نقبل بالانتقاد الخامس الآتي، فيكون الانتقاد الرابع بمثابة نقد متني على أصل صدور الحديث، أو نرفضه فلا يعود الانتقاد الرابع قوياً في نفسه.</w:t>
      </w:r>
    </w:p>
    <w:p w:rsidR="0055078F" w:rsidRPr="0057409B" w:rsidRDefault="0055078F" w:rsidP="000F29C4">
      <w:pPr>
        <w:pStyle w:val="ac"/>
        <w:rPr>
          <w:rFonts w:hint="cs"/>
          <w:rtl/>
        </w:rPr>
      </w:pPr>
      <w:r w:rsidRPr="002F3E4C">
        <w:rPr>
          <w:rFonts w:hint="cs"/>
          <w:b/>
          <w:bCs/>
          <w:sz w:val="36"/>
          <w:rtl/>
        </w:rPr>
        <w:t>الانتقاد الخامس:</w:t>
      </w:r>
      <w:r w:rsidRPr="0057409B">
        <w:rPr>
          <w:rFonts w:hint="cs"/>
          <w:rtl/>
        </w:rPr>
        <w:t xml:space="preserve"> ما نر</w:t>
      </w:r>
      <w:r>
        <w:rPr>
          <w:rFonts w:hint="cs"/>
          <w:rtl/>
        </w:rPr>
        <w:t>ى</w:t>
      </w:r>
      <w:r w:rsidRPr="0057409B">
        <w:rPr>
          <w:rFonts w:hint="cs"/>
          <w:rtl/>
        </w:rPr>
        <w:t xml:space="preserve"> أنّه الانتقاد الأصحّ الذي يمكن توجيهه على الاستدلال بهذا الحديث على الجهاد الابتدائي، وهو أن نقول: إنّ تمام صيغ هذا الحديث</w:t>
      </w:r>
      <w:r>
        <w:rPr>
          <w:rFonts w:hint="cs"/>
          <w:rtl/>
        </w:rPr>
        <w:t>،</w:t>
      </w:r>
      <w:r w:rsidRPr="0057409B">
        <w:rPr>
          <w:rFonts w:hint="cs"/>
          <w:rtl/>
        </w:rPr>
        <w:t xml:space="preserve"> رغم اختلافها في الزيادة والنقيصة وفي بعض الخصوصيات، تشترك في جملة: </w:t>
      </w:r>
      <w:r w:rsidR="0054551E">
        <w:rPr>
          <w:rFonts w:hint="eastAsia"/>
          <w:rtl/>
        </w:rPr>
        <w:t>«</w:t>
      </w:r>
      <w:r w:rsidRPr="0057409B">
        <w:rPr>
          <w:rFonts w:hint="cs"/>
          <w:rtl/>
        </w:rPr>
        <w:t>أمرت أن أقاتل</w:t>
      </w:r>
      <w:r w:rsidR="0054551E">
        <w:rPr>
          <w:rFonts w:hint="eastAsia"/>
          <w:rtl/>
        </w:rPr>
        <w:t>»</w:t>
      </w:r>
      <w:r>
        <w:rPr>
          <w:rFonts w:hint="cs"/>
          <w:rtl/>
        </w:rPr>
        <w:t>،</w:t>
      </w:r>
      <w:r w:rsidRPr="0057409B">
        <w:rPr>
          <w:rFonts w:hint="cs"/>
          <w:rtl/>
        </w:rPr>
        <w:t xml:space="preserve"> و</w:t>
      </w:r>
      <w:r w:rsidR="0054551E">
        <w:rPr>
          <w:rFonts w:hint="eastAsia"/>
          <w:rtl/>
        </w:rPr>
        <w:t>«</w:t>
      </w:r>
      <w:r w:rsidRPr="0057409B">
        <w:rPr>
          <w:rFonts w:hint="cs"/>
          <w:rtl/>
        </w:rPr>
        <w:t>عصموا مني</w:t>
      </w:r>
      <w:r w:rsidR="0054551E">
        <w:rPr>
          <w:rFonts w:hint="eastAsia"/>
          <w:rtl/>
        </w:rPr>
        <w:t>»</w:t>
      </w:r>
      <w:r w:rsidRPr="0057409B">
        <w:rPr>
          <w:rFonts w:hint="cs"/>
          <w:rtl/>
        </w:rPr>
        <w:t xml:space="preserve"> أو ما هو بمعناها</w:t>
      </w:r>
      <w:r w:rsidR="005C5566" w:rsidRPr="005C5566">
        <w:rPr>
          <w:rFonts w:cs="Taher"/>
          <w:vertAlign w:val="superscript"/>
          <w:rtl/>
          <w:lang w:bidi="ar-KW"/>
        </w:rPr>
        <w:t>(</w:t>
      </w:r>
      <w:r w:rsidRPr="005C5566">
        <w:rPr>
          <w:rFonts w:cs="Taher"/>
          <w:vertAlign w:val="superscript"/>
          <w:rtl/>
          <w:lang w:bidi="ar-KW"/>
        </w:rPr>
        <w:footnoteReference w:id="112"/>
      </w:r>
      <w:r w:rsidR="005C5566" w:rsidRPr="005C5566">
        <w:rPr>
          <w:rFonts w:cs="Taher"/>
          <w:vertAlign w:val="superscript"/>
          <w:rtl/>
          <w:lang w:bidi="ar-KW"/>
        </w:rPr>
        <w:t>)</w:t>
      </w:r>
      <w:r w:rsidRPr="0057409B">
        <w:rPr>
          <w:rFonts w:hint="cs"/>
          <w:rtl/>
        </w:rPr>
        <w:t>، وهذا معناه أنّ المأمور بهذا الحديث هو النبي الأكرم</w:t>
      </w:r>
      <w:r w:rsidRPr="0085491A">
        <w:rPr>
          <w:rFonts w:hint="cs"/>
          <w:rtl/>
        </w:rPr>
        <w:t>’</w:t>
      </w:r>
      <w:r w:rsidRPr="0057409B">
        <w:rPr>
          <w:rFonts w:hint="cs"/>
          <w:rtl/>
        </w:rPr>
        <w:t>، وليس ما يفيد أنّ هذا الأمر الإلهي موجّه إلى عموم المسلمين في جميع الأعصار، فلم تقل أيّ</w:t>
      </w:r>
      <w:r>
        <w:rPr>
          <w:rFonts w:hint="cs"/>
          <w:rtl/>
        </w:rPr>
        <w:t>ة</w:t>
      </w:r>
      <w:r w:rsidRPr="0057409B">
        <w:rPr>
          <w:rFonts w:hint="cs"/>
          <w:rtl/>
        </w:rPr>
        <w:t xml:space="preserve"> رواية: أمر المسلمون بذلك، واحتمال الخصوصية وارد؛ من حيث إنّه قد يكون في بداية الدعوة حاجة إلى ممارسة الجهاد الابتدائي</w:t>
      </w:r>
      <w:r>
        <w:rPr>
          <w:rFonts w:hint="cs"/>
          <w:rtl/>
        </w:rPr>
        <w:t>،</w:t>
      </w:r>
      <w:r w:rsidRPr="0057409B">
        <w:rPr>
          <w:rFonts w:hint="cs"/>
          <w:rtl/>
        </w:rPr>
        <w:t xml:space="preserve"> قبل تثبيت أسس الدولة الجديدة أو المجتمع الجديد، فهي مرحلة الانطلاق؛ لهذا طلب من النبي أن يمارس هذا اللون من المواجهة لترسيخ دعائم الدعوة في مناخ تحارَب فيه بشدّة، كما أنّ التعبير في إحدى صيغ الحديث بقوله: </w:t>
      </w:r>
      <w:r w:rsidR="0054551E">
        <w:rPr>
          <w:rFonts w:hint="eastAsia"/>
          <w:rtl/>
        </w:rPr>
        <w:t>«</w:t>
      </w:r>
      <w:r w:rsidRPr="0057409B">
        <w:rPr>
          <w:rFonts w:hint="eastAsia"/>
          <w:rtl/>
        </w:rPr>
        <w:t>فإذا قالوها وصلّوا صلاتنا، واستقبلوا قبلتنا، وذبحوا ذبيحتنا</w:t>
      </w:r>
      <w:r w:rsidRPr="0057409B">
        <w:rPr>
          <w:rFonts w:hint="cs"/>
          <w:rtl/>
        </w:rPr>
        <w:t>،</w:t>
      </w:r>
      <w:r w:rsidRPr="0057409B">
        <w:rPr>
          <w:rFonts w:hint="eastAsia"/>
          <w:rtl/>
        </w:rPr>
        <w:t xml:space="preserve"> فقد حر</w:t>
      </w:r>
      <w:r w:rsidRPr="0057409B">
        <w:rPr>
          <w:rFonts w:hint="cs"/>
          <w:rtl/>
        </w:rPr>
        <w:t>ّ</w:t>
      </w:r>
      <w:r w:rsidRPr="0057409B">
        <w:rPr>
          <w:rFonts w:hint="eastAsia"/>
          <w:rtl/>
        </w:rPr>
        <w:t>مت علينا دماؤهم وأموالهم إلاّ بحقها</w:t>
      </w:r>
      <w:r w:rsidRPr="0057409B">
        <w:rPr>
          <w:rFonts w:hint="cs"/>
          <w:rtl/>
        </w:rPr>
        <w:t>،</w:t>
      </w:r>
      <w:r w:rsidRPr="0057409B">
        <w:rPr>
          <w:rFonts w:hint="eastAsia"/>
          <w:rtl/>
        </w:rPr>
        <w:t xml:space="preserve"> وحسابهم على الله</w:t>
      </w:r>
      <w:r w:rsidR="0054551E">
        <w:rPr>
          <w:rFonts w:hint="cs"/>
          <w:rtl/>
        </w:rPr>
        <w:t>»</w:t>
      </w:r>
      <w:r w:rsidRPr="0057409B">
        <w:rPr>
          <w:rFonts w:hint="cs"/>
          <w:rtl/>
        </w:rPr>
        <w:t xml:space="preserve"> ـ مع أن هذه الصيغة نادرة وقليلة جداً</w:t>
      </w:r>
      <w:r w:rsidR="005C5566" w:rsidRPr="005C5566">
        <w:rPr>
          <w:rFonts w:cs="Taher"/>
          <w:vertAlign w:val="superscript"/>
          <w:rtl/>
          <w:lang w:bidi="ar-KW"/>
        </w:rPr>
        <w:t>(</w:t>
      </w:r>
      <w:r w:rsidRPr="005C5566">
        <w:rPr>
          <w:rFonts w:cs="Taher"/>
          <w:vertAlign w:val="superscript"/>
          <w:rtl/>
          <w:lang w:bidi="ar-KW"/>
        </w:rPr>
        <w:footnoteReference w:id="113"/>
      </w:r>
      <w:r w:rsidR="005C5566" w:rsidRPr="005C5566">
        <w:rPr>
          <w:rFonts w:cs="Taher"/>
          <w:vertAlign w:val="superscript"/>
          <w:rtl/>
          <w:lang w:bidi="ar-KW"/>
        </w:rPr>
        <w:t>)</w:t>
      </w:r>
      <w:r w:rsidRPr="0057409B">
        <w:rPr>
          <w:rFonts w:hint="cs"/>
          <w:rtl/>
        </w:rPr>
        <w:t xml:space="preserve"> ـ ليس دالاً على أنّ الحكم عام؛ لأنّ المقصود بأمر النبي ليس أن يقاتل هو شخصياً</w:t>
      </w:r>
      <w:r>
        <w:rPr>
          <w:rFonts w:hint="cs"/>
          <w:rtl/>
        </w:rPr>
        <w:t>،</w:t>
      </w:r>
      <w:r w:rsidRPr="0057409B">
        <w:rPr>
          <w:rFonts w:hint="cs"/>
          <w:rtl/>
        </w:rPr>
        <w:t xml:space="preserve"> بل بمعنى مقاتلته للناس في عصره مع المسلمين الذين معه، فليس هذا مثل مختصّات النبي ـ كوجوب صلاة الليل عليه و.. </w:t>
      </w:r>
      <w:r>
        <w:rPr>
          <w:rFonts w:hint="cs"/>
          <w:rtl/>
        </w:rPr>
        <w:t>مما ذكر في محلّه ـ، بل من مختصّا</w:t>
      </w:r>
      <w:r w:rsidRPr="0057409B">
        <w:rPr>
          <w:rFonts w:hint="cs"/>
          <w:rtl/>
        </w:rPr>
        <w:t>ت عصره ومرحلته وزمانه.</w:t>
      </w:r>
    </w:p>
    <w:p w:rsidR="0055078F" w:rsidRPr="0057409B" w:rsidRDefault="0055078F" w:rsidP="000F29C4">
      <w:pPr>
        <w:pStyle w:val="ac"/>
        <w:rPr>
          <w:rFonts w:hint="cs"/>
          <w:rtl/>
        </w:rPr>
      </w:pPr>
      <w:r w:rsidRPr="0057409B">
        <w:rPr>
          <w:rFonts w:hint="cs"/>
          <w:rtl/>
        </w:rPr>
        <w:t xml:space="preserve">وربما يتعزز ذلك أيضاً ـ ويعزّز ـ بأنّه من المحتمل جداً أن يراد بكلمة </w:t>
      </w:r>
      <w:r w:rsidR="0054551E">
        <w:rPr>
          <w:rFonts w:hint="eastAsia"/>
          <w:rtl/>
        </w:rPr>
        <w:t>«</w:t>
      </w:r>
      <w:r w:rsidRPr="0057409B">
        <w:rPr>
          <w:rFonts w:hint="cs"/>
          <w:rtl/>
        </w:rPr>
        <w:t>الناس</w:t>
      </w:r>
      <w:r w:rsidR="0054551E">
        <w:rPr>
          <w:rFonts w:hint="eastAsia"/>
          <w:rtl/>
        </w:rPr>
        <w:t>»</w:t>
      </w:r>
      <w:r w:rsidRPr="0057409B">
        <w:rPr>
          <w:rFonts w:hint="cs"/>
          <w:rtl/>
        </w:rPr>
        <w:t xml:space="preserve"> الواردة </w:t>
      </w:r>
      <w:r w:rsidRPr="0057409B">
        <w:rPr>
          <w:rFonts w:hint="cs"/>
          <w:rtl/>
        </w:rPr>
        <w:lastRenderedPageBreak/>
        <w:t xml:space="preserve">في الحديث ليس مطلق البشر، بل قريش ومشركو العرب، فتكون للعهد، شبيه استعمالها في حقّ أهل السنّة في بعض روايات الشيعة، فهناك احتمال </w:t>
      </w:r>
      <w:r w:rsidR="003D5CFC">
        <w:rPr>
          <w:rFonts w:hint="cs"/>
          <w:rtl/>
        </w:rPr>
        <w:t>ـ</w:t>
      </w:r>
      <w:r w:rsidRPr="0057409B">
        <w:rPr>
          <w:rFonts w:hint="cs"/>
          <w:rtl/>
        </w:rPr>
        <w:t xml:space="preserve"> نتيجة هذه الشواهد </w:t>
      </w:r>
      <w:r w:rsidR="003D5CFC">
        <w:rPr>
          <w:rFonts w:hint="cs"/>
          <w:rtl/>
        </w:rPr>
        <w:t>ـ</w:t>
      </w:r>
      <w:r w:rsidRPr="0057409B">
        <w:rPr>
          <w:rFonts w:hint="cs"/>
          <w:rtl/>
        </w:rPr>
        <w:t xml:space="preserve"> أن يختصّ هذا الحكم بمشركي العرب، ويعزز ذلك أنّ صيغة الحديث جاءت بتعبير </w:t>
      </w:r>
      <w:r w:rsidR="0054551E">
        <w:rPr>
          <w:rFonts w:hint="eastAsia"/>
          <w:rtl/>
        </w:rPr>
        <w:t>«</w:t>
      </w:r>
      <w:r w:rsidRPr="0057409B">
        <w:rPr>
          <w:rFonts w:hint="cs"/>
          <w:rtl/>
        </w:rPr>
        <w:t>المشركين</w:t>
      </w:r>
      <w:r w:rsidR="0054551E">
        <w:rPr>
          <w:rFonts w:hint="eastAsia"/>
          <w:rtl/>
        </w:rPr>
        <w:t>»</w:t>
      </w:r>
      <w:r w:rsidRPr="0057409B">
        <w:rPr>
          <w:rFonts w:hint="cs"/>
          <w:rtl/>
        </w:rPr>
        <w:t xml:space="preserve"> مكان </w:t>
      </w:r>
      <w:r w:rsidR="0054551E">
        <w:rPr>
          <w:rFonts w:hint="eastAsia"/>
          <w:rtl/>
        </w:rPr>
        <w:t>«</w:t>
      </w:r>
      <w:r w:rsidRPr="0057409B">
        <w:rPr>
          <w:rFonts w:hint="cs"/>
          <w:rtl/>
        </w:rPr>
        <w:t>الناس</w:t>
      </w:r>
      <w:r w:rsidR="0054551E">
        <w:rPr>
          <w:rFonts w:hint="eastAsia"/>
          <w:rtl/>
        </w:rPr>
        <w:t>»</w:t>
      </w:r>
      <w:r w:rsidRPr="0057409B">
        <w:rPr>
          <w:rFonts w:hint="cs"/>
          <w:rtl/>
        </w:rPr>
        <w:t xml:space="preserve"> في سنن أبي داوود</w:t>
      </w:r>
      <w:r w:rsidR="005C5566" w:rsidRPr="005C5566">
        <w:rPr>
          <w:rFonts w:cs="Taher"/>
          <w:vertAlign w:val="superscript"/>
          <w:rtl/>
          <w:lang w:bidi="ar-KW"/>
        </w:rPr>
        <w:t>(</w:t>
      </w:r>
      <w:r w:rsidRPr="005C5566">
        <w:rPr>
          <w:rFonts w:cs="Taher"/>
          <w:vertAlign w:val="superscript"/>
          <w:rtl/>
          <w:lang w:bidi="ar-KW"/>
        </w:rPr>
        <w:footnoteReference w:id="114"/>
      </w:r>
      <w:r w:rsidR="005C5566" w:rsidRPr="005C5566">
        <w:rPr>
          <w:rFonts w:cs="Taher"/>
          <w:vertAlign w:val="superscript"/>
          <w:rtl/>
          <w:lang w:bidi="ar-KW"/>
        </w:rPr>
        <w:t>)</w:t>
      </w:r>
      <w:r w:rsidRPr="0057409B">
        <w:rPr>
          <w:rtl/>
        </w:rPr>
        <w:t>،</w:t>
      </w:r>
      <w:r w:rsidRPr="0057409B">
        <w:rPr>
          <w:rFonts w:hint="cs"/>
          <w:rtl/>
        </w:rPr>
        <w:t xml:space="preserve"> وسنن النسائي</w:t>
      </w:r>
      <w:r w:rsidR="005C5566" w:rsidRPr="005C5566">
        <w:rPr>
          <w:rFonts w:cs="Taher"/>
          <w:vertAlign w:val="superscript"/>
          <w:rtl/>
          <w:lang w:bidi="ar-KW"/>
        </w:rPr>
        <w:t>(</w:t>
      </w:r>
      <w:r w:rsidRPr="005C5566">
        <w:rPr>
          <w:rFonts w:cs="Taher"/>
          <w:vertAlign w:val="superscript"/>
          <w:rtl/>
          <w:lang w:bidi="ar-KW"/>
        </w:rPr>
        <w:footnoteReference w:id="115"/>
      </w:r>
      <w:r w:rsidR="005C5566" w:rsidRPr="005C5566">
        <w:rPr>
          <w:rFonts w:cs="Taher"/>
          <w:vertAlign w:val="superscript"/>
          <w:rtl/>
          <w:lang w:bidi="ar-KW"/>
        </w:rPr>
        <w:t>)</w:t>
      </w:r>
      <w:r w:rsidRPr="0057409B">
        <w:rPr>
          <w:rtl/>
        </w:rPr>
        <w:t>،</w:t>
      </w:r>
      <w:r w:rsidRPr="0057409B">
        <w:rPr>
          <w:rFonts w:hint="cs"/>
          <w:rtl/>
        </w:rPr>
        <w:t xml:space="preserve"> وسنن البيهقي</w:t>
      </w:r>
      <w:r w:rsidR="005C5566" w:rsidRPr="005C5566">
        <w:rPr>
          <w:rFonts w:cs="Taher"/>
          <w:vertAlign w:val="superscript"/>
          <w:rtl/>
          <w:lang w:bidi="ar-KW"/>
        </w:rPr>
        <w:t>(</w:t>
      </w:r>
      <w:r w:rsidRPr="005C5566">
        <w:rPr>
          <w:rFonts w:cs="Taher"/>
          <w:vertAlign w:val="superscript"/>
          <w:rtl/>
          <w:lang w:bidi="ar-KW"/>
        </w:rPr>
        <w:footnoteReference w:id="116"/>
      </w:r>
      <w:r w:rsidR="005C5566" w:rsidRPr="005C5566">
        <w:rPr>
          <w:rFonts w:cs="Taher"/>
          <w:vertAlign w:val="superscript"/>
          <w:rtl/>
          <w:lang w:bidi="ar-KW"/>
        </w:rPr>
        <w:t>)</w:t>
      </w:r>
      <w:r w:rsidRPr="0057409B">
        <w:rPr>
          <w:rtl/>
        </w:rPr>
        <w:t>،</w:t>
      </w:r>
      <w:r w:rsidRPr="0057409B">
        <w:rPr>
          <w:rFonts w:hint="cs"/>
          <w:rtl/>
        </w:rPr>
        <w:t xml:space="preserve"> والسنن الكبرى للنسائي</w:t>
      </w:r>
      <w:r w:rsidR="005C5566" w:rsidRPr="005C5566">
        <w:rPr>
          <w:rFonts w:cs="Taher"/>
          <w:vertAlign w:val="superscript"/>
          <w:rtl/>
          <w:lang w:bidi="ar-KW"/>
        </w:rPr>
        <w:t>(</w:t>
      </w:r>
      <w:r w:rsidRPr="005C5566">
        <w:rPr>
          <w:rFonts w:cs="Taher"/>
          <w:vertAlign w:val="superscript"/>
          <w:rtl/>
          <w:lang w:bidi="ar-KW"/>
        </w:rPr>
        <w:footnoteReference w:id="117"/>
      </w:r>
      <w:r w:rsidR="005C5566" w:rsidRPr="005C5566">
        <w:rPr>
          <w:rFonts w:cs="Taher"/>
          <w:vertAlign w:val="superscript"/>
          <w:rtl/>
          <w:lang w:bidi="ar-KW"/>
        </w:rPr>
        <w:t>)</w:t>
      </w:r>
      <w:r w:rsidRPr="0057409B">
        <w:rPr>
          <w:rtl/>
        </w:rPr>
        <w:t>،</w:t>
      </w:r>
      <w:r w:rsidRPr="0057409B">
        <w:rPr>
          <w:rFonts w:hint="cs"/>
          <w:rtl/>
        </w:rPr>
        <w:t xml:space="preserve"> وسنن الدارقطني</w:t>
      </w:r>
      <w:r w:rsidR="005C5566" w:rsidRPr="005C5566">
        <w:rPr>
          <w:rFonts w:cs="Taher"/>
          <w:vertAlign w:val="superscript"/>
          <w:rtl/>
          <w:lang w:bidi="ar-KW"/>
        </w:rPr>
        <w:t>(</w:t>
      </w:r>
      <w:r w:rsidRPr="005C5566">
        <w:rPr>
          <w:rFonts w:cs="Taher"/>
          <w:vertAlign w:val="superscript"/>
          <w:rtl/>
          <w:lang w:bidi="ar-KW"/>
        </w:rPr>
        <w:footnoteReference w:id="118"/>
      </w:r>
      <w:r w:rsidR="005C5566" w:rsidRPr="005C5566">
        <w:rPr>
          <w:rFonts w:cs="Taher"/>
          <w:vertAlign w:val="superscript"/>
          <w:rtl/>
          <w:lang w:bidi="ar-KW"/>
        </w:rPr>
        <w:t>)</w:t>
      </w:r>
      <w:r w:rsidRPr="0057409B">
        <w:rPr>
          <w:rtl/>
        </w:rPr>
        <w:t>،</w:t>
      </w:r>
      <w:r w:rsidRPr="0057409B">
        <w:rPr>
          <w:rFonts w:hint="cs"/>
          <w:rtl/>
        </w:rPr>
        <w:t xml:space="preserve"> وكذا ما جاء في تغليق التعليق لابن حجر</w:t>
      </w:r>
      <w:r w:rsidR="005C5566" w:rsidRPr="005C5566">
        <w:rPr>
          <w:rFonts w:cs="Taher"/>
          <w:vertAlign w:val="superscript"/>
          <w:rtl/>
          <w:lang w:bidi="ar-KW"/>
        </w:rPr>
        <w:t>(</w:t>
      </w:r>
      <w:r w:rsidRPr="005C5566">
        <w:rPr>
          <w:rFonts w:cs="Taher"/>
          <w:vertAlign w:val="superscript"/>
          <w:rtl/>
          <w:lang w:bidi="ar-KW"/>
        </w:rPr>
        <w:footnoteReference w:id="119"/>
      </w:r>
      <w:r w:rsidR="005C5566" w:rsidRPr="005C5566">
        <w:rPr>
          <w:rFonts w:cs="Taher"/>
          <w:vertAlign w:val="superscript"/>
          <w:rtl/>
          <w:lang w:bidi="ar-KW"/>
        </w:rPr>
        <w:t>)</w:t>
      </w:r>
      <w:r w:rsidRPr="0057409B">
        <w:rPr>
          <w:rtl/>
        </w:rPr>
        <w:t>،</w:t>
      </w:r>
      <w:r w:rsidRPr="0057409B">
        <w:rPr>
          <w:rFonts w:hint="cs"/>
          <w:rtl/>
        </w:rPr>
        <w:t xml:space="preserve"> وكلّهم نقلوا هذا الحديث عن حميد الطويل</w:t>
      </w:r>
      <w:r>
        <w:rPr>
          <w:rFonts w:hint="cs"/>
          <w:rtl/>
        </w:rPr>
        <w:t>،</w:t>
      </w:r>
      <w:r w:rsidRPr="0057409B">
        <w:rPr>
          <w:rFonts w:hint="cs"/>
          <w:rtl/>
        </w:rPr>
        <w:t xml:space="preserve"> عن أنس بن مالك، عين السند الذي ذكره البخاري عن أنس، وذكر فيه كلمة </w:t>
      </w:r>
      <w:r w:rsidR="0054551E">
        <w:rPr>
          <w:rFonts w:hint="eastAsia"/>
          <w:rtl/>
        </w:rPr>
        <w:t>«</w:t>
      </w:r>
      <w:r w:rsidRPr="0057409B">
        <w:rPr>
          <w:rFonts w:hint="eastAsia"/>
          <w:rtl/>
        </w:rPr>
        <w:t>الناس</w:t>
      </w:r>
      <w:r w:rsidR="0054551E">
        <w:rPr>
          <w:rFonts w:hint="eastAsia"/>
          <w:rtl/>
        </w:rPr>
        <w:t>»</w:t>
      </w:r>
      <w:r w:rsidRPr="0057409B">
        <w:rPr>
          <w:rFonts w:hint="cs"/>
          <w:rtl/>
        </w:rPr>
        <w:t xml:space="preserve">، مما يجعل هذه الكلمة مردّدة بين </w:t>
      </w:r>
      <w:r w:rsidR="0054551E">
        <w:rPr>
          <w:rFonts w:hint="eastAsia"/>
          <w:rtl/>
        </w:rPr>
        <w:t>«</w:t>
      </w:r>
      <w:r w:rsidRPr="0057409B">
        <w:rPr>
          <w:rFonts w:hint="eastAsia"/>
          <w:rtl/>
        </w:rPr>
        <w:t>الناس</w:t>
      </w:r>
      <w:r w:rsidR="0054551E">
        <w:rPr>
          <w:rFonts w:hint="eastAsia"/>
          <w:rtl/>
        </w:rPr>
        <w:t>»</w:t>
      </w:r>
      <w:r w:rsidRPr="0057409B">
        <w:rPr>
          <w:rFonts w:hint="cs"/>
          <w:rtl/>
        </w:rPr>
        <w:t xml:space="preserve"> و</w:t>
      </w:r>
      <w:r w:rsidR="0054551E">
        <w:rPr>
          <w:rFonts w:hint="eastAsia"/>
          <w:rtl/>
        </w:rPr>
        <w:t>«</w:t>
      </w:r>
      <w:r w:rsidRPr="0057409B">
        <w:rPr>
          <w:rFonts w:hint="eastAsia"/>
          <w:rtl/>
        </w:rPr>
        <w:t>المشركين</w:t>
      </w:r>
      <w:r w:rsidR="0054551E">
        <w:rPr>
          <w:rFonts w:hint="eastAsia"/>
          <w:rtl/>
        </w:rPr>
        <w:t>»</w:t>
      </w:r>
      <w:r w:rsidRPr="0057409B">
        <w:rPr>
          <w:rFonts w:hint="cs"/>
          <w:rtl/>
        </w:rPr>
        <w:t xml:space="preserve">، فيؤخذ منها بالقدر المتيقن، وهو المشركون، إلاّ إذا جعلت سائر الروايات قرينة على صحّة كلمة </w:t>
      </w:r>
      <w:r w:rsidR="0054551E">
        <w:rPr>
          <w:rFonts w:hint="eastAsia"/>
          <w:rtl/>
        </w:rPr>
        <w:t>«</w:t>
      </w:r>
      <w:r w:rsidRPr="0057409B">
        <w:rPr>
          <w:rFonts w:hint="eastAsia"/>
          <w:rtl/>
        </w:rPr>
        <w:t>الناس</w:t>
      </w:r>
      <w:r w:rsidR="0054551E">
        <w:rPr>
          <w:rFonts w:hint="eastAsia"/>
          <w:rtl/>
        </w:rPr>
        <w:t>»</w:t>
      </w:r>
      <w:r>
        <w:rPr>
          <w:rFonts w:hint="cs"/>
          <w:rtl/>
        </w:rPr>
        <w:t>،</w:t>
      </w:r>
      <w:r w:rsidRPr="0057409B">
        <w:rPr>
          <w:rFonts w:hint="cs"/>
          <w:rtl/>
        </w:rPr>
        <w:t xml:space="preserve"> ذاك المصطلح الذي غلب إطلاقه على مشركي العرب الذين واجههم النبي، فلا نحرز الشمول لمطلق مشرك غيرهم</w:t>
      </w:r>
      <w:r>
        <w:rPr>
          <w:rFonts w:hint="cs"/>
          <w:rtl/>
        </w:rPr>
        <w:t>؛</w:t>
      </w:r>
      <w:r w:rsidRPr="0057409B">
        <w:rPr>
          <w:rFonts w:hint="cs"/>
          <w:rtl/>
        </w:rPr>
        <w:t xml:space="preserve"> نتيجة جملة هذه الملاحظات، فيكون هذا الحديث خاصّاً بتلك المرحلة، لا يحرز تعديها إلى غيرها.</w:t>
      </w:r>
    </w:p>
    <w:p w:rsidR="0055078F" w:rsidRPr="0057409B" w:rsidRDefault="0055078F" w:rsidP="000F29C4">
      <w:pPr>
        <w:pStyle w:val="ac"/>
        <w:spacing w:line="209" w:lineRule="auto"/>
        <w:rPr>
          <w:rFonts w:hint="cs"/>
          <w:rtl/>
        </w:rPr>
      </w:pPr>
      <w:r w:rsidRPr="0057409B">
        <w:rPr>
          <w:rFonts w:hint="cs"/>
          <w:rtl/>
        </w:rPr>
        <w:t>فإذا قُبل بهذه الملاحظة ـ التي تحلّ أيضاً الإشكالية التي أثارها الانتقاد الثالث ـ كان أمد هذا الحديث منتهياً اليوم</w:t>
      </w:r>
      <w:r>
        <w:rPr>
          <w:rFonts w:hint="cs"/>
          <w:rtl/>
        </w:rPr>
        <w:t>؛</w:t>
      </w:r>
      <w:r w:rsidRPr="0057409B">
        <w:rPr>
          <w:rFonts w:hint="cs"/>
          <w:rtl/>
        </w:rPr>
        <w:t xml:space="preserve"> وإلا كانت دلالته على الجهاد الابتدائي تامة، غايته يلتزم بالتخصيص في</w:t>
      </w:r>
      <w:r>
        <w:rPr>
          <w:rFonts w:hint="cs"/>
          <w:rtl/>
        </w:rPr>
        <w:t xml:space="preserve"> </w:t>
      </w:r>
      <w:r w:rsidRPr="0057409B">
        <w:rPr>
          <w:rFonts w:hint="cs"/>
          <w:rtl/>
        </w:rPr>
        <w:t>ما يتعلّق بأهل الكتاب، كما أشرنا في التعليق على الانتقاد الثالث.</w:t>
      </w:r>
    </w:p>
    <w:p w:rsidR="0055078F" w:rsidRPr="0057409B" w:rsidRDefault="0055078F" w:rsidP="000F29C4">
      <w:pPr>
        <w:pStyle w:val="ac"/>
        <w:spacing w:line="209" w:lineRule="auto"/>
        <w:rPr>
          <w:rFonts w:hint="cs"/>
          <w:rtl/>
        </w:rPr>
      </w:pPr>
      <w:r w:rsidRPr="002F3E4C">
        <w:rPr>
          <w:rFonts w:hint="cs"/>
          <w:b/>
          <w:bCs/>
          <w:sz w:val="36"/>
          <w:rtl/>
        </w:rPr>
        <w:t>وقد تقول:</w:t>
      </w:r>
      <w:r w:rsidRPr="0057409B">
        <w:rPr>
          <w:rFonts w:hint="cs"/>
          <w:rtl/>
        </w:rPr>
        <w:t xml:space="preserve"> إنّ هذا الحديث ورد في بعض الروايات في سياق الحوار الذي جرى مع الخليفة الأول أبي بكر بن أبي قحافة في</w:t>
      </w:r>
      <w:r>
        <w:rPr>
          <w:rFonts w:hint="cs"/>
          <w:rtl/>
        </w:rPr>
        <w:t xml:space="preserve"> </w:t>
      </w:r>
      <w:r w:rsidRPr="0057409B">
        <w:rPr>
          <w:rFonts w:hint="cs"/>
          <w:rtl/>
        </w:rPr>
        <w:t xml:space="preserve">ما يخصّ قتال مانعي الزكاة، وقد تمّ الاستشهاد به في ذلك الموضوع، ولهذا نجد لهذا الحديث حضوراً في بحث الزكاة في الكتب الفقهية السنيّة، وهذا معناه أنّ المسلمين الأوائل وكبار الصحابة فهموا من الحديث عدم </w:t>
      </w:r>
      <w:r w:rsidRPr="0057409B">
        <w:rPr>
          <w:rFonts w:hint="cs"/>
          <w:rtl/>
        </w:rPr>
        <w:lastRenderedPageBreak/>
        <w:t>الاختصاص بالنبي، فطبّقوه في موارد لاحقة بعد وفاته، وهذا يناقض الفهم الذي ذكرتموه.</w:t>
      </w:r>
    </w:p>
    <w:p w:rsidR="0055078F" w:rsidRPr="0057409B" w:rsidRDefault="0055078F" w:rsidP="000F29C4">
      <w:pPr>
        <w:pStyle w:val="ac"/>
        <w:spacing w:line="209" w:lineRule="auto"/>
        <w:rPr>
          <w:rFonts w:hint="cs"/>
          <w:rtl/>
        </w:rPr>
      </w:pPr>
      <w:r w:rsidRPr="002F3E4C">
        <w:rPr>
          <w:rFonts w:hint="cs"/>
          <w:b/>
          <w:bCs/>
          <w:sz w:val="36"/>
          <w:rtl/>
        </w:rPr>
        <w:t>لكننا نجيب</w:t>
      </w:r>
      <w:r w:rsidRPr="0057409B">
        <w:rPr>
          <w:rFonts w:hint="cs"/>
          <w:rtl/>
        </w:rPr>
        <w:t xml:space="preserve"> ـ بصرف النظر عن التردّد الذي قد يثيره باحثٌ ما عن إقحام هذا الحديث بموضوع الزكاة، وهل كان هذا الإقحام شاهداً على إضافة بعض المقاطع فيه ـ بأنّه إذا فهم أحد الصحابة أو بعضهم كما تفيد الرواية، فهذا ليس حجةً علينا؛ فربما أخط</w:t>
      </w:r>
      <w:r>
        <w:rPr>
          <w:rFonts w:hint="cs"/>
          <w:rtl/>
        </w:rPr>
        <w:t>أ</w:t>
      </w:r>
      <w:r w:rsidRPr="0057409B">
        <w:rPr>
          <w:rFonts w:hint="cs"/>
          <w:rtl/>
        </w:rPr>
        <w:t>وا في فهم مراد النبي الأكرم، فغابت عنهم الخصوصية، ونحن اليوم بتنا نحتمل هذه الخصوصية</w:t>
      </w:r>
      <w:r>
        <w:rPr>
          <w:rFonts w:hint="cs"/>
          <w:rtl/>
        </w:rPr>
        <w:t>،</w:t>
      </w:r>
      <w:r w:rsidRPr="0057409B">
        <w:rPr>
          <w:rFonts w:hint="cs"/>
          <w:rtl/>
        </w:rPr>
        <w:t xml:space="preserve"> </w:t>
      </w:r>
      <w:r>
        <w:rPr>
          <w:rFonts w:hint="cs"/>
          <w:rtl/>
        </w:rPr>
        <w:t>و</w:t>
      </w:r>
      <w:r w:rsidRPr="0057409B">
        <w:rPr>
          <w:rFonts w:hint="cs"/>
          <w:rtl/>
        </w:rPr>
        <w:t>لاسيما بمعونة شواهد أخرى، وقد بحثنا في دراساتنا حول حجية السنّة أنّ الشك في تاريخية حكم يفرض الأخذ بالقدر المتيقن، وهو هنا يساوق فرض الجهاد الابتدائي في بداية الدعوة لا أكثر.</w:t>
      </w:r>
    </w:p>
    <w:p w:rsidR="0055078F" w:rsidRPr="0057409B" w:rsidRDefault="0055078F" w:rsidP="00A21F12">
      <w:pPr>
        <w:pStyle w:val="ac"/>
        <w:spacing w:line="221" w:lineRule="auto"/>
        <w:rPr>
          <w:rFonts w:hint="cs"/>
          <w:rtl/>
        </w:rPr>
      </w:pPr>
      <w:r w:rsidRPr="002F3E4C">
        <w:rPr>
          <w:rFonts w:hint="cs"/>
          <w:b/>
          <w:bCs/>
          <w:sz w:val="36"/>
          <w:rtl/>
        </w:rPr>
        <w:t>الحديث الثاني:</w:t>
      </w:r>
      <w:r w:rsidRPr="0014693F">
        <w:rPr>
          <w:rFonts w:hint="cs"/>
          <w:b/>
          <w:bCs/>
          <w:rtl/>
        </w:rPr>
        <w:t xml:space="preserve"> </w:t>
      </w:r>
      <w:r w:rsidRPr="0057409B">
        <w:rPr>
          <w:rFonts w:hint="cs"/>
          <w:rtl/>
        </w:rPr>
        <w:t xml:space="preserve">خبر الحسن بن محبوب عن بعض أصحابه، قال: </w:t>
      </w:r>
      <w:r w:rsidRPr="0057409B">
        <w:rPr>
          <w:rFonts w:hint="eastAsia"/>
          <w:rtl/>
        </w:rPr>
        <w:t>كتب أبو جعفر</w:t>
      </w:r>
      <w:r w:rsidR="00D16DB4" w:rsidRPr="00D16DB4">
        <w:rPr>
          <w:rFonts w:cs="Taher" w:hint="cs"/>
          <w:rtl/>
        </w:rPr>
        <w:t>×</w:t>
      </w:r>
      <w:r w:rsidRPr="0057409B">
        <w:rPr>
          <w:rFonts w:hint="eastAsia"/>
          <w:rtl/>
        </w:rPr>
        <w:t xml:space="preserve"> في رسال</w:t>
      </w:r>
      <w:r w:rsidRPr="0057409B">
        <w:rPr>
          <w:rFonts w:hint="cs"/>
          <w:rtl/>
        </w:rPr>
        <w:t>ة</w:t>
      </w:r>
      <w:r w:rsidRPr="0057409B">
        <w:rPr>
          <w:rFonts w:hint="eastAsia"/>
          <w:rtl/>
        </w:rPr>
        <w:t xml:space="preserve"> </w:t>
      </w:r>
      <w:r w:rsidRPr="0057409B">
        <w:rPr>
          <w:rFonts w:hint="cs"/>
          <w:rtl/>
        </w:rPr>
        <w:t>إلى</w:t>
      </w:r>
      <w:r w:rsidRPr="0057409B">
        <w:rPr>
          <w:rFonts w:hint="eastAsia"/>
          <w:rtl/>
        </w:rPr>
        <w:t xml:space="preserve"> </w:t>
      </w:r>
      <w:r w:rsidRPr="0057409B">
        <w:rPr>
          <w:rFonts w:hint="cs"/>
          <w:rtl/>
        </w:rPr>
        <w:t xml:space="preserve">بعض خلفاء بني أمية: </w:t>
      </w:r>
      <w:r w:rsidR="0054551E">
        <w:rPr>
          <w:rFonts w:hint="eastAsia"/>
          <w:rtl/>
        </w:rPr>
        <w:t>«</w:t>
      </w:r>
      <w:r w:rsidRPr="0057409B">
        <w:rPr>
          <w:rFonts w:hint="cs"/>
          <w:rtl/>
        </w:rPr>
        <w:t>ومن ذلك ما ضيّع الجهاد الذي فضّله الله عز وجل على الأعمال، وفضّل عامله على العمال، تفضيلاً في الدرجات والمغفرة والرحمة، لأنه ظهر</w:t>
      </w:r>
      <w:r>
        <w:rPr>
          <w:rFonts w:hint="cs"/>
          <w:rtl/>
        </w:rPr>
        <w:t xml:space="preserve"> به الدين، وبه يدفع عن الدين...، </w:t>
      </w:r>
      <w:r w:rsidRPr="0057409B">
        <w:rPr>
          <w:rFonts w:hint="cs"/>
          <w:rtl/>
        </w:rPr>
        <w:t xml:space="preserve">وأوّل ذلك الدعاء إلى طاعة الله عز وجل من طاعة العباد، وإلى عبادة الله من عبادة العباد، وإلى ولاية الله من ولاية العباد، فمن دعي إلى الجزية فأبى قتل وسبي أهله، وليس الدعاء من طاعة عبدٍ إلى طاعة عبد مثله، ومن أقرّ بالجزية لم يتعدّ عليه ولم تخفر ذمّته، </w:t>
      </w:r>
      <w:r w:rsidRPr="0057409B">
        <w:rPr>
          <w:rtl/>
        </w:rPr>
        <w:t>وكل</w:t>
      </w:r>
      <w:r w:rsidRPr="0057409B">
        <w:rPr>
          <w:rFonts w:hint="cs"/>
          <w:rtl/>
        </w:rPr>
        <w:t>ّ</w:t>
      </w:r>
      <w:r w:rsidRPr="0057409B">
        <w:rPr>
          <w:rtl/>
        </w:rPr>
        <w:t>ف دون طاقته وكان الفيئ للمسلمين عامة غير خاصة</w:t>
      </w:r>
      <w:r w:rsidRPr="0057409B">
        <w:rPr>
          <w:rFonts w:hint="cs"/>
          <w:rtl/>
        </w:rPr>
        <w:t>،</w:t>
      </w:r>
      <w:r w:rsidRPr="0057409B">
        <w:rPr>
          <w:rtl/>
        </w:rPr>
        <w:t xml:space="preserve"> وإن كان قتال وسبي سير في ذلك بسيرته</w:t>
      </w:r>
      <w:r w:rsidRPr="0057409B">
        <w:rPr>
          <w:rFonts w:hint="cs"/>
          <w:rtl/>
        </w:rPr>
        <w:t>،</w:t>
      </w:r>
      <w:r w:rsidRPr="0057409B">
        <w:rPr>
          <w:rtl/>
        </w:rPr>
        <w:t xml:space="preserve"> وعمل في ذلك بسنته من الدين</w:t>
      </w:r>
      <w:r w:rsidRPr="0057409B">
        <w:rPr>
          <w:rFonts w:hint="cs"/>
          <w:rtl/>
        </w:rPr>
        <w:t>..</w:t>
      </w:r>
      <w:r>
        <w:rPr>
          <w:rFonts w:hint="cs"/>
          <w:rtl/>
        </w:rPr>
        <w:t xml:space="preserve">، </w:t>
      </w:r>
      <w:r w:rsidRPr="0057409B">
        <w:rPr>
          <w:rtl/>
        </w:rPr>
        <w:t>وإنما كانوا أهل مصر يقاتلون من يليه يعدل بينهم في البعوث، فذهب ذلك كله حتى عاد الناس رجلين أجير مؤتجر بعد بيع الله ومستأجر صاحبه غارم وبعد عذر الله</w:t>
      </w:r>
      <w:r w:rsidRPr="0057409B">
        <w:rPr>
          <w:rFonts w:hint="cs"/>
          <w:rtl/>
        </w:rPr>
        <w:t>،</w:t>
      </w:r>
      <w:r w:rsidRPr="0057409B">
        <w:rPr>
          <w:rtl/>
        </w:rPr>
        <w:t xml:space="preserve"> وذهب الحج فضيع وافتقر الناس فمن أعوج ممن عوج هذا ومن أقوم ممن أقام هذا فرد الجهاد على العباد وزاد الجهاد على العباد، إن ذلك خطأ عظيم</w:t>
      </w:r>
      <w:r w:rsidR="0054551E">
        <w:rPr>
          <w:rtl/>
        </w:rPr>
        <w:t>»</w:t>
      </w:r>
      <w:r w:rsidR="005C5566" w:rsidRPr="005C5566">
        <w:rPr>
          <w:rFonts w:cs="Taher"/>
          <w:vertAlign w:val="superscript"/>
          <w:rtl/>
          <w:lang w:bidi="ar-KW"/>
        </w:rPr>
        <w:t>(</w:t>
      </w:r>
      <w:r w:rsidRPr="005C5566">
        <w:rPr>
          <w:rFonts w:cs="Taher"/>
          <w:vertAlign w:val="superscript"/>
          <w:rtl/>
          <w:lang w:bidi="ar-KW"/>
        </w:rPr>
        <w:footnoteReference w:id="120"/>
      </w:r>
      <w:r w:rsidR="005C5566" w:rsidRPr="005C5566">
        <w:rPr>
          <w:rFonts w:cs="Taher"/>
          <w:vertAlign w:val="superscript"/>
          <w:rtl/>
          <w:lang w:bidi="ar-KW"/>
        </w:rPr>
        <w:t>)</w:t>
      </w:r>
      <w:r w:rsidRPr="0057409B">
        <w:rPr>
          <w:rtl/>
        </w:rPr>
        <w:t>.</w:t>
      </w:r>
    </w:p>
    <w:p w:rsidR="0055078F" w:rsidRPr="0057409B" w:rsidRDefault="0055078F" w:rsidP="0055078F">
      <w:pPr>
        <w:pStyle w:val="ac"/>
        <w:rPr>
          <w:rFonts w:hint="cs"/>
          <w:rtl/>
        </w:rPr>
      </w:pPr>
      <w:r w:rsidRPr="0057409B">
        <w:rPr>
          <w:rFonts w:hint="cs"/>
          <w:rtl/>
        </w:rPr>
        <w:lastRenderedPageBreak/>
        <w:t>وهذا الحديث:</w:t>
      </w:r>
    </w:p>
    <w:p w:rsidR="0055078F" w:rsidRPr="0057409B" w:rsidRDefault="0055078F" w:rsidP="008C603C">
      <w:pPr>
        <w:pStyle w:val="ac"/>
        <w:spacing w:line="221" w:lineRule="auto"/>
        <w:rPr>
          <w:rFonts w:hint="cs"/>
          <w:rtl/>
        </w:rPr>
      </w:pPr>
      <w:r w:rsidRPr="002F3E4C">
        <w:rPr>
          <w:rFonts w:hint="cs"/>
          <w:b/>
          <w:bCs/>
          <w:sz w:val="36"/>
          <w:rtl/>
        </w:rPr>
        <w:t xml:space="preserve">أ </w:t>
      </w:r>
      <w:r w:rsidR="003D5CFC">
        <w:rPr>
          <w:rFonts w:hint="cs"/>
          <w:b/>
          <w:bCs/>
          <w:sz w:val="36"/>
          <w:rtl/>
        </w:rPr>
        <w:t>ـ</w:t>
      </w:r>
      <w:r w:rsidRPr="002F3E4C">
        <w:rPr>
          <w:rFonts w:hint="cs"/>
          <w:b/>
          <w:bCs/>
          <w:sz w:val="36"/>
          <w:rtl/>
        </w:rPr>
        <w:t xml:space="preserve"> أما من الناحية السندية،</w:t>
      </w:r>
      <w:r w:rsidRPr="0057409B">
        <w:rPr>
          <w:rFonts w:hint="cs"/>
          <w:rtl/>
        </w:rPr>
        <w:t xml:space="preserve"> فالرواية مرسلة لا حجية فيها، إلاّ على نظرية تصحيح روايات أصحاب الإجماع ولو كانت مراسيل؛ فإن الحسن بن محبوب من أصحاب الإجماع، فإذا فسّرت جملة تصحيح ما يصحّ عنهم بمعنى صحّة مروياتهم كانت الرواية هنا حجّة، وأما إذا كانت بمعنى أنه مصدّقون غير متّهمين </w:t>
      </w:r>
      <w:r w:rsidR="003D5CFC">
        <w:rPr>
          <w:rFonts w:hint="cs"/>
          <w:rtl/>
        </w:rPr>
        <w:t>ـ</w:t>
      </w:r>
      <w:r w:rsidRPr="0057409B">
        <w:rPr>
          <w:rFonts w:hint="cs"/>
          <w:rtl/>
        </w:rPr>
        <w:t xml:space="preserve"> كما هو الأصحّ والمقدار المتيقن </w:t>
      </w:r>
      <w:r w:rsidR="003D5CFC">
        <w:rPr>
          <w:rFonts w:hint="cs"/>
          <w:rtl/>
        </w:rPr>
        <w:t>ـ</w:t>
      </w:r>
      <w:r w:rsidRPr="0057409B">
        <w:rPr>
          <w:rFonts w:hint="cs"/>
          <w:rtl/>
        </w:rPr>
        <w:t xml:space="preserve"> فلا يفيد ذلك سوى علوّ كعبهم في الوثاقة والجلالة، لا تصحيح مثل مراسيلهم كما هو واضح، فالحديث ضعيف السند.</w:t>
      </w:r>
    </w:p>
    <w:p w:rsidR="0055078F" w:rsidRPr="0057409B" w:rsidRDefault="0055078F" w:rsidP="000F29C4">
      <w:pPr>
        <w:pStyle w:val="ac"/>
        <w:spacing w:line="218" w:lineRule="auto"/>
        <w:rPr>
          <w:rFonts w:hint="cs"/>
          <w:rtl/>
        </w:rPr>
      </w:pPr>
      <w:r w:rsidRPr="002F3E4C">
        <w:rPr>
          <w:rFonts w:hint="cs"/>
          <w:b/>
          <w:bCs/>
          <w:sz w:val="36"/>
          <w:rtl/>
        </w:rPr>
        <w:t xml:space="preserve">ب </w:t>
      </w:r>
      <w:r w:rsidR="003D5CFC">
        <w:rPr>
          <w:rFonts w:hint="cs"/>
          <w:b/>
          <w:bCs/>
          <w:sz w:val="36"/>
          <w:rtl/>
        </w:rPr>
        <w:t>ـ</w:t>
      </w:r>
      <w:r w:rsidRPr="002F3E4C">
        <w:rPr>
          <w:rFonts w:hint="cs"/>
          <w:b/>
          <w:bCs/>
          <w:sz w:val="36"/>
          <w:rtl/>
        </w:rPr>
        <w:t xml:space="preserve"> وأما من الناحية الدلالية،</w:t>
      </w:r>
      <w:r w:rsidRPr="0057409B">
        <w:rPr>
          <w:rFonts w:hint="cs"/>
          <w:rtl/>
        </w:rPr>
        <w:t xml:space="preserve"> فقد أورد على الرواية بوجود تشويش فيها واضطراب، وذلك:</w:t>
      </w:r>
    </w:p>
    <w:p w:rsidR="0055078F" w:rsidRPr="0057409B" w:rsidRDefault="0055078F" w:rsidP="000F29C4">
      <w:pPr>
        <w:pStyle w:val="ac"/>
        <w:spacing w:line="218" w:lineRule="auto"/>
        <w:rPr>
          <w:rFonts w:hint="cs"/>
          <w:rtl/>
        </w:rPr>
      </w:pPr>
      <w:r w:rsidRPr="0057409B">
        <w:rPr>
          <w:rFonts w:hint="cs"/>
          <w:rtl/>
        </w:rPr>
        <w:t xml:space="preserve">1 </w:t>
      </w:r>
      <w:r w:rsidR="003D5CFC">
        <w:rPr>
          <w:rFonts w:hint="cs"/>
          <w:rtl/>
        </w:rPr>
        <w:t>ـ</w:t>
      </w:r>
      <w:r w:rsidRPr="0057409B">
        <w:rPr>
          <w:rFonts w:hint="cs"/>
          <w:rtl/>
        </w:rPr>
        <w:t xml:space="preserve"> ما جاء في بدايتها من كلمة </w:t>
      </w:r>
      <w:r w:rsidR="0054551E">
        <w:rPr>
          <w:rFonts w:hint="eastAsia"/>
          <w:rtl/>
        </w:rPr>
        <w:t>«</w:t>
      </w:r>
      <w:r w:rsidRPr="0057409B">
        <w:rPr>
          <w:rFonts w:hint="eastAsia"/>
          <w:rtl/>
        </w:rPr>
        <w:t>ومن ذلك</w:t>
      </w:r>
      <w:r w:rsidR="0054551E">
        <w:rPr>
          <w:rFonts w:hint="eastAsia"/>
          <w:rtl/>
        </w:rPr>
        <w:t>»</w:t>
      </w:r>
      <w:r w:rsidRPr="0057409B">
        <w:rPr>
          <w:rFonts w:hint="cs"/>
          <w:rtl/>
        </w:rPr>
        <w:t>؛ إذ لا يُعلم المشار إليه، وربما يقدّر: أنكم يا بني أمية قمتم بأعمال مخالفة للشرع منها..</w:t>
      </w:r>
      <w:r w:rsidR="005C5566" w:rsidRPr="005C5566">
        <w:rPr>
          <w:rFonts w:cs="Taher"/>
          <w:vertAlign w:val="superscript"/>
          <w:rtl/>
          <w:lang w:bidi="ar-KW"/>
        </w:rPr>
        <w:t>(</w:t>
      </w:r>
      <w:r w:rsidRPr="005C5566">
        <w:rPr>
          <w:rFonts w:cs="Taher"/>
          <w:vertAlign w:val="superscript"/>
          <w:rtl/>
          <w:lang w:bidi="ar-KW"/>
        </w:rPr>
        <w:footnoteReference w:id="121"/>
      </w:r>
      <w:r w:rsidR="005C5566" w:rsidRPr="005C5566">
        <w:rPr>
          <w:rFonts w:cs="Taher"/>
          <w:vertAlign w:val="superscript"/>
          <w:rtl/>
          <w:lang w:bidi="ar-KW"/>
        </w:rPr>
        <w:t>)</w:t>
      </w:r>
      <w:r w:rsidRPr="0057409B">
        <w:rPr>
          <w:rFonts w:hint="cs"/>
          <w:rtl/>
        </w:rPr>
        <w:t>.</w:t>
      </w:r>
    </w:p>
    <w:p w:rsidR="0055078F" w:rsidRPr="0057409B" w:rsidRDefault="0055078F" w:rsidP="000F29C4">
      <w:pPr>
        <w:pStyle w:val="ac"/>
        <w:spacing w:line="218" w:lineRule="auto"/>
        <w:rPr>
          <w:rFonts w:hint="cs"/>
          <w:rtl/>
        </w:rPr>
      </w:pPr>
      <w:r w:rsidRPr="0057409B">
        <w:rPr>
          <w:rFonts w:hint="cs"/>
          <w:rtl/>
        </w:rPr>
        <w:t>وهذه الملاحظة إن قصد منها سقوط مطلع الرواية، فهذا واضح، لكن هذا يحصل أحياناً في الروايات، ربما بسبب التقطيع، وهو ليس اضطراباً، بل المهم في هذه الحال أن يلحظ هل للمقطع المحذوف تأثير على دلالة الباقي، بحيث يمثل قرينة متصلة مفقودة أم لا؟</w:t>
      </w:r>
    </w:p>
    <w:p w:rsidR="0055078F" w:rsidRPr="0057409B" w:rsidRDefault="0055078F" w:rsidP="000F29C4">
      <w:pPr>
        <w:pStyle w:val="ac"/>
        <w:spacing w:line="218" w:lineRule="auto"/>
        <w:rPr>
          <w:rFonts w:hint="cs"/>
          <w:rtl/>
        </w:rPr>
      </w:pPr>
      <w:r w:rsidRPr="0057409B">
        <w:rPr>
          <w:rFonts w:hint="cs"/>
          <w:rtl/>
        </w:rPr>
        <w:t>والذي يبدو أن مدلول الرواية واضح غير مشوّش بحذف الصدر، لهذا فهذا الخلل ـ مع وجوده ـ لا يضرّ بالاستدلال.</w:t>
      </w:r>
    </w:p>
    <w:p w:rsidR="0055078F" w:rsidRPr="0057409B" w:rsidRDefault="0055078F" w:rsidP="000F29C4">
      <w:pPr>
        <w:pStyle w:val="ac"/>
        <w:spacing w:line="218" w:lineRule="auto"/>
        <w:rPr>
          <w:rFonts w:hint="cs"/>
          <w:rtl/>
        </w:rPr>
      </w:pPr>
      <w:r w:rsidRPr="0057409B">
        <w:rPr>
          <w:rFonts w:hint="cs"/>
          <w:rtl/>
        </w:rPr>
        <w:t xml:space="preserve">2 ـ تعبير </w:t>
      </w:r>
      <w:r w:rsidR="0054551E">
        <w:rPr>
          <w:rFonts w:hint="eastAsia"/>
          <w:rtl/>
        </w:rPr>
        <w:t>«</w:t>
      </w:r>
      <w:r w:rsidRPr="0057409B">
        <w:rPr>
          <w:rFonts w:hint="eastAsia"/>
          <w:rtl/>
        </w:rPr>
        <w:t>فضّله الله على جميع الأعمال</w:t>
      </w:r>
      <w:r w:rsidR="0054551E">
        <w:rPr>
          <w:rFonts w:hint="eastAsia"/>
          <w:rtl/>
        </w:rPr>
        <w:t>»</w:t>
      </w:r>
      <w:r w:rsidRPr="0057409B">
        <w:rPr>
          <w:rFonts w:hint="cs"/>
          <w:rtl/>
        </w:rPr>
        <w:t xml:space="preserve"> يدلّ على تقديم الجهاد حتى على الصلاة، مع أن الصلاة أهمّ</w:t>
      </w:r>
      <w:r w:rsidR="005C5566" w:rsidRPr="005C5566">
        <w:rPr>
          <w:rFonts w:cs="Taher"/>
          <w:vertAlign w:val="superscript"/>
          <w:rtl/>
          <w:lang w:bidi="ar-KW"/>
        </w:rPr>
        <w:t>(</w:t>
      </w:r>
      <w:r w:rsidRPr="005C5566">
        <w:rPr>
          <w:rFonts w:cs="Taher"/>
          <w:vertAlign w:val="superscript"/>
          <w:rtl/>
          <w:lang w:bidi="ar-KW"/>
        </w:rPr>
        <w:footnoteReference w:id="122"/>
      </w:r>
      <w:r w:rsidR="005C5566" w:rsidRPr="005C5566">
        <w:rPr>
          <w:rFonts w:cs="Taher"/>
          <w:vertAlign w:val="superscript"/>
          <w:rtl/>
          <w:lang w:bidi="ar-KW"/>
        </w:rPr>
        <w:t>)</w:t>
      </w:r>
      <w:r w:rsidRPr="0057409B">
        <w:rPr>
          <w:rFonts w:hint="cs"/>
          <w:rtl/>
        </w:rPr>
        <w:t>.</w:t>
      </w:r>
    </w:p>
    <w:p w:rsidR="0055078F" w:rsidRPr="0057409B" w:rsidRDefault="0055078F" w:rsidP="000F29C4">
      <w:pPr>
        <w:pStyle w:val="ac"/>
        <w:spacing w:line="218" w:lineRule="auto"/>
        <w:rPr>
          <w:rFonts w:hint="cs"/>
          <w:rtl/>
        </w:rPr>
      </w:pPr>
      <w:r w:rsidRPr="0057409B">
        <w:rPr>
          <w:rFonts w:hint="cs"/>
          <w:rtl/>
        </w:rPr>
        <w:t xml:space="preserve">وغاية ما تفيده هذه الملاحظة إيقاع المعارضة بين الروايات الدالّة على أفضل </w:t>
      </w:r>
      <w:r w:rsidRPr="0057409B">
        <w:rPr>
          <w:rFonts w:hint="cs"/>
          <w:rtl/>
        </w:rPr>
        <w:lastRenderedPageBreak/>
        <w:t xml:space="preserve">العبادات، لا فرض وضوح تلك الروايات لتقدّم على هذه الرواية، وقد يقال ـ وفيه نظر ـ: إنّه حتى لو تقدّمت تلك الروايات، لا يعني ذلك فساد هذه الرواية، لاحتمال إرادة الأعم الأغلب من </w:t>
      </w:r>
      <w:r w:rsidR="0054551E">
        <w:rPr>
          <w:rFonts w:hint="eastAsia"/>
          <w:rtl/>
        </w:rPr>
        <w:t>«</w:t>
      </w:r>
      <w:r w:rsidRPr="0057409B">
        <w:rPr>
          <w:rFonts w:hint="eastAsia"/>
          <w:rtl/>
        </w:rPr>
        <w:t>الأعمال</w:t>
      </w:r>
      <w:r w:rsidR="0054551E">
        <w:rPr>
          <w:rFonts w:hint="eastAsia"/>
          <w:rtl/>
        </w:rPr>
        <w:t>»</w:t>
      </w:r>
      <w:r w:rsidRPr="0057409B">
        <w:rPr>
          <w:rFonts w:hint="cs"/>
          <w:rtl/>
        </w:rPr>
        <w:t xml:space="preserve">، وهذا موجود في لغة العرب، </w:t>
      </w:r>
      <w:r>
        <w:rPr>
          <w:rFonts w:hint="cs"/>
          <w:rtl/>
        </w:rPr>
        <w:t>ولا</w:t>
      </w:r>
      <w:r w:rsidRPr="0057409B">
        <w:rPr>
          <w:rFonts w:hint="cs"/>
          <w:rtl/>
        </w:rPr>
        <w:t>سي</w:t>
      </w:r>
      <w:r>
        <w:rPr>
          <w:rFonts w:hint="cs"/>
          <w:rtl/>
        </w:rPr>
        <w:t>ّ</w:t>
      </w:r>
      <w:r w:rsidRPr="0057409B">
        <w:rPr>
          <w:rFonts w:hint="cs"/>
          <w:rtl/>
        </w:rPr>
        <w:t>ما مع قيام شاهد، وهي الروايات الأخرى.</w:t>
      </w:r>
    </w:p>
    <w:p w:rsidR="0055078F" w:rsidRPr="0057409B" w:rsidRDefault="0055078F" w:rsidP="00A21F12">
      <w:pPr>
        <w:pStyle w:val="ac"/>
        <w:spacing w:line="221" w:lineRule="auto"/>
        <w:rPr>
          <w:rFonts w:hint="cs"/>
          <w:rtl/>
        </w:rPr>
      </w:pPr>
      <w:r w:rsidRPr="0057409B">
        <w:rPr>
          <w:rFonts w:hint="cs"/>
          <w:rtl/>
        </w:rPr>
        <w:t xml:space="preserve">3ـ جملة: </w:t>
      </w:r>
      <w:r w:rsidR="0054551E">
        <w:rPr>
          <w:rFonts w:hint="eastAsia"/>
          <w:rtl/>
        </w:rPr>
        <w:t>«</w:t>
      </w:r>
      <w:r w:rsidRPr="0057409B">
        <w:rPr>
          <w:rFonts w:hint="eastAsia"/>
          <w:rtl/>
        </w:rPr>
        <w:t>وإن كان قتل وسبي سير في ذلك بسيرت</w:t>
      </w:r>
      <w:r w:rsidRPr="0057409B">
        <w:rPr>
          <w:rFonts w:hint="cs"/>
          <w:rtl/>
        </w:rPr>
        <w:t>ه</w:t>
      </w:r>
      <w:r w:rsidR="0054551E">
        <w:rPr>
          <w:rFonts w:hint="eastAsia"/>
          <w:rtl/>
        </w:rPr>
        <w:t>»</w:t>
      </w:r>
      <w:r w:rsidRPr="0057409B">
        <w:rPr>
          <w:rFonts w:hint="eastAsia"/>
          <w:rtl/>
        </w:rPr>
        <w:t xml:space="preserve">، فإن مرجع الضمير في </w:t>
      </w:r>
      <w:r w:rsidR="0054551E">
        <w:rPr>
          <w:rFonts w:hint="eastAsia"/>
          <w:rtl/>
        </w:rPr>
        <w:t>«</w:t>
      </w:r>
      <w:r w:rsidRPr="0057409B">
        <w:rPr>
          <w:rFonts w:hint="cs"/>
          <w:rtl/>
        </w:rPr>
        <w:t>سيرته</w:t>
      </w:r>
      <w:r w:rsidR="0054551E">
        <w:rPr>
          <w:rFonts w:hint="eastAsia"/>
          <w:rtl/>
        </w:rPr>
        <w:t>»</w:t>
      </w:r>
      <w:r w:rsidRPr="0057409B">
        <w:rPr>
          <w:rFonts w:hint="eastAsia"/>
          <w:rtl/>
        </w:rPr>
        <w:t xml:space="preserve"> غير معلوم، وهذا يحدث تشوّشاً</w:t>
      </w:r>
      <w:r w:rsidR="005C5566" w:rsidRPr="005C5566">
        <w:rPr>
          <w:rFonts w:cs="Taher"/>
          <w:vertAlign w:val="superscript"/>
          <w:rtl/>
          <w:lang w:bidi="ar-KW"/>
        </w:rPr>
        <w:t>(</w:t>
      </w:r>
      <w:r w:rsidRPr="005C5566">
        <w:rPr>
          <w:rFonts w:cs="Taher"/>
          <w:vertAlign w:val="superscript"/>
          <w:rtl/>
          <w:lang w:bidi="ar-KW"/>
        </w:rPr>
        <w:footnoteReference w:id="123"/>
      </w:r>
      <w:r w:rsidR="005C5566" w:rsidRPr="005C5566">
        <w:rPr>
          <w:rFonts w:cs="Taher"/>
          <w:vertAlign w:val="superscript"/>
          <w:rtl/>
          <w:lang w:bidi="ar-KW"/>
        </w:rPr>
        <w:t>)</w:t>
      </w:r>
      <w:r w:rsidRPr="0057409B">
        <w:rPr>
          <w:rtl/>
        </w:rPr>
        <w:t>.</w:t>
      </w:r>
    </w:p>
    <w:p w:rsidR="0055078F" w:rsidRPr="0057409B" w:rsidRDefault="0055078F" w:rsidP="00A21F12">
      <w:pPr>
        <w:pStyle w:val="ac"/>
        <w:spacing w:line="221" w:lineRule="auto"/>
        <w:rPr>
          <w:rFonts w:hint="cs"/>
          <w:rtl/>
        </w:rPr>
      </w:pPr>
      <w:r w:rsidRPr="0057409B">
        <w:rPr>
          <w:rFonts w:hint="cs"/>
          <w:rtl/>
        </w:rPr>
        <w:t>وهذه الملاحظة سببها حذف المقطع الأوّل من الحديث، وهذا المقدار من الرواية</w:t>
      </w:r>
      <w:r>
        <w:rPr>
          <w:rFonts w:hint="cs"/>
          <w:rtl/>
        </w:rPr>
        <w:t>،</w:t>
      </w:r>
      <w:r w:rsidRPr="0057409B">
        <w:rPr>
          <w:rFonts w:hint="cs"/>
          <w:rtl/>
        </w:rPr>
        <w:t xml:space="preserve"> حتى لو لم يكن مفهوماً، لا يضرّ بسائر مقاطع الحديث </w:t>
      </w:r>
      <w:r w:rsidR="003D5CFC">
        <w:rPr>
          <w:rFonts w:hint="cs"/>
          <w:rtl/>
        </w:rPr>
        <w:t>ـ</w:t>
      </w:r>
      <w:r w:rsidRPr="0057409B">
        <w:rPr>
          <w:rFonts w:hint="cs"/>
          <w:rtl/>
        </w:rPr>
        <w:t xml:space="preserve"> موضع الشاهد </w:t>
      </w:r>
      <w:r w:rsidR="003D5CFC">
        <w:rPr>
          <w:rFonts w:hint="cs"/>
          <w:rtl/>
        </w:rPr>
        <w:t>ـ</w:t>
      </w:r>
      <w:r w:rsidRPr="0057409B">
        <w:rPr>
          <w:rFonts w:hint="cs"/>
          <w:rtl/>
        </w:rPr>
        <w:t xml:space="preserve"> لمن قرأها.</w:t>
      </w:r>
    </w:p>
    <w:p w:rsidR="0055078F" w:rsidRPr="0057409B" w:rsidRDefault="0055078F" w:rsidP="00A21F12">
      <w:pPr>
        <w:pStyle w:val="ac"/>
        <w:spacing w:line="221" w:lineRule="auto"/>
        <w:rPr>
          <w:rFonts w:hint="cs"/>
          <w:rtl/>
        </w:rPr>
      </w:pPr>
      <w:r w:rsidRPr="0057409B">
        <w:rPr>
          <w:rFonts w:hint="cs"/>
          <w:rtl/>
        </w:rPr>
        <w:t xml:space="preserve">4ـ جملة: </w:t>
      </w:r>
      <w:r w:rsidR="0054551E">
        <w:rPr>
          <w:rFonts w:hint="eastAsia"/>
          <w:rtl/>
        </w:rPr>
        <w:t>«</w:t>
      </w:r>
      <w:r w:rsidRPr="0057409B">
        <w:rPr>
          <w:rFonts w:hint="eastAsia"/>
          <w:rtl/>
        </w:rPr>
        <w:t xml:space="preserve">وإنما كانوا </w:t>
      </w:r>
      <w:r w:rsidRPr="0057409B">
        <w:rPr>
          <w:rFonts w:hint="cs"/>
          <w:rtl/>
        </w:rPr>
        <w:t>(كان) أهل مصر يقاتل من يليه، يعدل بينهم في البعوث</w:t>
      </w:r>
      <w:r w:rsidR="0054551E">
        <w:rPr>
          <w:rFonts w:hint="eastAsia"/>
          <w:rtl/>
        </w:rPr>
        <w:t>»</w:t>
      </w:r>
      <w:r w:rsidRPr="0057409B">
        <w:rPr>
          <w:rFonts w:hint="cs"/>
          <w:rtl/>
        </w:rPr>
        <w:t xml:space="preserve">، حيث يعدّ ذلك خطأ في التركيب ناتجاً عن وجود سقط في الكلام، ولعلّ الأصل: </w:t>
      </w:r>
      <w:r w:rsidR="0054551E">
        <w:rPr>
          <w:rFonts w:hint="eastAsia"/>
          <w:rtl/>
        </w:rPr>
        <w:t>«</w:t>
      </w:r>
      <w:r w:rsidRPr="0057409B">
        <w:rPr>
          <w:rFonts w:hint="eastAsia"/>
          <w:rtl/>
        </w:rPr>
        <w:t>وإنما كان</w:t>
      </w:r>
      <w:r w:rsidRPr="0057409B">
        <w:rPr>
          <w:rFonts w:hint="cs"/>
          <w:rtl/>
        </w:rPr>
        <w:t xml:space="preserve"> أهل مصر.. يعدل واليهم بينهم</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124"/>
      </w:r>
      <w:r w:rsidR="005C5566" w:rsidRPr="005C5566">
        <w:rPr>
          <w:rFonts w:cs="Taher"/>
          <w:vertAlign w:val="superscript"/>
          <w:rtl/>
          <w:lang w:bidi="ar-KW"/>
        </w:rPr>
        <w:t>)</w:t>
      </w:r>
      <w:r w:rsidRPr="0057409B">
        <w:rPr>
          <w:rtl/>
        </w:rPr>
        <w:t>.</w:t>
      </w:r>
    </w:p>
    <w:p w:rsidR="0055078F" w:rsidRPr="0057409B" w:rsidRDefault="0055078F" w:rsidP="00A21F12">
      <w:pPr>
        <w:pStyle w:val="ac"/>
        <w:spacing w:line="221" w:lineRule="auto"/>
        <w:rPr>
          <w:rFonts w:hint="cs"/>
          <w:rtl/>
        </w:rPr>
      </w:pPr>
      <w:r w:rsidRPr="0057409B">
        <w:rPr>
          <w:rFonts w:hint="cs"/>
          <w:rtl/>
        </w:rPr>
        <w:t xml:space="preserve">وهذا المقطع يمكن تفسيره بأنّ أهل كل مصر يقاتل من يليه من الكفار، ويعدل ـ أي الحاكم ـ بينهم في البعوث، فيرجع الفاعل المستتر إلى المقدّر في ضمير </w:t>
      </w:r>
      <w:r w:rsidRPr="0057409B">
        <w:rPr>
          <w:rFonts w:hint="eastAsia"/>
          <w:rtl/>
        </w:rPr>
        <w:t>«سيرته</w:t>
      </w:r>
      <w:r w:rsidRPr="0057409B">
        <w:rPr>
          <w:rFonts w:hint="cs"/>
          <w:rtl/>
        </w:rPr>
        <w:t>»، ولعلّه النبي أو بعض الخلفاء الأوائل.</w:t>
      </w:r>
    </w:p>
    <w:p w:rsidR="0055078F" w:rsidRPr="0057409B" w:rsidRDefault="0055078F" w:rsidP="00A21F12">
      <w:pPr>
        <w:pStyle w:val="ac"/>
        <w:spacing w:line="221" w:lineRule="auto"/>
        <w:rPr>
          <w:rFonts w:hint="cs"/>
          <w:rtl/>
        </w:rPr>
      </w:pPr>
      <w:r w:rsidRPr="0057409B">
        <w:rPr>
          <w:rFonts w:hint="cs"/>
          <w:rtl/>
        </w:rPr>
        <w:t>نعم</w:t>
      </w:r>
      <w:r>
        <w:rPr>
          <w:rFonts w:hint="cs"/>
          <w:rtl/>
        </w:rPr>
        <w:t>،</w:t>
      </w:r>
      <w:r w:rsidRPr="0057409B">
        <w:rPr>
          <w:rFonts w:hint="cs"/>
          <w:rtl/>
        </w:rPr>
        <w:t xml:space="preserve"> هذا الحديث فيه بعض الارتباك، وليس سليماً ومستساغاً على المستوى العربي.</w:t>
      </w:r>
    </w:p>
    <w:p w:rsidR="0055078F" w:rsidRPr="0057409B" w:rsidRDefault="0055078F" w:rsidP="00A21F12">
      <w:pPr>
        <w:pStyle w:val="ac"/>
        <w:spacing w:line="221" w:lineRule="auto"/>
        <w:rPr>
          <w:rFonts w:hint="cs"/>
          <w:rtl/>
        </w:rPr>
      </w:pPr>
      <w:r w:rsidRPr="0057409B">
        <w:rPr>
          <w:rFonts w:hint="cs"/>
          <w:rtl/>
        </w:rPr>
        <w:t>والمهم في نقد هذا الحديث ـ دلالةً ـ هو عدم وجود كلام واضح فيه يدل على الجهاد الابتدائي، إلاّ عدة مقاطع قد يُستند إليها هي:</w:t>
      </w:r>
    </w:p>
    <w:p w:rsidR="0055078F" w:rsidRPr="0057409B" w:rsidRDefault="0055078F" w:rsidP="00A21F12">
      <w:pPr>
        <w:pStyle w:val="ac"/>
        <w:spacing w:line="221" w:lineRule="auto"/>
        <w:rPr>
          <w:rFonts w:hint="cs"/>
          <w:rtl/>
        </w:rPr>
      </w:pPr>
      <w:r w:rsidRPr="0057409B">
        <w:rPr>
          <w:rFonts w:hint="cs"/>
          <w:rtl/>
        </w:rPr>
        <w:t xml:space="preserve">1ـ </w:t>
      </w:r>
      <w:r w:rsidR="0054551E">
        <w:rPr>
          <w:rFonts w:hint="eastAsia"/>
          <w:rtl/>
        </w:rPr>
        <w:t>«</w:t>
      </w:r>
      <w:r w:rsidRPr="0057409B">
        <w:rPr>
          <w:rFonts w:hint="eastAsia"/>
          <w:rtl/>
        </w:rPr>
        <w:t xml:space="preserve">لأنه ظهر به الدين، </w:t>
      </w:r>
      <w:r w:rsidRPr="0057409B">
        <w:rPr>
          <w:rFonts w:hint="cs"/>
          <w:rtl/>
        </w:rPr>
        <w:t>وبه يدفع عن الدين</w:t>
      </w:r>
      <w:r w:rsidR="0054551E">
        <w:rPr>
          <w:rFonts w:hint="eastAsia"/>
          <w:rtl/>
        </w:rPr>
        <w:t>»</w:t>
      </w:r>
      <w:r w:rsidRPr="0057409B">
        <w:rPr>
          <w:rFonts w:hint="eastAsia"/>
          <w:rtl/>
        </w:rPr>
        <w:t>،</w:t>
      </w:r>
      <w:r w:rsidRPr="0057409B">
        <w:rPr>
          <w:rFonts w:hint="cs"/>
          <w:rtl/>
        </w:rPr>
        <w:t xml:space="preserve"> حيث إن الظهور هنا بمعنى الغلبة، فيكون ذلك مؤشراً للحديث عن الجهاد الابتدائي.</w:t>
      </w:r>
    </w:p>
    <w:p w:rsidR="0055078F" w:rsidRPr="0057409B" w:rsidRDefault="0055078F" w:rsidP="000F29C4">
      <w:pPr>
        <w:pStyle w:val="ac"/>
        <w:spacing w:line="209" w:lineRule="auto"/>
        <w:rPr>
          <w:rFonts w:hint="cs"/>
          <w:rtl/>
        </w:rPr>
      </w:pPr>
      <w:r w:rsidRPr="0057409B">
        <w:rPr>
          <w:rFonts w:hint="cs"/>
          <w:rtl/>
        </w:rPr>
        <w:t>إلاّ أن هذا المقطع غير ظاهر، فإن الجملة ماضويّة، وجهاد المسلمين عهد النبي</w:t>
      </w:r>
      <w:r w:rsidRPr="0085491A">
        <w:rPr>
          <w:rtl/>
        </w:rPr>
        <w:t>’</w:t>
      </w:r>
      <w:r w:rsidRPr="0057409B">
        <w:rPr>
          <w:rFonts w:hint="cs"/>
          <w:rtl/>
        </w:rPr>
        <w:t xml:space="preserve"> </w:t>
      </w:r>
      <w:r w:rsidRPr="0057409B">
        <w:rPr>
          <w:rFonts w:hint="cs"/>
          <w:rtl/>
        </w:rPr>
        <w:lastRenderedPageBreak/>
        <w:t>وفتح مكّة كلّه مما ظهر به الدين واعتزّ، وليس من المعلوم أنه جهاد ابتدائي، كما سوف يأتي بحثه بإذن الله، فغلبة الدين قد تكون بالحرب الدفاعية لا الابتدائية، ولعلّ مراد الحديث مثل فتح مكّة، ويكفي بعض المصاديق فيه نظراً لماضوية الفعل.</w:t>
      </w:r>
    </w:p>
    <w:p w:rsidR="0055078F" w:rsidRPr="0057409B" w:rsidRDefault="0055078F" w:rsidP="000F29C4">
      <w:pPr>
        <w:pStyle w:val="ac"/>
        <w:spacing w:line="209" w:lineRule="auto"/>
        <w:rPr>
          <w:rFonts w:hint="cs"/>
          <w:rtl/>
        </w:rPr>
      </w:pPr>
      <w:r w:rsidRPr="0057409B">
        <w:rPr>
          <w:rFonts w:hint="cs"/>
          <w:rtl/>
        </w:rPr>
        <w:t xml:space="preserve">2 </w:t>
      </w:r>
      <w:r w:rsidR="003D5CFC">
        <w:rPr>
          <w:rFonts w:hint="cs"/>
          <w:rtl/>
        </w:rPr>
        <w:t>ـ</w:t>
      </w:r>
      <w:r w:rsidRPr="0057409B">
        <w:rPr>
          <w:rFonts w:hint="cs"/>
          <w:rtl/>
        </w:rPr>
        <w:t xml:space="preserve"> </w:t>
      </w:r>
      <w:r w:rsidR="0054551E">
        <w:rPr>
          <w:rFonts w:hint="eastAsia"/>
          <w:rtl/>
        </w:rPr>
        <w:t>«</w:t>
      </w:r>
      <w:r w:rsidRPr="0057409B">
        <w:rPr>
          <w:rFonts w:hint="eastAsia"/>
          <w:rtl/>
        </w:rPr>
        <w:t>وأوّل</w:t>
      </w:r>
      <w:r w:rsidRPr="0057409B">
        <w:rPr>
          <w:rFonts w:hint="cs"/>
          <w:rtl/>
        </w:rPr>
        <w:t xml:space="preserve"> ذلك الدعاء إلى طاعة الله من طاعة العباد وإلى عبادة الله من عبادة </w:t>
      </w:r>
      <w:r w:rsidRPr="0057409B">
        <w:rPr>
          <w:rFonts w:hint="eastAsia"/>
          <w:rtl/>
        </w:rPr>
        <w:t>العباد</w:t>
      </w:r>
      <w:r w:rsidR="0054551E">
        <w:rPr>
          <w:rFonts w:hint="eastAsia"/>
          <w:rtl/>
        </w:rPr>
        <w:t>»</w:t>
      </w:r>
      <w:r w:rsidRPr="0057409B">
        <w:rPr>
          <w:rFonts w:hint="cs"/>
          <w:rtl/>
        </w:rPr>
        <w:t>، فهذا المقطع شاهد على أنّ الجهاد جهاد دعوة لا دفاع.</w:t>
      </w:r>
    </w:p>
    <w:p w:rsidR="0055078F" w:rsidRPr="0057409B" w:rsidRDefault="0055078F" w:rsidP="000F29C4">
      <w:pPr>
        <w:pStyle w:val="ac"/>
        <w:spacing w:line="211" w:lineRule="auto"/>
        <w:rPr>
          <w:rFonts w:hint="cs"/>
          <w:rtl/>
        </w:rPr>
      </w:pPr>
      <w:r w:rsidRPr="0057409B">
        <w:rPr>
          <w:rFonts w:hint="cs"/>
          <w:rtl/>
        </w:rPr>
        <w:t>وهناك جواب مبنائي ذكره بعضهم، وهو أنّ الابتداء بالدعوة يجري في الجهاد الابتدائي والدفاعي معاً، وليس من خصوصيات الابتدائي</w:t>
      </w:r>
      <w:r>
        <w:rPr>
          <w:rFonts w:hint="cs"/>
          <w:rtl/>
        </w:rPr>
        <w:t>،</w:t>
      </w:r>
      <w:r w:rsidRPr="0057409B">
        <w:rPr>
          <w:rFonts w:hint="cs"/>
          <w:rtl/>
        </w:rPr>
        <w:t xml:space="preserve"> ولا تتقوّم حقيقته به</w:t>
      </w:r>
      <w:r w:rsidR="005C5566" w:rsidRPr="005C5566">
        <w:rPr>
          <w:rFonts w:cs="Taher"/>
          <w:vertAlign w:val="superscript"/>
          <w:rtl/>
          <w:lang w:bidi="ar-KW"/>
        </w:rPr>
        <w:t>(</w:t>
      </w:r>
      <w:r w:rsidRPr="005C5566">
        <w:rPr>
          <w:rFonts w:cs="Taher"/>
          <w:vertAlign w:val="superscript"/>
          <w:rtl/>
          <w:lang w:bidi="ar-KW"/>
        </w:rPr>
        <w:footnoteReference w:id="125"/>
      </w:r>
      <w:r w:rsidR="005C5566" w:rsidRPr="005C5566">
        <w:rPr>
          <w:rFonts w:cs="Taher"/>
          <w:vertAlign w:val="superscript"/>
          <w:rtl/>
          <w:lang w:bidi="ar-KW"/>
        </w:rPr>
        <w:t>)</w:t>
      </w:r>
      <w:r w:rsidRPr="0057409B">
        <w:rPr>
          <w:rtl/>
        </w:rPr>
        <w:t>،</w:t>
      </w:r>
      <w:r w:rsidRPr="0057409B">
        <w:rPr>
          <w:rFonts w:hint="cs"/>
          <w:rtl/>
        </w:rPr>
        <w:t xml:space="preserve"> وهو جواب سيأتي الحديث عنه ـ إن شاء الله تعالى ـ وسيتبيّن أنه وجيه، وبه يردّ على سائر روايات الدعوة</w:t>
      </w:r>
      <w:r w:rsidR="005C5566" w:rsidRPr="005C5566">
        <w:rPr>
          <w:rFonts w:cs="Taher"/>
          <w:vertAlign w:val="superscript"/>
          <w:rtl/>
          <w:lang w:bidi="ar-KW"/>
        </w:rPr>
        <w:t>(</w:t>
      </w:r>
      <w:r w:rsidRPr="005C5566">
        <w:rPr>
          <w:rFonts w:cs="Taher"/>
          <w:vertAlign w:val="superscript"/>
          <w:rtl/>
          <w:lang w:bidi="ar-KW"/>
        </w:rPr>
        <w:footnoteReference w:id="126"/>
      </w:r>
      <w:r w:rsidR="005C5566" w:rsidRPr="005C5566">
        <w:rPr>
          <w:rFonts w:cs="Taher"/>
          <w:vertAlign w:val="superscript"/>
          <w:rtl/>
          <w:lang w:bidi="ar-KW"/>
        </w:rPr>
        <w:t>)</w:t>
      </w:r>
      <w:r w:rsidRPr="0057409B">
        <w:rPr>
          <w:rFonts w:hint="cs"/>
          <w:rtl/>
        </w:rPr>
        <w:t xml:space="preserve">، إضافةً إلى أنّ الرواية عقّبت ـ بعد هذا الكلام ـ بالقول: </w:t>
      </w:r>
      <w:r w:rsidR="0054551E">
        <w:rPr>
          <w:rFonts w:hint="eastAsia"/>
          <w:rtl/>
        </w:rPr>
        <w:t>«</w:t>
      </w:r>
      <w:r w:rsidRPr="0057409B">
        <w:rPr>
          <w:rFonts w:hint="eastAsia"/>
          <w:rtl/>
        </w:rPr>
        <w:t xml:space="preserve">فمن دعي </w:t>
      </w:r>
      <w:r w:rsidRPr="0057409B">
        <w:rPr>
          <w:rFonts w:hint="cs"/>
          <w:rtl/>
        </w:rPr>
        <w:t>إلى</w:t>
      </w:r>
      <w:r w:rsidRPr="0057409B">
        <w:rPr>
          <w:rFonts w:hint="eastAsia"/>
          <w:rtl/>
        </w:rPr>
        <w:t xml:space="preserve"> </w:t>
      </w:r>
      <w:r w:rsidRPr="0057409B">
        <w:rPr>
          <w:rFonts w:hint="cs"/>
          <w:rtl/>
        </w:rPr>
        <w:t>الجزية فأبى</w:t>
      </w:r>
      <w:r w:rsidR="0054551E">
        <w:rPr>
          <w:rFonts w:hint="eastAsia"/>
          <w:rtl/>
        </w:rPr>
        <w:t>»</w:t>
      </w:r>
      <w:r w:rsidRPr="0057409B">
        <w:rPr>
          <w:rFonts w:hint="eastAsia"/>
          <w:rtl/>
        </w:rPr>
        <w:t xml:space="preserve">، وهو ما لا يتناسب مع الدعوة </w:t>
      </w:r>
      <w:r w:rsidRPr="0057409B">
        <w:rPr>
          <w:rFonts w:hint="cs"/>
          <w:rtl/>
        </w:rPr>
        <w:t>إلى</w:t>
      </w:r>
      <w:r w:rsidRPr="0057409B">
        <w:rPr>
          <w:rFonts w:hint="eastAsia"/>
          <w:rtl/>
        </w:rPr>
        <w:t xml:space="preserve"> </w:t>
      </w:r>
      <w:r w:rsidRPr="0057409B">
        <w:rPr>
          <w:rFonts w:hint="cs"/>
          <w:rtl/>
        </w:rPr>
        <w:t>الله وإلى الإسلام، إلا مع تفسير الدعوة بمعناها الشامل الذي يبدأ بالإسلام، فإن حصل الرفض تمّ الانتقال إلى مرحلة طلب الخضوع أو الجزية.</w:t>
      </w:r>
    </w:p>
    <w:p w:rsidR="0055078F" w:rsidRPr="0057409B" w:rsidRDefault="0055078F" w:rsidP="000F29C4">
      <w:pPr>
        <w:pStyle w:val="ac"/>
        <w:spacing w:line="211" w:lineRule="auto"/>
        <w:rPr>
          <w:rFonts w:hint="eastAsia"/>
          <w:rtl/>
        </w:rPr>
      </w:pPr>
      <w:r w:rsidRPr="0057409B">
        <w:rPr>
          <w:rFonts w:hint="cs"/>
          <w:rtl/>
        </w:rPr>
        <w:t xml:space="preserve">3 ـ ما جاء آخر الرواية: </w:t>
      </w:r>
      <w:r w:rsidR="0054551E">
        <w:rPr>
          <w:rFonts w:hint="eastAsia"/>
          <w:rtl/>
        </w:rPr>
        <w:t>«</w:t>
      </w:r>
      <w:r w:rsidRPr="0057409B">
        <w:rPr>
          <w:rFonts w:hint="eastAsia"/>
          <w:rtl/>
        </w:rPr>
        <w:t xml:space="preserve">فردّ الجهاد على العباد. </w:t>
      </w:r>
      <w:r w:rsidRPr="0057409B">
        <w:rPr>
          <w:rFonts w:hint="cs"/>
          <w:rtl/>
        </w:rPr>
        <w:t>إن ذلك خطأ عظيم</w:t>
      </w:r>
      <w:r w:rsidR="0054551E">
        <w:rPr>
          <w:rFonts w:hint="eastAsia"/>
          <w:rtl/>
        </w:rPr>
        <w:t>»</w:t>
      </w:r>
      <w:r w:rsidRPr="0057409B">
        <w:rPr>
          <w:rFonts w:hint="eastAsia"/>
          <w:rtl/>
        </w:rPr>
        <w:t>.</w:t>
      </w:r>
    </w:p>
    <w:p w:rsidR="0055078F" w:rsidRPr="0057409B" w:rsidRDefault="0055078F" w:rsidP="000F29C4">
      <w:pPr>
        <w:pStyle w:val="ac"/>
        <w:spacing w:line="211" w:lineRule="auto"/>
        <w:rPr>
          <w:rFonts w:hint="cs"/>
          <w:rtl/>
        </w:rPr>
      </w:pPr>
      <w:r w:rsidRPr="0057409B">
        <w:rPr>
          <w:rFonts w:hint="cs"/>
          <w:rtl/>
        </w:rPr>
        <w:t>حيث قد يستفاد منه طلب الإمام من ذلك الخليفة الأموي إعادة الجهاد، مع أنّ الدولة الأموية لم تكن في حالة دفاع.</w:t>
      </w:r>
    </w:p>
    <w:p w:rsidR="0055078F" w:rsidRPr="0057409B" w:rsidRDefault="0055078F" w:rsidP="000F29C4">
      <w:pPr>
        <w:pStyle w:val="ac"/>
        <w:spacing w:line="211" w:lineRule="auto"/>
        <w:rPr>
          <w:rFonts w:hint="cs"/>
          <w:rtl/>
        </w:rPr>
      </w:pPr>
      <w:r w:rsidRPr="0057409B">
        <w:rPr>
          <w:rFonts w:hint="cs"/>
          <w:rtl/>
        </w:rPr>
        <w:t>وهذا المقطع لعلّه من أوضح المقاطع بعد ملاحظة إجمالية لمتن الرواية، رغم أنّ فيه إجمالاً</w:t>
      </w:r>
      <w:r>
        <w:rPr>
          <w:rFonts w:hint="cs"/>
          <w:rtl/>
        </w:rPr>
        <w:t>؛</w:t>
      </w:r>
      <w:r w:rsidRPr="0057409B">
        <w:rPr>
          <w:rFonts w:hint="cs"/>
          <w:rtl/>
        </w:rPr>
        <w:t xml:space="preserve"> لأننا لا نعرف من هو الخليفة، ولعلّ أطراف الدولة الإسلامية في عصره كانت تتحرّك ضدّ دولة المسلمين، كما في مثل</w:t>
      </w:r>
      <w:r>
        <w:rPr>
          <w:rFonts w:hint="cs"/>
          <w:rtl/>
        </w:rPr>
        <w:t>:</w:t>
      </w:r>
      <w:r w:rsidRPr="0057409B">
        <w:rPr>
          <w:rFonts w:hint="cs"/>
          <w:rtl/>
        </w:rPr>
        <w:t xml:space="preserve"> الأندلس في بعض الفترات، فلا يكون هناك صراحة في الابتدائي قبل حسم هذا الموضوع التاريخي في عصر الإمام الباقر</w:t>
      </w:r>
      <w:r w:rsidR="00D16DB4" w:rsidRPr="00D16DB4">
        <w:rPr>
          <w:rFonts w:cs="Taher" w:hint="cs"/>
          <w:rtl/>
        </w:rPr>
        <w:t>×</w:t>
      </w:r>
      <w:r w:rsidRPr="0057409B">
        <w:rPr>
          <w:rFonts w:hint="cs"/>
          <w:rtl/>
        </w:rPr>
        <w:t xml:space="preserve">، وعلى أية حال؛ فبعد الضعف السندي ووجود بعض التشويش في الرواية، وانفتاحها على أكثر </w:t>
      </w:r>
      <w:r w:rsidRPr="0057409B">
        <w:rPr>
          <w:rFonts w:hint="cs"/>
          <w:rtl/>
        </w:rPr>
        <w:lastRenderedPageBreak/>
        <w:t>من احتمال، لا يصحّ الاستناد إليها لإثبات المطلوب هنا.</w:t>
      </w:r>
    </w:p>
    <w:p w:rsidR="0055078F" w:rsidRPr="0057409B" w:rsidRDefault="0055078F" w:rsidP="000F29C4">
      <w:pPr>
        <w:pStyle w:val="ac"/>
        <w:spacing w:line="211" w:lineRule="auto"/>
        <w:rPr>
          <w:rFonts w:hint="cs"/>
          <w:rtl/>
        </w:rPr>
      </w:pPr>
      <w:r w:rsidRPr="002F3E4C">
        <w:rPr>
          <w:rFonts w:hint="cs"/>
          <w:b/>
          <w:bCs/>
          <w:sz w:val="36"/>
          <w:rtl/>
        </w:rPr>
        <w:t>الحديث الثالث:</w:t>
      </w:r>
      <w:r w:rsidRPr="0057409B">
        <w:rPr>
          <w:rFonts w:hint="cs"/>
          <w:rtl/>
        </w:rPr>
        <w:t xml:space="preserve"> خبر أبي حفص الكلبي، عن أبي عبد الله</w:t>
      </w:r>
      <w:r w:rsidR="00D16DB4" w:rsidRPr="00D16DB4">
        <w:rPr>
          <w:rFonts w:cs="Taher" w:hint="cs"/>
          <w:rtl/>
        </w:rPr>
        <w:t>×</w:t>
      </w:r>
      <w:r w:rsidRPr="0057409B">
        <w:rPr>
          <w:rFonts w:hint="cs"/>
          <w:rtl/>
        </w:rPr>
        <w:t xml:space="preserve"> قال: </w:t>
      </w:r>
      <w:r w:rsidR="0054551E">
        <w:rPr>
          <w:rFonts w:hint="eastAsia"/>
          <w:rtl/>
        </w:rPr>
        <w:t>«</w:t>
      </w:r>
      <w:r w:rsidRPr="0057409B">
        <w:rPr>
          <w:rFonts w:hint="eastAsia"/>
          <w:rtl/>
        </w:rPr>
        <w:t xml:space="preserve">إنّ الله عز وجل بعث رسوله بالإسلام </w:t>
      </w:r>
      <w:r w:rsidRPr="0057409B">
        <w:rPr>
          <w:rFonts w:hint="cs"/>
          <w:rtl/>
        </w:rPr>
        <w:t>إلى</w:t>
      </w:r>
      <w:r w:rsidRPr="0057409B">
        <w:rPr>
          <w:rFonts w:hint="eastAsia"/>
          <w:rtl/>
        </w:rPr>
        <w:t xml:space="preserve"> </w:t>
      </w:r>
      <w:r w:rsidRPr="0057409B">
        <w:rPr>
          <w:rFonts w:hint="cs"/>
          <w:rtl/>
        </w:rPr>
        <w:t>الناس عشر سنين، فأبوا أن يقبلوا حتى أمره بالقتال، فالخير في السيف، وتحت السيف، والأمر يعود كما بدأ</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127"/>
      </w:r>
      <w:r w:rsidR="005C5566" w:rsidRPr="005C5566">
        <w:rPr>
          <w:rFonts w:cs="Taher"/>
          <w:vertAlign w:val="superscript"/>
          <w:rtl/>
          <w:lang w:bidi="ar-KW"/>
        </w:rPr>
        <w:t>)</w:t>
      </w:r>
      <w:r w:rsidRPr="0057409B">
        <w:rPr>
          <w:rtl/>
        </w:rPr>
        <w:t>.</w:t>
      </w:r>
    </w:p>
    <w:p w:rsidR="0055078F" w:rsidRPr="0057409B" w:rsidRDefault="0055078F" w:rsidP="008C603C">
      <w:pPr>
        <w:pStyle w:val="ac"/>
        <w:spacing w:line="221" w:lineRule="auto"/>
        <w:rPr>
          <w:rFonts w:hint="cs"/>
          <w:rtl/>
        </w:rPr>
      </w:pPr>
      <w:r w:rsidRPr="0057409B">
        <w:rPr>
          <w:rFonts w:hint="cs"/>
          <w:rtl/>
        </w:rPr>
        <w:t>وهذا الحديث:</w:t>
      </w:r>
    </w:p>
    <w:p w:rsidR="0055078F" w:rsidRPr="0057409B" w:rsidRDefault="0055078F" w:rsidP="000F29C4">
      <w:pPr>
        <w:pStyle w:val="ac"/>
        <w:spacing w:line="211" w:lineRule="auto"/>
        <w:rPr>
          <w:rFonts w:hint="cs"/>
          <w:rtl/>
        </w:rPr>
      </w:pPr>
      <w:r w:rsidRPr="002F3E4C">
        <w:rPr>
          <w:rFonts w:hint="cs"/>
          <w:b/>
          <w:bCs/>
          <w:sz w:val="36"/>
          <w:rtl/>
        </w:rPr>
        <w:t>أ ـ أما من الناحية السندية،</w:t>
      </w:r>
      <w:r w:rsidRPr="0057409B">
        <w:rPr>
          <w:rFonts w:hint="cs"/>
          <w:rtl/>
        </w:rPr>
        <w:t xml:space="preserve"> فجهة الضعف فيه أبو حفص الكلبي، فهو مهمل</w:t>
      </w:r>
      <w:r w:rsidR="005C5566" w:rsidRPr="005C5566">
        <w:rPr>
          <w:rFonts w:cs="Taher"/>
          <w:vertAlign w:val="superscript"/>
          <w:rtl/>
          <w:lang w:bidi="ar-KW"/>
        </w:rPr>
        <w:t>(</w:t>
      </w:r>
      <w:r w:rsidRPr="005C5566">
        <w:rPr>
          <w:rFonts w:cs="Taher"/>
          <w:vertAlign w:val="superscript"/>
          <w:lang w:bidi="ar-KW"/>
        </w:rPr>
        <w:footnoteReference w:id="128"/>
      </w:r>
      <w:r w:rsidR="005C5566" w:rsidRPr="005C5566">
        <w:rPr>
          <w:rFonts w:cs="Taher"/>
          <w:vertAlign w:val="superscript"/>
          <w:rtl/>
          <w:lang w:bidi="ar-KW"/>
        </w:rPr>
        <w:t>)</w:t>
      </w:r>
      <w:r w:rsidRPr="0057409B">
        <w:rPr>
          <w:rFonts w:hint="cs"/>
          <w:rtl/>
        </w:rPr>
        <w:t>.</w:t>
      </w:r>
    </w:p>
    <w:p w:rsidR="0055078F" w:rsidRPr="0057409B" w:rsidRDefault="0055078F" w:rsidP="000F29C4">
      <w:pPr>
        <w:pStyle w:val="ac"/>
        <w:spacing w:line="211" w:lineRule="auto"/>
        <w:rPr>
          <w:rFonts w:hint="cs"/>
          <w:rtl/>
        </w:rPr>
      </w:pPr>
      <w:r w:rsidRPr="002F3E4C">
        <w:rPr>
          <w:rFonts w:hint="cs"/>
          <w:b/>
          <w:bCs/>
          <w:sz w:val="36"/>
          <w:rtl/>
        </w:rPr>
        <w:t>ب ـ وأما من الناحية الدلالية،</w:t>
      </w:r>
      <w:r w:rsidRPr="0057409B">
        <w:rPr>
          <w:rFonts w:hint="cs"/>
          <w:rtl/>
        </w:rPr>
        <w:t xml:space="preserve"> فالحديث قريب جداً من الجهاد الابتدائي، فقد شرع بالحديث عن قبول الإسلام، ثم أعقبه بأمر السيف، مما يشير إلى دخالة السيف في الدعوة إلى الإسلام.</w:t>
      </w:r>
    </w:p>
    <w:p w:rsidR="0055078F" w:rsidRPr="0057409B" w:rsidRDefault="0055078F" w:rsidP="000F29C4">
      <w:pPr>
        <w:pStyle w:val="ac"/>
        <w:spacing w:line="211" w:lineRule="auto"/>
        <w:rPr>
          <w:rFonts w:hint="cs"/>
          <w:rtl/>
        </w:rPr>
      </w:pPr>
      <w:r w:rsidRPr="0057409B">
        <w:rPr>
          <w:rFonts w:hint="cs"/>
          <w:rtl/>
        </w:rPr>
        <w:t>إلاّ أن هذا التفسير الدلالي للحديث يواجه ملاحظات:</w:t>
      </w:r>
    </w:p>
    <w:p w:rsidR="0055078F" w:rsidRPr="0057409B" w:rsidRDefault="0055078F" w:rsidP="000F29C4">
      <w:pPr>
        <w:pStyle w:val="ac"/>
        <w:spacing w:line="211" w:lineRule="auto"/>
        <w:rPr>
          <w:rFonts w:hint="cs"/>
          <w:rtl/>
        </w:rPr>
      </w:pPr>
      <w:r w:rsidRPr="002F3E4C">
        <w:rPr>
          <w:rFonts w:hint="cs"/>
          <w:b/>
          <w:bCs/>
          <w:sz w:val="36"/>
          <w:rtl/>
        </w:rPr>
        <w:t>أولاً:</w:t>
      </w:r>
      <w:r w:rsidRPr="0057409B">
        <w:rPr>
          <w:rFonts w:hint="cs"/>
          <w:rtl/>
        </w:rPr>
        <w:t xml:space="preserve"> إنّ الرواية تتحدّث عن النبي</w:t>
      </w:r>
      <w:r w:rsidRPr="0085491A">
        <w:rPr>
          <w:rtl/>
        </w:rPr>
        <w:t>’</w:t>
      </w:r>
      <w:r w:rsidRPr="0057409B">
        <w:rPr>
          <w:rFonts w:hint="cs"/>
          <w:rtl/>
        </w:rPr>
        <w:t xml:space="preserve">، وتمام حروب النبي دفاعيةٌ، </w:t>
      </w:r>
      <w:r>
        <w:rPr>
          <w:rFonts w:hint="cs"/>
          <w:rtl/>
        </w:rPr>
        <w:t>و</w:t>
      </w:r>
      <w:r w:rsidRPr="0057409B">
        <w:rPr>
          <w:rFonts w:hint="cs"/>
          <w:rtl/>
        </w:rPr>
        <w:t>لاسي</w:t>
      </w:r>
      <w:r>
        <w:rPr>
          <w:rFonts w:hint="cs"/>
          <w:rtl/>
        </w:rPr>
        <w:t>ّ</w:t>
      </w:r>
      <w:r w:rsidRPr="0057409B">
        <w:rPr>
          <w:rFonts w:hint="cs"/>
          <w:rtl/>
        </w:rPr>
        <w:t>ما مع أولئك الذين أبوا الإسلام في السنين العشر الأولى، أي قريش ومن يحيط بها، حيث كانت الحرب دفاعيةً معهم، كما سوف نبيّن ذلك بدورنا لاحقاً بعون الله تعالى؛ وعليه فحربه لهم لم تكن لإسلامهم، مما يجعل هناك معارضةً بين هذه الرواية وبين الواقع الخارجي</w:t>
      </w:r>
      <w:r w:rsidR="005C5566" w:rsidRPr="005C5566">
        <w:rPr>
          <w:rFonts w:cs="Taher"/>
          <w:vertAlign w:val="superscript"/>
          <w:rtl/>
          <w:lang w:bidi="ar-KW"/>
        </w:rPr>
        <w:t>(</w:t>
      </w:r>
      <w:r w:rsidRPr="005C5566">
        <w:rPr>
          <w:rFonts w:cs="Taher"/>
          <w:vertAlign w:val="superscript"/>
          <w:rtl/>
          <w:lang w:bidi="ar-KW"/>
        </w:rPr>
        <w:footnoteReference w:id="129"/>
      </w:r>
      <w:r w:rsidR="005C5566" w:rsidRPr="005C5566">
        <w:rPr>
          <w:rFonts w:cs="Taher"/>
          <w:vertAlign w:val="superscript"/>
          <w:rtl/>
          <w:lang w:bidi="ar-KW"/>
        </w:rPr>
        <w:t>)</w:t>
      </w:r>
      <w:r w:rsidRPr="0057409B">
        <w:rPr>
          <w:rtl/>
        </w:rPr>
        <w:t>.</w:t>
      </w:r>
    </w:p>
    <w:p w:rsidR="0055078F" w:rsidRPr="0057409B" w:rsidRDefault="0055078F" w:rsidP="000F29C4">
      <w:pPr>
        <w:pStyle w:val="ac"/>
        <w:spacing w:line="214" w:lineRule="auto"/>
        <w:rPr>
          <w:rFonts w:hint="cs"/>
          <w:rtl/>
        </w:rPr>
      </w:pPr>
      <w:r w:rsidRPr="002F3E4C">
        <w:rPr>
          <w:rFonts w:hint="cs"/>
          <w:b/>
          <w:bCs/>
          <w:sz w:val="36"/>
          <w:rtl/>
        </w:rPr>
        <w:t>ثانياً:</w:t>
      </w:r>
      <w:r w:rsidRPr="0057409B">
        <w:rPr>
          <w:rFonts w:hint="cs"/>
          <w:rtl/>
        </w:rPr>
        <w:t xml:space="preserve"> إنّ الرواية تفيد تشريع وجوب القتال بعد عشر سنوات من البعثة، وهذا يعني أنّ الجهاد شرّع في مكّة، مع أن الأدلّة متضافرة على أنّ تشريعه كان في العام الثاني للهجرة، أي بعد ما يقرب من تمام أربعة عشر عاماً من البعثة، وهذه جهة ضعف مضموني في الرواية</w:t>
      </w:r>
      <w:r w:rsidR="005C5566" w:rsidRPr="005C5566">
        <w:rPr>
          <w:rFonts w:cs="Taher"/>
          <w:vertAlign w:val="superscript"/>
          <w:rtl/>
          <w:lang w:bidi="ar-KW"/>
        </w:rPr>
        <w:t>(</w:t>
      </w:r>
      <w:r w:rsidRPr="005C5566">
        <w:rPr>
          <w:rFonts w:cs="Taher"/>
          <w:vertAlign w:val="superscript"/>
          <w:rtl/>
          <w:lang w:bidi="ar-KW"/>
        </w:rPr>
        <w:footnoteReference w:id="130"/>
      </w:r>
      <w:r w:rsidR="005C5566" w:rsidRPr="005C5566">
        <w:rPr>
          <w:rFonts w:cs="Taher"/>
          <w:vertAlign w:val="superscript"/>
          <w:rtl/>
          <w:lang w:bidi="ar-KW"/>
        </w:rPr>
        <w:t>)</w:t>
      </w:r>
      <w:r w:rsidRPr="0057409B">
        <w:rPr>
          <w:rFonts w:hint="cs"/>
          <w:rtl/>
        </w:rPr>
        <w:t xml:space="preserve">، وإذا أرجعنا </w:t>
      </w:r>
      <w:r w:rsidRPr="0057409B">
        <w:rPr>
          <w:rFonts w:hint="eastAsia"/>
          <w:rtl/>
        </w:rPr>
        <w:t>«حتى أمره بالقتال</w:t>
      </w:r>
      <w:r w:rsidRPr="0057409B">
        <w:rPr>
          <w:rFonts w:hint="cs"/>
          <w:rtl/>
        </w:rPr>
        <w:t xml:space="preserve">» إلى كونها جملةً مستقلةً، لا ربط لها بعدد </w:t>
      </w:r>
      <w:r w:rsidRPr="0057409B">
        <w:rPr>
          <w:rFonts w:hint="cs"/>
          <w:rtl/>
        </w:rPr>
        <w:lastRenderedPageBreak/>
        <w:t>السنين، لم يكن هناك معنى لذكر السنوات العشر؛ وعليه فهذا الخبر لا يمكن الاعتماد عليه.</w:t>
      </w:r>
    </w:p>
    <w:p w:rsidR="0055078F" w:rsidRPr="0057409B" w:rsidRDefault="0055078F" w:rsidP="00A21F12">
      <w:pPr>
        <w:pStyle w:val="ac"/>
        <w:spacing w:line="221" w:lineRule="auto"/>
        <w:rPr>
          <w:rFonts w:hint="cs"/>
          <w:rtl/>
        </w:rPr>
      </w:pPr>
      <w:r w:rsidRPr="002F3E4C">
        <w:rPr>
          <w:rFonts w:hint="cs"/>
          <w:b/>
          <w:bCs/>
          <w:sz w:val="36"/>
          <w:rtl/>
        </w:rPr>
        <w:t>الحديث الرابع:</w:t>
      </w:r>
      <w:r w:rsidRPr="0057409B">
        <w:rPr>
          <w:rFonts w:hint="cs"/>
          <w:rtl/>
        </w:rPr>
        <w:t xml:space="preserve"> خبر فضيل بن عيّاض</w:t>
      </w:r>
      <w:r>
        <w:rPr>
          <w:rFonts w:hint="cs"/>
          <w:rtl/>
        </w:rPr>
        <w:t>،</w:t>
      </w:r>
      <w:r w:rsidRPr="0057409B">
        <w:rPr>
          <w:rFonts w:hint="cs"/>
          <w:rtl/>
        </w:rPr>
        <w:t xml:space="preserve"> قال: </w:t>
      </w:r>
      <w:r w:rsidR="0054551E">
        <w:rPr>
          <w:rFonts w:hint="eastAsia"/>
          <w:rtl/>
        </w:rPr>
        <w:t>«</w:t>
      </w:r>
      <w:r w:rsidRPr="0057409B">
        <w:rPr>
          <w:rFonts w:hint="eastAsia"/>
          <w:rtl/>
        </w:rPr>
        <w:t>سألت أبا عبد الله</w:t>
      </w:r>
      <w:r w:rsidR="00D16DB4" w:rsidRPr="00D16DB4">
        <w:rPr>
          <w:rFonts w:cs="Taher" w:hint="cs"/>
          <w:rtl/>
        </w:rPr>
        <w:t>×</w:t>
      </w:r>
      <w:r w:rsidRPr="0057409B">
        <w:rPr>
          <w:rFonts w:hint="eastAsia"/>
          <w:rtl/>
        </w:rPr>
        <w:t xml:space="preserve"> عن الجهاد أسنّة هو أم فريضة؟ فقال: الجهاد على أربعة أوجه، فجهادا</w:t>
      </w:r>
      <w:r w:rsidRPr="0057409B">
        <w:rPr>
          <w:rFonts w:hint="cs"/>
          <w:rtl/>
        </w:rPr>
        <w:t>ن</w:t>
      </w:r>
      <w:r w:rsidRPr="0057409B">
        <w:rPr>
          <w:rFonts w:hint="eastAsia"/>
          <w:rtl/>
        </w:rPr>
        <w:t xml:space="preserve"> فرض، وجهاد سنّة لا تقام إلاّ مع الفرض، وجهاد سنّة، فأمّا أحد الفرضين فمجاهدة </w:t>
      </w:r>
      <w:r w:rsidRPr="0057409B">
        <w:rPr>
          <w:rFonts w:hint="cs"/>
          <w:rtl/>
        </w:rPr>
        <w:t>الرجل نفسه عن معاصي الله عز وجل، وهو من أعظم الجهاد، ومجاهدة الذين يلونكم من الكفار فرض، وأما الجهاد الذي هو سنّة لا يقام إلاّ مع فرض فإن مجاهدة العدو فرض على جميع الأمّة ولو تركوا الجهاد لأتاهم العذاب، وهذا هو من عذاب الأمّة، وهو سنّة على الإمام وحده أن يأتي العدوّ مع الأمّة فيجاهدهم، وأما الجهاد الذي هو سنّة، فكلّ سنّة أقامها الرجل..</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131"/>
      </w:r>
      <w:r w:rsidR="005C5566" w:rsidRPr="005C5566">
        <w:rPr>
          <w:rFonts w:cs="Taher"/>
          <w:vertAlign w:val="superscript"/>
          <w:rtl/>
          <w:lang w:bidi="ar-KW"/>
        </w:rPr>
        <w:t>)</w:t>
      </w:r>
      <w:r w:rsidRPr="0057409B">
        <w:rPr>
          <w:rtl/>
        </w:rPr>
        <w:t>.</w:t>
      </w:r>
    </w:p>
    <w:p w:rsidR="0055078F" w:rsidRPr="0057409B" w:rsidRDefault="0055078F" w:rsidP="000F29C4">
      <w:pPr>
        <w:pStyle w:val="ac"/>
        <w:spacing w:line="221" w:lineRule="auto"/>
        <w:rPr>
          <w:rFonts w:hint="cs"/>
          <w:rtl/>
        </w:rPr>
      </w:pPr>
      <w:r w:rsidRPr="0057409B">
        <w:rPr>
          <w:rFonts w:hint="cs"/>
          <w:rtl/>
        </w:rPr>
        <w:t>وهذا الحديث:</w:t>
      </w:r>
    </w:p>
    <w:p w:rsidR="0055078F" w:rsidRPr="0057409B" w:rsidRDefault="0055078F" w:rsidP="00A21F12">
      <w:pPr>
        <w:pStyle w:val="ac"/>
        <w:spacing w:line="221" w:lineRule="auto"/>
        <w:rPr>
          <w:rFonts w:hint="cs"/>
          <w:rtl/>
        </w:rPr>
      </w:pPr>
      <w:r w:rsidRPr="002F3E4C">
        <w:rPr>
          <w:rFonts w:hint="cs"/>
          <w:b/>
          <w:bCs/>
          <w:sz w:val="36"/>
          <w:rtl/>
        </w:rPr>
        <w:t>أ ـ أما من الناحية السندية</w:t>
      </w:r>
      <w:r w:rsidRPr="0057409B">
        <w:rPr>
          <w:rFonts w:hint="cs"/>
          <w:rtl/>
        </w:rPr>
        <w:t xml:space="preserve"> فله خمسة مصادر أساسية، في اثنين منها ضعف بالإرسال، وهما كتاب الغايات وتحف العقول، والثلاثة الباقية هي: الكافي</w:t>
      </w:r>
      <w:r>
        <w:rPr>
          <w:rFonts w:hint="cs"/>
          <w:rtl/>
        </w:rPr>
        <w:t>؛</w:t>
      </w:r>
      <w:r w:rsidRPr="0057409B">
        <w:rPr>
          <w:rFonts w:hint="cs"/>
          <w:rtl/>
        </w:rPr>
        <w:t xml:space="preserve"> والخصال</w:t>
      </w:r>
      <w:r>
        <w:rPr>
          <w:rFonts w:hint="cs"/>
          <w:rtl/>
        </w:rPr>
        <w:t>؛</w:t>
      </w:r>
      <w:r w:rsidRPr="0057409B">
        <w:rPr>
          <w:rFonts w:hint="cs"/>
          <w:rtl/>
        </w:rPr>
        <w:t xml:space="preserve"> والتهذيب، وهي ضعيفة بعلي بن محمد القاساني المضعّف في بعض الكلمات، ولا أقلّ من عدم إحراز توثيقه</w:t>
      </w:r>
      <w:r w:rsidR="005C5566" w:rsidRPr="005C5566">
        <w:rPr>
          <w:rFonts w:cs="Taher"/>
          <w:vertAlign w:val="superscript"/>
          <w:rtl/>
          <w:lang w:bidi="ar-KW"/>
        </w:rPr>
        <w:t>(</w:t>
      </w:r>
      <w:r w:rsidRPr="005C5566">
        <w:rPr>
          <w:rFonts w:cs="Taher"/>
          <w:vertAlign w:val="superscript"/>
          <w:lang w:bidi="ar-KW"/>
        </w:rPr>
        <w:footnoteReference w:id="132"/>
      </w:r>
      <w:r w:rsidR="005C5566" w:rsidRPr="005C5566">
        <w:rPr>
          <w:rFonts w:cs="Taher"/>
          <w:vertAlign w:val="superscript"/>
          <w:rtl/>
          <w:lang w:bidi="ar-KW"/>
        </w:rPr>
        <w:t>)</w:t>
      </w:r>
      <w:r w:rsidRPr="0057409B">
        <w:rPr>
          <w:rFonts w:hint="cs"/>
          <w:rtl/>
        </w:rPr>
        <w:t>، والقاسم بن محمد</w:t>
      </w:r>
      <w:r>
        <w:rPr>
          <w:rFonts w:hint="cs"/>
          <w:rtl/>
        </w:rPr>
        <w:t>؛</w:t>
      </w:r>
      <w:r w:rsidRPr="0057409B">
        <w:rPr>
          <w:rFonts w:hint="cs"/>
          <w:rtl/>
        </w:rPr>
        <w:t xml:space="preserve"> وهو إما المغموز فيه</w:t>
      </w:r>
      <w:r>
        <w:rPr>
          <w:rFonts w:hint="cs"/>
          <w:rtl/>
        </w:rPr>
        <w:t>؛</w:t>
      </w:r>
      <w:r w:rsidRPr="0057409B">
        <w:rPr>
          <w:rFonts w:hint="cs"/>
          <w:rtl/>
        </w:rPr>
        <w:t xml:space="preserve"> أو المشترك المردّد حاله</w:t>
      </w:r>
      <w:r w:rsidR="005C5566" w:rsidRPr="005C5566">
        <w:rPr>
          <w:rFonts w:cs="Taher"/>
          <w:vertAlign w:val="superscript"/>
          <w:rtl/>
          <w:lang w:bidi="ar-KW"/>
        </w:rPr>
        <w:t>(</w:t>
      </w:r>
      <w:r w:rsidRPr="005C5566">
        <w:rPr>
          <w:rFonts w:cs="Taher"/>
          <w:vertAlign w:val="superscript"/>
          <w:lang w:bidi="ar-KW"/>
        </w:rPr>
        <w:footnoteReference w:id="133"/>
      </w:r>
      <w:r w:rsidR="005C5566" w:rsidRPr="005C5566">
        <w:rPr>
          <w:rFonts w:cs="Taher"/>
          <w:vertAlign w:val="superscript"/>
          <w:rtl/>
          <w:lang w:bidi="ar-KW"/>
        </w:rPr>
        <w:t>)</w:t>
      </w:r>
      <w:r w:rsidRPr="0057409B">
        <w:rPr>
          <w:rFonts w:hint="cs"/>
          <w:rtl/>
        </w:rPr>
        <w:t>، فالخبر ضعيف السند.</w:t>
      </w:r>
    </w:p>
    <w:p w:rsidR="0055078F" w:rsidRPr="0057409B" w:rsidRDefault="0055078F" w:rsidP="000F29C4">
      <w:pPr>
        <w:pStyle w:val="ac"/>
        <w:spacing w:line="221" w:lineRule="auto"/>
        <w:rPr>
          <w:rFonts w:hint="cs"/>
          <w:rtl/>
        </w:rPr>
      </w:pPr>
      <w:r w:rsidRPr="002F3E4C">
        <w:rPr>
          <w:rFonts w:hint="cs"/>
          <w:b/>
          <w:bCs/>
          <w:sz w:val="36"/>
          <w:rtl/>
        </w:rPr>
        <w:t>ب ـ وأما من الناحية الدلالية</w:t>
      </w:r>
      <w:r w:rsidRPr="0057409B">
        <w:rPr>
          <w:rFonts w:hint="cs"/>
          <w:rtl/>
        </w:rPr>
        <w:t xml:space="preserve"> فأقصى ما في الحديث شاهدان</w:t>
      </w:r>
      <w:r>
        <w:rPr>
          <w:rFonts w:hint="cs"/>
          <w:rtl/>
        </w:rPr>
        <w:t>،</w:t>
      </w:r>
      <w:r w:rsidRPr="0057409B">
        <w:rPr>
          <w:rFonts w:hint="cs"/>
          <w:rtl/>
        </w:rPr>
        <w:t xml:space="preserve"> هما:</w:t>
      </w:r>
    </w:p>
    <w:p w:rsidR="0055078F" w:rsidRPr="0057409B" w:rsidRDefault="0055078F" w:rsidP="000F29C4">
      <w:pPr>
        <w:pStyle w:val="ac"/>
        <w:spacing w:line="221" w:lineRule="auto"/>
        <w:rPr>
          <w:rFonts w:hint="cs"/>
          <w:rtl/>
        </w:rPr>
      </w:pPr>
      <w:r w:rsidRPr="002F3E4C">
        <w:rPr>
          <w:rFonts w:hint="cs"/>
          <w:b/>
          <w:bCs/>
          <w:sz w:val="36"/>
          <w:rtl/>
        </w:rPr>
        <w:lastRenderedPageBreak/>
        <w:t>الشاهد الأوّل:</w:t>
      </w:r>
      <w:r w:rsidRPr="0057409B">
        <w:rPr>
          <w:rFonts w:hint="cs"/>
          <w:rtl/>
        </w:rPr>
        <w:t xml:space="preserve"> قوله: </w:t>
      </w:r>
      <w:r w:rsidR="0054551E">
        <w:rPr>
          <w:rFonts w:hint="eastAsia"/>
          <w:rtl/>
        </w:rPr>
        <w:t>«</w:t>
      </w:r>
      <w:r w:rsidRPr="0057409B">
        <w:rPr>
          <w:rFonts w:hint="eastAsia"/>
          <w:rtl/>
        </w:rPr>
        <w:t xml:space="preserve">ومجاهدة </w:t>
      </w:r>
      <w:r w:rsidRPr="0057409B">
        <w:rPr>
          <w:rFonts w:hint="cs"/>
          <w:rtl/>
        </w:rPr>
        <w:t>الذين يلونكم من الكفار فرض</w:t>
      </w:r>
      <w:r w:rsidR="0054551E">
        <w:rPr>
          <w:rFonts w:hint="eastAsia"/>
          <w:rtl/>
        </w:rPr>
        <w:t>»</w:t>
      </w:r>
      <w:r w:rsidRPr="0057409B">
        <w:rPr>
          <w:rFonts w:hint="eastAsia"/>
          <w:rtl/>
        </w:rPr>
        <w:t>.</w:t>
      </w:r>
      <w:r w:rsidRPr="0057409B">
        <w:rPr>
          <w:rFonts w:hint="cs"/>
          <w:rtl/>
        </w:rPr>
        <w:t xml:space="preserve"> وهذا التعبير يقرّب الاستدلال به على الجهاد الابتدائي بعين التقريب الذي ذكر في الآية القريبة منه: </w:t>
      </w:r>
      <w:r w:rsidRPr="00B21158">
        <w:rPr>
          <w:rFonts w:cs="md_ameli"/>
          <w:b/>
          <w:bCs/>
          <w:rtl/>
        </w:rPr>
        <w:t>{</w:t>
      </w:r>
      <w:r w:rsidR="003D5CFC" w:rsidRPr="003D5CFC">
        <w:rPr>
          <w:b/>
          <w:bCs/>
          <w:rtl/>
        </w:rPr>
        <w:t>قَاتِلُواْ الَّذِينَ يَلُونَكُم مِّنَ الكُفَّارِ</w:t>
      </w:r>
      <w:r w:rsidRPr="00B21158">
        <w:rPr>
          <w:rFonts w:cs="md_ameli"/>
          <w:b/>
          <w:bCs/>
          <w:rtl/>
        </w:rPr>
        <w:t>}</w:t>
      </w:r>
      <w:r w:rsidRPr="0057409B">
        <w:rPr>
          <w:rFonts w:hint="cs"/>
          <w:rtl/>
        </w:rPr>
        <w:t>، وقد أسلفنا هناك عدم الدلالة على الابتدائية وانسجام ذلك مع الجهاد الدفاعي انسجاماً تاماً، فيكون هذا الحديث تبعاً لتلك الآية.</w:t>
      </w:r>
    </w:p>
    <w:p w:rsidR="0055078F" w:rsidRPr="0057409B" w:rsidRDefault="0055078F" w:rsidP="0084633A">
      <w:pPr>
        <w:pStyle w:val="ac"/>
        <w:rPr>
          <w:rFonts w:hint="cs"/>
          <w:rtl/>
        </w:rPr>
      </w:pPr>
      <w:r w:rsidRPr="002F3E4C">
        <w:rPr>
          <w:rFonts w:hint="cs"/>
          <w:b/>
          <w:bCs/>
          <w:sz w:val="36"/>
          <w:rtl/>
        </w:rPr>
        <w:t>الشاهد الثاني:</w:t>
      </w:r>
      <w:r w:rsidRPr="0057409B">
        <w:rPr>
          <w:rFonts w:hint="cs"/>
          <w:rtl/>
        </w:rPr>
        <w:t xml:space="preserve"> ما جعل في الحديث جهاد سنّة لا يقام إلاّ مع الفرض، حيث يفهم منه الجهاد الابتدائي بإذن الإمام.</w:t>
      </w:r>
    </w:p>
    <w:p w:rsidR="0055078F" w:rsidRPr="0057409B" w:rsidRDefault="0055078F" w:rsidP="0084633A">
      <w:pPr>
        <w:pStyle w:val="ac"/>
        <w:rPr>
          <w:rFonts w:hint="cs"/>
          <w:rtl/>
        </w:rPr>
      </w:pPr>
      <w:r w:rsidRPr="0057409B">
        <w:rPr>
          <w:rFonts w:hint="cs"/>
          <w:rtl/>
        </w:rPr>
        <w:t>وهذا المقطع لوحظ عليه:</w:t>
      </w:r>
    </w:p>
    <w:p w:rsidR="0055078F" w:rsidRPr="00B80B47" w:rsidRDefault="0055078F" w:rsidP="0084633A">
      <w:pPr>
        <w:pStyle w:val="ac"/>
        <w:rPr>
          <w:rFonts w:hint="cs"/>
          <w:spacing w:val="-4"/>
          <w:rtl/>
        </w:rPr>
      </w:pPr>
      <w:r w:rsidRPr="002F3E4C">
        <w:rPr>
          <w:rFonts w:hint="cs"/>
          <w:b/>
          <w:bCs/>
          <w:sz w:val="36"/>
          <w:rtl/>
        </w:rPr>
        <w:t>أولاً:</w:t>
      </w:r>
      <w:r w:rsidRPr="00B80B47">
        <w:rPr>
          <w:rFonts w:hint="cs"/>
          <w:spacing w:val="-4"/>
          <w:rtl/>
        </w:rPr>
        <w:t xml:space="preserve"> إن تعبير </w:t>
      </w:r>
      <w:r w:rsidR="0054551E">
        <w:rPr>
          <w:rFonts w:hint="eastAsia"/>
          <w:spacing w:val="-4"/>
          <w:rtl/>
        </w:rPr>
        <w:t>«</w:t>
      </w:r>
      <w:r w:rsidRPr="00B80B47">
        <w:rPr>
          <w:rFonts w:hint="eastAsia"/>
          <w:spacing w:val="-4"/>
          <w:rtl/>
        </w:rPr>
        <w:t>العدو</w:t>
      </w:r>
      <w:r w:rsidR="0054551E">
        <w:rPr>
          <w:rFonts w:hint="eastAsia"/>
          <w:spacing w:val="-4"/>
          <w:rtl/>
        </w:rPr>
        <w:t>»</w:t>
      </w:r>
      <w:r w:rsidRPr="00B80B47">
        <w:rPr>
          <w:rFonts w:hint="cs"/>
          <w:spacing w:val="-4"/>
          <w:rtl/>
        </w:rPr>
        <w:t xml:space="preserve"> الوارد فيه يستبطن العدوان؛ لعدم صدق العدو على غير المعتدي، كما تشير إلى ذلك آية الممتحنة الناهية عن قتال من لم يقاتل المسلمين في الدين.</w:t>
      </w:r>
    </w:p>
    <w:p w:rsidR="0055078F" w:rsidRPr="0057409B" w:rsidRDefault="0055078F" w:rsidP="0084633A">
      <w:pPr>
        <w:pStyle w:val="ac"/>
        <w:rPr>
          <w:rFonts w:hint="cs"/>
          <w:rtl/>
        </w:rPr>
      </w:pPr>
      <w:r w:rsidRPr="002F3E4C">
        <w:rPr>
          <w:rFonts w:hint="cs"/>
          <w:b/>
          <w:bCs/>
          <w:sz w:val="36"/>
          <w:rtl/>
        </w:rPr>
        <w:t>ثانياً:</w:t>
      </w:r>
      <w:r w:rsidRPr="0057409B">
        <w:rPr>
          <w:rFonts w:hint="cs"/>
          <w:rtl/>
        </w:rPr>
        <w:t xml:space="preserve"> ما المراد من أنّ الجهاد المذكور فرضٌ على الأمّة وسنّة على الإمام؟ ما هو المراد بالسنّة هل الأمر المستحب أو مطلق الأمر المباح؟! وفي الحقيقة، فالحديث يوقفنا على تساؤلين فيه</w:t>
      </w:r>
      <w:r>
        <w:rPr>
          <w:rFonts w:hint="cs"/>
          <w:rtl/>
        </w:rPr>
        <w:t>،</w:t>
      </w:r>
      <w:r w:rsidRPr="0057409B">
        <w:rPr>
          <w:rFonts w:hint="cs"/>
          <w:rtl/>
        </w:rPr>
        <w:t xml:space="preserve"> هما:</w:t>
      </w:r>
    </w:p>
    <w:p w:rsidR="0055078F" w:rsidRPr="0057409B" w:rsidRDefault="0055078F" w:rsidP="0084633A">
      <w:pPr>
        <w:pStyle w:val="ac"/>
        <w:rPr>
          <w:rFonts w:hint="cs"/>
          <w:rtl/>
        </w:rPr>
      </w:pPr>
      <w:r w:rsidRPr="002F3E4C">
        <w:rPr>
          <w:rFonts w:hint="cs"/>
          <w:b/>
          <w:bCs/>
          <w:sz w:val="36"/>
          <w:rtl/>
        </w:rPr>
        <w:t>التساؤل الأوّل:</w:t>
      </w:r>
      <w:r w:rsidRPr="0057409B">
        <w:rPr>
          <w:rFonts w:hint="cs"/>
          <w:rtl/>
        </w:rPr>
        <w:t xml:space="preserve"> ما الفرق بين الجهاد الفرض، وهو جهاد الذين يلونكم، وبين الجهاد السنّة المتوقف على الفرض؟ هناك احتمالان:</w:t>
      </w:r>
    </w:p>
    <w:p w:rsidR="0055078F" w:rsidRPr="0057409B" w:rsidRDefault="0055078F" w:rsidP="0084633A">
      <w:pPr>
        <w:pStyle w:val="ac"/>
        <w:rPr>
          <w:rFonts w:hint="cs"/>
          <w:rtl/>
        </w:rPr>
      </w:pPr>
      <w:r w:rsidRPr="002F3E4C">
        <w:rPr>
          <w:rFonts w:hint="cs"/>
          <w:b/>
          <w:bCs/>
          <w:sz w:val="36"/>
          <w:rtl/>
        </w:rPr>
        <w:t>الاحتمال الأوّل:</w:t>
      </w:r>
      <w:r w:rsidRPr="0057409B">
        <w:rPr>
          <w:rFonts w:hint="cs"/>
          <w:rtl/>
        </w:rPr>
        <w:t xml:space="preserve"> ما أثاره العلامة شمس الدين من أن يكون المراد من الجهاد الفرض هو جهاد القريب، فيما يكون المراد من الثاني جهاد البعيد</w:t>
      </w:r>
      <w:r w:rsidR="005C5566" w:rsidRPr="005C5566">
        <w:rPr>
          <w:rFonts w:cs="Taher"/>
          <w:vertAlign w:val="superscript"/>
          <w:rtl/>
          <w:lang w:bidi="ar-KW"/>
        </w:rPr>
        <w:t>(</w:t>
      </w:r>
      <w:r w:rsidRPr="005C5566">
        <w:rPr>
          <w:rFonts w:cs="Taher"/>
          <w:vertAlign w:val="superscript"/>
          <w:rtl/>
          <w:lang w:bidi="ar-KW"/>
        </w:rPr>
        <w:footnoteReference w:id="134"/>
      </w:r>
      <w:r w:rsidR="005C5566" w:rsidRPr="005C5566">
        <w:rPr>
          <w:rFonts w:cs="Taher"/>
          <w:vertAlign w:val="superscript"/>
          <w:rtl/>
          <w:lang w:bidi="ar-KW"/>
        </w:rPr>
        <w:t>)</w:t>
      </w:r>
      <w:r w:rsidRPr="0057409B">
        <w:rPr>
          <w:rtl/>
        </w:rPr>
        <w:t>،</w:t>
      </w:r>
      <w:r w:rsidRPr="0057409B">
        <w:rPr>
          <w:rFonts w:hint="cs"/>
          <w:rtl/>
        </w:rPr>
        <w:t xml:space="preserve"> وهذا فرض لا شاهد في الرواية لدى الحديث عن «الجهاد السنّة المتوقف على فرض» عليه أبداً، إلاّ إذا استنتج استنتاجاً من قرينة المقابلة، وحينئذٍ يكون جهاد القريب غير موقوف على إذن الحاكم</w:t>
      </w:r>
      <w:r>
        <w:rPr>
          <w:rFonts w:hint="cs"/>
          <w:rtl/>
        </w:rPr>
        <w:t>،</w:t>
      </w:r>
      <w:r w:rsidRPr="0057409B">
        <w:rPr>
          <w:rFonts w:hint="cs"/>
          <w:rtl/>
        </w:rPr>
        <w:t xml:space="preserve"> على خلاف جهاد البعيد فقد يقال بموقوفيّته، وربما كان الجهادان دفاعيين</w:t>
      </w:r>
      <w:r>
        <w:rPr>
          <w:rFonts w:hint="cs"/>
          <w:rtl/>
        </w:rPr>
        <w:t>،</w:t>
      </w:r>
      <w:r w:rsidRPr="0057409B">
        <w:rPr>
          <w:rFonts w:hint="cs"/>
          <w:rtl/>
        </w:rPr>
        <w:t xml:space="preserve"> وربما كانا ابتدائيين، ولا شاهد في الرواية على أيّ من ذلك، تماماً كما هو احتمال كون أحدهما دفاعياً</w:t>
      </w:r>
      <w:r>
        <w:rPr>
          <w:rFonts w:hint="cs"/>
          <w:rtl/>
        </w:rPr>
        <w:t>،</w:t>
      </w:r>
      <w:r w:rsidRPr="0057409B">
        <w:rPr>
          <w:rFonts w:hint="cs"/>
          <w:rtl/>
        </w:rPr>
        <w:t xml:space="preserve"> والآخر ابتدائياً.</w:t>
      </w:r>
    </w:p>
    <w:p w:rsidR="0055078F" w:rsidRPr="0057409B" w:rsidRDefault="0055078F" w:rsidP="0084633A">
      <w:pPr>
        <w:pStyle w:val="ac"/>
        <w:rPr>
          <w:rFonts w:hint="cs"/>
          <w:rtl/>
        </w:rPr>
      </w:pPr>
      <w:r w:rsidRPr="002F3E4C">
        <w:rPr>
          <w:rFonts w:hint="cs"/>
          <w:b/>
          <w:bCs/>
          <w:sz w:val="36"/>
          <w:rtl/>
        </w:rPr>
        <w:lastRenderedPageBreak/>
        <w:t>الاحتمال الثاني:</w:t>
      </w:r>
      <w:r w:rsidRPr="0057409B">
        <w:rPr>
          <w:rFonts w:hint="cs"/>
          <w:rtl/>
        </w:rPr>
        <w:t xml:space="preserve"> أن يراد بجهاد الفرض الجهاد الدفاعي؛ لذا لم يُشرط بذكر الحاكم، على خلاف الجهاد السنّة المتقوّم بالفرض فهو الابتدائي، وهذا التفسير ربما ينسجم مع الفتوى المشهورة للفقهاء أيضاً.</w:t>
      </w:r>
    </w:p>
    <w:p w:rsidR="0055078F" w:rsidRPr="0057409B" w:rsidRDefault="0055078F" w:rsidP="0084633A">
      <w:pPr>
        <w:pStyle w:val="ac"/>
        <w:rPr>
          <w:rFonts w:hint="cs"/>
          <w:rtl/>
        </w:rPr>
      </w:pPr>
      <w:r w:rsidRPr="0057409B">
        <w:rPr>
          <w:rFonts w:hint="cs"/>
          <w:rtl/>
        </w:rPr>
        <w:t>وهذا الاحتمال وارد، إلاّ أنّ المشكلة هي أن الرواية لا إشارة فيها إلى خصوصية الدفاعية والابتدائية، فكيف نتمكّن من استظهار هاتين الخصوصيتين دون شاهد أو قرينة؟! أضف إلى ذلك أن افتراض الجهاد السنّة متقوّماً بالفرض معناه وجوب الجهاد الابتدائي على الأمّة دون الحاكم، وهذا أبعد عن فتوى المشهور.</w:t>
      </w:r>
    </w:p>
    <w:p w:rsidR="0055078F" w:rsidRPr="0057409B" w:rsidRDefault="0055078F" w:rsidP="0084633A">
      <w:pPr>
        <w:pStyle w:val="ac"/>
        <w:rPr>
          <w:rFonts w:hint="cs"/>
          <w:rtl/>
        </w:rPr>
      </w:pPr>
      <w:r w:rsidRPr="002F3E4C">
        <w:rPr>
          <w:rFonts w:hint="cs"/>
          <w:b/>
          <w:bCs/>
          <w:sz w:val="36"/>
          <w:rtl/>
        </w:rPr>
        <w:t>التساؤل الثاني:</w:t>
      </w:r>
      <w:r w:rsidRPr="0057409B">
        <w:rPr>
          <w:rFonts w:hint="cs"/>
          <w:rtl/>
        </w:rPr>
        <w:t xml:space="preserve"> كيف ربطت السنّة بالفرض في الرواية؟</w:t>
      </w:r>
    </w:p>
    <w:p w:rsidR="0055078F" w:rsidRPr="0057409B" w:rsidRDefault="0055078F" w:rsidP="0084633A">
      <w:pPr>
        <w:pStyle w:val="ac"/>
        <w:jc w:val="lowKashida"/>
        <w:rPr>
          <w:rFonts w:hint="cs"/>
          <w:rtl/>
        </w:rPr>
      </w:pPr>
      <w:r w:rsidRPr="0057409B">
        <w:rPr>
          <w:rFonts w:hint="cs"/>
          <w:rtl/>
        </w:rPr>
        <w:t xml:space="preserve">أشكل العلامة شمس الدين بأنه إذا تقوّم جهاد الأمّة </w:t>
      </w:r>
      <w:r w:rsidR="003D5CFC">
        <w:rPr>
          <w:rFonts w:hint="cs"/>
          <w:rtl/>
        </w:rPr>
        <w:t>ـ</w:t>
      </w:r>
      <w:r w:rsidRPr="0057409B">
        <w:rPr>
          <w:rFonts w:hint="cs"/>
          <w:rtl/>
        </w:rPr>
        <w:t xml:space="preserve"> وهو جهاد فرض </w:t>
      </w:r>
      <w:r w:rsidR="003D5CFC">
        <w:rPr>
          <w:rFonts w:hint="cs"/>
          <w:rtl/>
        </w:rPr>
        <w:t>ـ</w:t>
      </w:r>
      <w:r w:rsidRPr="0057409B">
        <w:rPr>
          <w:rFonts w:hint="cs"/>
          <w:rtl/>
        </w:rPr>
        <w:t xml:space="preserve"> بجهاد الحاكم وهو جهاد سنّة، وفسّرنا السنّة بالمستحّب أو المباح، سقط وجوب هذا الجهاد على الأمّة، فإذا كان هذا الجهاد ابتدائياً فمعنى ذلك عدم وجوبه، من هنا يرى شمس الدين أنه لا يُعقل تقييد الجهاد الفرض بأمرٍ مستحب، بعيداً عن الاحتمالين المتقدّمين</w:t>
      </w:r>
      <w:r w:rsidR="005C5566" w:rsidRPr="005C5566">
        <w:rPr>
          <w:rFonts w:cs="Taher"/>
          <w:vertAlign w:val="superscript"/>
          <w:rtl/>
          <w:lang w:bidi="ar-KW"/>
        </w:rPr>
        <w:t>(</w:t>
      </w:r>
      <w:r w:rsidRPr="005C5566">
        <w:rPr>
          <w:rFonts w:cs="Taher"/>
          <w:vertAlign w:val="superscript"/>
          <w:rtl/>
          <w:lang w:bidi="ar-KW"/>
        </w:rPr>
        <w:footnoteReference w:id="135"/>
      </w:r>
      <w:r w:rsidR="005C5566" w:rsidRPr="005C5566">
        <w:rPr>
          <w:rFonts w:cs="Taher"/>
          <w:vertAlign w:val="superscript"/>
          <w:rtl/>
          <w:lang w:bidi="ar-KW"/>
        </w:rPr>
        <w:t>)</w:t>
      </w:r>
      <w:r w:rsidRPr="0057409B">
        <w:rPr>
          <w:rtl/>
        </w:rPr>
        <w:t>.</w:t>
      </w:r>
    </w:p>
    <w:p w:rsidR="0055078F" w:rsidRPr="0057409B" w:rsidRDefault="0055078F" w:rsidP="0084633A">
      <w:pPr>
        <w:pStyle w:val="ac"/>
        <w:rPr>
          <w:rFonts w:hint="cs"/>
          <w:rtl/>
        </w:rPr>
      </w:pPr>
      <w:r w:rsidRPr="0057409B">
        <w:rPr>
          <w:rFonts w:hint="cs"/>
          <w:rtl/>
        </w:rPr>
        <w:t>لكنّ هذا الكلام غير وجيه؛ وذلك أنّ الرواية لم تقيّد فرض الأمّة بسنّة الإمام، بل عكست الأمر، فقيدّت سنّة الإمام بفرض الأمّة، ومن ث</w:t>
      </w:r>
      <w:r>
        <w:rPr>
          <w:rFonts w:hint="cs"/>
          <w:rtl/>
        </w:rPr>
        <w:t>َ</w:t>
      </w:r>
      <w:r w:rsidRPr="0057409B">
        <w:rPr>
          <w:rFonts w:hint="cs"/>
          <w:rtl/>
        </w:rPr>
        <w:t>م</w:t>
      </w:r>
      <w:r>
        <w:rPr>
          <w:rFonts w:hint="cs"/>
          <w:rtl/>
        </w:rPr>
        <w:t>ّ</w:t>
      </w:r>
      <w:r w:rsidRPr="0057409B">
        <w:rPr>
          <w:rFonts w:hint="cs"/>
          <w:rtl/>
        </w:rPr>
        <w:t xml:space="preserve"> فالفرض ثابت على الأمّة جميعها تحرّك الإمام أم لم يتحرّك، غايته أنه إذا أراد التحرّك لا مجال لديه سوى بتحرّك الأمّة، فالإيراد على الرواية بذلك في غير محلّه.</w:t>
      </w:r>
    </w:p>
    <w:p w:rsidR="0055078F" w:rsidRPr="0057409B" w:rsidRDefault="0055078F" w:rsidP="0084633A">
      <w:pPr>
        <w:pStyle w:val="ac"/>
        <w:rPr>
          <w:rFonts w:hint="cs"/>
          <w:rtl/>
        </w:rPr>
      </w:pPr>
      <w:r w:rsidRPr="0057409B">
        <w:rPr>
          <w:rFonts w:hint="cs"/>
          <w:rtl/>
        </w:rPr>
        <w:t xml:space="preserve">والذي نفهمه من الرواية أنّه لا دليل على وجود جهادين فرض فيها، بل جهاد واحد، غايته هذا الجهاد واجب على الأمّة، وهو الجهاد الثاني، وربما كان عينه الجهاد الثالث الفرض على الأمّة، غايته أن الجهاد الثاني كانت تنظر الرواية فيه إلى الأمّة لذا اعتبرته واجباً، أما الثالث فكانت تنظر فيه إلى الحاكم فاعتبرته سنّة، ولا دليل على مغايرة الجهاد الثاني مع الجهاد الفرض المأخوذ عند الحديث عن الجهاد الثالث، ومعه يمكن أن يكون </w:t>
      </w:r>
      <w:r w:rsidRPr="0057409B">
        <w:rPr>
          <w:rFonts w:hint="cs"/>
          <w:rtl/>
        </w:rPr>
        <w:lastRenderedPageBreak/>
        <w:t xml:space="preserve">هذا الجهاد هو الدفاعي، ولا شاهد في الرواية على خصوصية الجهادين المفروضين، </w:t>
      </w:r>
      <w:r>
        <w:rPr>
          <w:rFonts w:hint="cs"/>
          <w:rtl/>
        </w:rPr>
        <w:t>و</w:t>
      </w:r>
      <w:r w:rsidRPr="0057409B">
        <w:rPr>
          <w:rFonts w:hint="cs"/>
          <w:rtl/>
        </w:rPr>
        <w:t>لا أقلّ من الإجمال المانع عن الاستدلال.</w:t>
      </w:r>
    </w:p>
    <w:p w:rsidR="0055078F" w:rsidRPr="0057409B" w:rsidRDefault="0055078F" w:rsidP="0055078F">
      <w:pPr>
        <w:pStyle w:val="ac"/>
        <w:rPr>
          <w:rFonts w:hint="cs"/>
          <w:rtl/>
        </w:rPr>
      </w:pPr>
      <w:r w:rsidRPr="0057409B">
        <w:rPr>
          <w:rFonts w:hint="cs"/>
          <w:rtl/>
        </w:rPr>
        <w:t>أما كيف لا يجب الجهاد على الحاكم مع وجوبه على الأمّة، فهذا شيء غير ظاهر تفسيره من الرواية، مما يضع عليها علامة استفهام، بل المثير في الرواية أن السؤال الوارد فيها من جانب فضيل بن عيّاض هو عن أن الجهاد سنّة أم فريضة؟ وهل يمكن لمسلم في عصر الإمام الصادق أن يسأل هذا السؤال وجوابه من واضحات الشرع، من هنا</w:t>
      </w:r>
      <w:r>
        <w:rPr>
          <w:rFonts w:hint="cs"/>
          <w:rtl/>
        </w:rPr>
        <w:t>،</w:t>
      </w:r>
      <w:r w:rsidRPr="0057409B">
        <w:rPr>
          <w:rFonts w:hint="cs"/>
          <w:rtl/>
        </w:rPr>
        <w:t xml:space="preserve"> ونظراً لما ثبت رجالياً من أنّ ابن عياض سنّي المذهب، نحتمل أن </w:t>
      </w:r>
      <w:r w:rsidRPr="00626514">
        <w:rPr>
          <w:rFonts w:hint="cs"/>
          <w:spacing w:val="4"/>
          <w:rtl/>
        </w:rPr>
        <w:t>يكون المراد بالفرض هنا ما جاء في بعض الأوساط السنية والشيعية، من أن الفرض ما جاء في القرآن، والسنّة هي الواجبات التي شرّعها الرسول، ولعلّ شاهد ذلك تقارب تعبير الجهاد الثاني مع الآية القرآنية، والاستناد في الجهاد الرابع السنّة إلى خبر عن رسول الله، وهذا قد يعني أنّ الجهاد الابتدائي لم يقم عليه دليل قرآني بنصّ هذه الرواية.</w:t>
      </w:r>
    </w:p>
    <w:p w:rsidR="0055078F" w:rsidRPr="0057409B" w:rsidRDefault="0055078F" w:rsidP="0055078F">
      <w:pPr>
        <w:pStyle w:val="ac"/>
        <w:rPr>
          <w:rFonts w:hint="cs"/>
          <w:rtl/>
        </w:rPr>
      </w:pPr>
      <w:r w:rsidRPr="0057409B">
        <w:rPr>
          <w:rFonts w:hint="cs"/>
          <w:rtl/>
        </w:rPr>
        <w:t>وعلى أية حال فليس في الحديث شاهد واضح على الابتدائية، فضلاً عما ذكره شمس الدين من أن جعل ترك الجهاد على الأمّة موجب لعذابها المنصرف إلى الدنيوي يساعد على الدفاعية لا الابتدائية، فالاستدلال بالحديث غير واضح.</w:t>
      </w:r>
    </w:p>
    <w:p w:rsidR="0055078F" w:rsidRPr="0057409B" w:rsidRDefault="0055078F" w:rsidP="008C603C">
      <w:pPr>
        <w:pStyle w:val="ac"/>
        <w:spacing w:line="211" w:lineRule="auto"/>
        <w:rPr>
          <w:rFonts w:hint="cs"/>
          <w:rtl/>
        </w:rPr>
      </w:pPr>
      <w:r w:rsidRPr="002F3E4C">
        <w:rPr>
          <w:rFonts w:hint="cs"/>
          <w:b/>
          <w:bCs/>
          <w:sz w:val="36"/>
          <w:rtl/>
        </w:rPr>
        <w:t>الحديث الخامس:</w:t>
      </w:r>
      <w:r w:rsidRPr="0057409B">
        <w:rPr>
          <w:rFonts w:hint="cs"/>
          <w:rtl/>
        </w:rPr>
        <w:t xml:space="preserve"> حديث الأسياف، وهو خبر حفص بن غياث، عن أبي عبد الله</w:t>
      </w:r>
      <w:r w:rsidR="00D16DB4" w:rsidRPr="00D16DB4">
        <w:rPr>
          <w:rFonts w:cs="Taher" w:hint="cs"/>
          <w:rtl/>
        </w:rPr>
        <w:t>×</w:t>
      </w:r>
      <w:r w:rsidRPr="0057409B">
        <w:rPr>
          <w:rFonts w:hint="cs"/>
          <w:rtl/>
        </w:rPr>
        <w:t xml:space="preserve"> </w:t>
      </w:r>
      <w:r w:rsidR="003D5CFC">
        <w:rPr>
          <w:rFonts w:hint="cs"/>
          <w:rtl/>
        </w:rPr>
        <w:t>ـ</w:t>
      </w:r>
      <w:r w:rsidRPr="0057409B">
        <w:rPr>
          <w:rFonts w:hint="cs"/>
          <w:rtl/>
        </w:rPr>
        <w:t xml:space="preserve"> في حديثٍ طويل </w:t>
      </w:r>
      <w:r w:rsidR="003D5CFC">
        <w:rPr>
          <w:rFonts w:hint="cs"/>
          <w:rtl/>
        </w:rPr>
        <w:t>ـ</w:t>
      </w:r>
      <w:r w:rsidRPr="0057409B">
        <w:rPr>
          <w:rFonts w:hint="cs"/>
          <w:rtl/>
        </w:rPr>
        <w:t xml:space="preserve"> قال: </w:t>
      </w:r>
      <w:r w:rsidR="0054551E">
        <w:rPr>
          <w:rFonts w:hint="eastAsia"/>
          <w:rtl/>
        </w:rPr>
        <w:t>«</w:t>
      </w:r>
      <w:r w:rsidRPr="0057409B">
        <w:rPr>
          <w:rFonts w:hint="eastAsia"/>
          <w:rtl/>
        </w:rPr>
        <w:t>سأل رجلٌ أبي</w:t>
      </w:r>
      <w:r w:rsidR="00D16DB4" w:rsidRPr="00D16DB4">
        <w:rPr>
          <w:rFonts w:cs="Taher" w:hint="cs"/>
          <w:rtl/>
        </w:rPr>
        <w:t>×</w:t>
      </w:r>
      <w:r w:rsidRPr="0057409B">
        <w:rPr>
          <w:rFonts w:hint="eastAsia"/>
          <w:rtl/>
        </w:rPr>
        <w:t xml:space="preserve"> عن حروب أمير المؤمنين</w:t>
      </w:r>
      <w:r w:rsidR="00D16DB4" w:rsidRPr="00D16DB4">
        <w:rPr>
          <w:rFonts w:cs="Taher" w:hint="cs"/>
          <w:rtl/>
        </w:rPr>
        <w:t>×</w:t>
      </w:r>
      <w:r w:rsidRPr="0057409B">
        <w:rPr>
          <w:rFonts w:hint="cs"/>
          <w:rtl/>
        </w:rPr>
        <w:t xml:space="preserve"> وكان السائل من محبينا، فقال له أبو جعفر</w:t>
      </w:r>
      <w:r w:rsidR="00D16DB4" w:rsidRPr="00D16DB4">
        <w:rPr>
          <w:rFonts w:cs="Taher" w:hint="cs"/>
          <w:rtl/>
        </w:rPr>
        <w:t>×</w:t>
      </w:r>
      <w:r w:rsidRPr="0057409B">
        <w:rPr>
          <w:rFonts w:hint="cs"/>
          <w:rtl/>
        </w:rPr>
        <w:t>: بعث الله محمداً</w:t>
      </w:r>
      <w:r w:rsidRPr="0085491A">
        <w:rPr>
          <w:rtl/>
        </w:rPr>
        <w:t>’</w:t>
      </w:r>
      <w:r w:rsidRPr="0057409B">
        <w:rPr>
          <w:rFonts w:hint="cs"/>
          <w:rtl/>
        </w:rPr>
        <w:t xml:space="preserve"> بخمسة أسياف: ثلاثة منها شاهرة، فلا تغمد حتى تضع الحرب أوزارها، ولن تضع الحرب أوزارها حتى تطلع الشمس من مغربها، فإذا طلعت من مغربها أمن الناس كلّهم في ذلك اليوم.. فأمّا السيوف الثلاثة المشهورة (الشاهرة)</w:t>
      </w:r>
      <w:r>
        <w:rPr>
          <w:rFonts w:hint="cs"/>
          <w:rtl/>
        </w:rPr>
        <w:t>؛</w:t>
      </w:r>
      <w:r w:rsidRPr="0057409B">
        <w:rPr>
          <w:rFonts w:hint="cs"/>
          <w:rtl/>
        </w:rPr>
        <w:t xml:space="preserve"> فسيف على مشركي العرب</w:t>
      </w:r>
      <w:r>
        <w:rPr>
          <w:rFonts w:hint="cs"/>
          <w:rtl/>
        </w:rPr>
        <w:t>،</w:t>
      </w:r>
      <w:r w:rsidRPr="0057409B">
        <w:rPr>
          <w:rFonts w:hint="cs"/>
          <w:rtl/>
        </w:rPr>
        <w:t xml:space="preserve"> قال الله عز وجل: </w:t>
      </w:r>
      <w:r w:rsidRPr="00B21158">
        <w:rPr>
          <w:rFonts w:cs="md_ameli"/>
          <w:b/>
          <w:bCs/>
          <w:rtl/>
        </w:rPr>
        <w:t>{</w:t>
      </w:r>
      <w:r w:rsidR="003D5CFC" w:rsidRPr="003D5CFC">
        <w:rPr>
          <w:b/>
          <w:bCs/>
          <w:rtl/>
        </w:rPr>
        <w:t>فَاقْتُلُواْ المُشْرِكِينَ حَيْثُ وَجَدتُّمُوهُمْ</w:t>
      </w:r>
      <w:r w:rsidRPr="003D5CFC">
        <w:rPr>
          <w:rFonts w:hint="cs"/>
          <w:b/>
          <w:bCs/>
          <w:rtl/>
        </w:rPr>
        <w:t>..</w:t>
      </w:r>
      <w:r w:rsidRPr="00B21158">
        <w:rPr>
          <w:rFonts w:cs="md_ameli"/>
          <w:b/>
          <w:bCs/>
          <w:rtl/>
        </w:rPr>
        <w:t>}</w:t>
      </w:r>
      <w:r w:rsidRPr="0057409B">
        <w:rPr>
          <w:rFonts w:hint="cs"/>
          <w:rtl/>
        </w:rPr>
        <w:t>، فهؤلاء لا يُقبل منهم إلاّ القتل أو الدخول في الإسلام..</w:t>
      </w:r>
      <w:r>
        <w:rPr>
          <w:rFonts w:hint="cs"/>
          <w:rtl/>
        </w:rPr>
        <w:t>؛</w:t>
      </w:r>
      <w:r w:rsidRPr="0057409B">
        <w:rPr>
          <w:rFonts w:hint="cs"/>
          <w:rtl/>
        </w:rPr>
        <w:t xml:space="preserve"> والسيف الثاني على أهل الذمة، قال الله تعالى: </w:t>
      </w:r>
      <w:r w:rsidRPr="00B21158">
        <w:rPr>
          <w:rFonts w:cs="md_ameli"/>
          <w:b/>
          <w:bCs/>
          <w:rtl/>
        </w:rPr>
        <w:t>{</w:t>
      </w:r>
      <w:r w:rsidR="003D5CFC" w:rsidRPr="003D5CFC">
        <w:rPr>
          <w:b/>
          <w:bCs/>
          <w:rtl/>
        </w:rPr>
        <w:t>وَقُولُواْ لِلنَّاسِ حُسْناً</w:t>
      </w:r>
      <w:r w:rsidRPr="00B21158">
        <w:rPr>
          <w:rFonts w:cs="md_ameli"/>
          <w:b/>
          <w:bCs/>
          <w:rtl/>
        </w:rPr>
        <w:t>}</w:t>
      </w:r>
      <w:r w:rsidRPr="0057409B">
        <w:rPr>
          <w:rFonts w:hint="cs"/>
          <w:rtl/>
        </w:rPr>
        <w:t xml:space="preserve"> </w:t>
      </w:r>
      <w:r w:rsidR="003D5CFC" w:rsidRPr="003D5CFC">
        <w:rPr>
          <w:rFonts w:hint="cs"/>
          <w:rtl/>
        </w:rPr>
        <w:t>(</w:t>
      </w:r>
      <w:r w:rsidRPr="0057409B">
        <w:rPr>
          <w:rFonts w:hint="cs"/>
          <w:rtl/>
        </w:rPr>
        <w:t>البقرة: 83</w:t>
      </w:r>
      <w:r w:rsidR="003D5CFC" w:rsidRPr="003D5CFC">
        <w:rPr>
          <w:rFonts w:hint="cs"/>
          <w:rtl/>
        </w:rPr>
        <w:t>)</w:t>
      </w:r>
      <w:r w:rsidRPr="0057409B">
        <w:rPr>
          <w:rFonts w:hint="cs"/>
          <w:rtl/>
        </w:rPr>
        <w:t xml:space="preserve">، نزلت هذه الآية في أهل الذمة، ثم نسخها قوله عز وجل: </w:t>
      </w:r>
      <w:r w:rsidRPr="00B21158">
        <w:rPr>
          <w:rFonts w:cs="md_ameli"/>
          <w:b/>
          <w:bCs/>
          <w:rtl/>
        </w:rPr>
        <w:t>{</w:t>
      </w:r>
      <w:r w:rsidR="003D5CFC" w:rsidRPr="003D5CFC">
        <w:rPr>
          <w:b/>
          <w:bCs/>
          <w:rtl/>
        </w:rPr>
        <w:t xml:space="preserve">قَاتِلُواْ الَّذِينَ </w:t>
      </w:r>
      <w:r w:rsidR="003D5CFC" w:rsidRPr="003D5CFC">
        <w:rPr>
          <w:b/>
          <w:bCs/>
          <w:rtl/>
        </w:rPr>
        <w:lastRenderedPageBreak/>
        <w:t>لَا يُؤْمِنُونَ بِاللهِ</w:t>
      </w:r>
      <w:r w:rsidRPr="003D5CFC">
        <w:rPr>
          <w:rFonts w:hint="cs"/>
          <w:b/>
          <w:bCs/>
          <w:rtl/>
        </w:rPr>
        <w:t>..</w:t>
      </w:r>
      <w:r w:rsidRPr="00B21158">
        <w:rPr>
          <w:rFonts w:cs="md_ameli"/>
          <w:b/>
          <w:bCs/>
          <w:rtl/>
        </w:rPr>
        <w:t>}</w:t>
      </w:r>
      <w:r w:rsidRPr="0057409B">
        <w:rPr>
          <w:rFonts w:hint="cs"/>
          <w:rtl/>
        </w:rPr>
        <w:t xml:space="preserve"> </w:t>
      </w:r>
      <w:r w:rsidR="003D5CFC">
        <w:rPr>
          <w:rFonts w:hint="cs"/>
          <w:rtl/>
        </w:rPr>
        <w:t>(</w:t>
      </w:r>
      <w:r w:rsidRPr="0057409B">
        <w:rPr>
          <w:rFonts w:hint="cs"/>
          <w:rtl/>
        </w:rPr>
        <w:t>التوبة: 29</w:t>
      </w:r>
      <w:r w:rsidR="003D5CFC" w:rsidRPr="003D5CFC">
        <w:rPr>
          <w:rFonts w:hint="cs"/>
          <w:rtl/>
        </w:rPr>
        <w:t>)</w:t>
      </w:r>
      <w:r w:rsidRPr="0057409B">
        <w:rPr>
          <w:rFonts w:hint="cs"/>
          <w:rtl/>
        </w:rPr>
        <w:t>، فمن كان منهم في دار الإسلام فلم يقبل منهم إلاّ الجزية أو القتل..</w:t>
      </w:r>
      <w:r>
        <w:rPr>
          <w:rFonts w:hint="cs"/>
          <w:rtl/>
        </w:rPr>
        <w:t>؛</w:t>
      </w:r>
      <w:r w:rsidRPr="0057409B">
        <w:rPr>
          <w:rFonts w:hint="cs"/>
          <w:rtl/>
        </w:rPr>
        <w:t xml:space="preserve"> ومن كان منهم في دار الحرب.. ولم يقبل منهم إلاّ الدخول في دار الإسلام أو الجزية أو القتل، والسيف الثالث سيفٌ على مشركي العجم </w:t>
      </w:r>
      <w:r w:rsidR="003D5CFC">
        <w:rPr>
          <w:rFonts w:hint="cs"/>
          <w:rtl/>
        </w:rPr>
        <w:t>ـ</w:t>
      </w:r>
      <w:r w:rsidRPr="0057409B">
        <w:rPr>
          <w:rFonts w:hint="cs"/>
          <w:rtl/>
        </w:rPr>
        <w:t xml:space="preserve"> يعني: الترك والديلم والخزر </w:t>
      </w:r>
      <w:r w:rsidR="003D5CFC">
        <w:rPr>
          <w:rFonts w:hint="cs"/>
          <w:rtl/>
        </w:rPr>
        <w:t>ـ</w:t>
      </w:r>
      <w:r w:rsidRPr="0057409B">
        <w:rPr>
          <w:rFonts w:hint="cs"/>
          <w:rtl/>
        </w:rPr>
        <w:t>.. فهؤلاء لن يقبل منهم إلاّ القتل أو الدخول في الإسلام..</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136"/>
      </w:r>
      <w:r w:rsidR="005C5566" w:rsidRPr="005C5566">
        <w:rPr>
          <w:rFonts w:cs="Taher"/>
          <w:vertAlign w:val="superscript"/>
          <w:rtl/>
          <w:lang w:bidi="ar-KW"/>
        </w:rPr>
        <w:t>)</w:t>
      </w:r>
      <w:r w:rsidRPr="0057409B">
        <w:rPr>
          <w:rFonts w:hint="eastAsia"/>
          <w:rtl/>
        </w:rPr>
        <w:t>,</w:t>
      </w:r>
      <w:r w:rsidRPr="0057409B">
        <w:rPr>
          <w:rFonts w:hint="cs"/>
          <w:rtl/>
        </w:rPr>
        <w:t xml:space="preserve"> ثم يشرح باقي السيوف وأحدها مشرّع ضدّ البغاة، والأخير سيف القصاص.</w:t>
      </w:r>
    </w:p>
    <w:p w:rsidR="0055078F" w:rsidRPr="0057409B" w:rsidRDefault="0055078F" w:rsidP="0084633A">
      <w:pPr>
        <w:pStyle w:val="ac"/>
        <w:spacing w:line="211" w:lineRule="auto"/>
        <w:rPr>
          <w:rFonts w:hint="cs"/>
          <w:rtl/>
        </w:rPr>
      </w:pPr>
      <w:r w:rsidRPr="0057409B">
        <w:rPr>
          <w:rFonts w:hint="cs"/>
          <w:rtl/>
        </w:rPr>
        <w:t>وهذا الحديث من أوضح الأحاديث الشيعية الدالّة على حكم الجهاد الابتدائي وتشريعه في الإسلام، وبقائه واستمراره إلى يوم القيامة.</w:t>
      </w:r>
    </w:p>
    <w:p w:rsidR="0055078F" w:rsidRPr="0057409B" w:rsidRDefault="0055078F" w:rsidP="0084633A">
      <w:pPr>
        <w:pStyle w:val="ac"/>
        <w:spacing w:line="211" w:lineRule="auto"/>
        <w:rPr>
          <w:rFonts w:hint="cs"/>
          <w:rtl/>
        </w:rPr>
      </w:pPr>
      <w:r w:rsidRPr="0057409B">
        <w:rPr>
          <w:rFonts w:hint="cs"/>
          <w:rtl/>
        </w:rPr>
        <w:t>والبحث في هذا الحديث يقع تارةً من حيث السند</w:t>
      </w:r>
      <w:r>
        <w:rPr>
          <w:rFonts w:hint="cs"/>
          <w:rtl/>
        </w:rPr>
        <w:t>؛</w:t>
      </w:r>
      <w:r w:rsidRPr="0057409B">
        <w:rPr>
          <w:rFonts w:hint="cs"/>
          <w:rtl/>
        </w:rPr>
        <w:t xml:space="preserve"> وأخرى من حيث المتن.</w:t>
      </w:r>
    </w:p>
    <w:p w:rsidR="0055078F" w:rsidRPr="0057409B" w:rsidRDefault="0055078F" w:rsidP="0084633A">
      <w:pPr>
        <w:pStyle w:val="ac"/>
        <w:spacing w:line="211" w:lineRule="auto"/>
        <w:rPr>
          <w:rFonts w:hint="cs"/>
          <w:rtl/>
        </w:rPr>
      </w:pPr>
      <w:r w:rsidRPr="002F3E4C">
        <w:rPr>
          <w:rFonts w:hint="cs"/>
          <w:b/>
          <w:bCs/>
          <w:sz w:val="36"/>
          <w:rtl/>
        </w:rPr>
        <w:t xml:space="preserve">أ </w:t>
      </w:r>
      <w:r w:rsidR="003D5CFC">
        <w:rPr>
          <w:rFonts w:hint="cs"/>
          <w:b/>
          <w:bCs/>
          <w:sz w:val="36"/>
          <w:rtl/>
        </w:rPr>
        <w:t>ـ</w:t>
      </w:r>
      <w:r w:rsidRPr="002F3E4C">
        <w:rPr>
          <w:rFonts w:hint="cs"/>
          <w:b/>
          <w:bCs/>
          <w:sz w:val="36"/>
          <w:rtl/>
        </w:rPr>
        <w:t xml:space="preserve"> أما من الناحية السندية</w:t>
      </w:r>
      <w:r w:rsidRPr="0057409B">
        <w:rPr>
          <w:rFonts w:hint="cs"/>
          <w:rtl/>
        </w:rPr>
        <w:t xml:space="preserve"> فقد ورد مرسلاً في تحف العقول وتفسير العياشي، وفي باقي المصادر ورد مسنداً بأسانيد ترجع جميعها إلى القاسم بن محمد، وهو اسم مشترك </w:t>
      </w:r>
      <w:r w:rsidR="003D5CFC">
        <w:rPr>
          <w:rFonts w:hint="cs"/>
          <w:rtl/>
        </w:rPr>
        <w:t>ـ</w:t>
      </w:r>
      <w:r w:rsidRPr="0057409B">
        <w:rPr>
          <w:rFonts w:hint="cs"/>
          <w:rtl/>
        </w:rPr>
        <w:t xml:space="preserve"> بدواً </w:t>
      </w:r>
      <w:r w:rsidR="003D5CFC">
        <w:rPr>
          <w:rFonts w:hint="cs"/>
          <w:rtl/>
        </w:rPr>
        <w:t>ـ</w:t>
      </w:r>
      <w:r w:rsidRPr="0057409B">
        <w:rPr>
          <w:rFonts w:hint="cs"/>
          <w:rtl/>
        </w:rPr>
        <w:t xml:space="preserve"> بين عشرين شخصاً، إلاّ أنه بعد تحليل الراوي والمروي عنه، لاحظنا أنّ الذي روى عنه علي بن محمد القاساني وإبراهيم بن هاشم</w:t>
      </w:r>
      <w:r>
        <w:rPr>
          <w:rFonts w:hint="cs"/>
          <w:rtl/>
        </w:rPr>
        <w:t>،</w:t>
      </w:r>
      <w:r w:rsidRPr="0057409B">
        <w:rPr>
          <w:rFonts w:hint="cs"/>
          <w:rtl/>
        </w:rPr>
        <w:t xml:space="preserve"> الواردين في سند هذه الرواية، مرددّ بين اثنين</w:t>
      </w:r>
      <w:r>
        <w:rPr>
          <w:rFonts w:hint="cs"/>
          <w:rtl/>
        </w:rPr>
        <w:t>،</w:t>
      </w:r>
      <w:r w:rsidRPr="0057409B">
        <w:rPr>
          <w:rFonts w:hint="cs"/>
          <w:rtl/>
        </w:rPr>
        <w:t xml:space="preserve"> هما: القاسم بن محمد الإصفهاني القمي، والقاسم بن محمد الجوهري، بل إن سعد بن عبد الله الذي روى هذه الرواية عن القاسم بن محمد لم نجد له رواية عن القاسم بن محمد الجوهري، مما يقوّي احتمال أن يكون المراد بالقاسم بن محمد هنا هو الإصفهاني، ولا أقلّ من التردّد.</w:t>
      </w:r>
    </w:p>
    <w:p w:rsidR="0055078F" w:rsidRPr="0057409B" w:rsidRDefault="0055078F" w:rsidP="0084633A">
      <w:pPr>
        <w:pStyle w:val="ac"/>
        <w:rPr>
          <w:rFonts w:hint="cs"/>
          <w:rtl/>
        </w:rPr>
      </w:pPr>
      <w:r w:rsidRPr="0057409B">
        <w:rPr>
          <w:rFonts w:hint="cs"/>
          <w:rtl/>
        </w:rPr>
        <w:t xml:space="preserve">أما </w:t>
      </w:r>
      <w:r>
        <w:rPr>
          <w:rFonts w:hint="cs"/>
          <w:rtl/>
        </w:rPr>
        <w:t xml:space="preserve">القاسم بن محمد الإصفهاني القمّي </w:t>
      </w:r>
      <w:r w:rsidRPr="0057409B">
        <w:rPr>
          <w:rFonts w:hint="cs"/>
          <w:rtl/>
        </w:rPr>
        <w:t>فضعّفه النجاشي</w:t>
      </w:r>
      <w:r>
        <w:rPr>
          <w:rFonts w:hint="cs"/>
          <w:rtl/>
        </w:rPr>
        <w:t>،</w:t>
      </w:r>
      <w:r w:rsidRPr="0057409B">
        <w:rPr>
          <w:rFonts w:hint="cs"/>
          <w:rtl/>
        </w:rPr>
        <w:t xml:space="preserve"> وقال عنه: لم يكن بالمرضي، كما ضعّفه ابن داوود والغضائري، ولم يرد توثيق له، ولم يرد في أسانيد مثل</w:t>
      </w:r>
      <w:r>
        <w:rPr>
          <w:rFonts w:hint="cs"/>
          <w:rtl/>
        </w:rPr>
        <w:t>:</w:t>
      </w:r>
      <w:r w:rsidRPr="0057409B">
        <w:rPr>
          <w:rFonts w:hint="cs"/>
          <w:rtl/>
        </w:rPr>
        <w:t xml:space="preserve"> كامل الزيارة</w:t>
      </w:r>
      <w:r>
        <w:rPr>
          <w:rFonts w:hint="cs"/>
          <w:rtl/>
        </w:rPr>
        <w:t>،</w:t>
      </w:r>
      <w:r w:rsidRPr="0057409B">
        <w:rPr>
          <w:rFonts w:hint="cs"/>
          <w:rtl/>
        </w:rPr>
        <w:t xml:space="preserve"> وتفسير القمي</w:t>
      </w:r>
      <w:r>
        <w:rPr>
          <w:rFonts w:hint="cs"/>
          <w:rtl/>
        </w:rPr>
        <w:t>،</w:t>
      </w:r>
      <w:r w:rsidRPr="0057409B">
        <w:rPr>
          <w:rFonts w:hint="cs"/>
          <w:rtl/>
        </w:rPr>
        <w:t xml:space="preserve"> و..</w:t>
      </w:r>
      <w:r>
        <w:rPr>
          <w:rFonts w:hint="cs"/>
          <w:rtl/>
        </w:rPr>
        <w:t>،</w:t>
      </w:r>
      <w:r w:rsidRPr="0057409B">
        <w:rPr>
          <w:rFonts w:hint="cs"/>
          <w:rtl/>
        </w:rPr>
        <w:t xml:space="preserve"> فيكون ضعيفاً. وأما القاسم بن محمد الجوهري فوثق على أساس </w:t>
      </w:r>
      <w:r w:rsidRPr="0057409B">
        <w:rPr>
          <w:rFonts w:hint="cs"/>
          <w:rtl/>
        </w:rPr>
        <w:lastRenderedPageBreak/>
        <w:t>كثرة روايته، ورواية الأجلاء عنه، ورواية بعض الثلاثة عنه</w:t>
      </w:r>
      <w:r>
        <w:rPr>
          <w:rFonts w:hint="cs"/>
          <w:rtl/>
        </w:rPr>
        <w:t>،</w:t>
      </w:r>
      <w:r w:rsidRPr="0057409B">
        <w:rPr>
          <w:rFonts w:hint="cs"/>
          <w:rtl/>
        </w:rPr>
        <w:t xml:space="preserve"> كابن أبي عمير، وتوثيق ابن داوود له، ووروده في أسانيد كامل الزيارة</w:t>
      </w:r>
      <w:r w:rsidR="005C5566" w:rsidRPr="005C5566">
        <w:rPr>
          <w:rFonts w:cs="Taher"/>
          <w:vertAlign w:val="superscript"/>
          <w:rtl/>
          <w:lang w:bidi="ar-KW"/>
        </w:rPr>
        <w:t>(</w:t>
      </w:r>
      <w:r w:rsidRPr="005C5566">
        <w:rPr>
          <w:rFonts w:cs="Taher"/>
          <w:vertAlign w:val="superscript"/>
          <w:rtl/>
          <w:lang w:bidi="ar-KW"/>
        </w:rPr>
        <w:footnoteReference w:id="137"/>
      </w:r>
      <w:r w:rsidR="005C5566" w:rsidRPr="005C5566">
        <w:rPr>
          <w:rFonts w:cs="Taher"/>
          <w:vertAlign w:val="superscript"/>
          <w:rtl/>
          <w:lang w:bidi="ar-KW"/>
        </w:rPr>
        <w:t>)</w:t>
      </w:r>
      <w:r w:rsidRPr="0057409B">
        <w:rPr>
          <w:rtl/>
        </w:rPr>
        <w:t>.</w:t>
      </w:r>
    </w:p>
    <w:p w:rsidR="0055078F" w:rsidRPr="0057409B" w:rsidRDefault="0055078F" w:rsidP="00A21F12">
      <w:pPr>
        <w:pStyle w:val="ac"/>
        <w:rPr>
          <w:rFonts w:hint="cs"/>
          <w:rtl/>
        </w:rPr>
      </w:pPr>
      <w:r w:rsidRPr="0057409B">
        <w:rPr>
          <w:rFonts w:hint="cs"/>
          <w:rtl/>
        </w:rPr>
        <w:t xml:space="preserve">ولو سلّمنا بصحّة هذه الأسس الرجالية </w:t>
      </w:r>
      <w:r w:rsidR="003D5CFC">
        <w:rPr>
          <w:rFonts w:hint="cs"/>
          <w:rtl/>
        </w:rPr>
        <w:t>ـ</w:t>
      </w:r>
      <w:r w:rsidRPr="0057409B">
        <w:rPr>
          <w:rFonts w:hint="cs"/>
          <w:rtl/>
        </w:rPr>
        <w:t xml:space="preserve"> والمفترض على الرأي الأخير للسيد الخوئي عدم توثيقه </w:t>
      </w:r>
      <w:r w:rsidR="003D5CFC">
        <w:rPr>
          <w:rFonts w:hint="cs"/>
          <w:rtl/>
        </w:rPr>
        <w:t>ـ</w:t>
      </w:r>
      <w:r w:rsidRPr="0057409B">
        <w:rPr>
          <w:rFonts w:hint="cs"/>
          <w:rtl/>
        </w:rPr>
        <w:t xml:space="preserve"> يقع الاشتراك؛ فإذا لم نقل بأن الأرجح في هذه الرواية أن يكون الإصفهاني المضعّف؛ لأنه روى عنه هنا سعد بن عبد الله، ولم يعثر على رواية له عن الجوهري، فتكون الرواية ضعيفة، فلا أقلّ من التردّد الشديد، مع عدم إمكان التمييز؛ ممّا يسقط الرواية أيضاً عن الاعتبار.</w:t>
      </w:r>
    </w:p>
    <w:p w:rsidR="0055078F" w:rsidRPr="0057409B" w:rsidRDefault="0055078F" w:rsidP="00A21F12">
      <w:pPr>
        <w:pStyle w:val="ac"/>
        <w:rPr>
          <w:rFonts w:hint="cs"/>
          <w:rtl/>
        </w:rPr>
      </w:pPr>
      <w:r w:rsidRPr="0057409B">
        <w:rPr>
          <w:rFonts w:hint="cs"/>
          <w:rtl/>
        </w:rPr>
        <w:t xml:space="preserve">قد يقال: إن الرواية واردة في تفسير القمي فيكون القاسم بن محمد </w:t>
      </w:r>
      <w:r>
        <w:rPr>
          <w:rFonts w:hint="cs"/>
          <w:rtl/>
        </w:rPr>
        <w:t xml:space="preserve">ـ </w:t>
      </w:r>
      <w:r w:rsidRPr="0057409B">
        <w:rPr>
          <w:rFonts w:hint="cs"/>
          <w:rtl/>
        </w:rPr>
        <w:t xml:space="preserve">أياً يكن </w:t>
      </w:r>
      <w:r>
        <w:rPr>
          <w:rFonts w:hint="cs"/>
          <w:rtl/>
        </w:rPr>
        <w:t xml:space="preserve">ـ </w:t>
      </w:r>
      <w:r w:rsidRPr="0057409B">
        <w:rPr>
          <w:rFonts w:hint="cs"/>
          <w:rtl/>
        </w:rPr>
        <w:t>ثقةً على نظرية توثيق رجال تفسير القمي.</w:t>
      </w:r>
    </w:p>
    <w:p w:rsidR="0055078F" w:rsidRPr="0057409B" w:rsidRDefault="0055078F" w:rsidP="00A21F12">
      <w:pPr>
        <w:pStyle w:val="ac"/>
        <w:rPr>
          <w:rFonts w:hint="cs"/>
          <w:rtl/>
        </w:rPr>
      </w:pPr>
      <w:r w:rsidRPr="0057409B">
        <w:rPr>
          <w:rFonts w:hint="cs"/>
          <w:rtl/>
        </w:rPr>
        <w:t xml:space="preserve">ويجاب عنه: بأنّ هذا يتم لولا تضعيف النجاشي للإصفهاني، فيتعارض تضعيفه مع توثيق القمي </w:t>
      </w:r>
      <w:r w:rsidR="003D5CFC">
        <w:rPr>
          <w:rFonts w:hint="cs"/>
          <w:rtl/>
        </w:rPr>
        <w:t>ـ</w:t>
      </w:r>
      <w:r w:rsidRPr="0057409B">
        <w:rPr>
          <w:rFonts w:hint="cs"/>
          <w:rtl/>
        </w:rPr>
        <w:t xml:space="preserve"> على تقدير صحّة نظرية توثيق القمي، وليس من المشايخ المباشرين </w:t>
      </w:r>
      <w:r w:rsidR="003D5CFC">
        <w:rPr>
          <w:rFonts w:hint="cs"/>
          <w:rtl/>
        </w:rPr>
        <w:t>ـ</w:t>
      </w:r>
      <w:r>
        <w:rPr>
          <w:rFonts w:hint="cs"/>
          <w:rtl/>
        </w:rPr>
        <w:t>،</w:t>
      </w:r>
      <w:r w:rsidRPr="0057409B">
        <w:rPr>
          <w:rFonts w:hint="cs"/>
          <w:rtl/>
        </w:rPr>
        <w:t xml:space="preserve"> فيتساقطان في الحدّ الأدنى، فيعود مجهولاً، فيتردّد السند بين مجهول وموثق، فيسقط عن الاعتبار أيضاً.</w:t>
      </w:r>
    </w:p>
    <w:p w:rsidR="0055078F" w:rsidRPr="0057409B" w:rsidRDefault="0055078F" w:rsidP="0084633A">
      <w:pPr>
        <w:pStyle w:val="ac"/>
        <w:spacing w:line="221" w:lineRule="auto"/>
        <w:rPr>
          <w:rFonts w:hint="cs"/>
          <w:rtl/>
        </w:rPr>
      </w:pPr>
      <w:r w:rsidRPr="0057409B">
        <w:rPr>
          <w:rFonts w:hint="cs"/>
          <w:rtl/>
        </w:rPr>
        <w:t>وعلى أيّ</w:t>
      </w:r>
      <w:r>
        <w:rPr>
          <w:rFonts w:hint="cs"/>
          <w:rtl/>
        </w:rPr>
        <w:t>ة</w:t>
      </w:r>
      <w:r w:rsidRPr="0057409B">
        <w:rPr>
          <w:rFonts w:hint="cs"/>
          <w:rtl/>
        </w:rPr>
        <w:t xml:space="preserve"> حال فقد ورد في بعض الطرق أيضاً علي بن محمد القاساني المجهول، فلا يُستند إلى هذه الرواية، وتعدّد طرقها لا يصيرّها متواترة، لرجوعها بأكملها إلى القاسم بن محمد</w:t>
      </w:r>
      <w:r>
        <w:rPr>
          <w:rFonts w:hint="cs"/>
          <w:rtl/>
        </w:rPr>
        <w:t>،</w:t>
      </w:r>
      <w:r w:rsidRPr="0057409B">
        <w:rPr>
          <w:rFonts w:hint="cs"/>
          <w:rtl/>
        </w:rPr>
        <w:t xml:space="preserve"> عن سليمان بن داوود المنقري</w:t>
      </w:r>
      <w:r>
        <w:rPr>
          <w:rFonts w:hint="cs"/>
          <w:rtl/>
        </w:rPr>
        <w:t>،</w:t>
      </w:r>
      <w:r w:rsidRPr="0057409B">
        <w:rPr>
          <w:rFonts w:hint="cs"/>
          <w:rtl/>
        </w:rPr>
        <w:t xml:space="preserve"> عن حفص، فالخبر آحادي جزماً، ضعيف سنداً.</w:t>
      </w:r>
    </w:p>
    <w:p w:rsidR="0055078F" w:rsidRPr="00626514" w:rsidRDefault="0055078F" w:rsidP="0084633A">
      <w:pPr>
        <w:pStyle w:val="ac"/>
        <w:spacing w:line="218" w:lineRule="auto"/>
        <w:rPr>
          <w:rFonts w:hint="cs"/>
          <w:spacing w:val="-4"/>
          <w:rtl/>
        </w:rPr>
      </w:pPr>
      <w:r w:rsidRPr="002F3E4C">
        <w:rPr>
          <w:rFonts w:hint="cs"/>
          <w:b/>
          <w:bCs/>
          <w:spacing w:val="-4"/>
          <w:sz w:val="36"/>
          <w:rtl/>
        </w:rPr>
        <w:t xml:space="preserve">ب </w:t>
      </w:r>
      <w:r w:rsidR="003D5CFC">
        <w:rPr>
          <w:rFonts w:hint="cs"/>
          <w:b/>
          <w:bCs/>
          <w:spacing w:val="-4"/>
          <w:sz w:val="36"/>
          <w:rtl/>
        </w:rPr>
        <w:t>ـ</w:t>
      </w:r>
      <w:r w:rsidRPr="002F3E4C">
        <w:rPr>
          <w:rFonts w:hint="cs"/>
          <w:b/>
          <w:bCs/>
          <w:spacing w:val="-4"/>
          <w:sz w:val="36"/>
          <w:rtl/>
        </w:rPr>
        <w:t xml:space="preserve"> وأما من الناحية الدلالية،</w:t>
      </w:r>
      <w:r w:rsidRPr="00626514">
        <w:rPr>
          <w:rFonts w:hint="cs"/>
          <w:spacing w:val="-4"/>
          <w:rtl/>
        </w:rPr>
        <w:t xml:space="preserve"> فقد استشكل فيها من جهات، والمهم منها هو:</w:t>
      </w:r>
    </w:p>
    <w:p w:rsidR="0055078F" w:rsidRPr="0057409B" w:rsidRDefault="0055078F" w:rsidP="0084633A">
      <w:pPr>
        <w:pStyle w:val="ac"/>
        <w:spacing w:line="218" w:lineRule="auto"/>
        <w:rPr>
          <w:rFonts w:hint="cs"/>
          <w:rtl/>
        </w:rPr>
      </w:pPr>
      <w:r w:rsidRPr="002F3E4C">
        <w:rPr>
          <w:rFonts w:hint="cs"/>
          <w:b/>
          <w:bCs/>
          <w:sz w:val="36"/>
          <w:rtl/>
        </w:rPr>
        <w:t>الجهة الأولى:</w:t>
      </w:r>
      <w:r w:rsidRPr="0057409B">
        <w:rPr>
          <w:rFonts w:hint="cs"/>
          <w:rtl/>
        </w:rPr>
        <w:t xml:space="preserve"> إن مشركي العرب هم المشركون الخاضعون للدولة الإسلامية</w:t>
      </w:r>
      <w:r>
        <w:rPr>
          <w:rFonts w:hint="cs"/>
          <w:rtl/>
        </w:rPr>
        <w:t>،</w:t>
      </w:r>
      <w:r w:rsidRPr="0057409B">
        <w:rPr>
          <w:rFonts w:hint="cs"/>
          <w:rtl/>
        </w:rPr>
        <w:t xml:space="preserve"> لا مطلقاً، ولا أقلّ من احتمال ذلك</w:t>
      </w:r>
      <w:r w:rsidR="005C5566" w:rsidRPr="005C5566">
        <w:rPr>
          <w:rFonts w:cs="Taher"/>
          <w:vertAlign w:val="superscript"/>
          <w:rtl/>
          <w:lang w:bidi="ar-KW"/>
        </w:rPr>
        <w:t>(</w:t>
      </w:r>
      <w:r w:rsidRPr="005C5566">
        <w:rPr>
          <w:rFonts w:cs="Taher"/>
          <w:vertAlign w:val="superscript"/>
          <w:rtl/>
          <w:lang w:bidi="ar-KW"/>
        </w:rPr>
        <w:footnoteReference w:id="138"/>
      </w:r>
      <w:r w:rsidR="005C5566" w:rsidRPr="005C5566">
        <w:rPr>
          <w:rFonts w:cs="Taher"/>
          <w:vertAlign w:val="superscript"/>
          <w:rtl/>
          <w:lang w:bidi="ar-KW"/>
        </w:rPr>
        <w:t>)</w:t>
      </w:r>
      <w:r w:rsidRPr="0057409B">
        <w:rPr>
          <w:rtl/>
        </w:rPr>
        <w:t>.</w:t>
      </w:r>
    </w:p>
    <w:p w:rsidR="0055078F" w:rsidRPr="0057409B" w:rsidRDefault="0055078F" w:rsidP="00A21F12">
      <w:pPr>
        <w:pStyle w:val="ac"/>
        <w:spacing w:line="209" w:lineRule="auto"/>
        <w:rPr>
          <w:rFonts w:hint="cs"/>
          <w:rtl/>
        </w:rPr>
      </w:pPr>
      <w:r w:rsidRPr="0057409B">
        <w:rPr>
          <w:rFonts w:hint="cs"/>
          <w:rtl/>
        </w:rPr>
        <w:t>وهذا الكلام غير واضح:</w:t>
      </w:r>
    </w:p>
    <w:p w:rsidR="0055078F" w:rsidRPr="0057409B" w:rsidRDefault="0055078F" w:rsidP="00A21F12">
      <w:pPr>
        <w:pStyle w:val="ac"/>
        <w:spacing w:line="209" w:lineRule="auto"/>
        <w:rPr>
          <w:rFonts w:hint="cs"/>
          <w:rtl/>
        </w:rPr>
      </w:pPr>
      <w:r w:rsidRPr="0057409B">
        <w:rPr>
          <w:rFonts w:hint="cs"/>
          <w:rtl/>
        </w:rPr>
        <w:t xml:space="preserve">أ </w:t>
      </w:r>
      <w:r w:rsidR="003D5CFC">
        <w:rPr>
          <w:rFonts w:hint="cs"/>
          <w:rtl/>
        </w:rPr>
        <w:t>ـ</w:t>
      </w:r>
      <w:r w:rsidRPr="0057409B">
        <w:rPr>
          <w:rFonts w:hint="cs"/>
          <w:rtl/>
        </w:rPr>
        <w:t xml:space="preserve"> فإن المقطع الذي تحدّث عن مشركي العرب مطلق لا إلماح فيه لمسألة المواطنية </w:t>
      </w:r>
      <w:r w:rsidRPr="0057409B">
        <w:rPr>
          <w:rFonts w:hint="cs"/>
          <w:rtl/>
        </w:rPr>
        <w:lastRenderedPageBreak/>
        <w:t>وعدمها.</w:t>
      </w:r>
    </w:p>
    <w:p w:rsidR="0055078F" w:rsidRPr="0057409B" w:rsidRDefault="0055078F" w:rsidP="00A21F12">
      <w:pPr>
        <w:pStyle w:val="ac"/>
        <w:spacing w:line="209" w:lineRule="auto"/>
        <w:rPr>
          <w:rFonts w:hint="cs"/>
          <w:rtl/>
        </w:rPr>
      </w:pPr>
      <w:r w:rsidRPr="0057409B">
        <w:rPr>
          <w:rFonts w:hint="cs"/>
          <w:rtl/>
        </w:rPr>
        <w:t xml:space="preserve">ب </w:t>
      </w:r>
      <w:r w:rsidR="003D5CFC">
        <w:rPr>
          <w:rFonts w:hint="cs"/>
          <w:rtl/>
        </w:rPr>
        <w:t>ـ</w:t>
      </w:r>
      <w:r w:rsidRPr="0057409B">
        <w:rPr>
          <w:rFonts w:hint="cs"/>
          <w:rtl/>
        </w:rPr>
        <w:t xml:space="preserve"> فضلاً عن أنّ الرواية نفسها قد استشهدت لتأييد فكرتها بالآية الكريمة، وهي </w:t>
      </w:r>
      <w:r w:rsidR="003D5CFC">
        <w:rPr>
          <w:rFonts w:hint="cs"/>
          <w:rtl/>
        </w:rPr>
        <w:t>ـ</w:t>
      </w:r>
      <w:r w:rsidRPr="0057409B">
        <w:rPr>
          <w:rFonts w:hint="cs"/>
          <w:rtl/>
        </w:rPr>
        <w:t xml:space="preserve"> أي الآية </w:t>
      </w:r>
      <w:r w:rsidR="003D5CFC">
        <w:rPr>
          <w:rFonts w:hint="cs"/>
          <w:rtl/>
        </w:rPr>
        <w:t>ـ</w:t>
      </w:r>
      <w:r w:rsidRPr="0057409B">
        <w:rPr>
          <w:rFonts w:hint="cs"/>
          <w:rtl/>
        </w:rPr>
        <w:t xml:space="preserve"> تتحدّث عن المشركين وحكمهم مطلقاً، ولو لم يكونوا خاضعين لسلطان الدولة الإسلامية.</w:t>
      </w:r>
    </w:p>
    <w:p w:rsidR="0055078F" w:rsidRPr="0057409B" w:rsidRDefault="0055078F" w:rsidP="00A21F12">
      <w:pPr>
        <w:pStyle w:val="ac"/>
        <w:spacing w:line="209" w:lineRule="auto"/>
        <w:rPr>
          <w:rFonts w:hint="cs"/>
          <w:rtl/>
        </w:rPr>
      </w:pPr>
      <w:r w:rsidRPr="0057409B">
        <w:rPr>
          <w:rFonts w:hint="cs"/>
          <w:rtl/>
        </w:rPr>
        <w:t xml:space="preserve">ج </w:t>
      </w:r>
      <w:r w:rsidR="003D5CFC">
        <w:rPr>
          <w:rFonts w:hint="cs"/>
          <w:rtl/>
        </w:rPr>
        <w:t>ـ</w:t>
      </w:r>
      <w:r w:rsidRPr="0057409B">
        <w:rPr>
          <w:rFonts w:hint="cs"/>
          <w:rtl/>
        </w:rPr>
        <w:t xml:space="preserve"> على أنّ الحديث فيها عن سبي ذراريهم وما شابه ذلك واضحٌ </w:t>
      </w:r>
      <w:r>
        <w:rPr>
          <w:rFonts w:hint="cs"/>
          <w:rtl/>
        </w:rPr>
        <w:t xml:space="preserve">ـ نسبياً ـ </w:t>
      </w:r>
      <w:r w:rsidRPr="0057409B">
        <w:rPr>
          <w:rFonts w:hint="cs"/>
          <w:rtl/>
        </w:rPr>
        <w:t>في حالة الجهاد مع غير المواطن في الدولة الإسلامية.</w:t>
      </w:r>
    </w:p>
    <w:p w:rsidR="0055078F" w:rsidRPr="0057409B" w:rsidRDefault="0055078F" w:rsidP="00A21F12">
      <w:pPr>
        <w:pStyle w:val="ac"/>
        <w:spacing w:line="209" w:lineRule="auto"/>
        <w:rPr>
          <w:rFonts w:hint="cs"/>
          <w:rtl/>
        </w:rPr>
      </w:pPr>
      <w:r w:rsidRPr="002F3E4C">
        <w:rPr>
          <w:rFonts w:hint="cs"/>
          <w:b/>
          <w:bCs/>
          <w:sz w:val="36"/>
          <w:rtl/>
        </w:rPr>
        <w:t>الجهة الثانية:</w:t>
      </w:r>
      <w:r w:rsidRPr="0057409B">
        <w:rPr>
          <w:rFonts w:hint="cs"/>
          <w:rtl/>
        </w:rPr>
        <w:t xml:space="preserve"> إنّ الرواية ادّعت نسخ آية: </w:t>
      </w:r>
      <w:r w:rsidRPr="00B21158">
        <w:rPr>
          <w:rFonts w:cs="md_ameli"/>
          <w:b/>
          <w:bCs/>
          <w:rtl/>
        </w:rPr>
        <w:t>{</w:t>
      </w:r>
      <w:r w:rsidR="003D5CFC" w:rsidRPr="003D5CFC">
        <w:rPr>
          <w:b/>
          <w:bCs/>
          <w:rtl/>
        </w:rPr>
        <w:t>وَقُولُواْ لِلنَّاسِ حُسْناً</w:t>
      </w:r>
      <w:r w:rsidRPr="00B21158">
        <w:rPr>
          <w:rFonts w:cs="md_ameli"/>
          <w:b/>
          <w:bCs/>
          <w:rtl/>
        </w:rPr>
        <w:t>}</w:t>
      </w:r>
      <w:r w:rsidRPr="0057409B">
        <w:rPr>
          <w:rFonts w:hint="cs"/>
          <w:rtl/>
        </w:rPr>
        <w:t xml:space="preserve"> بآية الجزية، وهذا واضح البطلان؛ لعدم ثبوت النسخ في القرآن الكريم، والجمع العرفي بين الآيتين ممكن، مما يشهد على خروج الحديث مخرج التقية</w:t>
      </w:r>
      <w:r w:rsidR="005C5566" w:rsidRPr="005C5566">
        <w:rPr>
          <w:rFonts w:cs="Taher"/>
          <w:vertAlign w:val="superscript"/>
          <w:rtl/>
          <w:lang w:bidi="ar-KW"/>
        </w:rPr>
        <w:t>(</w:t>
      </w:r>
      <w:r w:rsidRPr="005C5566">
        <w:rPr>
          <w:rFonts w:cs="Taher"/>
          <w:vertAlign w:val="superscript"/>
          <w:rtl/>
          <w:lang w:bidi="ar-KW"/>
        </w:rPr>
        <w:footnoteReference w:id="139"/>
      </w:r>
      <w:r w:rsidR="005C5566" w:rsidRPr="005C5566">
        <w:rPr>
          <w:rFonts w:cs="Taher"/>
          <w:vertAlign w:val="superscript"/>
          <w:rtl/>
          <w:lang w:bidi="ar-KW"/>
        </w:rPr>
        <w:t>)</w:t>
      </w:r>
      <w:r w:rsidRPr="0057409B">
        <w:rPr>
          <w:rtl/>
        </w:rPr>
        <w:t>.</w:t>
      </w:r>
    </w:p>
    <w:p w:rsidR="0055078F" w:rsidRPr="0057409B" w:rsidRDefault="0055078F" w:rsidP="00A21F12">
      <w:pPr>
        <w:pStyle w:val="ac"/>
        <w:spacing w:line="209" w:lineRule="auto"/>
        <w:rPr>
          <w:rFonts w:hint="cs"/>
          <w:rtl/>
        </w:rPr>
      </w:pPr>
      <w:r w:rsidRPr="0057409B">
        <w:rPr>
          <w:rFonts w:hint="cs"/>
          <w:rtl/>
        </w:rPr>
        <w:t xml:space="preserve">وهذا الكلام غير واضحٍ أيضاً؛ فإنّه إذا ثبت الحديث </w:t>
      </w:r>
      <w:r w:rsidR="003D5CFC">
        <w:rPr>
          <w:rFonts w:hint="cs"/>
          <w:rtl/>
        </w:rPr>
        <w:t>ـ</w:t>
      </w:r>
      <w:r w:rsidRPr="0057409B">
        <w:rPr>
          <w:rFonts w:hint="cs"/>
          <w:rtl/>
        </w:rPr>
        <w:t xml:space="preserve"> دلالةً وسنداً </w:t>
      </w:r>
      <w:r w:rsidR="003D5CFC">
        <w:rPr>
          <w:rFonts w:hint="cs"/>
          <w:rtl/>
        </w:rPr>
        <w:t>ـ</w:t>
      </w:r>
      <w:r w:rsidRPr="0057409B">
        <w:rPr>
          <w:rFonts w:hint="cs"/>
          <w:rtl/>
        </w:rPr>
        <w:t xml:space="preserve"> في حدّ نفسه، يكون بعينه دليلاً على النسخ، وعدم ثبوت النسخ في القرآن لا يعني ثبوت عدمه، وإمكان الجمع لا ينافي النسخ على تقديره بعد أن دلّ عليه الدليل، إلاّ إذا كان تبنّينا نظرية عدم ثبوت نسخ القرآن بالقرآن بتوسّط خبر آحادي؛ فيكون هو المرجع في الإشكال لا ما ذكر هنا.</w:t>
      </w:r>
    </w:p>
    <w:p w:rsidR="0055078F" w:rsidRPr="0057409B" w:rsidRDefault="0055078F" w:rsidP="002F40C5">
      <w:pPr>
        <w:pStyle w:val="ac"/>
        <w:rPr>
          <w:rFonts w:hint="cs"/>
          <w:rtl/>
        </w:rPr>
      </w:pPr>
      <w:r w:rsidRPr="002F3E4C">
        <w:rPr>
          <w:rFonts w:hint="cs"/>
          <w:b/>
          <w:bCs/>
          <w:sz w:val="36"/>
          <w:rtl/>
        </w:rPr>
        <w:t>الجهة الثالثة:</w:t>
      </w:r>
      <w:r w:rsidRPr="0057409B">
        <w:rPr>
          <w:rFonts w:hint="cs"/>
          <w:rtl/>
        </w:rPr>
        <w:t xml:space="preserve"> إن حصر الرواية مشركي العجم بالترك والديلم والخزر يجعلها أخصّ من المدّعى؛ لعدم كون هذه الطوائف الثلاث هي تمام المشركين في العالم، ولا يمكن حمل ذكر هذه الطوائف على المثالية لظهور الصيغة في التفسير</w:t>
      </w:r>
      <w:r w:rsidR="005C5566" w:rsidRPr="005C5566">
        <w:rPr>
          <w:rFonts w:cs="Taher"/>
          <w:vertAlign w:val="superscript"/>
          <w:rtl/>
          <w:lang w:bidi="ar-KW"/>
        </w:rPr>
        <w:t>(</w:t>
      </w:r>
      <w:r w:rsidRPr="005C5566">
        <w:rPr>
          <w:rFonts w:cs="Taher"/>
          <w:vertAlign w:val="superscript"/>
          <w:rtl/>
          <w:lang w:bidi="ar-KW"/>
        </w:rPr>
        <w:footnoteReference w:id="140"/>
      </w:r>
      <w:r w:rsidR="005C5566" w:rsidRPr="005C5566">
        <w:rPr>
          <w:rFonts w:cs="Taher"/>
          <w:vertAlign w:val="superscript"/>
          <w:rtl/>
          <w:lang w:bidi="ar-KW"/>
        </w:rPr>
        <w:t>)</w:t>
      </w:r>
      <w:r w:rsidRPr="0057409B">
        <w:rPr>
          <w:rtl/>
        </w:rPr>
        <w:t>.</w:t>
      </w:r>
    </w:p>
    <w:p w:rsidR="0055078F" w:rsidRPr="0057409B" w:rsidRDefault="0055078F" w:rsidP="0055078F">
      <w:pPr>
        <w:pStyle w:val="ac"/>
        <w:rPr>
          <w:rFonts w:hint="cs"/>
          <w:rtl/>
        </w:rPr>
      </w:pPr>
      <w:r w:rsidRPr="0057409B">
        <w:rPr>
          <w:rFonts w:hint="cs"/>
          <w:rtl/>
        </w:rPr>
        <w:t>وهذا الكلام مناقش فيه؛ وذلك:</w:t>
      </w:r>
    </w:p>
    <w:p w:rsidR="0055078F" w:rsidRPr="0057409B" w:rsidRDefault="0055078F" w:rsidP="008C603C">
      <w:pPr>
        <w:pStyle w:val="ac"/>
        <w:spacing w:line="221" w:lineRule="auto"/>
        <w:rPr>
          <w:rFonts w:hint="eastAsia"/>
          <w:rtl/>
        </w:rPr>
      </w:pPr>
      <w:r w:rsidRPr="002F3E4C">
        <w:rPr>
          <w:rFonts w:hint="cs"/>
          <w:b/>
          <w:bCs/>
          <w:sz w:val="36"/>
          <w:rtl/>
        </w:rPr>
        <w:t>أولاً:</w:t>
      </w:r>
      <w:r w:rsidRPr="0057409B">
        <w:rPr>
          <w:rFonts w:hint="cs"/>
          <w:rtl/>
        </w:rPr>
        <w:t xml:space="preserve"> إن تفسير مشركي العجم بهذه الطوائف لا يُعلم صدوره عن الإمام، فإنه لو كان هو المفسّر لقال: أعني، والموجود في الرواية كلمة: </w:t>
      </w:r>
      <w:r w:rsidR="0054551E">
        <w:rPr>
          <w:rFonts w:hint="eastAsia"/>
          <w:rtl/>
        </w:rPr>
        <w:t>«</w:t>
      </w:r>
      <w:r w:rsidRPr="0057409B">
        <w:rPr>
          <w:rFonts w:hint="eastAsia"/>
          <w:rtl/>
        </w:rPr>
        <w:t>ي</w:t>
      </w:r>
      <w:r w:rsidRPr="0057409B">
        <w:rPr>
          <w:rFonts w:hint="cs"/>
          <w:rtl/>
        </w:rPr>
        <w:t>عني</w:t>
      </w:r>
      <w:r w:rsidR="0054551E">
        <w:rPr>
          <w:rFonts w:hint="eastAsia"/>
          <w:rtl/>
        </w:rPr>
        <w:t>»</w:t>
      </w:r>
      <w:r w:rsidRPr="0057409B">
        <w:rPr>
          <w:rFonts w:hint="eastAsia"/>
          <w:rtl/>
        </w:rPr>
        <w:t xml:space="preserve">، </w:t>
      </w:r>
      <w:r w:rsidRPr="0057409B">
        <w:rPr>
          <w:rFonts w:hint="cs"/>
          <w:rtl/>
        </w:rPr>
        <w:t xml:space="preserve">مما يقوّي احتمال أنّ أحد </w:t>
      </w:r>
      <w:r w:rsidRPr="0057409B">
        <w:rPr>
          <w:rFonts w:hint="cs"/>
          <w:rtl/>
        </w:rPr>
        <w:lastRenderedPageBreak/>
        <w:t xml:space="preserve">الرواة أو أحد المحمّدين الثلاثة هو الذي فسّر كلمة مشركي العجم، واستعمال </w:t>
      </w:r>
      <w:r w:rsidR="0054551E">
        <w:rPr>
          <w:rFonts w:hint="eastAsia"/>
          <w:rtl/>
        </w:rPr>
        <w:t>«</w:t>
      </w:r>
      <w:r w:rsidRPr="0057409B">
        <w:rPr>
          <w:rFonts w:hint="eastAsia"/>
          <w:rtl/>
        </w:rPr>
        <w:t>يعني</w:t>
      </w:r>
      <w:r w:rsidR="0054551E">
        <w:rPr>
          <w:rFonts w:hint="eastAsia"/>
          <w:rtl/>
        </w:rPr>
        <w:t>»</w:t>
      </w:r>
      <w:r w:rsidRPr="0057409B">
        <w:rPr>
          <w:rFonts w:hint="cs"/>
          <w:rtl/>
        </w:rPr>
        <w:t xml:space="preserve"> مكان </w:t>
      </w:r>
      <w:r w:rsidR="0054551E">
        <w:rPr>
          <w:rFonts w:hint="eastAsia"/>
          <w:rtl/>
        </w:rPr>
        <w:t>«</w:t>
      </w:r>
      <w:r w:rsidRPr="0057409B">
        <w:rPr>
          <w:rFonts w:hint="eastAsia"/>
          <w:rtl/>
        </w:rPr>
        <w:t>أعني</w:t>
      </w:r>
      <w:r w:rsidR="0054551E">
        <w:rPr>
          <w:rFonts w:hint="eastAsia"/>
          <w:rtl/>
        </w:rPr>
        <w:t>»</w:t>
      </w:r>
      <w:r w:rsidRPr="0057409B">
        <w:rPr>
          <w:rFonts w:hint="eastAsia"/>
          <w:rtl/>
        </w:rPr>
        <w:t xml:space="preserve"> خطأ شاع مؤخراً</w:t>
      </w:r>
      <w:r w:rsidR="005C5566" w:rsidRPr="005C5566">
        <w:rPr>
          <w:rFonts w:cs="Taher"/>
          <w:vertAlign w:val="superscript"/>
          <w:rtl/>
          <w:lang w:bidi="ar-KW"/>
        </w:rPr>
        <w:t>(</w:t>
      </w:r>
      <w:r w:rsidRPr="005C5566">
        <w:rPr>
          <w:rFonts w:cs="Taher"/>
          <w:vertAlign w:val="superscript"/>
          <w:rtl/>
          <w:lang w:bidi="ar-KW"/>
        </w:rPr>
        <w:footnoteReference w:id="141"/>
      </w:r>
      <w:r w:rsidR="005C5566" w:rsidRPr="005C5566">
        <w:rPr>
          <w:rFonts w:cs="Taher"/>
          <w:vertAlign w:val="superscript"/>
          <w:rtl/>
          <w:lang w:bidi="ar-KW"/>
        </w:rPr>
        <w:t>)</w:t>
      </w:r>
      <w:r w:rsidRPr="0057409B">
        <w:rPr>
          <w:rtl/>
        </w:rPr>
        <w:t>،</w:t>
      </w:r>
      <w:r w:rsidRPr="0057409B">
        <w:rPr>
          <w:rFonts w:hint="cs"/>
          <w:rtl/>
        </w:rPr>
        <w:t xml:space="preserve"> اللهم إلاّ إذا استخدمت تقديرات غير عرفية</w:t>
      </w:r>
      <w:r w:rsidRPr="0057409B">
        <w:rPr>
          <w:rFonts w:hint="eastAsia"/>
          <w:rtl/>
        </w:rPr>
        <w:t>.</w:t>
      </w:r>
    </w:p>
    <w:p w:rsidR="0055078F" w:rsidRPr="0057409B" w:rsidRDefault="0055078F" w:rsidP="008C603C">
      <w:pPr>
        <w:pStyle w:val="ac"/>
        <w:spacing w:line="221" w:lineRule="auto"/>
        <w:rPr>
          <w:rFonts w:hint="cs"/>
          <w:rtl/>
        </w:rPr>
      </w:pPr>
      <w:r w:rsidRPr="002F3E4C">
        <w:rPr>
          <w:rFonts w:hint="cs"/>
          <w:b/>
          <w:bCs/>
          <w:sz w:val="36"/>
          <w:rtl/>
        </w:rPr>
        <w:t>ثانياً:</w:t>
      </w:r>
      <w:r w:rsidRPr="0057409B">
        <w:rPr>
          <w:rFonts w:hint="cs"/>
          <w:rtl/>
        </w:rPr>
        <w:t xml:space="preserve"> حتى لو سلّمنا كون هذا التفسير من الإمام فأقصى ما فيه وقوع المعارضة بينه وبين ما دلّ على قتال سائر مشركي العجم، ولابد من حلّها، ومع وجود دليل آخر على التعميم يقوى احتمال المثالية، وتركيبة النصّ ليست </w:t>
      </w:r>
      <w:r w:rsidR="003D5CFC">
        <w:rPr>
          <w:rFonts w:hint="cs"/>
          <w:rtl/>
        </w:rPr>
        <w:t>ـ</w:t>
      </w:r>
      <w:r w:rsidRPr="0057409B">
        <w:rPr>
          <w:rFonts w:hint="cs"/>
          <w:rtl/>
        </w:rPr>
        <w:t xml:space="preserve"> لو قام شاهدٌ خارجي </w:t>
      </w:r>
      <w:r w:rsidR="003D5CFC">
        <w:rPr>
          <w:rFonts w:hint="cs"/>
          <w:rtl/>
        </w:rPr>
        <w:t>ـ</w:t>
      </w:r>
      <w:r w:rsidRPr="0057409B">
        <w:rPr>
          <w:rFonts w:hint="cs"/>
          <w:rtl/>
        </w:rPr>
        <w:t xml:space="preserve"> بالمستعصية على التمثيل.</w:t>
      </w:r>
    </w:p>
    <w:p w:rsidR="0055078F" w:rsidRPr="0057409B" w:rsidRDefault="0055078F" w:rsidP="0055078F">
      <w:pPr>
        <w:pStyle w:val="ac"/>
        <w:rPr>
          <w:rFonts w:hint="cs"/>
          <w:rtl/>
        </w:rPr>
      </w:pPr>
      <w:r w:rsidRPr="002F3E4C">
        <w:rPr>
          <w:rFonts w:hint="cs"/>
          <w:b/>
          <w:bCs/>
          <w:sz w:val="36"/>
          <w:rtl/>
        </w:rPr>
        <w:t>الجهة الرابعة:</w:t>
      </w:r>
      <w:r w:rsidRPr="0057409B">
        <w:rPr>
          <w:rFonts w:hint="cs"/>
          <w:rtl/>
        </w:rPr>
        <w:t xml:space="preserve"> إنّ الرواية فصلت بين مشركي العرب ومشركي العجم، مع أنّ حكمهما واحد، وهذا ما يشهد على وضع الحديث واضطرابه المسقط له عن صلاحية الدليلية، كما أنّ من علامات ضعفه نقل كلام لعمّار بن ياسر فيه ليس له </w:t>
      </w:r>
      <w:r>
        <w:rPr>
          <w:rFonts w:hint="cs"/>
          <w:rtl/>
        </w:rPr>
        <w:t>ضرورة، ووجود ما ليس له لزوم</w:t>
      </w:r>
      <w:r w:rsidRPr="0057409B">
        <w:rPr>
          <w:rFonts w:hint="cs"/>
          <w:rtl/>
        </w:rPr>
        <w:t>.</w:t>
      </w:r>
    </w:p>
    <w:p w:rsidR="0055078F" w:rsidRPr="0057409B" w:rsidRDefault="0055078F" w:rsidP="0084633A">
      <w:pPr>
        <w:pStyle w:val="ac"/>
        <w:spacing w:line="214" w:lineRule="auto"/>
        <w:rPr>
          <w:rFonts w:hint="cs"/>
          <w:rtl/>
        </w:rPr>
      </w:pPr>
      <w:r w:rsidRPr="0057409B">
        <w:rPr>
          <w:rFonts w:hint="cs"/>
          <w:rtl/>
        </w:rPr>
        <w:t>وهذه الملاحظة واردة من حيث إننا لم نفهم وجه الفصل، لكنّ هذا لا يجعل ذلك من علامات الوضع في الرواية، ونقل كلام عمّار ليس فيه من ضرر، كما أن وجود كلمة أو كلمتين لا ربط لهما بالموضوع لا يضرّ، فلا ينبغي تصوّر الإمام</w:t>
      </w:r>
      <w:r w:rsidR="00D16DB4" w:rsidRPr="00D16DB4">
        <w:rPr>
          <w:rFonts w:cs="Taher" w:hint="cs"/>
          <w:rtl/>
        </w:rPr>
        <w:t>×</w:t>
      </w:r>
      <w:r w:rsidRPr="0057409B">
        <w:rPr>
          <w:rFonts w:hint="cs"/>
          <w:rtl/>
        </w:rPr>
        <w:t xml:space="preserve"> وكأنه يبخل بالكلام، فالإنصاف أن مثل هذه الشواهد لوحدها لا تهزّ الاستدلال بالرواية.</w:t>
      </w:r>
    </w:p>
    <w:p w:rsidR="0055078F" w:rsidRPr="0057409B" w:rsidRDefault="0055078F" w:rsidP="008C603C">
      <w:pPr>
        <w:pStyle w:val="ac"/>
        <w:spacing w:line="211" w:lineRule="auto"/>
        <w:rPr>
          <w:rFonts w:hint="cs"/>
          <w:rtl/>
        </w:rPr>
      </w:pPr>
      <w:r w:rsidRPr="0057409B">
        <w:rPr>
          <w:rFonts w:hint="cs"/>
          <w:rtl/>
        </w:rPr>
        <w:t>فالصحيح أن الرواية تامة الدلالة على المطلوب هنا، غير أنّها ضعيفة السند، فلا يُعتمد عليها.</w:t>
      </w:r>
    </w:p>
    <w:p w:rsidR="0055078F" w:rsidRPr="0057409B" w:rsidRDefault="0055078F" w:rsidP="008C603C">
      <w:pPr>
        <w:pStyle w:val="ac"/>
        <w:spacing w:line="211" w:lineRule="auto"/>
        <w:rPr>
          <w:rFonts w:hint="cs"/>
          <w:rtl/>
        </w:rPr>
      </w:pPr>
      <w:r w:rsidRPr="002F3E4C">
        <w:rPr>
          <w:rFonts w:hint="cs"/>
          <w:b/>
          <w:bCs/>
          <w:sz w:val="36"/>
          <w:rtl/>
        </w:rPr>
        <w:t>الحديث السادس:</w:t>
      </w:r>
      <w:r w:rsidRPr="0057409B">
        <w:rPr>
          <w:rFonts w:hint="cs"/>
          <w:rtl/>
        </w:rPr>
        <w:t xml:space="preserve"> خبر أبي البختري، عن جعفر، عن أبيه</w:t>
      </w:r>
      <w:r>
        <w:rPr>
          <w:rFonts w:hint="cs"/>
          <w:rtl/>
        </w:rPr>
        <w:t>،</w:t>
      </w:r>
      <w:r w:rsidRPr="0057409B">
        <w:rPr>
          <w:rFonts w:hint="cs"/>
          <w:rtl/>
        </w:rPr>
        <w:t xml:space="preserve"> قال: </w:t>
      </w:r>
      <w:r w:rsidR="0054551E">
        <w:rPr>
          <w:rFonts w:hint="eastAsia"/>
          <w:rtl/>
        </w:rPr>
        <w:t>«</w:t>
      </w:r>
      <w:r w:rsidRPr="0057409B">
        <w:rPr>
          <w:rFonts w:hint="eastAsia"/>
          <w:rtl/>
        </w:rPr>
        <w:t>قال عليّ</w:t>
      </w:r>
      <w:r w:rsidR="00D16DB4" w:rsidRPr="00D16DB4">
        <w:rPr>
          <w:rFonts w:cs="Taher" w:hint="cs"/>
          <w:rtl/>
        </w:rPr>
        <w:t>×</w:t>
      </w:r>
      <w:r w:rsidRPr="0057409B">
        <w:rPr>
          <w:rFonts w:hint="eastAsia"/>
          <w:rtl/>
        </w:rPr>
        <w:t>: القتال قتالان: قتال أهل الشرك، لا ينفر عنهم حتى يسلموا أو يؤتوا الجزية عن يد</w:t>
      </w:r>
      <w:r w:rsidRPr="0057409B">
        <w:rPr>
          <w:rFonts w:hint="cs"/>
          <w:rtl/>
        </w:rPr>
        <w:t>ٍ</w:t>
      </w:r>
      <w:r w:rsidRPr="0057409B">
        <w:rPr>
          <w:rFonts w:hint="eastAsia"/>
          <w:rtl/>
        </w:rPr>
        <w:t xml:space="preserve"> وهم صاغرون</w:t>
      </w:r>
      <w:r>
        <w:rPr>
          <w:rFonts w:hint="cs"/>
          <w:rtl/>
        </w:rPr>
        <w:t xml:space="preserve">؛ </w:t>
      </w:r>
      <w:r w:rsidRPr="0057409B">
        <w:rPr>
          <w:rFonts w:hint="eastAsia"/>
          <w:rtl/>
        </w:rPr>
        <w:t xml:space="preserve">وقتال لأهل الزيغ، لا ينفر عنهم حتى يفيئوا </w:t>
      </w:r>
      <w:r w:rsidRPr="0057409B">
        <w:rPr>
          <w:rFonts w:hint="cs"/>
          <w:rtl/>
        </w:rPr>
        <w:t>إلى</w:t>
      </w:r>
      <w:r w:rsidRPr="0057409B">
        <w:rPr>
          <w:rFonts w:hint="eastAsia"/>
          <w:rtl/>
        </w:rPr>
        <w:t xml:space="preserve"> </w:t>
      </w:r>
      <w:r w:rsidRPr="0057409B">
        <w:rPr>
          <w:rFonts w:hint="cs"/>
          <w:rtl/>
        </w:rPr>
        <w:t>أمر الله أو يقتلوا</w:t>
      </w:r>
      <w:r w:rsidR="0054551E">
        <w:rPr>
          <w:rFonts w:hint="eastAsia"/>
          <w:rtl/>
        </w:rPr>
        <w:t>»</w:t>
      </w:r>
      <w:r w:rsidRPr="0057409B">
        <w:rPr>
          <w:rFonts w:hint="cs"/>
          <w:rtl/>
        </w:rPr>
        <w:t xml:space="preserve">، ونحو هذا الخبر خبر آخر لأبي البختري، عن جعفر بن محمد، عن أبيه، قال: </w:t>
      </w:r>
      <w:r w:rsidRPr="0057409B">
        <w:rPr>
          <w:rFonts w:hint="eastAsia"/>
          <w:rtl/>
        </w:rPr>
        <w:t xml:space="preserve">«القتل قتلان: قتل كفارة، وقتل درجة، </w:t>
      </w:r>
      <w:r w:rsidRPr="0057409B">
        <w:rPr>
          <w:rFonts w:hint="cs"/>
          <w:rtl/>
        </w:rPr>
        <w:t xml:space="preserve">والقتال قتالان: قتال الفئة الكافرة حتى يسلموا، وقتال الفئة الباغية </w:t>
      </w:r>
      <w:r w:rsidRPr="0057409B">
        <w:rPr>
          <w:rFonts w:hint="cs"/>
          <w:rtl/>
        </w:rPr>
        <w:lastRenderedPageBreak/>
        <w:t>حتى يفيئوا</w:t>
      </w:r>
      <w:r w:rsidRPr="0057409B">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142"/>
      </w:r>
      <w:r w:rsidR="005C5566" w:rsidRPr="005C5566">
        <w:rPr>
          <w:rFonts w:cs="Taher"/>
          <w:vertAlign w:val="superscript"/>
          <w:rtl/>
          <w:lang w:bidi="ar-KW"/>
        </w:rPr>
        <w:t>)</w:t>
      </w:r>
      <w:r w:rsidRPr="0057409B">
        <w:rPr>
          <w:rtl/>
        </w:rPr>
        <w:t>.</w:t>
      </w:r>
      <w:r w:rsidRPr="0057409B">
        <w:rPr>
          <w:rFonts w:hint="cs"/>
          <w:rtl/>
        </w:rPr>
        <w:t xml:space="preserve"> والذي يبدو وحدة الروايتين؛ نظراً لمدى الاشتراك في السند، والتقارب في المضمون، </w:t>
      </w:r>
      <w:r>
        <w:rPr>
          <w:rFonts w:hint="cs"/>
          <w:rtl/>
        </w:rPr>
        <w:t>و</w:t>
      </w:r>
      <w:r w:rsidRPr="0057409B">
        <w:rPr>
          <w:rFonts w:hint="cs"/>
          <w:rtl/>
        </w:rPr>
        <w:t>لاسي</w:t>
      </w:r>
      <w:r>
        <w:rPr>
          <w:rFonts w:hint="cs"/>
          <w:rtl/>
        </w:rPr>
        <w:t>ّ</w:t>
      </w:r>
      <w:r w:rsidRPr="0057409B">
        <w:rPr>
          <w:rFonts w:hint="cs"/>
          <w:rtl/>
        </w:rPr>
        <w:t>ما أنهما أيضاً رويا عن جعفر عن أبيه، نعم، هذا الحديث وردت زيادة في أوّله، فيما كان ذاك أكثر تفصيلاً، مع إضافة الجزية عليه، وعلى أية حال فوحدة الخبرين نراها أمراً محتملاً. هذا وقد ورد نحو هذا الخبر في مصادر أهل السنّة مروياً عن أبي أمامة</w:t>
      </w:r>
      <w:r>
        <w:rPr>
          <w:rFonts w:hint="cs"/>
          <w:rtl/>
        </w:rPr>
        <w:t>،</w:t>
      </w:r>
      <w:r w:rsidRPr="0057409B">
        <w:rPr>
          <w:rFonts w:hint="cs"/>
          <w:rtl/>
        </w:rPr>
        <w:t xml:space="preserve"> عن رسول الله</w:t>
      </w:r>
      <w:r w:rsidRPr="0085491A">
        <w:rPr>
          <w:rFonts w:hint="cs"/>
          <w:rtl/>
        </w:rPr>
        <w:t>’</w:t>
      </w:r>
      <w:r w:rsidR="005C5566" w:rsidRPr="005C5566">
        <w:rPr>
          <w:rFonts w:cs="Taher"/>
          <w:vertAlign w:val="superscript"/>
          <w:rtl/>
          <w:lang w:bidi="ar-KW"/>
        </w:rPr>
        <w:t>(</w:t>
      </w:r>
      <w:r w:rsidRPr="005C5566">
        <w:rPr>
          <w:rFonts w:cs="Taher"/>
          <w:vertAlign w:val="superscript"/>
          <w:rtl/>
          <w:lang w:bidi="ar-KW"/>
        </w:rPr>
        <w:footnoteReference w:id="143"/>
      </w:r>
      <w:r w:rsidR="005C5566" w:rsidRPr="005C5566">
        <w:rPr>
          <w:rFonts w:cs="Taher"/>
          <w:vertAlign w:val="superscript"/>
          <w:rtl/>
          <w:lang w:bidi="ar-KW"/>
        </w:rPr>
        <w:t>)</w:t>
      </w:r>
      <w:r w:rsidRPr="0057409B">
        <w:rPr>
          <w:rtl/>
        </w:rPr>
        <w:t>.</w:t>
      </w:r>
    </w:p>
    <w:p w:rsidR="0055078F" w:rsidRPr="0057409B" w:rsidRDefault="0055078F" w:rsidP="0055078F">
      <w:pPr>
        <w:pStyle w:val="ac"/>
        <w:rPr>
          <w:rFonts w:hint="cs"/>
          <w:rtl/>
        </w:rPr>
      </w:pPr>
      <w:r w:rsidRPr="0057409B">
        <w:rPr>
          <w:rFonts w:hint="cs"/>
          <w:rtl/>
        </w:rPr>
        <w:t>وهذا الخبر:</w:t>
      </w:r>
    </w:p>
    <w:p w:rsidR="0055078F" w:rsidRPr="0057409B" w:rsidRDefault="0055078F" w:rsidP="008C603C">
      <w:pPr>
        <w:pStyle w:val="ac"/>
        <w:spacing w:line="202" w:lineRule="auto"/>
        <w:rPr>
          <w:rFonts w:hint="cs"/>
          <w:rtl/>
        </w:rPr>
      </w:pPr>
      <w:r w:rsidRPr="002F3E4C">
        <w:rPr>
          <w:rFonts w:hint="cs"/>
          <w:b/>
          <w:bCs/>
          <w:sz w:val="36"/>
          <w:rtl/>
        </w:rPr>
        <w:t xml:space="preserve">أ </w:t>
      </w:r>
      <w:r w:rsidR="003D5CFC">
        <w:rPr>
          <w:rFonts w:hint="cs"/>
          <w:b/>
          <w:bCs/>
          <w:sz w:val="36"/>
          <w:rtl/>
        </w:rPr>
        <w:t>ـ</w:t>
      </w:r>
      <w:r w:rsidRPr="002F3E4C">
        <w:rPr>
          <w:rFonts w:hint="cs"/>
          <w:b/>
          <w:bCs/>
          <w:sz w:val="36"/>
          <w:rtl/>
        </w:rPr>
        <w:t xml:space="preserve"> أما من الناحية</w:t>
      </w:r>
      <w:r w:rsidRPr="0014693F">
        <w:rPr>
          <w:rFonts w:hint="cs"/>
          <w:b/>
          <w:bCs/>
          <w:rtl/>
        </w:rPr>
        <w:t xml:space="preserve"> </w:t>
      </w:r>
      <w:r w:rsidRPr="002F3E4C">
        <w:rPr>
          <w:rFonts w:hint="cs"/>
          <w:b/>
          <w:bCs/>
          <w:sz w:val="36"/>
          <w:rtl/>
        </w:rPr>
        <w:t>السندية</w:t>
      </w:r>
      <w:r w:rsidRPr="0057409B">
        <w:rPr>
          <w:rFonts w:hint="cs"/>
          <w:rtl/>
        </w:rPr>
        <w:t xml:space="preserve"> فهو ضعيف في الطرق الشيعية، لا أقلّ بضعف أبي البختري الكذاب، وأما في طرق أهل السنّة فهو ضعيف بجهالة بكار بن تميم</w:t>
      </w:r>
      <w:r w:rsidR="005C5566" w:rsidRPr="005C5566">
        <w:rPr>
          <w:rFonts w:cs="Taher"/>
          <w:vertAlign w:val="superscript"/>
          <w:rtl/>
          <w:lang w:bidi="ar-KW"/>
        </w:rPr>
        <w:t>(</w:t>
      </w:r>
      <w:r w:rsidRPr="005C5566">
        <w:rPr>
          <w:rFonts w:cs="Taher"/>
          <w:vertAlign w:val="superscript"/>
          <w:rtl/>
          <w:lang w:bidi="ar-KW"/>
        </w:rPr>
        <w:footnoteReference w:id="144"/>
      </w:r>
      <w:r w:rsidR="005C5566" w:rsidRPr="005C5566">
        <w:rPr>
          <w:rFonts w:cs="Taher"/>
          <w:vertAlign w:val="superscript"/>
          <w:rtl/>
          <w:lang w:bidi="ar-KW"/>
        </w:rPr>
        <w:t>)</w:t>
      </w:r>
      <w:r w:rsidRPr="0057409B">
        <w:rPr>
          <w:rFonts w:hint="cs"/>
          <w:rtl/>
        </w:rPr>
        <w:t>.</w:t>
      </w:r>
    </w:p>
    <w:p w:rsidR="0055078F" w:rsidRPr="0057409B" w:rsidRDefault="0055078F" w:rsidP="008C603C">
      <w:pPr>
        <w:pStyle w:val="ac"/>
        <w:spacing w:line="202" w:lineRule="auto"/>
        <w:rPr>
          <w:rFonts w:hint="cs"/>
          <w:rtl/>
        </w:rPr>
      </w:pPr>
      <w:r w:rsidRPr="002F3E4C">
        <w:rPr>
          <w:rFonts w:hint="cs"/>
          <w:b/>
          <w:bCs/>
          <w:sz w:val="36"/>
          <w:rtl/>
        </w:rPr>
        <w:t xml:space="preserve">ب </w:t>
      </w:r>
      <w:r w:rsidR="003D5CFC">
        <w:rPr>
          <w:rFonts w:hint="cs"/>
          <w:b/>
          <w:bCs/>
          <w:sz w:val="36"/>
          <w:rtl/>
        </w:rPr>
        <w:t>ـ</w:t>
      </w:r>
      <w:r w:rsidRPr="002F3E4C">
        <w:rPr>
          <w:rFonts w:hint="cs"/>
          <w:b/>
          <w:bCs/>
          <w:sz w:val="36"/>
          <w:rtl/>
        </w:rPr>
        <w:t xml:space="preserve"> وأما من الناحية الدلالية</w:t>
      </w:r>
      <w:r w:rsidRPr="0057409B">
        <w:rPr>
          <w:rFonts w:hint="cs"/>
          <w:rtl/>
        </w:rPr>
        <w:t xml:space="preserve"> فقد نوقش بأنه لا يوضح لنا منشأ القتال وسنخ الجهاد؛ لأنه مسوقٌ لبيان أصل تشريع الجهاد، علاوةً على أنه خلاف ما أجمع عليه من عدم أخذ الجزية من أهل الشرك.</w:t>
      </w:r>
    </w:p>
    <w:p w:rsidR="0055078F" w:rsidRPr="0057409B" w:rsidRDefault="0055078F" w:rsidP="008C603C">
      <w:pPr>
        <w:pStyle w:val="ac"/>
        <w:spacing w:line="202" w:lineRule="auto"/>
        <w:rPr>
          <w:rFonts w:hint="cs"/>
          <w:rtl/>
        </w:rPr>
      </w:pPr>
      <w:r w:rsidRPr="0057409B">
        <w:rPr>
          <w:rFonts w:hint="cs"/>
          <w:rtl/>
        </w:rPr>
        <w:t>وهذا الكلام غير واضح، أي أن الحديث ليس في مقام بيان أصل تشريع الجهاد فحسب، بل في مقام بيان أنواعه، وقد وضع عنوان أهل الشرك</w:t>
      </w:r>
      <w:r>
        <w:rPr>
          <w:rFonts w:hint="cs"/>
          <w:rtl/>
        </w:rPr>
        <w:t>،</w:t>
      </w:r>
      <w:r w:rsidRPr="0057409B">
        <w:rPr>
          <w:rFonts w:hint="cs"/>
          <w:rtl/>
        </w:rPr>
        <w:t xml:space="preserve"> دون قيد الاعتداء</w:t>
      </w:r>
      <w:r>
        <w:rPr>
          <w:rFonts w:hint="cs"/>
          <w:rtl/>
        </w:rPr>
        <w:t>،</w:t>
      </w:r>
      <w:r w:rsidRPr="0057409B">
        <w:rPr>
          <w:rFonts w:hint="cs"/>
          <w:rtl/>
        </w:rPr>
        <w:t xml:space="preserve"> أو جعل المنتهى هو الإسلام أو الجزية، وهذا كلام واضح في المطلوب، وأما أخذ الجزية من أهل الشرك فهذا كلام صحيح نقضي</w:t>
      </w:r>
      <w:r>
        <w:rPr>
          <w:rFonts w:hint="cs"/>
          <w:rtl/>
        </w:rPr>
        <w:t>ّ</w:t>
      </w:r>
      <w:r w:rsidRPr="0057409B">
        <w:rPr>
          <w:rFonts w:hint="cs"/>
          <w:rtl/>
        </w:rPr>
        <w:t xml:space="preserve"> على بعض النظريات المشهورة</w:t>
      </w:r>
      <w:r>
        <w:rPr>
          <w:rFonts w:hint="cs"/>
          <w:rtl/>
        </w:rPr>
        <w:t>،</w:t>
      </w:r>
      <w:r w:rsidRPr="0057409B">
        <w:rPr>
          <w:rFonts w:hint="cs"/>
          <w:rtl/>
        </w:rPr>
        <w:t xml:space="preserve"> لابد من حلّه من قبلهم على مستوى الجمع بين النصوص، وإن كان هناك نظرية ترى أن الجزية نظام يسري على غير أهل الكتاب، فعلى هذه النظرية لا مشكلة في الرواية دلالةً، علماً أنّ الرواية الثانية </w:t>
      </w:r>
      <w:r w:rsidRPr="0057409B">
        <w:rPr>
          <w:rFonts w:hint="cs"/>
          <w:rtl/>
        </w:rPr>
        <w:lastRenderedPageBreak/>
        <w:t>لأبي البختري ليس فيها إشارة للجزية. نعم</w:t>
      </w:r>
      <w:r>
        <w:rPr>
          <w:rFonts w:hint="cs"/>
          <w:rtl/>
        </w:rPr>
        <w:t>،</w:t>
      </w:r>
      <w:r w:rsidRPr="0057409B">
        <w:rPr>
          <w:rFonts w:hint="cs"/>
          <w:rtl/>
        </w:rPr>
        <w:t xml:space="preserve"> يبقى أنّ الرواية ظاهرها التفصيل الدال على الحصر</w:t>
      </w:r>
      <w:r>
        <w:rPr>
          <w:rFonts w:hint="cs"/>
          <w:rtl/>
        </w:rPr>
        <w:t>،</w:t>
      </w:r>
      <w:r w:rsidRPr="0057409B">
        <w:rPr>
          <w:rFonts w:hint="cs"/>
          <w:rtl/>
        </w:rPr>
        <w:t xml:space="preserve"> وأنّه لا قتال ثالث</w:t>
      </w:r>
      <w:r>
        <w:rPr>
          <w:rFonts w:hint="cs"/>
          <w:rtl/>
        </w:rPr>
        <w:t>،</w:t>
      </w:r>
      <w:r w:rsidRPr="0057409B">
        <w:rPr>
          <w:rFonts w:hint="cs"/>
          <w:rtl/>
        </w:rPr>
        <w:t xml:space="preserve"> مما يعني أنّ أهل الكتاب قد استبطنوا في التعبير بـ </w:t>
      </w:r>
      <w:r w:rsidR="0054551E">
        <w:rPr>
          <w:rFonts w:hint="eastAsia"/>
          <w:rtl/>
        </w:rPr>
        <w:t>«</w:t>
      </w:r>
      <w:r w:rsidRPr="0057409B">
        <w:rPr>
          <w:rFonts w:hint="cs"/>
          <w:rtl/>
        </w:rPr>
        <w:t>أهل الشرك</w:t>
      </w:r>
      <w:r w:rsidR="0054551E">
        <w:rPr>
          <w:rFonts w:hint="eastAsia"/>
          <w:rtl/>
        </w:rPr>
        <w:t>»</w:t>
      </w:r>
      <w:r>
        <w:rPr>
          <w:rFonts w:hint="cs"/>
          <w:rtl/>
        </w:rPr>
        <w:t>،</w:t>
      </w:r>
      <w:r w:rsidRPr="0057409B">
        <w:rPr>
          <w:rFonts w:hint="cs"/>
          <w:rtl/>
        </w:rPr>
        <w:t xml:space="preserve"> وإلا ك</w:t>
      </w:r>
      <w:r>
        <w:rPr>
          <w:rFonts w:hint="cs"/>
          <w:rtl/>
        </w:rPr>
        <w:t xml:space="preserve">ان التفصيل ناقصاً. وعلى أية حال </w:t>
      </w:r>
      <w:r w:rsidRPr="0057409B">
        <w:rPr>
          <w:rFonts w:hint="cs"/>
          <w:rtl/>
        </w:rPr>
        <w:t>فالمشكلة الرئيسة في الرواية سندية فقط.</w:t>
      </w:r>
    </w:p>
    <w:p w:rsidR="0055078F" w:rsidRPr="0057409B" w:rsidRDefault="0055078F" w:rsidP="008C603C">
      <w:pPr>
        <w:pStyle w:val="ac"/>
        <w:spacing w:line="202" w:lineRule="auto"/>
        <w:rPr>
          <w:rFonts w:hint="cs"/>
          <w:rtl/>
        </w:rPr>
      </w:pPr>
      <w:r w:rsidRPr="002F3E4C">
        <w:rPr>
          <w:rFonts w:hint="cs"/>
          <w:b/>
          <w:bCs/>
          <w:sz w:val="36"/>
          <w:rtl/>
        </w:rPr>
        <w:t>الحديث السابع:</w:t>
      </w:r>
      <w:r w:rsidRPr="0057409B">
        <w:rPr>
          <w:rFonts w:hint="cs"/>
          <w:rtl/>
        </w:rPr>
        <w:t xml:space="preserve"> خبر أبي هريرة في قوله تعالى: </w:t>
      </w:r>
      <w:r w:rsidRPr="00B21158">
        <w:rPr>
          <w:rFonts w:cs="md_ameli" w:hint="cs"/>
          <w:b/>
          <w:bCs/>
          <w:rtl/>
        </w:rPr>
        <w:t>{</w:t>
      </w:r>
      <w:r w:rsidR="003D5CFC" w:rsidRPr="003D5CFC">
        <w:rPr>
          <w:b/>
          <w:bCs/>
          <w:rtl/>
        </w:rPr>
        <w:t>كُنتُمْ خَيْرَ أُمَّةٍ أُخْرِجَتْ لِلنَّاسِ</w:t>
      </w:r>
      <w:r w:rsidRPr="00B21158">
        <w:rPr>
          <w:rFonts w:cs="md_ameli" w:hint="cs"/>
          <w:b/>
          <w:bCs/>
          <w:rtl/>
        </w:rPr>
        <w:t>}</w:t>
      </w:r>
      <w:r w:rsidRPr="0014693F">
        <w:rPr>
          <w:rFonts w:hint="cs"/>
          <w:b/>
          <w:bCs/>
          <w:rtl/>
        </w:rPr>
        <w:t>،</w:t>
      </w:r>
      <w:r w:rsidRPr="0057409B">
        <w:rPr>
          <w:rFonts w:hint="cs"/>
          <w:rtl/>
        </w:rPr>
        <w:t xml:space="preserve"> قال: </w:t>
      </w:r>
      <w:r w:rsidR="0054551E">
        <w:rPr>
          <w:rFonts w:hint="eastAsia"/>
          <w:rtl/>
        </w:rPr>
        <w:t>«</w:t>
      </w:r>
      <w:r w:rsidRPr="0057409B">
        <w:rPr>
          <w:rFonts w:hint="cs"/>
          <w:rtl/>
        </w:rPr>
        <w:t>خير الناس للناس، تأتون بهم في السلاسل في أعناقهم حتى يدخلوا في الإسلام</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145"/>
      </w:r>
      <w:r w:rsidR="005C5566" w:rsidRPr="005C5566">
        <w:rPr>
          <w:rFonts w:cs="Taher"/>
          <w:vertAlign w:val="superscript"/>
          <w:rtl/>
          <w:lang w:bidi="ar-KW"/>
        </w:rPr>
        <w:t>)</w:t>
      </w:r>
      <w:r w:rsidRPr="0057409B">
        <w:rPr>
          <w:rFonts w:hint="cs"/>
          <w:rtl/>
        </w:rPr>
        <w:t xml:space="preserve">، وفي صيغة أخرى للحديث عينه: </w:t>
      </w:r>
      <w:r w:rsidR="0054551E">
        <w:rPr>
          <w:rFonts w:hint="eastAsia"/>
          <w:rtl/>
        </w:rPr>
        <w:t>«</w:t>
      </w:r>
      <w:r w:rsidRPr="0057409B">
        <w:rPr>
          <w:rFonts w:hint="cs"/>
          <w:rtl/>
        </w:rPr>
        <w:t>نحن خير الناس للناس؛ نجيء بهم الأغلال في أعنقاهم فندخلهم في الإسلام</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146"/>
      </w:r>
      <w:r w:rsidR="005C5566" w:rsidRPr="005C5566">
        <w:rPr>
          <w:rFonts w:cs="Taher"/>
          <w:vertAlign w:val="superscript"/>
          <w:rtl/>
          <w:lang w:bidi="ar-KW"/>
        </w:rPr>
        <w:t>)</w:t>
      </w:r>
      <w:r w:rsidRPr="0057409B">
        <w:rPr>
          <w:rFonts w:hint="cs"/>
          <w:rtl/>
        </w:rPr>
        <w:t>، ونسب المضمون أيضاً إلى مجاهد والحسن وعكرمة</w:t>
      </w:r>
      <w:r w:rsidR="005C5566" w:rsidRPr="005C5566">
        <w:rPr>
          <w:rFonts w:cs="Taher"/>
          <w:vertAlign w:val="superscript"/>
          <w:rtl/>
          <w:lang w:bidi="ar-KW"/>
        </w:rPr>
        <w:t>(</w:t>
      </w:r>
      <w:r w:rsidRPr="005C5566">
        <w:rPr>
          <w:rFonts w:cs="Taher"/>
          <w:vertAlign w:val="superscript"/>
          <w:rtl/>
          <w:lang w:bidi="ar-KW"/>
        </w:rPr>
        <w:footnoteReference w:id="147"/>
      </w:r>
      <w:r w:rsidR="005C5566" w:rsidRPr="005C5566">
        <w:rPr>
          <w:rFonts w:cs="Taher"/>
          <w:vertAlign w:val="superscript"/>
          <w:rtl/>
          <w:lang w:bidi="ar-KW"/>
        </w:rPr>
        <w:t>)</w:t>
      </w:r>
      <w:r w:rsidRPr="0057409B">
        <w:rPr>
          <w:rFonts w:hint="cs"/>
          <w:rtl/>
        </w:rPr>
        <w:t>.</w:t>
      </w:r>
    </w:p>
    <w:p w:rsidR="0055078F" w:rsidRPr="0057409B" w:rsidRDefault="0055078F" w:rsidP="008C603C">
      <w:pPr>
        <w:pStyle w:val="ac"/>
        <w:spacing w:line="209" w:lineRule="auto"/>
        <w:rPr>
          <w:rFonts w:hint="cs"/>
          <w:rtl/>
        </w:rPr>
      </w:pPr>
      <w:r w:rsidRPr="0057409B">
        <w:rPr>
          <w:rFonts w:hint="cs"/>
          <w:rtl/>
        </w:rPr>
        <w:t>فهذه الرواية تجعل خيريّة الأمة الإسلامية لغيرها من الأمم في إكراهها الناس على الإسلام، وقد تأوّل بعضٌ بأنّ المراد بالسلاسل هنا هو الجذب إلى الحق من الله تعالى، لكنّه خلاف الظاهر</w:t>
      </w:r>
      <w:r w:rsidR="005C5566" w:rsidRPr="005C5566">
        <w:rPr>
          <w:rFonts w:cs="Taher"/>
          <w:vertAlign w:val="superscript"/>
          <w:rtl/>
          <w:lang w:bidi="ar-KW"/>
        </w:rPr>
        <w:t>(</w:t>
      </w:r>
      <w:r w:rsidRPr="005C5566">
        <w:rPr>
          <w:rFonts w:cs="Taher"/>
          <w:vertAlign w:val="superscript"/>
          <w:rtl/>
          <w:lang w:bidi="ar-KW"/>
        </w:rPr>
        <w:footnoteReference w:id="148"/>
      </w:r>
      <w:r w:rsidR="005C5566" w:rsidRPr="005C5566">
        <w:rPr>
          <w:rFonts w:cs="Taher"/>
          <w:vertAlign w:val="superscript"/>
          <w:rtl/>
          <w:lang w:bidi="ar-KW"/>
        </w:rPr>
        <w:t>)</w:t>
      </w:r>
      <w:r w:rsidRPr="0057409B">
        <w:rPr>
          <w:rFonts w:hint="cs"/>
          <w:rtl/>
        </w:rPr>
        <w:t>.</w:t>
      </w:r>
    </w:p>
    <w:p w:rsidR="0055078F" w:rsidRPr="0057409B" w:rsidRDefault="0055078F" w:rsidP="008C603C">
      <w:pPr>
        <w:pStyle w:val="ac"/>
        <w:spacing w:line="209" w:lineRule="auto"/>
        <w:rPr>
          <w:rFonts w:hint="cs"/>
          <w:rtl/>
        </w:rPr>
      </w:pPr>
      <w:r w:rsidRPr="0057409B">
        <w:rPr>
          <w:rFonts w:hint="cs"/>
          <w:rtl/>
        </w:rPr>
        <w:t>والإشكاليّة التي يواجهها هذا الخبر في تمام مصادره وصيغه أنّه غير منسوب إلى النبي</w:t>
      </w:r>
      <w:r w:rsidRPr="0085491A">
        <w:rPr>
          <w:rFonts w:hint="cs"/>
          <w:rtl/>
        </w:rPr>
        <w:t>’</w:t>
      </w:r>
      <w:r w:rsidRPr="0057409B">
        <w:rPr>
          <w:rFonts w:hint="cs"/>
          <w:rtl/>
        </w:rPr>
        <w:t>، وإنّما هو موقوف على أبي هريرة وأمثاله من الصحابة والتابعين، فلعلّه اجتهادٌ منه، فلا نحتجّ بمثل هذه الأحاديث.</w:t>
      </w:r>
    </w:p>
    <w:p w:rsidR="0055078F" w:rsidRPr="0057409B" w:rsidRDefault="0055078F" w:rsidP="008C603C">
      <w:pPr>
        <w:pStyle w:val="ac"/>
        <w:spacing w:line="209" w:lineRule="auto"/>
        <w:rPr>
          <w:rFonts w:hint="cs"/>
          <w:rtl/>
        </w:rPr>
      </w:pPr>
      <w:r w:rsidRPr="002F3E4C">
        <w:rPr>
          <w:rFonts w:hint="cs"/>
          <w:b/>
          <w:bCs/>
          <w:sz w:val="36"/>
          <w:rtl/>
        </w:rPr>
        <w:t>الحديث الثامن:</w:t>
      </w:r>
      <w:r w:rsidRPr="0057409B">
        <w:rPr>
          <w:rFonts w:hint="cs"/>
          <w:rtl/>
        </w:rPr>
        <w:t xml:space="preserve"> خبر العباس بن سهل بن سعد الساعدي، عن أبيه، قال: كنت مع النبي بالخندق فأخذ الكرزين، فحفر به، فصادف حجراً</w:t>
      </w:r>
      <w:r>
        <w:rPr>
          <w:rFonts w:hint="cs"/>
          <w:rtl/>
        </w:rPr>
        <w:t>،</w:t>
      </w:r>
      <w:r w:rsidRPr="0057409B">
        <w:rPr>
          <w:rFonts w:hint="cs"/>
          <w:rtl/>
        </w:rPr>
        <w:t xml:space="preserve"> فضحك، قيل: ما يضحكك يا رسول الله؟ قال: </w:t>
      </w:r>
      <w:r w:rsidR="0054551E">
        <w:rPr>
          <w:rFonts w:hint="eastAsia"/>
          <w:rtl/>
        </w:rPr>
        <w:t>«</w:t>
      </w:r>
      <w:r w:rsidRPr="0057409B">
        <w:rPr>
          <w:rFonts w:hint="cs"/>
          <w:rtl/>
        </w:rPr>
        <w:t xml:space="preserve">ضحكت من ناس يؤتى بهم من قبل المشرق في النكول يساقون إلى </w:t>
      </w:r>
      <w:r w:rsidRPr="0057409B">
        <w:rPr>
          <w:rFonts w:hint="cs"/>
          <w:rtl/>
        </w:rPr>
        <w:lastRenderedPageBreak/>
        <w:t>الجنّة</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149"/>
      </w:r>
      <w:r w:rsidR="005C5566" w:rsidRPr="005C5566">
        <w:rPr>
          <w:rFonts w:cs="Taher"/>
          <w:vertAlign w:val="superscript"/>
          <w:rtl/>
          <w:lang w:bidi="ar-KW"/>
        </w:rPr>
        <w:t>)</w:t>
      </w:r>
      <w:r w:rsidRPr="0057409B">
        <w:rPr>
          <w:rFonts w:hint="cs"/>
          <w:rtl/>
        </w:rPr>
        <w:t>، وقريب منه في خبر أبي الطفيل، وأبي أمامة وأنّهم يساقون بالسلاسل إلى الجنّة</w:t>
      </w:r>
      <w:r w:rsidR="005C5566" w:rsidRPr="005C5566">
        <w:rPr>
          <w:rFonts w:cs="Taher"/>
          <w:vertAlign w:val="superscript"/>
          <w:rtl/>
          <w:lang w:bidi="ar-KW"/>
        </w:rPr>
        <w:t>(</w:t>
      </w:r>
      <w:r w:rsidRPr="005C5566">
        <w:rPr>
          <w:rFonts w:cs="Taher"/>
          <w:vertAlign w:val="superscript"/>
          <w:rtl/>
          <w:lang w:bidi="ar-KW"/>
        </w:rPr>
        <w:footnoteReference w:id="150"/>
      </w:r>
      <w:r w:rsidR="005C5566" w:rsidRPr="005C5566">
        <w:rPr>
          <w:rFonts w:cs="Taher"/>
          <w:vertAlign w:val="superscript"/>
          <w:rtl/>
          <w:lang w:bidi="ar-KW"/>
        </w:rPr>
        <w:t>)</w:t>
      </w:r>
      <w:r w:rsidRPr="0057409B">
        <w:rPr>
          <w:rFonts w:hint="cs"/>
          <w:rtl/>
        </w:rPr>
        <w:t>، وفي بعض صيغه أنهم قوم من الفرس يسبيهم المهاجرون فيدخلونهم في الإسلام كرهاً</w:t>
      </w:r>
      <w:r w:rsidR="005C5566" w:rsidRPr="005C5566">
        <w:rPr>
          <w:rFonts w:cs="Taher"/>
          <w:vertAlign w:val="superscript"/>
          <w:rtl/>
          <w:lang w:bidi="ar-KW"/>
        </w:rPr>
        <w:t>(</w:t>
      </w:r>
      <w:r w:rsidRPr="005C5566">
        <w:rPr>
          <w:rFonts w:cs="Taher"/>
          <w:vertAlign w:val="superscript"/>
          <w:rtl/>
          <w:lang w:bidi="ar-KW"/>
        </w:rPr>
        <w:footnoteReference w:id="151"/>
      </w:r>
      <w:r w:rsidR="005C5566" w:rsidRPr="005C5566">
        <w:rPr>
          <w:rFonts w:cs="Taher"/>
          <w:vertAlign w:val="superscript"/>
          <w:rtl/>
          <w:lang w:bidi="ar-KW"/>
        </w:rPr>
        <w:t>)</w:t>
      </w:r>
      <w:r w:rsidRPr="0057409B">
        <w:rPr>
          <w:rFonts w:hint="cs"/>
          <w:rtl/>
        </w:rPr>
        <w:t>.</w:t>
      </w:r>
    </w:p>
    <w:p w:rsidR="0055078F" w:rsidRPr="0057409B" w:rsidRDefault="0055078F" w:rsidP="00A21F12">
      <w:pPr>
        <w:pStyle w:val="ac"/>
        <w:spacing w:line="223" w:lineRule="auto"/>
        <w:rPr>
          <w:rFonts w:hint="cs"/>
          <w:rtl/>
        </w:rPr>
      </w:pPr>
      <w:r w:rsidRPr="0057409B">
        <w:rPr>
          <w:rFonts w:hint="cs"/>
          <w:rtl/>
        </w:rPr>
        <w:t>يستفاد من هذا الخبر أنّ النبي كان مستبشراً بإسلام قوم من أهل المشرق أو الفرس، وأنّهم يدخلون الجنّة مقادين بالسلاسل؛ لأنّهم أكرهوا على الإسلام، وإذا طبّقنا هذا الأمر سنجد ذلك في الفتوحات الإسلامية في الشرق وبلاد فارس، وهذا إمضاء للفتوحات التي انطلقت بقصد السيطرة على العالم، بل الرواية صريحة في الإسلام عن كره.</w:t>
      </w:r>
    </w:p>
    <w:p w:rsidR="0055078F" w:rsidRPr="0057409B" w:rsidRDefault="0055078F" w:rsidP="0084633A">
      <w:pPr>
        <w:pStyle w:val="ac"/>
        <w:spacing w:line="218" w:lineRule="auto"/>
        <w:rPr>
          <w:rFonts w:hint="cs"/>
          <w:rtl/>
        </w:rPr>
      </w:pPr>
      <w:r w:rsidRPr="0057409B">
        <w:rPr>
          <w:rFonts w:hint="cs"/>
          <w:rtl/>
        </w:rPr>
        <w:t>وبصرف النظر عن سند الرواية الذي يمكن مناقشته من بعض الجهات، وإن تمّ على بعض النظريات الرجالية عند أهل السنّة دون الشيعة، إلا أنّنا لا نثق بهذا الخبر؛ ونرى فيه رائحة الجعل؛ فما معنى أن يساقوا مكبّلين بالسلاسل إلى الجنّة؟! وفي ظنّي إنّ الراوي أراد أن يشبّه حالتهم في الآخرة بحالتهم في الدنيا، فصوّرهم يدخلون الجنّة كرهاً كما دخلوا في الإسلام كرهاً، ولست أدري لماذا وضع الحديد في أيديهم بعد إسلامهم؟! يضاف إلى ذلك أنّه يستشمّ من هذا الحديث رائحة الطعن القومي</w:t>
      </w:r>
      <w:r>
        <w:rPr>
          <w:rFonts w:hint="cs"/>
          <w:rtl/>
        </w:rPr>
        <w:t>،</w:t>
      </w:r>
      <w:r w:rsidRPr="0057409B">
        <w:rPr>
          <w:rFonts w:hint="cs"/>
          <w:rtl/>
        </w:rPr>
        <w:t xml:space="preserve"> ومثل هذه الأحاديث، </w:t>
      </w:r>
      <w:r>
        <w:rPr>
          <w:rFonts w:hint="cs"/>
          <w:rtl/>
        </w:rPr>
        <w:t>و</w:t>
      </w:r>
      <w:r w:rsidRPr="0057409B">
        <w:rPr>
          <w:rFonts w:hint="cs"/>
          <w:rtl/>
        </w:rPr>
        <w:t>لاسي</w:t>
      </w:r>
      <w:r>
        <w:rPr>
          <w:rFonts w:hint="cs"/>
          <w:rtl/>
        </w:rPr>
        <w:t>ّ</w:t>
      </w:r>
      <w:r w:rsidRPr="0057409B">
        <w:rPr>
          <w:rFonts w:hint="cs"/>
          <w:rtl/>
        </w:rPr>
        <w:t xml:space="preserve">ما مع عدم ورودها في الصحيحين وفي الكتب الأربعة، لا يحصل وثوق بصدورها، فهي تعارض الصورة التي يقدّمها القرآن عن دخول أهل الجنّة للجنّة، في الترحيب بهم وفتح الأبواب لهم، كما ورد في أواخر سورة الزمر وغيرها، لا إدخالهم إليها بطريقة مذلّة، </w:t>
      </w:r>
      <w:r w:rsidRPr="0057409B">
        <w:rPr>
          <w:rFonts w:hint="cs"/>
          <w:rtl/>
        </w:rPr>
        <w:lastRenderedPageBreak/>
        <w:t>مع أنّ الإسلام يجبّ ما قبله</w:t>
      </w:r>
      <w:r>
        <w:rPr>
          <w:rFonts w:hint="cs"/>
          <w:rtl/>
        </w:rPr>
        <w:t>،</w:t>
      </w:r>
      <w:r w:rsidRPr="0057409B">
        <w:rPr>
          <w:rFonts w:hint="cs"/>
          <w:rtl/>
        </w:rPr>
        <w:t xml:space="preserve"> ويمحي بالتوبة ما سبقه، ولماذا لا يدخل الذين يطيعون الله بحدّ القانون وقوّة النظام العقابي وهم مكبلين بالحديد أيضاً؟! على أنّ هذا الخبر يعارض عدم إكراه أهل الكتاب على الإسلام</w:t>
      </w:r>
      <w:r>
        <w:rPr>
          <w:rFonts w:hint="cs"/>
          <w:rtl/>
        </w:rPr>
        <w:t>،</w:t>
      </w:r>
      <w:r w:rsidRPr="0057409B">
        <w:rPr>
          <w:rFonts w:hint="cs"/>
          <w:rtl/>
        </w:rPr>
        <w:t xml:space="preserve"> والاكتفاء منهم بقبول الجزية</w:t>
      </w:r>
      <w:r>
        <w:rPr>
          <w:rFonts w:hint="cs"/>
          <w:rtl/>
        </w:rPr>
        <w:t>،</w:t>
      </w:r>
      <w:r w:rsidRPr="0057409B">
        <w:rPr>
          <w:rFonts w:hint="cs"/>
          <w:rtl/>
        </w:rPr>
        <w:t xml:space="preserve"> بعد دخول المجوس في عنوان أهل الكتاب، كما أنّه لابد من البحث في أنّه هل أكره الفرس على الإسلام إكراهاً أم دخلوه طوعاً</w:t>
      </w:r>
      <w:r>
        <w:rPr>
          <w:rFonts w:hint="cs"/>
          <w:rtl/>
        </w:rPr>
        <w:t>،</w:t>
      </w:r>
      <w:r w:rsidRPr="0057409B">
        <w:rPr>
          <w:rFonts w:hint="cs"/>
          <w:rtl/>
        </w:rPr>
        <w:t xml:space="preserve"> وإنّما حوربوا فدخل المسلمون أراضيهم كرهاً</w:t>
      </w:r>
      <w:r>
        <w:rPr>
          <w:rFonts w:hint="cs"/>
          <w:rtl/>
        </w:rPr>
        <w:t>،</w:t>
      </w:r>
      <w:r w:rsidRPr="0057409B">
        <w:rPr>
          <w:rFonts w:hint="cs"/>
          <w:rtl/>
        </w:rPr>
        <w:t xml:space="preserve"> لا أنّهم أسلموهم عن كره؟</w:t>
      </w:r>
    </w:p>
    <w:p w:rsidR="0055078F" w:rsidRDefault="0055078F" w:rsidP="00D003A4">
      <w:pPr>
        <w:pStyle w:val="ac"/>
        <w:spacing w:line="209" w:lineRule="auto"/>
        <w:rPr>
          <w:rFonts w:hint="cs"/>
          <w:rtl/>
        </w:rPr>
      </w:pPr>
      <w:r w:rsidRPr="0057409B">
        <w:rPr>
          <w:rFonts w:hint="cs"/>
          <w:rtl/>
        </w:rPr>
        <w:t>والخلاصة</w:t>
      </w:r>
      <w:r>
        <w:rPr>
          <w:rFonts w:hint="cs"/>
          <w:rtl/>
        </w:rPr>
        <w:t>:</w:t>
      </w:r>
      <w:r w:rsidRPr="0057409B">
        <w:rPr>
          <w:rFonts w:hint="cs"/>
          <w:rtl/>
        </w:rPr>
        <w:t xml:space="preserve"> إنّني لا أرى هذا الحديث سوى مخالفاً لروح القرآن والتاريخ والمنطق السليم.</w:t>
      </w:r>
      <w:r>
        <w:rPr>
          <w:rFonts w:hint="cs"/>
          <w:rtl/>
        </w:rPr>
        <w:t xml:space="preserve"> اللهم إلا إذا حمل على ضروب من المجاز باعتبار ما كانوا عليه في الدنيا!!</w:t>
      </w:r>
    </w:p>
    <w:p w:rsidR="0055078F" w:rsidRPr="00415D5F" w:rsidRDefault="0055078F" w:rsidP="0084633A">
      <w:pPr>
        <w:pStyle w:val="1"/>
        <w:spacing w:before="240"/>
        <w:rPr>
          <w:rFonts w:hint="cs"/>
          <w:rtl/>
        </w:rPr>
      </w:pPr>
      <w:bookmarkStart w:id="41" w:name="_Toc265277605"/>
      <w:r w:rsidRPr="00415D5F">
        <w:rPr>
          <w:rFonts w:hint="cs"/>
          <w:rtl/>
        </w:rPr>
        <w:t>نصوص الدعوة إلى الإسلام قبل القتال وارتباطها بالجهاد الابتدائي</w:t>
      </w:r>
      <w:bookmarkEnd w:id="41"/>
    </w:p>
    <w:p w:rsidR="0055078F" w:rsidRPr="0057409B" w:rsidRDefault="0055078F" w:rsidP="0084633A">
      <w:pPr>
        <w:pStyle w:val="ac"/>
        <w:spacing w:line="209" w:lineRule="auto"/>
        <w:rPr>
          <w:rFonts w:hint="cs"/>
          <w:rtl/>
        </w:rPr>
      </w:pPr>
      <w:r w:rsidRPr="0057409B">
        <w:rPr>
          <w:rFonts w:hint="cs"/>
          <w:rtl/>
        </w:rPr>
        <w:t>الحديث في مسألة الدعوة إلى الإسلام قبل القتال تارةً يدور حول أصل الموضوع من حيث حكمه الشرعي، وربط ذلك بمسألة الجهاد الابتدائي</w:t>
      </w:r>
      <w:r>
        <w:rPr>
          <w:rFonts w:hint="cs"/>
          <w:rtl/>
        </w:rPr>
        <w:t>؛</w:t>
      </w:r>
      <w:r w:rsidRPr="0057409B">
        <w:rPr>
          <w:rFonts w:hint="cs"/>
          <w:rtl/>
        </w:rPr>
        <w:t xml:space="preserve"> وأخرى حول جملة من الأحكام المتصلة بهذه الدعوة على تقدير وجوبها أو استحبابها، مثل</w:t>
      </w:r>
      <w:r>
        <w:rPr>
          <w:rFonts w:hint="cs"/>
          <w:rtl/>
        </w:rPr>
        <w:t>:</w:t>
      </w:r>
      <w:r w:rsidRPr="0057409B">
        <w:rPr>
          <w:rFonts w:hint="cs"/>
          <w:rtl/>
        </w:rPr>
        <w:t xml:space="preserve"> وجوب رعاية دعوة كل مقاتل من الكفار</w:t>
      </w:r>
      <w:r>
        <w:rPr>
          <w:rFonts w:hint="cs"/>
          <w:rtl/>
        </w:rPr>
        <w:t>،</w:t>
      </w:r>
      <w:r w:rsidRPr="0057409B">
        <w:rPr>
          <w:rFonts w:hint="cs"/>
          <w:rtl/>
        </w:rPr>
        <w:t xml:space="preserve"> أو الاكتفاء بدعوة القادة وما شابه ذلك.. فهناك عدّة جوانب لهذا البحث درسناها بالتفصيل في موضعها، لكن ما يهمنا هنا هو أنّه إذا تمّ الدليل على وجوب أو </w:t>
      </w:r>
      <w:r>
        <w:rPr>
          <w:rFonts w:hint="cs"/>
          <w:rtl/>
        </w:rPr>
        <w:t>اس</w:t>
      </w:r>
      <w:r w:rsidRPr="0057409B">
        <w:rPr>
          <w:rFonts w:hint="cs"/>
          <w:rtl/>
        </w:rPr>
        <w:t>تحباب الدعوة إلى الإسلام قبل القتال ألا يكون ذلك بنفسه دليلاً على فكرة الجهاد الابتدائي؟</w:t>
      </w:r>
    </w:p>
    <w:p w:rsidR="0055078F" w:rsidRPr="0057409B" w:rsidRDefault="0055078F" w:rsidP="0084633A">
      <w:pPr>
        <w:pStyle w:val="ac"/>
        <w:spacing w:line="209" w:lineRule="auto"/>
        <w:rPr>
          <w:rFonts w:hint="cs"/>
          <w:rtl/>
        </w:rPr>
      </w:pPr>
      <w:r w:rsidRPr="0057409B">
        <w:rPr>
          <w:rFonts w:hint="cs"/>
          <w:rtl/>
        </w:rPr>
        <w:t>لعلّ الذي يبدو من كلمات فقهاء المسلمين أنّ الدعوة إلى الإسلام قبل الجهاد:</w:t>
      </w:r>
    </w:p>
    <w:p w:rsidR="0055078F" w:rsidRPr="0057409B" w:rsidRDefault="0055078F" w:rsidP="0084633A">
      <w:pPr>
        <w:pStyle w:val="ac"/>
        <w:spacing w:line="209" w:lineRule="auto"/>
        <w:rPr>
          <w:rFonts w:hint="cs"/>
          <w:rtl/>
        </w:rPr>
      </w:pPr>
      <w:r w:rsidRPr="0057409B">
        <w:rPr>
          <w:rFonts w:hint="cs"/>
          <w:rtl/>
        </w:rPr>
        <w:t>أ ـ واجبة بالوجوب المطلق، كما نسب إلى الزيدية والمالكية.</w:t>
      </w:r>
    </w:p>
    <w:p w:rsidR="0055078F" w:rsidRPr="0057409B" w:rsidRDefault="0055078F" w:rsidP="0084633A">
      <w:pPr>
        <w:pStyle w:val="ac"/>
        <w:spacing w:line="209" w:lineRule="auto"/>
        <w:rPr>
          <w:rFonts w:hint="cs"/>
          <w:rtl/>
        </w:rPr>
      </w:pPr>
      <w:r w:rsidRPr="0057409B">
        <w:rPr>
          <w:rFonts w:hint="cs"/>
          <w:rtl/>
        </w:rPr>
        <w:t>ب ـ غير واجبة إطلاقاً.</w:t>
      </w:r>
    </w:p>
    <w:p w:rsidR="0055078F" w:rsidRPr="0057409B" w:rsidRDefault="0055078F" w:rsidP="0084633A">
      <w:pPr>
        <w:pStyle w:val="ac"/>
        <w:spacing w:line="209" w:lineRule="auto"/>
        <w:rPr>
          <w:rFonts w:hint="cs"/>
          <w:rtl/>
        </w:rPr>
      </w:pPr>
      <w:r w:rsidRPr="0057409B">
        <w:rPr>
          <w:rFonts w:hint="cs"/>
          <w:rtl/>
        </w:rPr>
        <w:t xml:space="preserve">ج ـ واجبة على تقدير عدم المعرفة المسبقة بالإسلام، ومستحبّة على تقدير وصول دعوة الإسلام مسبقاً إلى مسامع الطرف الآخر، وقد قيل: إنّ هذا هو المشهور بين الإمامية </w:t>
      </w:r>
      <w:r w:rsidRPr="0057409B">
        <w:rPr>
          <w:rFonts w:hint="cs"/>
          <w:rtl/>
        </w:rPr>
        <w:lastRenderedPageBreak/>
        <w:t>والإباضية</w:t>
      </w:r>
      <w:r w:rsidR="005C5566" w:rsidRPr="005C5566">
        <w:rPr>
          <w:rFonts w:cs="Taher"/>
          <w:vertAlign w:val="superscript"/>
          <w:rtl/>
          <w:lang w:bidi="ar-KW"/>
        </w:rPr>
        <w:t>(</w:t>
      </w:r>
      <w:r w:rsidRPr="005C5566">
        <w:rPr>
          <w:rFonts w:cs="Taher"/>
          <w:vertAlign w:val="superscript"/>
          <w:lang w:bidi="ar-KW"/>
        </w:rPr>
        <w:footnoteReference w:id="152"/>
      </w:r>
      <w:r w:rsidR="005C5566" w:rsidRPr="005C5566">
        <w:rPr>
          <w:rFonts w:cs="Taher"/>
          <w:vertAlign w:val="superscript"/>
          <w:rtl/>
          <w:lang w:bidi="ar-KW"/>
        </w:rPr>
        <w:t>)</w:t>
      </w:r>
      <w:r w:rsidRPr="0057409B">
        <w:rPr>
          <w:rFonts w:hint="cs"/>
          <w:rtl/>
        </w:rPr>
        <w:t>، وهو ما نسب إلى مالك بن أنس.</w:t>
      </w:r>
    </w:p>
    <w:p w:rsidR="0055078F" w:rsidRPr="0057409B" w:rsidRDefault="0055078F" w:rsidP="00D003A4">
      <w:pPr>
        <w:pStyle w:val="ac"/>
        <w:spacing w:line="214" w:lineRule="auto"/>
        <w:rPr>
          <w:rFonts w:hint="cs"/>
          <w:rtl/>
        </w:rPr>
      </w:pPr>
      <w:r w:rsidRPr="0057409B">
        <w:rPr>
          <w:rFonts w:hint="cs"/>
          <w:rtl/>
        </w:rPr>
        <w:t>والذي يظهر من بعض كلمات الفقهاء أن الوجوب هنا وجوب شرطي، بمعنى عدم جواز القتال قبل دعوة الكفار إلى الإسلام، فتعبير ابن حمزة في الوسيلة ـ مثلاً</w:t>
      </w:r>
      <w:r>
        <w:rPr>
          <w:rFonts w:hint="cs"/>
          <w:rtl/>
        </w:rPr>
        <w:t xml:space="preserve"> </w:t>
      </w:r>
      <w:r w:rsidRPr="0057409B">
        <w:rPr>
          <w:rFonts w:hint="cs"/>
          <w:rtl/>
        </w:rPr>
        <w:t xml:space="preserve">ـ دالّ بوضوح على ذلك، حيث يقول: </w:t>
      </w:r>
      <w:r w:rsidR="0054551E">
        <w:rPr>
          <w:rFonts w:hint="eastAsia"/>
          <w:rtl/>
        </w:rPr>
        <w:t>«</w:t>
      </w:r>
      <w:r w:rsidRPr="0057409B">
        <w:rPr>
          <w:rFonts w:hint="cs"/>
          <w:rtl/>
        </w:rPr>
        <w:t>وإذا قوتلوا، لم يُبد</w:t>
      </w:r>
      <w:r>
        <w:rPr>
          <w:rFonts w:hint="cs"/>
          <w:rtl/>
        </w:rPr>
        <w:t>أو</w:t>
      </w:r>
      <w:r w:rsidRPr="0057409B">
        <w:rPr>
          <w:rFonts w:hint="cs"/>
          <w:rtl/>
        </w:rPr>
        <w:t>ا بالقتال إلاّ بعد أن يُدعَوا إلى الإسلام.. فإن أبوا.. حلّ قتالهم</w:t>
      </w:r>
      <w:r w:rsidR="0054551E">
        <w:rPr>
          <w:rFonts w:hint="eastAsia"/>
          <w:rtl/>
        </w:rPr>
        <w:t>»</w:t>
      </w:r>
      <w:r w:rsidR="005C5566" w:rsidRPr="005C5566">
        <w:rPr>
          <w:rFonts w:cs="Taher"/>
          <w:vertAlign w:val="superscript"/>
          <w:rtl/>
          <w:lang w:bidi="ar-KW"/>
        </w:rPr>
        <w:t>(</w:t>
      </w:r>
      <w:r w:rsidRPr="005C5566">
        <w:rPr>
          <w:rFonts w:cs="Taher"/>
          <w:vertAlign w:val="superscript"/>
          <w:lang w:bidi="ar-KW"/>
        </w:rPr>
        <w:footnoteReference w:id="153"/>
      </w:r>
      <w:r w:rsidR="005C5566" w:rsidRPr="005C5566">
        <w:rPr>
          <w:rFonts w:cs="Taher"/>
          <w:vertAlign w:val="superscript"/>
          <w:rtl/>
          <w:lang w:bidi="ar-KW"/>
        </w:rPr>
        <w:t>)</w:t>
      </w:r>
      <w:r w:rsidRPr="0057409B">
        <w:rPr>
          <w:rtl/>
        </w:rPr>
        <w:t xml:space="preserve">، </w:t>
      </w:r>
      <w:r w:rsidRPr="0057409B">
        <w:rPr>
          <w:rFonts w:hint="cs"/>
          <w:rtl/>
        </w:rPr>
        <w:t xml:space="preserve">وهكذا عبارة المحقق الحلي؛ حيث يقول: </w:t>
      </w:r>
      <w:r w:rsidR="0054551E">
        <w:rPr>
          <w:rFonts w:hint="eastAsia"/>
          <w:rtl/>
        </w:rPr>
        <w:t>«</w:t>
      </w:r>
      <w:r w:rsidRPr="0057409B">
        <w:rPr>
          <w:rFonts w:hint="cs"/>
          <w:rtl/>
        </w:rPr>
        <w:t>ولا يُبد</w:t>
      </w:r>
      <w:r>
        <w:rPr>
          <w:rFonts w:hint="cs"/>
          <w:rtl/>
        </w:rPr>
        <w:t>أ</w:t>
      </w:r>
      <w:r w:rsidRPr="0057409B">
        <w:rPr>
          <w:rFonts w:hint="cs"/>
          <w:rtl/>
        </w:rPr>
        <w:t>ون إلاّ بعد الدعوة إلى محاسن الإسلام</w:t>
      </w:r>
      <w:r w:rsidR="0054551E">
        <w:rPr>
          <w:rFonts w:hint="eastAsia"/>
          <w:rtl/>
        </w:rPr>
        <w:t>»</w:t>
      </w:r>
      <w:r w:rsidR="005C5566" w:rsidRPr="005C5566">
        <w:rPr>
          <w:rFonts w:cs="Taher"/>
          <w:vertAlign w:val="superscript"/>
          <w:rtl/>
          <w:lang w:bidi="ar-KW"/>
        </w:rPr>
        <w:t>(</w:t>
      </w:r>
      <w:r w:rsidRPr="005C5566">
        <w:rPr>
          <w:rFonts w:cs="Taher"/>
          <w:vertAlign w:val="superscript"/>
          <w:lang w:bidi="ar-KW"/>
        </w:rPr>
        <w:footnoteReference w:id="154"/>
      </w:r>
      <w:r w:rsidR="005C5566" w:rsidRPr="005C5566">
        <w:rPr>
          <w:rFonts w:cs="Taher"/>
          <w:vertAlign w:val="superscript"/>
          <w:rtl/>
          <w:lang w:bidi="ar-KW"/>
        </w:rPr>
        <w:t>)</w:t>
      </w:r>
      <w:r w:rsidRPr="0057409B">
        <w:rPr>
          <w:rFonts w:hint="cs"/>
          <w:rtl/>
        </w:rPr>
        <w:t>، ونحو ذلك كلمات آخرين</w:t>
      </w:r>
      <w:r w:rsidR="005C5566" w:rsidRPr="005C5566">
        <w:rPr>
          <w:rFonts w:cs="Taher"/>
          <w:vertAlign w:val="superscript"/>
          <w:rtl/>
          <w:lang w:bidi="ar-KW"/>
        </w:rPr>
        <w:t>(</w:t>
      </w:r>
      <w:r w:rsidRPr="005C5566">
        <w:rPr>
          <w:rFonts w:cs="Taher"/>
          <w:vertAlign w:val="superscript"/>
          <w:lang w:bidi="ar-KW"/>
        </w:rPr>
        <w:footnoteReference w:id="155"/>
      </w:r>
      <w:r w:rsidR="005C5566" w:rsidRPr="005C5566">
        <w:rPr>
          <w:rFonts w:cs="Taher"/>
          <w:vertAlign w:val="superscript"/>
          <w:rtl/>
          <w:lang w:bidi="ar-KW"/>
        </w:rPr>
        <w:t>)</w:t>
      </w:r>
      <w:r w:rsidRPr="0057409B">
        <w:rPr>
          <w:rFonts w:hint="cs"/>
          <w:rtl/>
        </w:rPr>
        <w:t>؛ ومعنى ذلك أنّ القتال لا يجوز إلاّ عقب الدعوة، لا أن الدعوة وجوب مستقل ظرفه ما قبل الحرب مع الكافرين، من هنا تتصل بأصل شرعية الجهاد الابتدائي ومفهومه؛ إذ قد يقال حينئذٍ: إن نفس جعل الوجوب هنا شرطياً ـ بمعنى عدم جواز القتال إلاّ بعد الدعوة ـ شاهد على أنّ هذا القتال إنما هو قتال دعوة، لا قتال صدّ عدوان، إذ لو كان للدفاع وصدّ العدوان، لما كان معنى للدعوة إلى الإسلام قبله، بل كان المنطقي حينئذٍ الدعوة إلى الهدنة والتفاهم وما شاكل ذلك، فمسألة الدعوة هذه وربطها الشرطي بقضية الجهاد شاهد مؤكّد على شرعية جهاد الدعوة في الفقه الإسلامي.</w:t>
      </w:r>
    </w:p>
    <w:p w:rsidR="0055078F" w:rsidRPr="0057409B" w:rsidRDefault="0055078F" w:rsidP="00D003A4">
      <w:pPr>
        <w:pStyle w:val="ac"/>
        <w:spacing w:line="206" w:lineRule="auto"/>
        <w:rPr>
          <w:rFonts w:hint="cs"/>
          <w:rtl/>
        </w:rPr>
      </w:pPr>
      <w:r w:rsidRPr="0057409B">
        <w:rPr>
          <w:rFonts w:hint="cs"/>
          <w:rtl/>
        </w:rPr>
        <w:t xml:space="preserve">من هنا يتجه السؤال التالي: هل القول بالدعوة قبل الجهاد ـ وجوباً أو استحباباً </w:t>
      </w:r>
      <w:r w:rsidR="003D5CFC">
        <w:rPr>
          <w:rFonts w:hint="cs"/>
          <w:rtl/>
        </w:rPr>
        <w:t>ـ</w:t>
      </w:r>
      <w:r w:rsidRPr="0057409B">
        <w:rPr>
          <w:rFonts w:hint="cs"/>
          <w:rtl/>
        </w:rPr>
        <w:t xml:space="preserve"> يدلّ على أنّ الجهاد في الإسلام ابتدائي أم لا؟</w:t>
      </w:r>
    </w:p>
    <w:p w:rsidR="0055078F" w:rsidRPr="0057409B" w:rsidRDefault="0055078F" w:rsidP="0084633A">
      <w:pPr>
        <w:pStyle w:val="ac"/>
        <w:rPr>
          <w:rFonts w:hint="cs"/>
          <w:rtl/>
        </w:rPr>
      </w:pPr>
      <w:r w:rsidRPr="0057409B">
        <w:rPr>
          <w:rFonts w:hint="cs"/>
          <w:rtl/>
        </w:rPr>
        <w:t>المأنوس في الأذهان الفقهية ذلك، على أساس أنه ما دام الجيش الإسلامي يركّز على مفهوم دخولهم في الإسلام، فمعنى ذلك وجود ارتباط بين الإسلام والجهاد، ولا نفهم هذا الارتباط إلا في سياق وجود فكرة الجهاد الابتدائي.</w:t>
      </w:r>
    </w:p>
    <w:p w:rsidR="0055078F" w:rsidRPr="0057409B" w:rsidRDefault="0055078F" w:rsidP="0084633A">
      <w:pPr>
        <w:pStyle w:val="ac"/>
        <w:spacing w:line="218" w:lineRule="auto"/>
        <w:rPr>
          <w:rFonts w:hint="cs"/>
          <w:rtl/>
        </w:rPr>
      </w:pPr>
      <w:r w:rsidRPr="0057409B">
        <w:rPr>
          <w:rFonts w:hint="cs"/>
          <w:rtl/>
        </w:rPr>
        <w:lastRenderedPageBreak/>
        <w:t>إلا أنّ ذلك لا دليل عليه؛ فالنصوص التي دلّت على مسألة الدعوة قبل الجهاد لا إشارة فيها إلى الجهاد الابتدائي، ومعنى ذلك أنه من الممكن أن يكون هذا الجهاد دفاعياً، فهل يتصوّر في الجهاد الدفاعي تبنّي مسألة الدعوة؟</w:t>
      </w:r>
    </w:p>
    <w:p w:rsidR="0055078F" w:rsidRPr="00626514" w:rsidRDefault="0055078F" w:rsidP="00A21F12">
      <w:pPr>
        <w:pStyle w:val="ac"/>
        <w:spacing w:line="221" w:lineRule="auto"/>
        <w:rPr>
          <w:rFonts w:hint="cs"/>
          <w:spacing w:val="4"/>
          <w:rtl/>
        </w:rPr>
      </w:pPr>
      <w:r w:rsidRPr="0057409B">
        <w:rPr>
          <w:rFonts w:hint="cs"/>
          <w:rtl/>
        </w:rPr>
        <w:t>يرى</w:t>
      </w:r>
      <w:r w:rsidRPr="00626514">
        <w:rPr>
          <w:rFonts w:hint="cs"/>
          <w:spacing w:val="4"/>
          <w:rtl/>
        </w:rPr>
        <w:t xml:space="preserve"> فريق أنه لا معنى للدعوة في ظلّ حروب دفاعية، فهذا ضرب من الخيال</w:t>
      </w:r>
      <w:r w:rsidR="005C5566" w:rsidRPr="005C5566">
        <w:rPr>
          <w:rFonts w:cs="Taher"/>
          <w:vertAlign w:val="superscript"/>
          <w:rtl/>
          <w:lang w:bidi="ar-KW"/>
        </w:rPr>
        <w:t>(</w:t>
      </w:r>
      <w:r w:rsidRPr="005C5566">
        <w:rPr>
          <w:rFonts w:cs="Taher"/>
          <w:vertAlign w:val="superscript"/>
          <w:lang w:bidi="ar-KW"/>
        </w:rPr>
        <w:footnoteReference w:id="156"/>
      </w:r>
      <w:r w:rsidR="005C5566" w:rsidRPr="005C5566">
        <w:rPr>
          <w:rFonts w:cs="Taher"/>
          <w:vertAlign w:val="superscript"/>
          <w:rtl/>
          <w:lang w:bidi="ar-KW"/>
        </w:rPr>
        <w:t>)</w:t>
      </w:r>
      <w:r w:rsidRPr="00626514">
        <w:rPr>
          <w:rFonts w:hint="cs"/>
          <w:spacing w:val="4"/>
          <w:rtl/>
        </w:rPr>
        <w:t>، ولهذا وجدنا في كلمات الفقهاء حديثاً</w:t>
      </w:r>
      <w:r>
        <w:rPr>
          <w:rFonts w:hint="cs"/>
          <w:spacing w:val="4"/>
          <w:rtl/>
        </w:rPr>
        <w:t xml:space="preserve"> عن</w:t>
      </w:r>
      <w:r w:rsidRPr="00626514">
        <w:rPr>
          <w:rFonts w:hint="cs"/>
          <w:spacing w:val="4"/>
          <w:rtl/>
        </w:rPr>
        <w:t xml:space="preserve"> أن الدعوة هنا إنّما هي للإمام أو من نصبه، ولم يشيروا إلى حالة الحرب الدفاعية، وقد بحثنا في موضعه أنهم يعتقدون أن شرطية الإمام تكون في الجهاد الابتدائي لا الدفاعي، مما يؤكد أنهم يرون الدعوة في ظلّ الجهاد الابتدائي.</w:t>
      </w:r>
    </w:p>
    <w:p w:rsidR="0055078F" w:rsidRPr="0057409B" w:rsidRDefault="0055078F" w:rsidP="0084633A">
      <w:pPr>
        <w:pStyle w:val="ac"/>
        <w:spacing w:line="218" w:lineRule="auto"/>
        <w:rPr>
          <w:rFonts w:hint="cs"/>
          <w:rtl/>
        </w:rPr>
      </w:pPr>
      <w:r w:rsidRPr="0057409B">
        <w:rPr>
          <w:rFonts w:hint="cs"/>
          <w:rtl/>
        </w:rPr>
        <w:t xml:space="preserve">إلا </w:t>
      </w:r>
      <w:r w:rsidRPr="00626514">
        <w:rPr>
          <w:rFonts w:hint="cs"/>
          <w:spacing w:val="-6"/>
          <w:rtl/>
        </w:rPr>
        <w:t>أننا نعتقد أن هذا الأمر غير صحيح، وفاقاً للشيخ محمد مهدي شمس الدين</w:t>
      </w:r>
      <w:r w:rsidR="005C5566" w:rsidRPr="005C5566">
        <w:rPr>
          <w:rFonts w:cs="Taher"/>
          <w:vertAlign w:val="superscript"/>
          <w:rtl/>
          <w:lang w:bidi="ar-KW"/>
        </w:rPr>
        <w:t>(</w:t>
      </w:r>
      <w:r w:rsidRPr="005C5566">
        <w:rPr>
          <w:rFonts w:cs="Taher"/>
          <w:vertAlign w:val="superscript"/>
          <w:lang w:bidi="ar-KW"/>
        </w:rPr>
        <w:footnoteReference w:id="157"/>
      </w:r>
      <w:r w:rsidR="005C5566" w:rsidRPr="005C5566">
        <w:rPr>
          <w:rFonts w:cs="Taher"/>
          <w:vertAlign w:val="superscript"/>
          <w:rtl/>
          <w:lang w:bidi="ar-KW"/>
        </w:rPr>
        <w:t>)</w:t>
      </w:r>
      <w:r w:rsidRPr="00626514">
        <w:rPr>
          <w:rFonts w:hint="cs"/>
          <w:spacing w:val="-6"/>
          <w:rtl/>
        </w:rPr>
        <w:t>،</w:t>
      </w:r>
      <w:r w:rsidRPr="00626514">
        <w:rPr>
          <w:spacing w:val="-6"/>
          <w:rtl/>
        </w:rPr>
        <w:t xml:space="preserve"> </w:t>
      </w:r>
      <w:r w:rsidRPr="00626514">
        <w:rPr>
          <w:rFonts w:hint="cs"/>
          <w:spacing w:val="-6"/>
          <w:rtl/>
        </w:rPr>
        <w:t>والذي يبدي هذا الأمر هو المفهوم السياسي لفكرة الدفاع، فإنّ الدفاع لما تصوّروه فعلياً آنياً لم يستطيعوا أن يهضموا الدعوة إلى الإسلام والعدو قد بدأ بالحرب، لكنّ الحروب الحالية والسابقة لا تكون كلّها فجائيةً، ففي حروب المسلمين تمرّ فترة حتى يلتقي الجيشان، ثم لتبدأ الحرب، فحتى لو فرضت الحرب دفاعية، كما سوف يأتي بحثه حول طبيعة حروب النبي</w:t>
      </w:r>
      <w:r w:rsidRPr="0085491A">
        <w:rPr>
          <w:rFonts w:hint="cs"/>
          <w:rtl/>
        </w:rPr>
        <w:t>’</w:t>
      </w:r>
      <w:r w:rsidRPr="00626514">
        <w:rPr>
          <w:rFonts w:hint="cs"/>
          <w:spacing w:val="-6"/>
          <w:rtl/>
        </w:rPr>
        <w:t>، يمكن تصوّر دعوتهم للإسلام، بمعنى أننا سنردّ اعتداءكم بتوجيه ضربة إليكم، وهنا نستغل الظرف لدعوتهم إلى الإسلام في هذا الظرف علّ ذلك يترك أثره، ودعوتهم إليه معناها تلقائياً تخلّيهم عن الاعتداء على المسلمين، فيكون المسلمون بذلك قد كسبوا الطرف الآخر دون حرب، أو على الأقل كسبوا بعض الجند منهم، وهو خير من قتلهم، كما هو واضح؛ وبناءً عليه ففكرة الدعوة مفهومة جداً حتى في سياق الجهاد الدفاعي عادةً، فلا تكون دليلاً على ابتدائية الجهاد في الشريعة الإسلامية</w:t>
      </w:r>
      <w:r w:rsidRPr="0057409B">
        <w:rPr>
          <w:rFonts w:hint="cs"/>
          <w:rtl/>
        </w:rPr>
        <w:t>.</w:t>
      </w:r>
    </w:p>
    <w:p w:rsidR="0055078F" w:rsidRPr="0057409B" w:rsidRDefault="0055078F" w:rsidP="002F40C5">
      <w:pPr>
        <w:pStyle w:val="ac"/>
        <w:rPr>
          <w:rFonts w:hint="cs"/>
          <w:rtl/>
        </w:rPr>
      </w:pPr>
      <w:r w:rsidRPr="0057409B">
        <w:rPr>
          <w:rFonts w:hint="cs"/>
          <w:rtl/>
        </w:rPr>
        <w:t xml:space="preserve">نعم، في بعض صور الجهاد الدفاعي لا معنى للدعوة، كما لو شرعت الحرب فجأة </w:t>
      </w:r>
      <w:r w:rsidRPr="0057409B">
        <w:rPr>
          <w:rFonts w:hint="cs"/>
          <w:rtl/>
        </w:rPr>
        <w:lastRenderedPageBreak/>
        <w:t>وبدأ العدو بالهجوم عملياً، تماماً كما في بعض صور الجهاد الابتدائي حيث تتطلّب مصالح الجهاد الغارة والمباغتة</w:t>
      </w:r>
      <w:r w:rsidR="005C5566" w:rsidRPr="005C5566">
        <w:rPr>
          <w:rFonts w:cs="Taher"/>
          <w:vertAlign w:val="superscript"/>
          <w:rtl/>
          <w:lang w:bidi="ar-KW"/>
        </w:rPr>
        <w:t>(</w:t>
      </w:r>
      <w:r w:rsidRPr="005C5566">
        <w:rPr>
          <w:rFonts w:cs="Taher"/>
          <w:vertAlign w:val="superscript"/>
          <w:lang w:bidi="ar-KW"/>
        </w:rPr>
        <w:footnoteReference w:id="158"/>
      </w:r>
      <w:r w:rsidR="005C5566" w:rsidRPr="005C5566">
        <w:rPr>
          <w:rFonts w:cs="Taher"/>
          <w:vertAlign w:val="superscript"/>
          <w:rtl/>
          <w:lang w:bidi="ar-KW"/>
        </w:rPr>
        <w:t>)</w:t>
      </w:r>
      <w:r w:rsidRPr="0057409B">
        <w:rPr>
          <w:rFonts w:hint="cs"/>
          <w:rtl/>
        </w:rPr>
        <w:t>.</w:t>
      </w:r>
    </w:p>
    <w:p w:rsidR="0055078F" w:rsidRPr="0057409B" w:rsidRDefault="0055078F" w:rsidP="0084633A">
      <w:pPr>
        <w:pStyle w:val="ac"/>
        <w:spacing w:line="204" w:lineRule="auto"/>
        <w:rPr>
          <w:rFonts w:hint="cs"/>
          <w:rtl/>
        </w:rPr>
      </w:pPr>
      <w:r w:rsidRPr="0057409B">
        <w:rPr>
          <w:rFonts w:hint="cs"/>
          <w:rtl/>
        </w:rPr>
        <w:t>هذا كلّه على تقدير تمامية الدليل على أصل وجوب أو استحباب الدعوة إلى الإسلام قبل القتال، وقد بحثنا ذلك في محلّه، وتبيّن أنّ مجال المناقشة فيه ـ على بناءاتنا ـ وارد جداً.</w:t>
      </w:r>
    </w:p>
    <w:p w:rsidR="0055078F" w:rsidRPr="00415D5F" w:rsidRDefault="0055078F" w:rsidP="00A21F12">
      <w:pPr>
        <w:pStyle w:val="1"/>
        <w:jc w:val="mediumKashida"/>
        <w:rPr>
          <w:rFonts w:hint="cs"/>
          <w:rtl/>
        </w:rPr>
      </w:pPr>
      <w:bookmarkStart w:id="42" w:name="_Toc265277606"/>
      <w:r w:rsidRPr="00415D5F">
        <w:rPr>
          <w:rFonts w:hint="cs"/>
          <w:rtl/>
        </w:rPr>
        <w:t>ب ـ النصوص العاّم</w:t>
      </w:r>
      <w:r w:rsidR="007658A6">
        <w:rPr>
          <w:rFonts w:hint="cs"/>
          <w:rtl/>
        </w:rPr>
        <w:t>ة</w:t>
      </w:r>
      <w:r w:rsidRPr="00415D5F">
        <w:rPr>
          <w:rFonts w:hint="cs"/>
          <w:rtl/>
        </w:rPr>
        <w:t xml:space="preserve"> في السنّة الشريفة، وتكوين مقولة الجهاد الدعوي</w:t>
      </w:r>
      <w:bookmarkEnd w:id="42"/>
    </w:p>
    <w:p w:rsidR="0055078F" w:rsidRPr="0057409B" w:rsidRDefault="0055078F" w:rsidP="0084633A">
      <w:pPr>
        <w:pStyle w:val="ac"/>
        <w:spacing w:line="199" w:lineRule="auto"/>
        <w:rPr>
          <w:rFonts w:hint="cs"/>
          <w:rtl/>
        </w:rPr>
      </w:pPr>
      <w:r w:rsidRPr="0057409B">
        <w:rPr>
          <w:rFonts w:hint="cs"/>
          <w:rtl/>
        </w:rPr>
        <w:t>يقصد بهذا النوع من النصوص مجموعة من الأحاديث التي يستفاد من إطلاقها الترغيب أو الحث أو التجويز للجهاد مطلقاً، بما يشمل الجهاد الابتدائي، وأهم هذه الأخبار ما يلي:</w:t>
      </w:r>
    </w:p>
    <w:p w:rsidR="0055078F" w:rsidRPr="0057409B" w:rsidRDefault="0055078F" w:rsidP="0084633A">
      <w:pPr>
        <w:pStyle w:val="ac"/>
        <w:spacing w:line="199" w:lineRule="auto"/>
        <w:rPr>
          <w:rFonts w:hint="cs"/>
          <w:rtl/>
        </w:rPr>
      </w:pPr>
      <w:r w:rsidRPr="002F3E4C">
        <w:rPr>
          <w:rFonts w:hint="cs"/>
          <w:b/>
          <w:bCs/>
          <w:sz w:val="36"/>
          <w:rtl/>
        </w:rPr>
        <w:t>الخبر الأوّل:</w:t>
      </w:r>
      <w:r w:rsidRPr="00EB141D">
        <w:rPr>
          <w:rFonts w:hint="cs"/>
          <w:b/>
          <w:bCs/>
          <w:sz w:val="40"/>
          <w:szCs w:val="38"/>
          <w:rtl/>
        </w:rPr>
        <w:t xml:space="preserve"> </w:t>
      </w:r>
      <w:r w:rsidRPr="0057409B">
        <w:rPr>
          <w:rFonts w:hint="cs"/>
          <w:rtl/>
        </w:rPr>
        <w:t>خبر السكوني (وغيره)</w:t>
      </w:r>
      <w:r>
        <w:rPr>
          <w:rFonts w:hint="cs"/>
          <w:rtl/>
        </w:rPr>
        <w:t>،</w:t>
      </w:r>
      <w:r w:rsidRPr="0057409B">
        <w:rPr>
          <w:rFonts w:hint="cs"/>
          <w:rtl/>
        </w:rPr>
        <w:t xml:space="preserve"> عن جعفر</w:t>
      </w:r>
      <w:r>
        <w:rPr>
          <w:rFonts w:hint="cs"/>
          <w:rtl/>
        </w:rPr>
        <w:t>،</w:t>
      </w:r>
      <w:r w:rsidRPr="0057409B">
        <w:rPr>
          <w:rFonts w:hint="cs"/>
          <w:rtl/>
        </w:rPr>
        <w:t xml:space="preserve"> عن أبيه</w:t>
      </w:r>
      <w:r>
        <w:rPr>
          <w:rFonts w:hint="cs"/>
          <w:rtl/>
        </w:rPr>
        <w:t>،</w:t>
      </w:r>
      <w:r w:rsidRPr="0057409B">
        <w:rPr>
          <w:rFonts w:hint="cs"/>
          <w:rtl/>
        </w:rPr>
        <w:t xml:space="preserve"> عن آبائه</w:t>
      </w:r>
      <w:r w:rsidR="00B63DD4">
        <w:rPr>
          <w:rFonts w:hint="cs"/>
          <w:rtl/>
        </w:rPr>
        <w:t>^</w:t>
      </w:r>
      <w:r>
        <w:rPr>
          <w:rFonts w:hint="cs"/>
          <w:rtl/>
        </w:rPr>
        <w:t>،</w:t>
      </w:r>
      <w:r w:rsidRPr="0057409B">
        <w:rPr>
          <w:rFonts w:hint="cs"/>
          <w:rtl/>
        </w:rPr>
        <w:t xml:space="preserve"> أن النبي</w:t>
      </w:r>
      <w:r w:rsidRPr="0085491A">
        <w:rPr>
          <w:rtl/>
        </w:rPr>
        <w:t>’</w:t>
      </w:r>
      <w:r w:rsidRPr="0057409B">
        <w:rPr>
          <w:rFonts w:hint="cs"/>
          <w:rtl/>
        </w:rPr>
        <w:t xml:space="preserve"> قال: </w:t>
      </w:r>
      <w:r w:rsidR="0054551E">
        <w:rPr>
          <w:rFonts w:hint="eastAsia"/>
          <w:rtl/>
        </w:rPr>
        <w:t>«</w:t>
      </w:r>
      <w:r w:rsidRPr="0057409B">
        <w:rPr>
          <w:rFonts w:hint="cs"/>
          <w:rtl/>
        </w:rPr>
        <w:t>فوق كلّ ذي برّ برٌّ حتى يقتل (الرجل) في سبيل الله، فإذا قتل في سبيل الله فليس فوقه برّ، وفوق كلّ ذي عقوقٍ عقوق حتى يقتل أحد والديه، فإذا قتل أحد والديه، فليس فوقه عقوق</w:t>
      </w:r>
      <w:r w:rsidR="0054551E">
        <w:rPr>
          <w:rtl/>
        </w:rPr>
        <w:t>»</w:t>
      </w:r>
      <w:r w:rsidR="005C5566" w:rsidRPr="005C5566">
        <w:rPr>
          <w:rFonts w:cs="Taher"/>
          <w:vertAlign w:val="superscript"/>
          <w:rtl/>
          <w:lang w:bidi="ar-KW"/>
        </w:rPr>
        <w:t>(</w:t>
      </w:r>
      <w:r w:rsidRPr="005C5566">
        <w:rPr>
          <w:rFonts w:cs="Taher"/>
          <w:vertAlign w:val="superscript"/>
          <w:rtl/>
          <w:lang w:bidi="ar-KW"/>
        </w:rPr>
        <w:footnoteReference w:id="159"/>
      </w:r>
      <w:r w:rsidR="005C5566" w:rsidRPr="005C5566">
        <w:rPr>
          <w:rFonts w:cs="Taher"/>
          <w:vertAlign w:val="superscript"/>
          <w:rtl/>
          <w:lang w:bidi="ar-KW"/>
        </w:rPr>
        <w:t>)</w:t>
      </w:r>
      <w:r w:rsidRPr="0057409B">
        <w:rPr>
          <w:rtl/>
        </w:rPr>
        <w:t>.</w:t>
      </w:r>
    </w:p>
    <w:p w:rsidR="0055078F" w:rsidRPr="0057409B" w:rsidRDefault="0055078F" w:rsidP="0084633A">
      <w:pPr>
        <w:pStyle w:val="ac"/>
        <w:spacing w:line="199" w:lineRule="auto"/>
        <w:rPr>
          <w:rFonts w:hint="cs"/>
          <w:rtl/>
        </w:rPr>
      </w:pPr>
      <w:r w:rsidRPr="0057409B">
        <w:rPr>
          <w:rFonts w:hint="cs"/>
          <w:rtl/>
        </w:rPr>
        <w:t>وهذا الخبر:</w:t>
      </w:r>
    </w:p>
    <w:p w:rsidR="0055078F" w:rsidRPr="0057409B" w:rsidRDefault="0055078F" w:rsidP="00A21F12">
      <w:pPr>
        <w:pStyle w:val="ac"/>
        <w:rPr>
          <w:rFonts w:hint="cs"/>
          <w:rtl/>
        </w:rPr>
      </w:pPr>
      <w:r w:rsidRPr="002F3E4C">
        <w:rPr>
          <w:rFonts w:hint="cs"/>
          <w:b/>
          <w:bCs/>
          <w:sz w:val="36"/>
          <w:rtl/>
        </w:rPr>
        <w:t xml:space="preserve">أ </w:t>
      </w:r>
      <w:r w:rsidR="003D5CFC">
        <w:rPr>
          <w:rFonts w:hint="cs"/>
          <w:b/>
          <w:bCs/>
          <w:sz w:val="36"/>
          <w:rtl/>
        </w:rPr>
        <w:t>ـ</w:t>
      </w:r>
      <w:r w:rsidRPr="002F3E4C">
        <w:rPr>
          <w:rFonts w:hint="cs"/>
          <w:b/>
          <w:bCs/>
          <w:sz w:val="36"/>
          <w:rtl/>
        </w:rPr>
        <w:t xml:space="preserve"> أما من الناحية السندية،</w:t>
      </w:r>
      <w:r w:rsidRPr="0057409B">
        <w:rPr>
          <w:rFonts w:hint="cs"/>
          <w:rtl/>
        </w:rPr>
        <w:t xml:space="preserve"> فله طرق عدّة، بعضها ضعيف بالإرسال</w:t>
      </w:r>
      <w:r>
        <w:rPr>
          <w:rFonts w:hint="cs"/>
          <w:rtl/>
        </w:rPr>
        <w:t>،</w:t>
      </w:r>
      <w:r w:rsidRPr="0057409B">
        <w:rPr>
          <w:rFonts w:hint="cs"/>
          <w:rtl/>
        </w:rPr>
        <w:t xml:space="preserve"> مثل</w:t>
      </w:r>
      <w:r>
        <w:rPr>
          <w:rFonts w:hint="cs"/>
          <w:rtl/>
        </w:rPr>
        <w:t>:</w:t>
      </w:r>
      <w:r w:rsidRPr="0057409B">
        <w:rPr>
          <w:rFonts w:hint="cs"/>
          <w:rtl/>
        </w:rPr>
        <w:t xml:space="preserve"> ما جاء في دعائم الإسلام وروضة الواعظين، وبعضها الآخر ـ أي الخصال والتهذيب ـ ضعيف بجهالة محمد بن سعيد بن غزوان</w:t>
      </w:r>
      <w:r w:rsidR="005C5566" w:rsidRPr="005C5566">
        <w:rPr>
          <w:rFonts w:cs="Taher"/>
          <w:vertAlign w:val="superscript"/>
          <w:rtl/>
          <w:lang w:bidi="ar-KW"/>
        </w:rPr>
        <w:t>(</w:t>
      </w:r>
      <w:r w:rsidRPr="005C5566">
        <w:rPr>
          <w:rFonts w:cs="Taher"/>
          <w:vertAlign w:val="superscript"/>
          <w:lang w:bidi="ar-KW"/>
        </w:rPr>
        <w:footnoteReference w:id="160"/>
      </w:r>
      <w:r w:rsidR="005C5566" w:rsidRPr="005C5566">
        <w:rPr>
          <w:rFonts w:cs="Taher"/>
          <w:vertAlign w:val="superscript"/>
          <w:rtl/>
          <w:lang w:bidi="ar-KW"/>
        </w:rPr>
        <w:t>)</w:t>
      </w:r>
      <w:r w:rsidRPr="0057409B">
        <w:rPr>
          <w:rFonts w:hint="cs"/>
          <w:rtl/>
        </w:rPr>
        <w:t xml:space="preserve">، وبعضها ـ أي الكافي ـ ضعيف بالنوفلي المجهول </w:t>
      </w:r>
      <w:r w:rsidRPr="0057409B">
        <w:rPr>
          <w:rFonts w:hint="cs"/>
          <w:rtl/>
        </w:rPr>
        <w:lastRenderedPageBreak/>
        <w:t>على التحقيق، نعم</w:t>
      </w:r>
      <w:r>
        <w:rPr>
          <w:rFonts w:hint="cs"/>
          <w:rtl/>
        </w:rPr>
        <w:t>،</w:t>
      </w:r>
      <w:r w:rsidRPr="0057409B">
        <w:rPr>
          <w:rFonts w:hint="cs"/>
          <w:rtl/>
        </w:rPr>
        <w:t xml:space="preserve"> ربما أمكن تصحيح سند ابن أبي جمهور الأحسائي.</w:t>
      </w:r>
    </w:p>
    <w:p w:rsidR="0055078F" w:rsidRPr="0057409B" w:rsidRDefault="0055078F" w:rsidP="00A21F12">
      <w:pPr>
        <w:pStyle w:val="ac"/>
        <w:spacing w:line="209" w:lineRule="auto"/>
        <w:rPr>
          <w:rFonts w:hint="cs"/>
          <w:rtl/>
        </w:rPr>
      </w:pPr>
      <w:r w:rsidRPr="002F3E4C">
        <w:rPr>
          <w:rFonts w:hint="cs"/>
          <w:b/>
          <w:bCs/>
          <w:sz w:val="36"/>
          <w:rtl/>
        </w:rPr>
        <w:t xml:space="preserve">ب </w:t>
      </w:r>
      <w:r w:rsidR="003D5CFC">
        <w:rPr>
          <w:rFonts w:hint="cs"/>
          <w:b/>
          <w:bCs/>
          <w:sz w:val="36"/>
          <w:rtl/>
        </w:rPr>
        <w:t>ـ</w:t>
      </w:r>
      <w:r w:rsidRPr="002F3E4C">
        <w:rPr>
          <w:rFonts w:hint="cs"/>
          <w:b/>
          <w:bCs/>
          <w:sz w:val="36"/>
          <w:rtl/>
        </w:rPr>
        <w:t xml:space="preserve"> وأما من الناحية الدلالية،</w:t>
      </w:r>
      <w:r w:rsidRPr="0057409B">
        <w:rPr>
          <w:rFonts w:hint="cs"/>
          <w:rtl/>
        </w:rPr>
        <w:t xml:space="preserve"> فهو يتحدّث عن فضل القتال والقتل في سبيل الله، دون إشارة إلى نوعية هذا الجهاد أو حتى في مقام بيانه، فيكون أجنبياً تماماً عن موضوع بحثنا، فهذه الحيثية التي يتكلّم عنها لا تضعه في مقام الإطلاق من ناحية أنواع الجهاد.</w:t>
      </w:r>
    </w:p>
    <w:p w:rsidR="0055078F" w:rsidRPr="0057409B" w:rsidRDefault="0055078F" w:rsidP="00A21F12">
      <w:pPr>
        <w:pStyle w:val="ac"/>
        <w:spacing w:line="209" w:lineRule="auto"/>
        <w:rPr>
          <w:rFonts w:hint="cs"/>
          <w:rtl/>
        </w:rPr>
      </w:pPr>
      <w:r w:rsidRPr="002F3E4C">
        <w:rPr>
          <w:rFonts w:hint="cs"/>
          <w:b/>
          <w:bCs/>
          <w:sz w:val="36"/>
          <w:rtl/>
        </w:rPr>
        <w:t>الخبر الثاني:</w:t>
      </w:r>
      <w:r w:rsidRPr="0057409B">
        <w:rPr>
          <w:rFonts w:hint="cs"/>
          <w:rtl/>
        </w:rPr>
        <w:t xml:space="preserve"> خبر عمر بن أبان</w:t>
      </w:r>
      <w:r>
        <w:rPr>
          <w:rFonts w:hint="cs"/>
          <w:rtl/>
        </w:rPr>
        <w:t>،</w:t>
      </w:r>
      <w:r w:rsidRPr="0057409B">
        <w:rPr>
          <w:rFonts w:hint="cs"/>
          <w:rtl/>
        </w:rPr>
        <w:t xml:space="preserve"> عن أبي عبد الله</w:t>
      </w:r>
      <w:r w:rsidR="00D16DB4" w:rsidRPr="00D16DB4">
        <w:rPr>
          <w:rFonts w:cs="Taher" w:hint="cs"/>
          <w:rtl/>
        </w:rPr>
        <w:t>×</w:t>
      </w:r>
      <w:r w:rsidRPr="0057409B">
        <w:rPr>
          <w:rFonts w:hint="cs"/>
          <w:rtl/>
        </w:rPr>
        <w:t>، قال: قال رسول الله</w:t>
      </w:r>
      <w:r w:rsidRPr="0085491A">
        <w:rPr>
          <w:rtl/>
        </w:rPr>
        <w:t>’</w:t>
      </w:r>
      <w:r w:rsidRPr="0057409B">
        <w:rPr>
          <w:rFonts w:hint="cs"/>
          <w:rtl/>
        </w:rPr>
        <w:t xml:space="preserve">: </w:t>
      </w:r>
      <w:r w:rsidRPr="0057409B">
        <w:rPr>
          <w:rFonts w:hint="eastAsia"/>
          <w:rtl/>
        </w:rPr>
        <w:t>«الخير كلّه في السيف، وتحت ظلّ السيف، ولا يقيم الناس إلاّ السيف، والسيوف مقاليد الجنّة والنا</w:t>
      </w:r>
      <w:r w:rsidRPr="0057409B">
        <w:rPr>
          <w:rFonts w:hint="cs"/>
          <w:rtl/>
        </w:rPr>
        <w:t>ر</w:t>
      </w:r>
      <w:r w:rsidRPr="0057409B">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161"/>
      </w:r>
      <w:r w:rsidR="005C5566" w:rsidRPr="005C5566">
        <w:rPr>
          <w:rFonts w:cs="Taher"/>
          <w:vertAlign w:val="superscript"/>
          <w:rtl/>
          <w:lang w:bidi="ar-KW"/>
        </w:rPr>
        <w:t>)</w:t>
      </w:r>
      <w:r w:rsidRPr="0057409B">
        <w:rPr>
          <w:rFonts w:hint="cs"/>
          <w:rtl/>
        </w:rPr>
        <w:t>، وقريب منه خبر معمر (الظاهر أنه ابن يحيى العجلي)</w:t>
      </w:r>
      <w:r>
        <w:rPr>
          <w:rFonts w:hint="cs"/>
          <w:rtl/>
        </w:rPr>
        <w:t>،</w:t>
      </w:r>
      <w:r w:rsidRPr="0057409B">
        <w:rPr>
          <w:rFonts w:hint="cs"/>
          <w:rtl/>
        </w:rPr>
        <w:t xml:space="preserve"> عن أبي جعفر</w:t>
      </w:r>
      <w:r w:rsidR="00D16DB4" w:rsidRPr="00D16DB4">
        <w:rPr>
          <w:rFonts w:cs="Taher" w:hint="cs"/>
          <w:rtl/>
        </w:rPr>
        <w:t>×</w:t>
      </w:r>
      <w:r w:rsidRPr="0057409B">
        <w:rPr>
          <w:rFonts w:hint="cs"/>
          <w:rtl/>
        </w:rPr>
        <w:t xml:space="preserve">، قال: </w:t>
      </w:r>
      <w:r w:rsidRPr="0057409B">
        <w:rPr>
          <w:rFonts w:hint="eastAsia"/>
          <w:rtl/>
        </w:rPr>
        <w:t xml:space="preserve">«الخير كلّه </w:t>
      </w:r>
      <w:r w:rsidRPr="0057409B">
        <w:rPr>
          <w:rFonts w:hint="cs"/>
          <w:rtl/>
        </w:rPr>
        <w:t>في السيف، وتحت السيف، وفي ظلّ السيف، قال: وسمعته يقول: إنّ الخير كلّ الخير معقود في نواصي الخيل إلى يوم القيامة</w:t>
      </w:r>
      <w:r w:rsidRPr="0057409B">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162"/>
      </w:r>
      <w:r w:rsidR="005C5566" w:rsidRPr="005C5566">
        <w:rPr>
          <w:rFonts w:cs="Taher"/>
          <w:vertAlign w:val="superscript"/>
          <w:rtl/>
          <w:lang w:bidi="ar-KW"/>
        </w:rPr>
        <w:t>)</w:t>
      </w:r>
      <w:r w:rsidRPr="0057409B">
        <w:rPr>
          <w:rFonts w:hint="cs"/>
          <w:rtl/>
        </w:rPr>
        <w:t>، وفي بعض المصادر السنيّة وردت الجملة التالية عن رسول الله</w:t>
      </w:r>
      <w:r w:rsidRPr="0085491A">
        <w:rPr>
          <w:rFonts w:hint="cs"/>
          <w:rtl/>
        </w:rPr>
        <w:t>’</w:t>
      </w:r>
      <w:r w:rsidRPr="0057409B">
        <w:rPr>
          <w:rFonts w:hint="cs"/>
          <w:rtl/>
        </w:rPr>
        <w:t xml:space="preserve">: </w:t>
      </w:r>
      <w:r w:rsidR="0054551E">
        <w:rPr>
          <w:rFonts w:hint="eastAsia"/>
          <w:rtl/>
        </w:rPr>
        <w:t>«</w:t>
      </w:r>
      <w:r w:rsidRPr="0057409B">
        <w:rPr>
          <w:rFonts w:hint="cs"/>
          <w:rtl/>
        </w:rPr>
        <w:t>الخير معقود في نواصي الخيل إلى يوم القيامة، الأجر والغنم (المغنم)</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163"/>
      </w:r>
      <w:r w:rsidR="005C5566" w:rsidRPr="005C5566">
        <w:rPr>
          <w:rFonts w:cs="Taher"/>
          <w:vertAlign w:val="superscript"/>
          <w:rtl/>
          <w:lang w:bidi="ar-KW"/>
        </w:rPr>
        <w:t>)</w:t>
      </w:r>
      <w:r w:rsidRPr="0057409B">
        <w:rPr>
          <w:rFonts w:hint="cs"/>
          <w:rtl/>
        </w:rPr>
        <w:t>.</w:t>
      </w:r>
    </w:p>
    <w:p w:rsidR="0055078F" w:rsidRPr="0057409B" w:rsidRDefault="0055078F" w:rsidP="0055078F">
      <w:pPr>
        <w:pStyle w:val="ac"/>
        <w:rPr>
          <w:rFonts w:hint="cs"/>
          <w:rtl/>
        </w:rPr>
      </w:pPr>
      <w:r w:rsidRPr="0057409B">
        <w:rPr>
          <w:rFonts w:hint="cs"/>
          <w:rtl/>
        </w:rPr>
        <w:t>وهذا الحديث:</w:t>
      </w:r>
    </w:p>
    <w:p w:rsidR="0055078F" w:rsidRPr="0057409B" w:rsidRDefault="0055078F" w:rsidP="0055078F">
      <w:pPr>
        <w:pStyle w:val="ac"/>
        <w:rPr>
          <w:rFonts w:hint="cs"/>
          <w:rtl/>
        </w:rPr>
      </w:pPr>
      <w:r w:rsidRPr="002F3E4C">
        <w:rPr>
          <w:rFonts w:hint="cs"/>
          <w:b/>
          <w:bCs/>
          <w:sz w:val="36"/>
          <w:rtl/>
        </w:rPr>
        <w:t xml:space="preserve">أ </w:t>
      </w:r>
      <w:r w:rsidR="003D5CFC">
        <w:rPr>
          <w:rFonts w:hint="cs"/>
          <w:b/>
          <w:bCs/>
          <w:sz w:val="36"/>
          <w:rtl/>
        </w:rPr>
        <w:t>ـ</w:t>
      </w:r>
      <w:r w:rsidRPr="002F3E4C">
        <w:rPr>
          <w:rFonts w:hint="cs"/>
          <w:b/>
          <w:bCs/>
          <w:sz w:val="36"/>
          <w:rtl/>
        </w:rPr>
        <w:t xml:space="preserve"> أما من الناحية السندية،</w:t>
      </w:r>
      <w:r w:rsidRPr="0057409B">
        <w:rPr>
          <w:rFonts w:hint="cs"/>
          <w:rtl/>
        </w:rPr>
        <w:t xml:space="preserve"> فله عدّة أسانيد لا أقلّ بصحّة واحد منها، وهو سند الكليني، وبعد تجاوز بعض العقبات في تمييز المشتركات يمكن تصحيح أكثر من ذلك.</w:t>
      </w:r>
    </w:p>
    <w:p w:rsidR="0055078F" w:rsidRPr="0057409B" w:rsidRDefault="0055078F" w:rsidP="002F40C5">
      <w:pPr>
        <w:pStyle w:val="ac"/>
        <w:rPr>
          <w:rFonts w:hint="cs"/>
          <w:rtl/>
        </w:rPr>
      </w:pPr>
      <w:r w:rsidRPr="002F3E4C">
        <w:rPr>
          <w:rFonts w:hint="cs"/>
          <w:b/>
          <w:bCs/>
          <w:sz w:val="36"/>
          <w:rtl/>
        </w:rPr>
        <w:t xml:space="preserve">ب </w:t>
      </w:r>
      <w:r w:rsidR="003D5CFC">
        <w:rPr>
          <w:rFonts w:hint="cs"/>
          <w:b/>
          <w:bCs/>
          <w:sz w:val="36"/>
          <w:rtl/>
        </w:rPr>
        <w:t>ـ</w:t>
      </w:r>
      <w:r w:rsidRPr="002F3E4C">
        <w:rPr>
          <w:rFonts w:hint="cs"/>
          <w:b/>
          <w:bCs/>
          <w:sz w:val="36"/>
          <w:rtl/>
        </w:rPr>
        <w:t xml:space="preserve"> وأما من الناحية الدلالية،</w:t>
      </w:r>
      <w:r w:rsidRPr="0057409B">
        <w:rPr>
          <w:rFonts w:hint="cs"/>
          <w:rtl/>
        </w:rPr>
        <w:t xml:space="preserve"> فالحديث واسع شامل لمطلق استخدام القوّة، كما يذكر </w:t>
      </w:r>
      <w:r w:rsidRPr="0057409B">
        <w:rPr>
          <w:rFonts w:hint="cs"/>
          <w:rtl/>
        </w:rPr>
        <w:lastRenderedPageBreak/>
        <w:t>الشيخ المنتظري</w:t>
      </w:r>
      <w:r w:rsidR="005C5566" w:rsidRPr="005C5566">
        <w:rPr>
          <w:rFonts w:cs="Taher"/>
          <w:vertAlign w:val="superscript"/>
          <w:rtl/>
          <w:lang w:bidi="ar-KW"/>
        </w:rPr>
        <w:t>(</w:t>
      </w:r>
      <w:r w:rsidRPr="005C5566">
        <w:rPr>
          <w:rFonts w:cs="Taher"/>
          <w:vertAlign w:val="superscript"/>
          <w:lang w:bidi="ar-KW"/>
        </w:rPr>
        <w:footnoteReference w:id="164"/>
      </w:r>
      <w:r w:rsidR="005C5566" w:rsidRPr="005C5566">
        <w:rPr>
          <w:rFonts w:cs="Taher"/>
          <w:vertAlign w:val="superscript"/>
          <w:rtl/>
          <w:lang w:bidi="ar-KW"/>
        </w:rPr>
        <w:t>)</w:t>
      </w:r>
      <w:r w:rsidRPr="0057409B">
        <w:rPr>
          <w:rFonts w:hint="cs"/>
          <w:rtl/>
        </w:rPr>
        <w:t xml:space="preserve">، ولا يختصّ بالجهاد، ويشهد على ذلك </w:t>
      </w:r>
      <w:r w:rsidR="003D5CFC">
        <w:rPr>
          <w:rFonts w:hint="cs"/>
          <w:rtl/>
        </w:rPr>
        <w:t>ـ</w:t>
      </w:r>
      <w:r w:rsidRPr="0057409B">
        <w:rPr>
          <w:rFonts w:hint="cs"/>
          <w:rtl/>
        </w:rPr>
        <w:t xml:space="preserve"> كما أشار العلامة شمس الدين</w:t>
      </w:r>
      <w:r w:rsidR="005C5566" w:rsidRPr="005C5566">
        <w:rPr>
          <w:rFonts w:cs="Taher"/>
          <w:vertAlign w:val="superscript"/>
          <w:rtl/>
          <w:lang w:bidi="ar-KW"/>
        </w:rPr>
        <w:t>(</w:t>
      </w:r>
      <w:r w:rsidRPr="005C5566">
        <w:rPr>
          <w:rFonts w:cs="Taher"/>
          <w:vertAlign w:val="superscript"/>
          <w:lang w:bidi="ar-KW"/>
        </w:rPr>
        <w:footnoteReference w:id="165"/>
      </w:r>
      <w:r w:rsidR="005C5566" w:rsidRPr="005C5566">
        <w:rPr>
          <w:rFonts w:cs="Taher"/>
          <w:vertAlign w:val="superscript"/>
          <w:rtl/>
          <w:lang w:bidi="ar-KW"/>
        </w:rPr>
        <w:t>)</w:t>
      </w:r>
      <w:r w:rsidRPr="0057409B">
        <w:rPr>
          <w:rFonts w:hint="cs"/>
          <w:rtl/>
        </w:rPr>
        <w:t xml:space="preserve"> </w:t>
      </w:r>
      <w:r w:rsidR="003D5CFC">
        <w:rPr>
          <w:rFonts w:hint="cs"/>
          <w:rtl/>
        </w:rPr>
        <w:t>ـ</w:t>
      </w:r>
      <w:r w:rsidRPr="0057409B">
        <w:rPr>
          <w:rFonts w:hint="cs"/>
          <w:rtl/>
        </w:rPr>
        <w:t xml:space="preserve"> تعبير</w:t>
      </w:r>
      <w:r>
        <w:rPr>
          <w:rFonts w:hint="cs"/>
          <w:rtl/>
        </w:rPr>
        <w:t>:</w:t>
      </w:r>
      <w:r w:rsidRPr="0057409B">
        <w:rPr>
          <w:rFonts w:hint="cs"/>
          <w:rtl/>
        </w:rPr>
        <w:t xml:space="preserve"> ولا يقيم الناس إلاّ السيف، حيث ظهوره في ضبط أمور الناس، لا في الجهاد مع العدو، فليس في مقام البيان من حيث الجهاد وأنواعه</w:t>
      </w:r>
      <w:r>
        <w:rPr>
          <w:rFonts w:hint="cs"/>
          <w:rtl/>
        </w:rPr>
        <w:t>،</w:t>
      </w:r>
      <w:r w:rsidRPr="0057409B">
        <w:rPr>
          <w:rFonts w:hint="cs"/>
          <w:rtl/>
        </w:rPr>
        <w:t xml:space="preserve"> فلا يُستند إليه في بحثنا، كما أنّ دخول الغنيمة على الحديث</w:t>
      </w:r>
      <w:r>
        <w:rPr>
          <w:rFonts w:hint="cs"/>
          <w:rtl/>
        </w:rPr>
        <w:t xml:space="preserve"> ـ</w:t>
      </w:r>
      <w:r w:rsidRPr="0057409B">
        <w:rPr>
          <w:rFonts w:hint="cs"/>
          <w:rtl/>
        </w:rPr>
        <w:t xml:space="preserve"> في بعض مصادره</w:t>
      </w:r>
      <w:r>
        <w:rPr>
          <w:rFonts w:hint="cs"/>
          <w:rtl/>
        </w:rPr>
        <w:t xml:space="preserve"> ـ</w:t>
      </w:r>
      <w:r w:rsidRPr="0057409B">
        <w:rPr>
          <w:rFonts w:hint="cs"/>
          <w:rtl/>
        </w:rPr>
        <w:t xml:space="preserve"> لا يغيّر من واقع الأمر شيئاً، لما قلناه وسنقوله من أن هذا المفهوم يصدق في الجهادين: الابتدائي والدفاعي، علماً أنّنا لم نفهم كيف تكون الخيرات معقودة في نواصي الخيول من الغنائم وغيرها إلى يوم القيامة، مع أنّ زمانها قد انتهى اليوم قبل يوم القيامة؟ إلا إذا قيل: إنّها ستعود أداةً للحرب، والفاصل الزمني الذي تكون قد غابت فيه سيكون قليلاً بحي</w:t>
      </w:r>
      <w:r>
        <w:rPr>
          <w:rFonts w:hint="cs"/>
          <w:rtl/>
        </w:rPr>
        <w:t>ث يصدق مثل هذا التعبير في حقّها، أو يكون المراد بيان المثال.</w:t>
      </w:r>
    </w:p>
    <w:p w:rsidR="0055078F" w:rsidRPr="0057409B" w:rsidRDefault="0055078F" w:rsidP="00A21F12">
      <w:pPr>
        <w:pStyle w:val="ac"/>
        <w:spacing w:line="209" w:lineRule="auto"/>
        <w:rPr>
          <w:rFonts w:hint="cs"/>
          <w:rtl/>
        </w:rPr>
      </w:pPr>
      <w:r w:rsidRPr="002F3E4C">
        <w:rPr>
          <w:rFonts w:hint="cs"/>
          <w:b/>
          <w:bCs/>
          <w:sz w:val="36"/>
          <w:rtl/>
        </w:rPr>
        <w:t>الخبر الثالث:</w:t>
      </w:r>
      <w:r w:rsidRPr="0057409B">
        <w:rPr>
          <w:rFonts w:hint="cs"/>
          <w:rtl/>
        </w:rPr>
        <w:t xml:space="preserve"> خبر السكوني</w:t>
      </w:r>
      <w:r>
        <w:rPr>
          <w:rFonts w:hint="cs"/>
          <w:rtl/>
        </w:rPr>
        <w:t>،</w:t>
      </w:r>
      <w:r w:rsidRPr="0057409B">
        <w:rPr>
          <w:rFonts w:hint="cs"/>
          <w:rtl/>
        </w:rPr>
        <w:t xml:space="preserve"> عن أبي عبد الله</w:t>
      </w:r>
      <w:r w:rsidR="00D16DB4" w:rsidRPr="00D16DB4">
        <w:rPr>
          <w:rFonts w:cs="Taher" w:hint="cs"/>
          <w:rtl/>
        </w:rPr>
        <w:t>×</w:t>
      </w:r>
      <w:r>
        <w:rPr>
          <w:rFonts w:cs="md_ameli" w:hint="cs"/>
          <w:rtl/>
        </w:rPr>
        <w:t>،</w:t>
      </w:r>
      <w:r w:rsidRPr="0057409B">
        <w:rPr>
          <w:rFonts w:hint="cs"/>
          <w:rtl/>
        </w:rPr>
        <w:t xml:space="preserve"> قال: قال رسول الله</w:t>
      </w:r>
      <w:r w:rsidRPr="0085491A">
        <w:rPr>
          <w:rtl/>
        </w:rPr>
        <w:t>’</w:t>
      </w:r>
      <w:r w:rsidRPr="0057409B">
        <w:rPr>
          <w:rFonts w:hint="cs"/>
          <w:rtl/>
        </w:rPr>
        <w:t xml:space="preserve">: </w:t>
      </w:r>
      <w:r w:rsidR="0054551E">
        <w:rPr>
          <w:rFonts w:hint="eastAsia"/>
          <w:rtl/>
        </w:rPr>
        <w:t>«</w:t>
      </w:r>
      <w:r w:rsidRPr="0057409B">
        <w:rPr>
          <w:rFonts w:hint="cs"/>
          <w:rtl/>
        </w:rPr>
        <w:t>للجّنة باب يقال له: باب المجاهدين، يمضون إليه فإذا هو مفتوح، وهم متقلّدون بسيوفهم، والجمع في الموقف والملائكة ترحّب بهم، ثم قال: فمن ترك الجهاد ألبسه الله ذلاً وفقراً في معيشته، ومحقاً في دينه، إن الله أغنى (أعزّ) أمتي بسنابك خيلها ومراكز رماحها</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166"/>
      </w:r>
      <w:r w:rsidR="005C5566" w:rsidRPr="005C5566">
        <w:rPr>
          <w:rFonts w:cs="Taher"/>
          <w:vertAlign w:val="superscript"/>
          <w:rtl/>
          <w:lang w:bidi="ar-KW"/>
        </w:rPr>
        <w:t>)</w:t>
      </w:r>
      <w:r w:rsidRPr="0057409B">
        <w:rPr>
          <w:rtl/>
        </w:rPr>
        <w:t>.</w:t>
      </w:r>
    </w:p>
    <w:p w:rsidR="0055078F" w:rsidRPr="0057409B" w:rsidRDefault="0055078F" w:rsidP="00D003A4">
      <w:pPr>
        <w:pStyle w:val="ac"/>
        <w:spacing w:line="214" w:lineRule="auto"/>
        <w:rPr>
          <w:rFonts w:hint="cs"/>
          <w:rtl/>
        </w:rPr>
      </w:pPr>
      <w:r w:rsidRPr="0057409B">
        <w:rPr>
          <w:rFonts w:hint="cs"/>
          <w:rtl/>
        </w:rPr>
        <w:t>وهذا الحديث:</w:t>
      </w:r>
    </w:p>
    <w:p w:rsidR="0055078F" w:rsidRPr="00B80B47" w:rsidRDefault="0055078F" w:rsidP="0084633A">
      <w:pPr>
        <w:pStyle w:val="ac"/>
        <w:spacing w:line="221" w:lineRule="auto"/>
        <w:rPr>
          <w:rFonts w:hint="cs"/>
          <w:spacing w:val="6"/>
          <w:rtl/>
        </w:rPr>
      </w:pPr>
      <w:r w:rsidRPr="002F3E4C">
        <w:rPr>
          <w:rFonts w:hint="cs"/>
          <w:b/>
          <w:bCs/>
          <w:sz w:val="36"/>
          <w:rtl/>
        </w:rPr>
        <w:t xml:space="preserve">أ </w:t>
      </w:r>
      <w:r w:rsidR="003D5CFC">
        <w:rPr>
          <w:rFonts w:hint="cs"/>
          <w:b/>
          <w:bCs/>
          <w:sz w:val="36"/>
          <w:rtl/>
        </w:rPr>
        <w:t>ـ</w:t>
      </w:r>
      <w:r w:rsidRPr="002F3E4C">
        <w:rPr>
          <w:rFonts w:hint="cs"/>
          <w:b/>
          <w:bCs/>
          <w:sz w:val="36"/>
          <w:rtl/>
        </w:rPr>
        <w:t xml:space="preserve"> أما من الناحية السندية،</w:t>
      </w:r>
      <w:r w:rsidRPr="00B80B47">
        <w:rPr>
          <w:rFonts w:hint="cs"/>
          <w:spacing w:val="6"/>
          <w:rtl/>
        </w:rPr>
        <w:t xml:space="preserve"> فله عدّة أسانيد، أحدها ضعيف بجهالة النوفلي، والباقية ضعيفة بوهب بن وهب الكذاب الوضاع عند الشيعة والسنّة</w:t>
      </w:r>
      <w:r w:rsidR="005C5566" w:rsidRPr="005C5566">
        <w:rPr>
          <w:rFonts w:cs="Taher"/>
          <w:vertAlign w:val="superscript"/>
          <w:rtl/>
          <w:lang w:bidi="ar-KW"/>
        </w:rPr>
        <w:t>(</w:t>
      </w:r>
      <w:r w:rsidRPr="005C5566">
        <w:rPr>
          <w:rFonts w:cs="Taher"/>
          <w:vertAlign w:val="superscript"/>
          <w:lang w:bidi="ar-KW"/>
        </w:rPr>
        <w:footnoteReference w:id="167"/>
      </w:r>
      <w:r w:rsidR="005C5566" w:rsidRPr="005C5566">
        <w:rPr>
          <w:rFonts w:cs="Taher"/>
          <w:vertAlign w:val="superscript"/>
          <w:rtl/>
          <w:lang w:bidi="ar-KW"/>
        </w:rPr>
        <w:t>)</w:t>
      </w:r>
      <w:r w:rsidRPr="00B80B47">
        <w:rPr>
          <w:rFonts w:hint="cs"/>
          <w:spacing w:val="6"/>
          <w:rtl/>
        </w:rPr>
        <w:t xml:space="preserve">، فلا يُستند </w:t>
      </w:r>
      <w:r w:rsidRPr="00B80B47">
        <w:rPr>
          <w:rFonts w:hint="cs"/>
          <w:spacing w:val="6"/>
          <w:rtl/>
        </w:rPr>
        <w:lastRenderedPageBreak/>
        <w:t>إليه.</w:t>
      </w:r>
    </w:p>
    <w:p w:rsidR="0055078F" w:rsidRPr="00B80B47" w:rsidRDefault="0055078F" w:rsidP="00A21F12">
      <w:pPr>
        <w:pStyle w:val="ac"/>
        <w:spacing w:line="214" w:lineRule="auto"/>
        <w:rPr>
          <w:rFonts w:hint="cs"/>
          <w:spacing w:val="4"/>
          <w:rtl/>
        </w:rPr>
      </w:pPr>
      <w:r w:rsidRPr="002F3E4C">
        <w:rPr>
          <w:rFonts w:hint="cs"/>
          <w:b/>
          <w:bCs/>
          <w:sz w:val="36"/>
          <w:rtl/>
        </w:rPr>
        <w:t xml:space="preserve">ب </w:t>
      </w:r>
      <w:r w:rsidR="003D5CFC">
        <w:rPr>
          <w:rFonts w:hint="cs"/>
          <w:b/>
          <w:bCs/>
          <w:sz w:val="36"/>
          <w:rtl/>
        </w:rPr>
        <w:t>ـ</w:t>
      </w:r>
      <w:r w:rsidRPr="002F3E4C">
        <w:rPr>
          <w:rFonts w:hint="cs"/>
          <w:b/>
          <w:bCs/>
          <w:sz w:val="36"/>
          <w:rtl/>
        </w:rPr>
        <w:t xml:space="preserve"> أما من الناحية الدلالية،</w:t>
      </w:r>
      <w:r w:rsidRPr="00B80B47">
        <w:rPr>
          <w:rFonts w:hint="cs"/>
          <w:spacing w:val="4"/>
          <w:rtl/>
        </w:rPr>
        <w:t xml:space="preserve"> فأقصاه مدح الجهاد والمجاهدين، وبيان أهمية دورهم، دون إشارة على أي جهاد يتركّز الحديث؟ بل لعلّ الخبر أقرب إلى الدفاعية، حيث كان ترك الجهاد يؤدي إلى مذلّة، وتعبير «أغنى» لا يدل على الابتدائي على أساس الغنائم، بل ينسجم مع الدفاعي، ولاسيّما مع وجود نسخة أخرى فيها تعبير </w:t>
      </w:r>
      <w:r w:rsidR="0054551E">
        <w:rPr>
          <w:rFonts w:hint="eastAsia"/>
          <w:spacing w:val="4"/>
          <w:rtl/>
        </w:rPr>
        <w:t>«</w:t>
      </w:r>
      <w:r w:rsidRPr="00B80B47">
        <w:rPr>
          <w:rFonts w:hint="eastAsia"/>
          <w:spacing w:val="4"/>
          <w:rtl/>
        </w:rPr>
        <w:t>أعز</w:t>
      </w:r>
      <w:r w:rsidR="0054551E">
        <w:rPr>
          <w:rFonts w:hint="eastAsia"/>
          <w:spacing w:val="4"/>
          <w:rtl/>
        </w:rPr>
        <w:t>»</w:t>
      </w:r>
      <w:r w:rsidRPr="00B80B47">
        <w:rPr>
          <w:rFonts w:hint="cs"/>
          <w:spacing w:val="4"/>
          <w:rtl/>
        </w:rPr>
        <w:t>.</w:t>
      </w:r>
    </w:p>
    <w:p w:rsidR="0055078F" w:rsidRPr="0057409B" w:rsidRDefault="0055078F" w:rsidP="00A21F12">
      <w:pPr>
        <w:pStyle w:val="ac"/>
        <w:spacing w:line="214" w:lineRule="auto"/>
        <w:rPr>
          <w:rFonts w:hint="cs"/>
          <w:rtl/>
        </w:rPr>
      </w:pPr>
      <w:r w:rsidRPr="002F3E4C">
        <w:rPr>
          <w:rFonts w:hint="cs"/>
          <w:b/>
          <w:bCs/>
          <w:sz w:val="36"/>
          <w:rtl/>
        </w:rPr>
        <w:t>الخبر الرابع:</w:t>
      </w:r>
      <w:r w:rsidRPr="0057409B">
        <w:rPr>
          <w:rFonts w:hint="cs"/>
          <w:rtl/>
        </w:rPr>
        <w:t xml:space="preserve"> خبر السكوني ـ وغيره ـ</w:t>
      </w:r>
      <w:r>
        <w:rPr>
          <w:rFonts w:hint="cs"/>
          <w:rtl/>
        </w:rPr>
        <w:t>،</w:t>
      </w:r>
      <w:r w:rsidRPr="0057409B">
        <w:rPr>
          <w:rFonts w:hint="cs"/>
          <w:rtl/>
        </w:rPr>
        <w:t xml:space="preserve"> عن رسول الله</w:t>
      </w:r>
      <w:r w:rsidRPr="0085491A">
        <w:rPr>
          <w:rtl/>
        </w:rPr>
        <w:t>’</w:t>
      </w:r>
      <w:r w:rsidRPr="0057409B">
        <w:rPr>
          <w:rFonts w:hint="cs"/>
          <w:rtl/>
        </w:rPr>
        <w:t xml:space="preserve">: </w:t>
      </w:r>
      <w:r w:rsidR="0054551E">
        <w:rPr>
          <w:rFonts w:hint="eastAsia"/>
          <w:rtl/>
        </w:rPr>
        <w:t>«</w:t>
      </w:r>
      <w:r w:rsidRPr="0057409B">
        <w:rPr>
          <w:rFonts w:hint="eastAsia"/>
          <w:rtl/>
        </w:rPr>
        <w:t>خيول ال</w:t>
      </w:r>
      <w:r w:rsidRPr="0057409B">
        <w:rPr>
          <w:rFonts w:hint="cs"/>
          <w:rtl/>
        </w:rPr>
        <w:t>غ</w:t>
      </w:r>
      <w:r w:rsidRPr="0057409B">
        <w:rPr>
          <w:rFonts w:hint="eastAsia"/>
          <w:rtl/>
        </w:rPr>
        <w:t xml:space="preserve">زاة في الدنيا </w:t>
      </w:r>
      <w:r w:rsidRPr="0057409B">
        <w:rPr>
          <w:rFonts w:hint="cs"/>
          <w:rtl/>
        </w:rPr>
        <w:t>خيولهم في الجنة، وإن أردية الغزاة لسيوفهم</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168"/>
      </w:r>
      <w:r w:rsidR="005C5566" w:rsidRPr="005C5566">
        <w:rPr>
          <w:rFonts w:cs="Taher"/>
          <w:vertAlign w:val="superscript"/>
          <w:rtl/>
          <w:lang w:bidi="ar-KW"/>
        </w:rPr>
        <w:t>)</w:t>
      </w:r>
      <w:r w:rsidRPr="0057409B">
        <w:rPr>
          <w:rtl/>
        </w:rPr>
        <w:t>.</w:t>
      </w:r>
    </w:p>
    <w:p w:rsidR="0055078F" w:rsidRPr="0057409B" w:rsidRDefault="0055078F" w:rsidP="00A21F12">
      <w:pPr>
        <w:pStyle w:val="ac"/>
        <w:spacing w:line="214" w:lineRule="auto"/>
        <w:rPr>
          <w:rFonts w:hint="cs"/>
          <w:rtl/>
        </w:rPr>
      </w:pPr>
      <w:r w:rsidRPr="0057409B">
        <w:rPr>
          <w:rFonts w:hint="cs"/>
          <w:rtl/>
        </w:rPr>
        <w:t>وهذا الحديث:</w:t>
      </w:r>
    </w:p>
    <w:p w:rsidR="0055078F" w:rsidRPr="0057409B" w:rsidRDefault="0055078F" w:rsidP="00A21F12">
      <w:pPr>
        <w:pStyle w:val="ac"/>
        <w:spacing w:line="214" w:lineRule="auto"/>
        <w:rPr>
          <w:rFonts w:hint="cs"/>
          <w:rtl/>
        </w:rPr>
      </w:pPr>
      <w:r w:rsidRPr="002F3E4C">
        <w:rPr>
          <w:rFonts w:hint="cs"/>
          <w:b/>
          <w:bCs/>
          <w:sz w:val="36"/>
          <w:rtl/>
        </w:rPr>
        <w:t xml:space="preserve">أ </w:t>
      </w:r>
      <w:r w:rsidR="003D5CFC">
        <w:rPr>
          <w:rFonts w:hint="cs"/>
          <w:b/>
          <w:bCs/>
          <w:sz w:val="36"/>
          <w:rtl/>
        </w:rPr>
        <w:t>ـ</w:t>
      </w:r>
      <w:r w:rsidRPr="002F3E4C">
        <w:rPr>
          <w:rFonts w:hint="cs"/>
          <w:b/>
          <w:bCs/>
          <w:sz w:val="36"/>
          <w:rtl/>
        </w:rPr>
        <w:t xml:space="preserve"> أما من الناحية السندية،</w:t>
      </w:r>
      <w:r w:rsidRPr="0057409B">
        <w:rPr>
          <w:rFonts w:hint="cs"/>
          <w:rtl/>
        </w:rPr>
        <w:t xml:space="preserve"> فهو في أحد أسانيده ضعيف بجهالة النوفلي، وفي الآخر ضعيف بمحمد بن غزوان المجهول كما تقدّم، إضافة إلى إرساله من السكوني إلى النبي</w:t>
      </w:r>
      <w:r w:rsidRPr="0085491A">
        <w:rPr>
          <w:rtl/>
        </w:rPr>
        <w:t>’</w:t>
      </w:r>
      <w:r w:rsidRPr="0057409B">
        <w:rPr>
          <w:rFonts w:hint="cs"/>
          <w:rtl/>
        </w:rPr>
        <w:t xml:space="preserve"> في الأسانيد كافّة</w:t>
      </w:r>
      <w:r>
        <w:rPr>
          <w:rFonts w:hint="cs"/>
          <w:rtl/>
        </w:rPr>
        <w:t>،</w:t>
      </w:r>
      <w:r w:rsidRPr="0057409B">
        <w:rPr>
          <w:rFonts w:hint="cs"/>
          <w:rtl/>
        </w:rPr>
        <w:t xml:space="preserve"> عدا سند الراوندي، أمّا سنده في نوادره فهو ضعيف لا أقلّ بإ</w:t>
      </w:r>
      <w:r w:rsidRPr="0057409B">
        <w:rPr>
          <w:rtl/>
        </w:rPr>
        <w:t>سماعيل بن</w:t>
      </w:r>
      <w:r w:rsidRPr="0057409B">
        <w:rPr>
          <w:rFonts w:hint="cs"/>
          <w:rtl/>
        </w:rPr>
        <w:t xml:space="preserve"> موسى بن جعفر الذي لم تثبت وثاقته</w:t>
      </w:r>
      <w:r w:rsidR="005C5566" w:rsidRPr="005C5566">
        <w:rPr>
          <w:rFonts w:cs="Taher"/>
          <w:vertAlign w:val="superscript"/>
          <w:rtl/>
          <w:lang w:bidi="ar-KW"/>
        </w:rPr>
        <w:t>(</w:t>
      </w:r>
      <w:r w:rsidRPr="005C5566">
        <w:rPr>
          <w:rFonts w:cs="Taher"/>
          <w:vertAlign w:val="superscript"/>
          <w:rtl/>
          <w:lang w:bidi="ar-KW"/>
        </w:rPr>
        <w:footnoteReference w:id="169"/>
      </w:r>
      <w:r w:rsidR="005C5566" w:rsidRPr="005C5566">
        <w:rPr>
          <w:rFonts w:cs="Taher"/>
          <w:vertAlign w:val="superscript"/>
          <w:rtl/>
          <w:lang w:bidi="ar-KW"/>
        </w:rPr>
        <w:t>)</w:t>
      </w:r>
      <w:r>
        <w:rPr>
          <w:rFonts w:hint="cs"/>
          <w:b/>
          <w:bCs/>
          <w:sz w:val="30"/>
          <w:rtl/>
        </w:rPr>
        <w:t xml:space="preserve">، </w:t>
      </w:r>
      <w:r w:rsidRPr="0057409B">
        <w:rPr>
          <w:rFonts w:hint="cs"/>
          <w:rtl/>
        </w:rPr>
        <w:t xml:space="preserve">فمجرّد كونه ابن الإمام الكاظم لا </w:t>
      </w:r>
      <w:r w:rsidRPr="0057409B">
        <w:rPr>
          <w:rFonts w:hint="cs"/>
          <w:rtl/>
        </w:rPr>
        <w:lastRenderedPageBreak/>
        <w:t>يثبت وثاقته</w:t>
      </w:r>
      <w:r>
        <w:rPr>
          <w:rFonts w:hint="cs"/>
          <w:rtl/>
        </w:rPr>
        <w:t>،</w:t>
      </w:r>
      <w:r w:rsidRPr="0057409B">
        <w:rPr>
          <w:rFonts w:hint="cs"/>
          <w:rtl/>
        </w:rPr>
        <w:t xml:space="preserve"> فضلاً عن عدالته، كما هو ثابت في معايير الجرح والتعديل، وتولّي شخص ما من ذرية أحد أئمة أهل البيت الوقف لا يكشف ـ كما أشار الخوئي ـ عن وثاقته في النقل</w:t>
      </w:r>
      <w:r>
        <w:rPr>
          <w:rFonts w:hint="cs"/>
          <w:rtl/>
        </w:rPr>
        <w:t>،</w:t>
      </w:r>
      <w:r w:rsidRPr="0057409B">
        <w:rPr>
          <w:rFonts w:hint="cs"/>
          <w:rtl/>
        </w:rPr>
        <w:t xml:space="preserve"> فضلاً عن عدالته التامّة؛ لأنّه يكفي لتولية إنسان في الوقف أن يكون أميناً في هذا المجال، بحيث لا يسرق مال الوقف أو يتلاعب به، </w:t>
      </w:r>
      <w:r>
        <w:rPr>
          <w:rFonts w:hint="cs"/>
          <w:rtl/>
        </w:rPr>
        <w:t>و</w:t>
      </w:r>
      <w:r w:rsidRPr="0057409B">
        <w:rPr>
          <w:rFonts w:hint="cs"/>
          <w:rtl/>
        </w:rPr>
        <w:t>لاسي</w:t>
      </w:r>
      <w:r>
        <w:rPr>
          <w:rFonts w:hint="cs"/>
          <w:rtl/>
        </w:rPr>
        <w:t>ّ</w:t>
      </w:r>
      <w:r w:rsidRPr="0057409B">
        <w:rPr>
          <w:rFonts w:hint="cs"/>
          <w:rtl/>
        </w:rPr>
        <w:t>ما أن الموقوفات أشياء محدودة، من حيث القيمة والمساحة والنطاق، نعم</w:t>
      </w:r>
      <w:r>
        <w:rPr>
          <w:rFonts w:hint="cs"/>
          <w:rtl/>
        </w:rPr>
        <w:t>،</w:t>
      </w:r>
      <w:r w:rsidRPr="0057409B">
        <w:rPr>
          <w:rFonts w:hint="cs"/>
          <w:rtl/>
        </w:rPr>
        <w:t xml:space="preserve"> التولية فيها نحو مدح وتأمين لهذا المولّى، لكنّ مجرد مدح راوٍ معين لا يدلّ على وثاقته، إلا إذا انتمى هذا المدح إلى مجال يفهم منه العرف تصديقاً له في</w:t>
      </w:r>
      <w:r>
        <w:rPr>
          <w:rFonts w:hint="cs"/>
          <w:rtl/>
        </w:rPr>
        <w:t xml:space="preserve"> </w:t>
      </w:r>
      <w:r w:rsidRPr="0057409B">
        <w:rPr>
          <w:rFonts w:hint="cs"/>
          <w:rtl/>
        </w:rPr>
        <w:t>ما يقول؛ من هنا فما ذكره الشيخ المفيد من أنّ لكل واحد من أولاد الإمام الكاظم فضل ومنقبة لا يعني توثيقاً، فقد يكون واحدٌ منهم مشهوراً بالكرم</w:t>
      </w:r>
      <w:r>
        <w:rPr>
          <w:rFonts w:hint="cs"/>
          <w:rtl/>
        </w:rPr>
        <w:t>،</w:t>
      </w:r>
      <w:r w:rsidRPr="0057409B">
        <w:rPr>
          <w:rFonts w:hint="cs"/>
          <w:rtl/>
        </w:rPr>
        <w:t xml:space="preserve"> وهذه منقبة، ولا يوجد تلازم ـ لا عقلي ولا نقلي ولا عادي ولا عرفي ـ بين الكرم والصدق في الإخبار، كما هو واضح، وأمّا رواية الصلاة على الميت، فهي ضعيفة السند بجعفر بن محمد بن إسماعيل، فهو مجهول لم يوثق، كما اعترف بذلك السيد الخوئي؛ والنتيجة عدم إمكان توثيق إسماعيل بن الإمام الكاظم.</w:t>
      </w:r>
    </w:p>
    <w:p w:rsidR="0055078F" w:rsidRPr="0057409B" w:rsidRDefault="0055078F" w:rsidP="00A21F12">
      <w:pPr>
        <w:pStyle w:val="ac"/>
        <w:spacing w:line="209" w:lineRule="auto"/>
        <w:rPr>
          <w:rFonts w:hint="cs"/>
          <w:rtl/>
        </w:rPr>
      </w:pPr>
      <w:r w:rsidRPr="002F3E4C">
        <w:rPr>
          <w:rFonts w:hint="cs"/>
          <w:b/>
          <w:bCs/>
          <w:sz w:val="36"/>
          <w:rtl/>
        </w:rPr>
        <w:t xml:space="preserve">ب </w:t>
      </w:r>
      <w:r w:rsidR="003D5CFC">
        <w:rPr>
          <w:rFonts w:hint="cs"/>
          <w:b/>
          <w:bCs/>
          <w:sz w:val="36"/>
          <w:rtl/>
        </w:rPr>
        <w:t>ـ</w:t>
      </w:r>
      <w:r w:rsidRPr="002F3E4C">
        <w:rPr>
          <w:rFonts w:hint="cs"/>
          <w:b/>
          <w:bCs/>
          <w:sz w:val="36"/>
          <w:rtl/>
        </w:rPr>
        <w:t xml:space="preserve"> وأما من الناحية الدلالية،</w:t>
      </w:r>
      <w:r w:rsidRPr="0057409B">
        <w:rPr>
          <w:rFonts w:hint="cs"/>
          <w:rtl/>
        </w:rPr>
        <w:t xml:space="preserve"> فأهم قرينة فيه هي تعبير </w:t>
      </w:r>
      <w:r w:rsidRPr="0057409B">
        <w:rPr>
          <w:rFonts w:hint="eastAsia"/>
          <w:rtl/>
        </w:rPr>
        <w:t>«الغزو</w:t>
      </w:r>
      <w:r w:rsidRPr="0057409B">
        <w:rPr>
          <w:rFonts w:hint="cs"/>
          <w:rtl/>
        </w:rPr>
        <w:t xml:space="preserve">»، حيث قد يُفهم </w:t>
      </w:r>
      <w:r w:rsidRPr="00B80B47">
        <w:rPr>
          <w:rFonts w:hint="cs"/>
          <w:spacing w:val="4"/>
          <w:rtl/>
        </w:rPr>
        <w:t>منها الجهاد الابتدائي، لكنه غير واضح، لأنّ الجهاد الدفاعي ليس مختصّاً بالردّ الفعلي للعدوان، بل يصدق لتحرير أراضي المسلمين مما يستدعي قيام المسلمين بحملات ابتدائية، تماماً كما في حالة المسلمين مع النبي؛ حيث كانوا يريدون رفع الظلم عنهم والعودة إلى مكة، دون أن يمنع ذلك من غزوات أو سرايا توجّه ضربات للعدو، فكلمة الغزو التي قد يستوحى من بعض الفقهاء فهمه لها بالجهاد الابتدائي غير دالّة.</w:t>
      </w:r>
    </w:p>
    <w:p w:rsidR="0055078F" w:rsidRPr="0014693F" w:rsidRDefault="0055078F" w:rsidP="00CF1DFE">
      <w:pPr>
        <w:pStyle w:val="ac"/>
        <w:spacing w:line="199" w:lineRule="auto"/>
        <w:rPr>
          <w:rFonts w:hint="cs"/>
          <w:b/>
          <w:bCs/>
          <w:rtl/>
        </w:rPr>
      </w:pPr>
      <w:r w:rsidRPr="002F3E4C">
        <w:rPr>
          <w:rFonts w:hint="cs"/>
          <w:b/>
          <w:bCs/>
          <w:sz w:val="36"/>
          <w:rtl/>
        </w:rPr>
        <w:t>الخبر الخامس:</w:t>
      </w:r>
      <w:r w:rsidRPr="0057409B">
        <w:rPr>
          <w:rFonts w:hint="cs"/>
          <w:rtl/>
        </w:rPr>
        <w:t xml:space="preserve"> خبر السكوني</w:t>
      </w:r>
      <w:r>
        <w:rPr>
          <w:rFonts w:hint="cs"/>
          <w:rtl/>
        </w:rPr>
        <w:t>،</w:t>
      </w:r>
      <w:r w:rsidRPr="0057409B">
        <w:rPr>
          <w:rFonts w:hint="cs"/>
          <w:rtl/>
        </w:rPr>
        <w:t xml:space="preserve"> قال: </w:t>
      </w:r>
      <w:r w:rsidR="0054551E">
        <w:rPr>
          <w:rFonts w:hint="eastAsia"/>
          <w:rtl/>
        </w:rPr>
        <w:t>«</w:t>
      </w:r>
      <w:r w:rsidRPr="0057409B">
        <w:rPr>
          <w:rFonts w:hint="eastAsia"/>
          <w:rtl/>
        </w:rPr>
        <w:t>قال النبي</w:t>
      </w:r>
      <w:r w:rsidRPr="0085491A">
        <w:rPr>
          <w:rtl/>
        </w:rPr>
        <w:t>’</w:t>
      </w:r>
      <w:r w:rsidRPr="0057409B">
        <w:rPr>
          <w:rFonts w:hint="eastAsia"/>
          <w:rtl/>
        </w:rPr>
        <w:t xml:space="preserve">: </w:t>
      </w:r>
      <w:r w:rsidRPr="0057409B">
        <w:rPr>
          <w:rFonts w:hint="cs"/>
          <w:rtl/>
        </w:rPr>
        <w:t>أخبرني جبرئيل بأمر قرّت به عيني، وفرح به قلبي، قال: يا محمد</w:t>
      </w:r>
      <w:r>
        <w:rPr>
          <w:rFonts w:hint="cs"/>
          <w:rtl/>
        </w:rPr>
        <w:t>،</w:t>
      </w:r>
      <w:r w:rsidRPr="0057409B">
        <w:rPr>
          <w:rFonts w:hint="cs"/>
          <w:rtl/>
        </w:rPr>
        <w:t xml:space="preserve"> من غزا من أمتك في سبيل الله، فأصابه قطرة من السماء، أو صداع، كتب الله عز وجل له (كانت له) شهادةً (يوم القيامة)</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170"/>
      </w:r>
      <w:r w:rsidR="005C5566" w:rsidRPr="005C5566">
        <w:rPr>
          <w:rFonts w:cs="Taher"/>
          <w:vertAlign w:val="superscript"/>
          <w:rtl/>
          <w:lang w:bidi="ar-KW"/>
        </w:rPr>
        <w:t>)</w:t>
      </w:r>
      <w:r w:rsidR="002F40C5" w:rsidRPr="0057409B">
        <w:rPr>
          <w:rFonts w:hint="cs"/>
          <w:rtl/>
        </w:rPr>
        <w:t xml:space="preserve"> </w:t>
      </w:r>
      <w:r w:rsidRPr="0057409B">
        <w:rPr>
          <w:rFonts w:hint="cs"/>
          <w:rtl/>
        </w:rPr>
        <w:t xml:space="preserve">، ونحو هذا </w:t>
      </w:r>
      <w:r w:rsidRPr="0057409B">
        <w:rPr>
          <w:rFonts w:hint="cs"/>
          <w:rtl/>
        </w:rPr>
        <w:lastRenderedPageBreak/>
        <w:t>الخبر ما رواه أبو البختري عن الإمام الصادق</w:t>
      </w:r>
      <w:r w:rsidR="005C5566" w:rsidRPr="005C5566">
        <w:rPr>
          <w:rFonts w:cs="Taher"/>
          <w:vertAlign w:val="superscript"/>
          <w:rtl/>
          <w:lang w:bidi="ar-KW"/>
        </w:rPr>
        <w:t>(</w:t>
      </w:r>
      <w:r w:rsidRPr="005C5566">
        <w:rPr>
          <w:rFonts w:cs="Taher"/>
          <w:vertAlign w:val="superscript"/>
          <w:rtl/>
          <w:lang w:bidi="ar-KW"/>
        </w:rPr>
        <w:footnoteReference w:id="171"/>
      </w:r>
      <w:r w:rsidR="005C5566" w:rsidRPr="005C5566">
        <w:rPr>
          <w:rFonts w:cs="Taher"/>
          <w:vertAlign w:val="superscript"/>
          <w:rtl/>
          <w:lang w:bidi="ar-KW"/>
        </w:rPr>
        <w:t>)</w:t>
      </w:r>
      <w:r w:rsidRPr="0057409B">
        <w:rPr>
          <w:rtl/>
        </w:rPr>
        <w:t>.</w:t>
      </w:r>
    </w:p>
    <w:p w:rsidR="0055078F" w:rsidRPr="0057409B" w:rsidRDefault="0055078F" w:rsidP="00CF1DFE">
      <w:pPr>
        <w:pStyle w:val="ac"/>
        <w:spacing w:line="199" w:lineRule="auto"/>
        <w:rPr>
          <w:rFonts w:hint="cs"/>
          <w:rtl/>
        </w:rPr>
      </w:pPr>
      <w:r w:rsidRPr="0057409B">
        <w:rPr>
          <w:rFonts w:hint="cs"/>
          <w:rtl/>
        </w:rPr>
        <w:t>وهذا الحديث:</w:t>
      </w:r>
    </w:p>
    <w:p w:rsidR="0055078F" w:rsidRPr="0057409B" w:rsidRDefault="0055078F" w:rsidP="00CF1DFE">
      <w:pPr>
        <w:pStyle w:val="ac"/>
        <w:spacing w:line="199" w:lineRule="auto"/>
        <w:rPr>
          <w:rFonts w:hint="cs"/>
          <w:rtl/>
        </w:rPr>
      </w:pPr>
      <w:r w:rsidRPr="002F3E4C">
        <w:rPr>
          <w:rFonts w:hint="cs"/>
          <w:b/>
          <w:bCs/>
          <w:sz w:val="36"/>
          <w:rtl/>
        </w:rPr>
        <w:t xml:space="preserve">أ </w:t>
      </w:r>
      <w:r w:rsidR="003D5CFC">
        <w:rPr>
          <w:rFonts w:hint="cs"/>
          <w:b/>
          <w:bCs/>
          <w:sz w:val="36"/>
          <w:rtl/>
        </w:rPr>
        <w:t>ـ</w:t>
      </w:r>
      <w:r w:rsidRPr="002F3E4C">
        <w:rPr>
          <w:rFonts w:hint="cs"/>
          <w:b/>
          <w:bCs/>
          <w:sz w:val="36"/>
          <w:rtl/>
        </w:rPr>
        <w:t xml:space="preserve"> أما من الناحية السندية،</w:t>
      </w:r>
      <w:r w:rsidRPr="0057409B">
        <w:rPr>
          <w:rFonts w:hint="cs"/>
          <w:rtl/>
        </w:rPr>
        <w:t xml:space="preserve"> ففي أحد طرقه ضعيف بجهالة النوفلي، وفي الطرق الأخرى ضعيف بأبي البختري وهب بن وهب.</w:t>
      </w:r>
    </w:p>
    <w:p w:rsidR="0055078F" w:rsidRPr="0057409B" w:rsidRDefault="0055078F" w:rsidP="00CF1DFE">
      <w:pPr>
        <w:pStyle w:val="ac"/>
        <w:spacing w:line="199" w:lineRule="auto"/>
        <w:rPr>
          <w:rFonts w:hint="cs"/>
          <w:rtl/>
        </w:rPr>
      </w:pPr>
      <w:r w:rsidRPr="002F3E4C">
        <w:rPr>
          <w:rFonts w:hint="cs"/>
          <w:b/>
          <w:bCs/>
          <w:sz w:val="36"/>
          <w:rtl/>
        </w:rPr>
        <w:t xml:space="preserve">ب </w:t>
      </w:r>
      <w:r w:rsidR="003D5CFC">
        <w:rPr>
          <w:rFonts w:hint="cs"/>
          <w:b/>
          <w:bCs/>
          <w:sz w:val="36"/>
          <w:rtl/>
        </w:rPr>
        <w:t>ـ</w:t>
      </w:r>
      <w:r w:rsidRPr="002F3E4C">
        <w:rPr>
          <w:rFonts w:hint="cs"/>
          <w:b/>
          <w:bCs/>
          <w:sz w:val="36"/>
          <w:rtl/>
        </w:rPr>
        <w:t xml:space="preserve"> وأما من الناحية الدلالية،</w:t>
      </w:r>
      <w:r w:rsidRPr="0057409B">
        <w:rPr>
          <w:rFonts w:hint="cs"/>
          <w:rtl/>
        </w:rPr>
        <w:t xml:space="preserve"> فحال هذا الخبر حال سابقه تماماً، </w:t>
      </w:r>
      <w:r>
        <w:rPr>
          <w:rFonts w:hint="cs"/>
          <w:rtl/>
        </w:rPr>
        <w:t>و</w:t>
      </w:r>
      <w:r w:rsidRPr="0057409B">
        <w:rPr>
          <w:rFonts w:hint="cs"/>
          <w:rtl/>
        </w:rPr>
        <w:t>لاسي</w:t>
      </w:r>
      <w:r>
        <w:rPr>
          <w:rFonts w:hint="cs"/>
          <w:rtl/>
        </w:rPr>
        <w:t>ّ</w:t>
      </w:r>
      <w:r w:rsidRPr="0057409B">
        <w:rPr>
          <w:rFonts w:hint="cs"/>
          <w:rtl/>
        </w:rPr>
        <w:t>ما مع تعبير الغزو الوارد فيه.</w:t>
      </w:r>
    </w:p>
    <w:p w:rsidR="0055078F" w:rsidRPr="0057409B" w:rsidRDefault="0055078F" w:rsidP="00CF1DFE">
      <w:pPr>
        <w:pStyle w:val="ac"/>
        <w:spacing w:line="199" w:lineRule="auto"/>
        <w:rPr>
          <w:rFonts w:hint="cs"/>
          <w:rtl/>
        </w:rPr>
      </w:pPr>
      <w:r w:rsidRPr="002F3E4C">
        <w:rPr>
          <w:rFonts w:hint="cs"/>
          <w:b/>
          <w:bCs/>
          <w:sz w:val="36"/>
          <w:rtl/>
        </w:rPr>
        <w:t>الخبر السادس:</w:t>
      </w:r>
      <w:r w:rsidRPr="0057409B">
        <w:rPr>
          <w:rFonts w:hint="cs"/>
          <w:rtl/>
        </w:rPr>
        <w:t xml:space="preserve"> خبر السكوني</w:t>
      </w:r>
      <w:r>
        <w:rPr>
          <w:rFonts w:hint="cs"/>
          <w:rtl/>
        </w:rPr>
        <w:t>،</w:t>
      </w:r>
      <w:r w:rsidRPr="0057409B">
        <w:rPr>
          <w:rFonts w:hint="cs"/>
          <w:rtl/>
        </w:rPr>
        <w:t xml:space="preserve"> عن أبي عبد الله، قال: </w:t>
      </w:r>
      <w:r w:rsidRPr="0057409B">
        <w:rPr>
          <w:rFonts w:hint="eastAsia"/>
          <w:rtl/>
        </w:rPr>
        <w:t>«قال رسول الله</w:t>
      </w:r>
      <w:r w:rsidRPr="0085491A">
        <w:rPr>
          <w:rtl/>
        </w:rPr>
        <w:t>’</w:t>
      </w:r>
      <w:r w:rsidRPr="0057409B">
        <w:rPr>
          <w:rFonts w:hint="eastAsia"/>
          <w:rtl/>
        </w:rPr>
        <w:t xml:space="preserve">: </w:t>
      </w:r>
      <w:r w:rsidRPr="0057409B">
        <w:rPr>
          <w:rFonts w:hint="cs"/>
          <w:rtl/>
        </w:rPr>
        <w:t>جاهدوا تغنموا</w:t>
      </w:r>
      <w:r w:rsidRPr="0057409B">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172"/>
      </w:r>
      <w:r w:rsidR="005C5566" w:rsidRPr="005C5566">
        <w:rPr>
          <w:rFonts w:cs="Taher"/>
          <w:vertAlign w:val="superscript"/>
          <w:rtl/>
          <w:lang w:bidi="ar-KW"/>
        </w:rPr>
        <w:t>)</w:t>
      </w:r>
      <w:r w:rsidRPr="0057409B">
        <w:rPr>
          <w:rtl/>
        </w:rPr>
        <w:t>.</w:t>
      </w:r>
      <w:r w:rsidRPr="0057409B">
        <w:rPr>
          <w:rFonts w:hint="cs"/>
          <w:rtl/>
        </w:rPr>
        <w:t xml:space="preserve"> </w:t>
      </w:r>
    </w:p>
    <w:p w:rsidR="0055078F" w:rsidRPr="0057409B" w:rsidRDefault="0055078F" w:rsidP="00CF1DFE">
      <w:pPr>
        <w:pStyle w:val="ac"/>
        <w:spacing w:line="199" w:lineRule="auto"/>
        <w:rPr>
          <w:rFonts w:hint="cs"/>
          <w:rtl/>
        </w:rPr>
      </w:pPr>
      <w:r w:rsidRPr="0057409B">
        <w:rPr>
          <w:rFonts w:hint="cs"/>
          <w:rtl/>
        </w:rPr>
        <w:t>وهذا الخبر:</w:t>
      </w:r>
    </w:p>
    <w:p w:rsidR="0055078F" w:rsidRPr="0057409B" w:rsidRDefault="0055078F" w:rsidP="00CF1DFE">
      <w:pPr>
        <w:pStyle w:val="ac"/>
        <w:spacing w:line="199" w:lineRule="auto"/>
        <w:rPr>
          <w:rFonts w:hint="cs"/>
          <w:rtl/>
        </w:rPr>
      </w:pPr>
      <w:r w:rsidRPr="002F3E4C">
        <w:rPr>
          <w:rFonts w:hint="cs"/>
          <w:b/>
          <w:bCs/>
          <w:sz w:val="36"/>
          <w:rtl/>
        </w:rPr>
        <w:t xml:space="preserve">أ </w:t>
      </w:r>
      <w:r w:rsidR="003D5CFC">
        <w:rPr>
          <w:rFonts w:hint="cs"/>
          <w:b/>
          <w:bCs/>
          <w:sz w:val="36"/>
          <w:rtl/>
        </w:rPr>
        <w:t>ـ</w:t>
      </w:r>
      <w:r w:rsidRPr="002F3E4C">
        <w:rPr>
          <w:rFonts w:hint="cs"/>
          <w:b/>
          <w:bCs/>
          <w:sz w:val="36"/>
          <w:rtl/>
        </w:rPr>
        <w:t xml:space="preserve"> أما من الناحية السندية،</w:t>
      </w:r>
      <w:r w:rsidRPr="0057409B">
        <w:rPr>
          <w:rFonts w:hint="cs"/>
          <w:rtl/>
        </w:rPr>
        <w:t xml:space="preserve"> فهو ضعيف بجهالة النوفلي.</w:t>
      </w:r>
    </w:p>
    <w:p w:rsidR="0055078F" w:rsidRPr="0057409B" w:rsidRDefault="0055078F" w:rsidP="00CF1DFE">
      <w:pPr>
        <w:pStyle w:val="ac"/>
        <w:spacing w:line="199" w:lineRule="auto"/>
        <w:rPr>
          <w:rFonts w:hint="cs"/>
          <w:rtl/>
        </w:rPr>
      </w:pPr>
      <w:r w:rsidRPr="002F3E4C">
        <w:rPr>
          <w:rFonts w:hint="cs"/>
          <w:b/>
          <w:bCs/>
          <w:sz w:val="36"/>
          <w:rtl/>
        </w:rPr>
        <w:t xml:space="preserve">ب </w:t>
      </w:r>
      <w:r w:rsidR="003D5CFC">
        <w:rPr>
          <w:rFonts w:hint="cs"/>
          <w:b/>
          <w:bCs/>
          <w:sz w:val="36"/>
          <w:rtl/>
        </w:rPr>
        <w:t>ـ</w:t>
      </w:r>
      <w:r w:rsidRPr="002F3E4C">
        <w:rPr>
          <w:rFonts w:hint="cs"/>
          <w:b/>
          <w:bCs/>
          <w:sz w:val="36"/>
          <w:rtl/>
        </w:rPr>
        <w:t xml:space="preserve"> وأما من الناحية الدلالية،</w:t>
      </w:r>
      <w:r w:rsidRPr="0057409B">
        <w:rPr>
          <w:rFonts w:hint="cs"/>
          <w:rtl/>
        </w:rPr>
        <w:t xml:space="preserve"> فالشاهد الوحيد فيه على الابتدائية هو كلمة </w:t>
      </w:r>
      <w:r w:rsidRPr="0057409B">
        <w:rPr>
          <w:rFonts w:hint="eastAsia"/>
          <w:rtl/>
        </w:rPr>
        <w:t>«تغنموا</w:t>
      </w:r>
      <w:r w:rsidRPr="0057409B">
        <w:rPr>
          <w:rFonts w:hint="cs"/>
          <w:rtl/>
        </w:rPr>
        <w:t>»</w:t>
      </w:r>
      <w:r>
        <w:rPr>
          <w:rFonts w:hint="cs"/>
          <w:rtl/>
        </w:rPr>
        <w:t>؛</w:t>
      </w:r>
      <w:r w:rsidRPr="0057409B">
        <w:rPr>
          <w:rFonts w:hint="cs"/>
          <w:rtl/>
        </w:rPr>
        <w:t xml:space="preserve"> وهي إن فسّرناها بالغنيمة الأخروية لم تصلح للدلالة على شيء</w:t>
      </w:r>
      <w:r>
        <w:rPr>
          <w:rFonts w:hint="cs"/>
          <w:rtl/>
        </w:rPr>
        <w:t>،</w:t>
      </w:r>
      <w:r w:rsidRPr="0057409B">
        <w:rPr>
          <w:rFonts w:hint="cs"/>
          <w:rtl/>
        </w:rPr>
        <w:t xml:space="preserve"> كما هو واضح</w:t>
      </w:r>
      <w:r>
        <w:rPr>
          <w:rFonts w:hint="cs"/>
          <w:rtl/>
        </w:rPr>
        <w:t>؛</w:t>
      </w:r>
      <w:r w:rsidRPr="0057409B">
        <w:rPr>
          <w:rFonts w:hint="cs"/>
          <w:rtl/>
        </w:rPr>
        <w:t xml:space="preserve"> وإن فسّرناها بالغنيمة الدنيوية فيصير الحديث حثاً للمسلمين ومحاولةً لبعث طمعهم في ذلك، ورغم أنّ هذه الثقافة ليست إسلاميةً، كما يظهر من أحاديث أخرى، إلاّ أنه قد يقولها الرسول لدفع بعضهم نحو الجهاد، ولا اختصاص هنا بالابتدائي</w:t>
      </w:r>
      <w:r>
        <w:rPr>
          <w:rFonts w:hint="cs"/>
          <w:rtl/>
        </w:rPr>
        <w:t>،</w:t>
      </w:r>
      <w:r w:rsidRPr="0057409B">
        <w:rPr>
          <w:rFonts w:hint="cs"/>
          <w:rtl/>
        </w:rPr>
        <w:t xml:space="preserve"> بل الدفاعي فيه غنائم أيضاً كما قلنا، ولما لم تكن الرواية في مقام البيان من ناحية نوع الجهاد</w:t>
      </w:r>
      <w:r>
        <w:rPr>
          <w:rFonts w:hint="cs"/>
          <w:rtl/>
        </w:rPr>
        <w:t xml:space="preserve"> ونوع الغنيمة</w:t>
      </w:r>
      <w:r w:rsidRPr="0057409B">
        <w:rPr>
          <w:rFonts w:hint="cs"/>
          <w:rtl/>
        </w:rPr>
        <w:t xml:space="preserve"> لم يكن في هذا التعبير دلالة واضحة، بل مجرّد احتمال.</w:t>
      </w:r>
    </w:p>
    <w:p w:rsidR="0055078F" w:rsidRPr="0057409B" w:rsidRDefault="0055078F" w:rsidP="00CF1DFE">
      <w:pPr>
        <w:pStyle w:val="ac"/>
        <w:spacing w:line="202" w:lineRule="auto"/>
        <w:rPr>
          <w:rFonts w:hint="cs"/>
          <w:rtl/>
        </w:rPr>
      </w:pPr>
      <w:r w:rsidRPr="002F3E4C">
        <w:rPr>
          <w:rFonts w:hint="cs"/>
          <w:b/>
          <w:bCs/>
          <w:sz w:val="36"/>
          <w:rtl/>
        </w:rPr>
        <w:t>الخبر السابع:</w:t>
      </w:r>
      <w:r w:rsidRPr="0057409B">
        <w:rPr>
          <w:rFonts w:hint="cs"/>
          <w:rtl/>
        </w:rPr>
        <w:t xml:space="preserve"> خبر السكوني، عن الإمام الصادق</w:t>
      </w:r>
      <w:r>
        <w:rPr>
          <w:rFonts w:hint="cs"/>
          <w:rtl/>
        </w:rPr>
        <w:t>،</w:t>
      </w:r>
      <w:r w:rsidRPr="0057409B">
        <w:rPr>
          <w:rFonts w:hint="cs"/>
          <w:rtl/>
        </w:rPr>
        <w:t xml:space="preserve"> أنّه قال: </w:t>
      </w:r>
      <w:r w:rsidRPr="0057409B">
        <w:rPr>
          <w:rFonts w:hint="eastAsia"/>
          <w:rtl/>
        </w:rPr>
        <w:t>«قيل للنبي</w:t>
      </w:r>
      <w:r w:rsidRPr="0085491A">
        <w:rPr>
          <w:rtl/>
        </w:rPr>
        <w:t>’</w:t>
      </w:r>
      <w:r w:rsidRPr="0057409B">
        <w:rPr>
          <w:rFonts w:hint="eastAsia"/>
          <w:rtl/>
        </w:rPr>
        <w:t xml:space="preserve">: ما بال الشهيد لا يُفتن في قبره؟ </w:t>
      </w:r>
      <w:r w:rsidRPr="0057409B">
        <w:rPr>
          <w:rFonts w:hint="cs"/>
          <w:rtl/>
        </w:rPr>
        <w:t>قال: كفى بالبارقة فوق رأسه فتنة</w:t>
      </w:r>
      <w:r w:rsidRPr="0057409B">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173"/>
      </w:r>
      <w:r w:rsidR="005C5566" w:rsidRPr="005C5566">
        <w:rPr>
          <w:rFonts w:cs="Taher"/>
          <w:vertAlign w:val="superscript"/>
          <w:rtl/>
          <w:lang w:bidi="ar-KW"/>
        </w:rPr>
        <w:t>)</w:t>
      </w:r>
      <w:r w:rsidRPr="0057409B">
        <w:rPr>
          <w:rtl/>
        </w:rPr>
        <w:t>.</w:t>
      </w:r>
    </w:p>
    <w:p w:rsidR="0055078F" w:rsidRPr="0057409B" w:rsidRDefault="0055078F" w:rsidP="00CF1DFE">
      <w:pPr>
        <w:pStyle w:val="ac"/>
        <w:spacing w:line="202" w:lineRule="auto"/>
        <w:rPr>
          <w:rFonts w:hint="cs"/>
          <w:rtl/>
        </w:rPr>
      </w:pPr>
      <w:r w:rsidRPr="0057409B">
        <w:rPr>
          <w:rFonts w:hint="cs"/>
          <w:rtl/>
        </w:rPr>
        <w:t>وهذا الحديث:</w:t>
      </w:r>
    </w:p>
    <w:p w:rsidR="0055078F" w:rsidRPr="0057409B" w:rsidRDefault="0055078F" w:rsidP="00CF1DFE">
      <w:pPr>
        <w:pStyle w:val="ac"/>
        <w:spacing w:line="202" w:lineRule="auto"/>
        <w:rPr>
          <w:rFonts w:hint="cs"/>
          <w:rtl/>
        </w:rPr>
      </w:pPr>
      <w:r w:rsidRPr="002F3E4C">
        <w:rPr>
          <w:rFonts w:hint="cs"/>
          <w:b/>
          <w:bCs/>
          <w:sz w:val="36"/>
          <w:rtl/>
        </w:rPr>
        <w:t xml:space="preserve">أ </w:t>
      </w:r>
      <w:r w:rsidR="003D5CFC">
        <w:rPr>
          <w:rFonts w:hint="cs"/>
          <w:b/>
          <w:bCs/>
          <w:sz w:val="36"/>
          <w:rtl/>
        </w:rPr>
        <w:t>ـ</w:t>
      </w:r>
      <w:r w:rsidRPr="002F3E4C">
        <w:rPr>
          <w:rFonts w:hint="cs"/>
          <w:b/>
          <w:bCs/>
          <w:sz w:val="36"/>
          <w:rtl/>
        </w:rPr>
        <w:t xml:space="preserve"> أما من الناحية السندية</w:t>
      </w:r>
      <w:r w:rsidRPr="0057409B">
        <w:rPr>
          <w:rFonts w:hint="cs"/>
          <w:rtl/>
        </w:rPr>
        <w:t>، فضعيف بجهالة النوفلي.</w:t>
      </w:r>
    </w:p>
    <w:p w:rsidR="0055078F" w:rsidRPr="0057409B" w:rsidRDefault="0055078F" w:rsidP="00CF1DFE">
      <w:pPr>
        <w:pStyle w:val="ac"/>
        <w:spacing w:line="202" w:lineRule="auto"/>
        <w:rPr>
          <w:rFonts w:hint="cs"/>
          <w:rtl/>
        </w:rPr>
      </w:pPr>
      <w:r w:rsidRPr="002F3E4C">
        <w:rPr>
          <w:rFonts w:hint="cs"/>
          <w:b/>
          <w:bCs/>
          <w:sz w:val="36"/>
          <w:rtl/>
        </w:rPr>
        <w:lastRenderedPageBreak/>
        <w:t xml:space="preserve">ب </w:t>
      </w:r>
      <w:r w:rsidR="003D5CFC">
        <w:rPr>
          <w:rFonts w:hint="cs"/>
          <w:b/>
          <w:bCs/>
          <w:sz w:val="36"/>
          <w:rtl/>
        </w:rPr>
        <w:t>ـ</w:t>
      </w:r>
      <w:r w:rsidRPr="002F3E4C">
        <w:rPr>
          <w:rFonts w:hint="cs"/>
          <w:b/>
          <w:bCs/>
          <w:sz w:val="36"/>
          <w:rtl/>
        </w:rPr>
        <w:t xml:space="preserve"> وأما من الناحية الدلالية،</w:t>
      </w:r>
      <w:r w:rsidRPr="0057409B">
        <w:rPr>
          <w:rFonts w:hint="cs"/>
          <w:rtl/>
        </w:rPr>
        <w:t xml:space="preserve"> فهو أجنبي؛ لأنه يريد أن يبرّر عدم عذاب القبر للشهيد</w:t>
      </w:r>
      <w:r>
        <w:rPr>
          <w:rFonts w:hint="cs"/>
          <w:rtl/>
        </w:rPr>
        <w:t xml:space="preserve"> </w:t>
      </w:r>
      <w:r w:rsidRPr="0057409B">
        <w:rPr>
          <w:rFonts w:hint="cs"/>
          <w:rtl/>
        </w:rPr>
        <w:t>بالعذابات التي يواجهها في الحرب بين السيوف، حيث يكون لمعان السيوف فوق رأسه، وأين هذا من الحديث عن تشريع الجهاد الابتدائي؟ لصدق الشهيد على الدفاعي أيضاً.</w:t>
      </w:r>
    </w:p>
    <w:p w:rsidR="0055078F" w:rsidRPr="0057409B" w:rsidRDefault="0055078F" w:rsidP="00CF1DFE">
      <w:pPr>
        <w:pStyle w:val="ac"/>
        <w:spacing w:line="202" w:lineRule="auto"/>
        <w:rPr>
          <w:rFonts w:hint="cs"/>
          <w:rtl/>
        </w:rPr>
      </w:pPr>
      <w:r w:rsidRPr="002F3E4C">
        <w:rPr>
          <w:rFonts w:hint="cs"/>
          <w:b/>
          <w:bCs/>
          <w:sz w:val="36"/>
          <w:rtl/>
        </w:rPr>
        <w:t>الخبر الثامن</w:t>
      </w:r>
      <w:r w:rsidRPr="0014693F">
        <w:rPr>
          <w:rFonts w:hint="cs"/>
          <w:b/>
          <w:bCs/>
          <w:rtl/>
        </w:rPr>
        <w:t>:</w:t>
      </w:r>
      <w:r w:rsidRPr="0057409B">
        <w:rPr>
          <w:rFonts w:hint="cs"/>
          <w:rtl/>
        </w:rPr>
        <w:t xml:space="preserve"> خبر أبي بصير</w:t>
      </w:r>
      <w:r>
        <w:rPr>
          <w:rFonts w:hint="cs"/>
          <w:rtl/>
        </w:rPr>
        <w:t>،</w:t>
      </w:r>
      <w:r w:rsidRPr="0057409B">
        <w:rPr>
          <w:rFonts w:hint="cs"/>
          <w:rtl/>
        </w:rPr>
        <w:t xml:space="preserve"> قال: </w:t>
      </w:r>
      <w:r w:rsidRPr="0057409B">
        <w:rPr>
          <w:rFonts w:hint="eastAsia"/>
          <w:rtl/>
        </w:rPr>
        <w:t>«قلت لأبي عبد الله</w:t>
      </w:r>
      <w:r w:rsidR="00D16DB4" w:rsidRPr="00D16DB4">
        <w:rPr>
          <w:rFonts w:cs="Taher" w:hint="cs"/>
          <w:rtl/>
        </w:rPr>
        <w:t>×</w:t>
      </w:r>
      <w:r w:rsidRPr="0057409B">
        <w:rPr>
          <w:rFonts w:hint="eastAsia"/>
          <w:rtl/>
        </w:rPr>
        <w:t xml:space="preserve">: أيّ الجهاد أفضل؟ فقال: من عقر جواده، </w:t>
      </w:r>
      <w:r w:rsidRPr="0057409B">
        <w:rPr>
          <w:rFonts w:hint="cs"/>
          <w:rtl/>
        </w:rPr>
        <w:t>وأهريق دمه في سبيل الله</w:t>
      </w:r>
      <w:r w:rsidRPr="0057409B">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174"/>
      </w:r>
      <w:r w:rsidR="005C5566" w:rsidRPr="005C5566">
        <w:rPr>
          <w:rFonts w:cs="Taher"/>
          <w:vertAlign w:val="superscript"/>
          <w:rtl/>
          <w:lang w:bidi="ar-KW"/>
        </w:rPr>
        <w:t>)</w:t>
      </w:r>
      <w:r w:rsidRPr="0057409B">
        <w:rPr>
          <w:rFonts w:hint="cs"/>
          <w:rtl/>
        </w:rPr>
        <w:t>، والخبر في بعض المصادر نبوي، وفي بعضها مسند إلى الإمام الصادق.</w:t>
      </w:r>
    </w:p>
    <w:p w:rsidR="0055078F" w:rsidRPr="0057409B" w:rsidRDefault="0055078F" w:rsidP="00CF1DFE">
      <w:pPr>
        <w:pStyle w:val="ac"/>
        <w:spacing w:line="202" w:lineRule="auto"/>
        <w:rPr>
          <w:rFonts w:hint="cs"/>
          <w:rtl/>
        </w:rPr>
      </w:pPr>
      <w:r w:rsidRPr="0057409B">
        <w:rPr>
          <w:rFonts w:hint="cs"/>
          <w:rtl/>
        </w:rPr>
        <w:t>وهذا الحديث:</w:t>
      </w:r>
    </w:p>
    <w:p w:rsidR="0055078F" w:rsidRPr="0057409B" w:rsidRDefault="0055078F" w:rsidP="00CF1DFE">
      <w:pPr>
        <w:pStyle w:val="ac"/>
        <w:spacing w:line="202" w:lineRule="auto"/>
        <w:rPr>
          <w:rFonts w:hint="cs"/>
          <w:rtl/>
        </w:rPr>
      </w:pPr>
      <w:r w:rsidRPr="002F3E4C">
        <w:rPr>
          <w:rFonts w:hint="cs"/>
          <w:b/>
          <w:bCs/>
          <w:sz w:val="36"/>
          <w:rtl/>
        </w:rPr>
        <w:t xml:space="preserve">أ </w:t>
      </w:r>
      <w:r w:rsidR="003D5CFC">
        <w:rPr>
          <w:rFonts w:hint="cs"/>
          <w:b/>
          <w:bCs/>
          <w:sz w:val="36"/>
          <w:rtl/>
        </w:rPr>
        <w:t>ـ</w:t>
      </w:r>
      <w:r w:rsidRPr="002F3E4C">
        <w:rPr>
          <w:rFonts w:hint="cs"/>
          <w:b/>
          <w:bCs/>
          <w:sz w:val="36"/>
          <w:rtl/>
        </w:rPr>
        <w:t xml:space="preserve"> أما من الناحية السندية،</w:t>
      </w:r>
      <w:r w:rsidRPr="0057409B">
        <w:rPr>
          <w:rFonts w:hint="cs"/>
          <w:rtl/>
        </w:rPr>
        <w:t xml:space="preserve"> فقد جاء في سند الكليني في الكافي سويد القلانسي، والظاهر أن الصحيح سويد القلاء، وعليه فالسند صحيح، نعم ورد بهذا المضمون حديث آخر طويل عن أبي ذر الغفاري</w:t>
      </w:r>
      <w:r>
        <w:rPr>
          <w:rFonts w:hint="cs"/>
          <w:rtl/>
        </w:rPr>
        <w:t>،</w:t>
      </w:r>
      <w:r w:rsidRPr="0057409B">
        <w:rPr>
          <w:rFonts w:hint="cs"/>
          <w:rtl/>
        </w:rPr>
        <w:t xml:space="preserve"> عن رسول الله</w:t>
      </w:r>
      <w:r w:rsidRPr="0085491A">
        <w:rPr>
          <w:rtl/>
        </w:rPr>
        <w:t>’</w:t>
      </w:r>
      <w:r w:rsidRPr="0057409B">
        <w:rPr>
          <w:rFonts w:hint="cs"/>
          <w:rtl/>
        </w:rPr>
        <w:t xml:space="preserve">، وذلك في كتابي: </w:t>
      </w:r>
      <w:r w:rsidR="0054551E">
        <w:rPr>
          <w:rFonts w:hint="eastAsia"/>
          <w:rtl/>
        </w:rPr>
        <w:t>«</w:t>
      </w:r>
      <w:r w:rsidRPr="0057409B">
        <w:rPr>
          <w:rFonts w:hint="cs"/>
          <w:rtl/>
        </w:rPr>
        <w:t>الخصال</w:t>
      </w:r>
      <w:r w:rsidR="0054551E">
        <w:rPr>
          <w:rFonts w:hint="eastAsia"/>
          <w:rtl/>
        </w:rPr>
        <w:t>»</w:t>
      </w:r>
      <w:r w:rsidRPr="0057409B">
        <w:rPr>
          <w:rFonts w:hint="cs"/>
          <w:rtl/>
        </w:rPr>
        <w:t xml:space="preserve"> و</w:t>
      </w:r>
      <w:r w:rsidR="0054551E">
        <w:rPr>
          <w:rFonts w:hint="eastAsia"/>
          <w:rtl/>
        </w:rPr>
        <w:t>«</w:t>
      </w:r>
      <w:r w:rsidRPr="0057409B">
        <w:rPr>
          <w:rFonts w:hint="eastAsia"/>
          <w:rtl/>
        </w:rPr>
        <w:t>معاني الأخبار</w:t>
      </w:r>
      <w:r w:rsidR="0054551E">
        <w:rPr>
          <w:rFonts w:hint="eastAsia"/>
          <w:rtl/>
        </w:rPr>
        <w:t>»</w:t>
      </w:r>
      <w:r w:rsidR="005C5566" w:rsidRPr="005C5566">
        <w:rPr>
          <w:rFonts w:cs="Taher"/>
          <w:vertAlign w:val="superscript"/>
          <w:rtl/>
          <w:lang w:bidi="ar-KW"/>
        </w:rPr>
        <w:t>(</w:t>
      </w:r>
      <w:r w:rsidRPr="005C5566">
        <w:rPr>
          <w:rFonts w:cs="Taher"/>
          <w:vertAlign w:val="superscript"/>
          <w:lang w:bidi="ar-KW"/>
        </w:rPr>
        <w:footnoteReference w:id="175"/>
      </w:r>
      <w:r w:rsidR="005C5566" w:rsidRPr="005C5566">
        <w:rPr>
          <w:rFonts w:cs="Taher"/>
          <w:vertAlign w:val="superscript"/>
          <w:rtl/>
          <w:lang w:bidi="ar-KW"/>
        </w:rPr>
        <w:t>)</w:t>
      </w:r>
      <w:r w:rsidRPr="0057409B">
        <w:rPr>
          <w:rFonts w:hint="cs"/>
          <w:rtl/>
        </w:rPr>
        <w:t>، لكن السند ضعيف بإهمال عبيد الله بن محمد بن أسد سنّياً وشيعياً</w:t>
      </w:r>
      <w:r w:rsidR="005C5566" w:rsidRPr="005C5566">
        <w:rPr>
          <w:rFonts w:cs="Taher"/>
          <w:vertAlign w:val="superscript"/>
          <w:rtl/>
          <w:lang w:bidi="ar-KW"/>
        </w:rPr>
        <w:t>(</w:t>
      </w:r>
      <w:r w:rsidRPr="005C5566">
        <w:rPr>
          <w:rFonts w:cs="Taher"/>
          <w:vertAlign w:val="superscript"/>
          <w:lang w:bidi="ar-KW"/>
        </w:rPr>
        <w:footnoteReference w:id="176"/>
      </w:r>
      <w:r w:rsidR="005C5566" w:rsidRPr="005C5566">
        <w:rPr>
          <w:rFonts w:cs="Taher"/>
          <w:vertAlign w:val="superscript"/>
          <w:rtl/>
          <w:lang w:bidi="ar-KW"/>
        </w:rPr>
        <w:t>)</w:t>
      </w:r>
      <w:r w:rsidRPr="0057409B">
        <w:rPr>
          <w:rFonts w:hint="cs"/>
          <w:rtl/>
        </w:rPr>
        <w:t>، وجهالة أبي الحسن علي بن عبد الله بن أحمد الأسواري</w:t>
      </w:r>
      <w:r w:rsidR="005C5566" w:rsidRPr="005C5566">
        <w:rPr>
          <w:rFonts w:cs="Taher"/>
          <w:vertAlign w:val="superscript"/>
          <w:rtl/>
          <w:lang w:bidi="ar-KW"/>
        </w:rPr>
        <w:t>(</w:t>
      </w:r>
      <w:r w:rsidRPr="005C5566">
        <w:rPr>
          <w:rFonts w:cs="Taher"/>
          <w:vertAlign w:val="superscript"/>
          <w:lang w:bidi="ar-KW"/>
        </w:rPr>
        <w:footnoteReference w:id="177"/>
      </w:r>
      <w:r w:rsidR="005C5566" w:rsidRPr="005C5566">
        <w:rPr>
          <w:rFonts w:cs="Taher"/>
          <w:vertAlign w:val="superscript"/>
          <w:rtl/>
          <w:lang w:bidi="ar-KW"/>
        </w:rPr>
        <w:t>)</w:t>
      </w:r>
      <w:r w:rsidRPr="0057409B">
        <w:rPr>
          <w:rFonts w:hint="cs"/>
          <w:rtl/>
        </w:rPr>
        <w:t xml:space="preserve">، شيخ الصدوق، ومجرد كونه شيخاً له لا يدل على وثاقته، كما أنّ حكم الصدوق بالاعتماد على رواية ورد فيها هذا الرجل لا يدل على توثيقه له، لما بيّناه مفصّلاً في كتابنا: </w:t>
      </w:r>
      <w:r w:rsidR="0054551E">
        <w:rPr>
          <w:rFonts w:hint="eastAsia"/>
          <w:rtl/>
        </w:rPr>
        <w:t>«</w:t>
      </w:r>
      <w:r w:rsidRPr="0057409B">
        <w:rPr>
          <w:rFonts w:hint="cs"/>
          <w:rtl/>
        </w:rPr>
        <w:t>نظرية السنّة في الفكر الإمامي الشيعي</w:t>
      </w:r>
      <w:r w:rsidR="0054551E">
        <w:rPr>
          <w:rFonts w:hint="eastAsia"/>
          <w:rtl/>
        </w:rPr>
        <w:t>»</w:t>
      </w:r>
      <w:r w:rsidRPr="0057409B">
        <w:rPr>
          <w:rFonts w:hint="cs"/>
          <w:rtl/>
        </w:rPr>
        <w:t>، من أنّ مثل الصدوق كانوا يعتمدون نظام القرائن والشواهد والوثوق، وليس فقط حالة الراوي، يضاف لذلك ضعف سند هذا الحديث بالإرسال في كتابي: أمالي الطوسي وعوالي اللئالي</w:t>
      </w:r>
      <w:r w:rsidR="005C5566" w:rsidRPr="005C5566">
        <w:rPr>
          <w:rFonts w:cs="Taher"/>
          <w:vertAlign w:val="superscript"/>
          <w:rtl/>
          <w:lang w:bidi="ar-KW"/>
        </w:rPr>
        <w:t>(</w:t>
      </w:r>
      <w:r w:rsidRPr="005C5566">
        <w:rPr>
          <w:rFonts w:cs="Taher"/>
          <w:vertAlign w:val="superscript"/>
          <w:lang w:bidi="ar-KW"/>
        </w:rPr>
        <w:footnoteReference w:id="178"/>
      </w:r>
      <w:r w:rsidR="005C5566" w:rsidRPr="005C5566">
        <w:rPr>
          <w:rFonts w:cs="Taher"/>
          <w:vertAlign w:val="superscript"/>
          <w:rtl/>
          <w:lang w:bidi="ar-KW"/>
        </w:rPr>
        <w:t>)</w:t>
      </w:r>
      <w:r w:rsidRPr="0057409B">
        <w:rPr>
          <w:rFonts w:hint="cs"/>
          <w:rtl/>
        </w:rPr>
        <w:t>.</w:t>
      </w:r>
    </w:p>
    <w:p w:rsidR="0055078F" w:rsidRPr="0057409B" w:rsidRDefault="0055078F" w:rsidP="00CF1DFE">
      <w:pPr>
        <w:pStyle w:val="ac"/>
        <w:spacing w:line="204" w:lineRule="auto"/>
        <w:rPr>
          <w:rFonts w:hint="cs"/>
          <w:rtl/>
        </w:rPr>
      </w:pPr>
      <w:r w:rsidRPr="002F3E4C">
        <w:rPr>
          <w:rFonts w:hint="cs"/>
          <w:b/>
          <w:bCs/>
          <w:sz w:val="36"/>
          <w:rtl/>
        </w:rPr>
        <w:lastRenderedPageBreak/>
        <w:t xml:space="preserve">ب </w:t>
      </w:r>
      <w:r w:rsidR="003D5CFC">
        <w:rPr>
          <w:rFonts w:hint="cs"/>
          <w:b/>
          <w:bCs/>
          <w:sz w:val="36"/>
          <w:rtl/>
        </w:rPr>
        <w:t>ـ</w:t>
      </w:r>
      <w:r w:rsidRPr="002F3E4C">
        <w:rPr>
          <w:rFonts w:hint="cs"/>
          <w:b/>
          <w:bCs/>
          <w:sz w:val="36"/>
          <w:rtl/>
        </w:rPr>
        <w:t xml:space="preserve"> وأما من الناحية الدلالية،</w:t>
      </w:r>
      <w:r w:rsidRPr="0057409B">
        <w:rPr>
          <w:rFonts w:hint="cs"/>
          <w:rtl/>
        </w:rPr>
        <w:t xml:space="preserve"> فالحديث أجنبي عن محلّ البحث إطلاقاً، فهو في مقام بيان أمرٍ آخر، كما أن السؤال والجواب معاً لا دلالة</w:t>
      </w:r>
      <w:r>
        <w:rPr>
          <w:rFonts w:hint="cs"/>
          <w:rtl/>
        </w:rPr>
        <w:t>،</w:t>
      </w:r>
      <w:r w:rsidRPr="0057409B">
        <w:rPr>
          <w:rFonts w:hint="cs"/>
          <w:rtl/>
        </w:rPr>
        <w:t xml:space="preserve"> ولا حتى إشارة</w:t>
      </w:r>
      <w:r>
        <w:rPr>
          <w:rFonts w:hint="cs"/>
          <w:rtl/>
        </w:rPr>
        <w:t>،</w:t>
      </w:r>
      <w:r w:rsidRPr="0057409B">
        <w:rPr>
          <w:rFonts w:hint="cs"/>
          <w:rtl/>
        </w:rPr>
        <w:t xml:space="preserve"> فيهما لهذا الموضوع.</w:t>
      </w:r>
    </w:p>
    <w:p w:rsidR="0055078F" w:rsidRPr="0057409B" w:rsidRDefault="0055078F" w:rsidP="00CF1DFE">
      <w:pPr>
        <w:pStyle w:val="ac"/>
        <w:spacing w:line="204" w:lineRule="auto"/>
        <w:rPr>
          <w:rFonts w:hint="cs"/>
          <w:rtl/>
        </w:rPr>
      </w:pPr>
      <w:r w:rsidRPr="002F3E4C">
        <w:rPr>
          <w:rFonts w:hint="cs"/>
          <w:b/>
          <w:bCs/>
          <w:sz w:val="36"/>
          <w:rtl/>
        </w:rPr>
        <w:t>الخبر التاسع:</w:t>
      </w:r>
      <w:r w:rsidRPr="0057409B">
        <w:rPr>
          <w:rFonts w:hint="cs"/>
          <w:rtl/>
        </w:rPr>
        <w:t xml:space="preserve"> خبر حيدرة، عن أبي عبد الله</w:t>
      </w:r>
      <w:r w:rsidR="00D16DB4" w:rsidRPr="00D16DB4">
        <w:rPr>
          <w:rFonts w:cs="Taher" w:hint="cs"/>
          <w:rtl/>
        </w:rPr>
        <w:t>×</w:t>
      </w:r>
      <w:r>
        <w:rPr>
          <w:rFonts w:cs="md_ameli" w:hint="cs"/>
          <w:rtl/>
        </w:rPr>
        <w:t>،</w:t>
      </w:r>
      <w:r w:rsidRPr="0057409B">
        <w:rPr>
          <w:rFonts w:hint="cs"/>
          <w:rtl/>
        </w:rPr>
        <w:t xml:space="preserve"> قال: </w:t>
      </w:r>
      <w:r w:rsidR="0054551E">
        <w:rPr>
          <w:rFonts w:hint="eastAsia"/>
          <w:rtl/>
        </w:rPr>
        <w:t>«</w:t>
      </w:r>
      <w:r w:rsidRPr="0057409B">
        <w:rPr>
          <w:rFonts w:hint="eastAsia"/>
          <w:rtl/>
        </w:rPr>
        <w:t xml:space="preserve">الجهاد </w:t>
      </w:r>
      <w:r w:rsidRPr="0057409B">
        <w:rPr>
          <w:rFonts w:hint="cs"/>
          <w:rtl/>
        </w:rPr>
        <w:t>أفضل الأشياء بعد الفرائض</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179"/>
      </w:r>
      <w:r w:rsidR="005C5566" w:rsidRPr="005C5566">
        <w:rPr>
          <w:rFonts w:cs="Taher"/>
          <w:vertAlign w:val="superscript"/>
          <w:rtl/>
          <w:lang w:bidi="ar-KW"/>
        </w:rPr>
        <w:t>)</w:t>
      </w:r>
      <w:r w:rsidRPr="0057409B">
        <w:rPr>
          <w:rtl/>
        </w:rPr>
        <w:t>.</w:t>
      </w:r>
    </w:p>
    <w:p w:rsidR="0055078F" w:rsidRPr="0057409B" w:rsidRDefault="0055078F" w:rsidP="00CF1DFE">
      <w:pPr>
        <w:pStyle w:val="ac"/>
        <w:spacing w:line="204" w:lineRule="auto"/>
        <w:rPr>
          <w:rFonts w:hint="cs"/>
          <w:rtl/>
        </w:rPr>
      </w:pPr>
      <w:r w:rsidRPr="0057409B">
        <w:rPr>
          <w:rFonts w:hint="cs"/>
          <w:rtl/>
        </w:rPr>
        <w:t>وهذا الخبر:</w:t>
      </w:r>
    </w:p>
    <w:p w:rsidR="0055078F" w:rsidRPr="0057409B" w:rsidRDefault="0055078F" w:rsidP="00CF1DFE">
      <w:pPr>
        <w:pStyle w:val="ac"/>
        <w:spacing w:line="211" w:lineRule="auto"/>
        <w:rPr>
          <w:rFonts w:hint="cs"/>
          <w:rtl/>
        </w:rPr>
      </w:pPr>
      <w:r w:rsidRPr="002F3E4C">
        <w:rPr>
          <w:rFonts w:hint="cs"/>
          <w:b/>
          <w:bCs/>
          <w:sz w:val="36"/>
          <w:rtl/>
        </w:rPr>
        <w:t xml:space="preserve">أ </w:t>
      </w:r>
      <w:r w:rsidR="003D5CFC">
        <w:rPr>
          <w:rFonts w:hint="cs"/>
          <w:b/>
          <w:bCs/>
          <w:sz w:val="36"/>
          <w:rtl/>
        </w:rPr>
        <w:t>ـ</w:t>
      </w:r>
      <w:r w:rsidRPr="002F3E4C">
        <w:rPr>
          <w:rFonts w:hint="cs"/>
          <w:b/>
          <w:bCs/>
          <w:sz w:val="36"/>
          <w:rtl/>
        </w:rPr>
        <w:t xml:space="preserve"> أما من الناحية السندية،</w:t>
      </w:r>
      <w:r w:rsidRPr="0057409B">
        <w:rPr>
          <w:rFonts w:hint="cs"/>
          <w:rtl/>
        </w:rPr>
        <w:t xml:space="preserve"> فضعيف السند بالإرسال في الكافي؛ حيث ينقله أحمد بن محمد بن خالد البرقي عن بعض أصحابه دون تعيينهم، فلا يحتجّ به، كذلك </w:t>
      </w:r>
      <w:r w:rsidRPr="00B80B47">
        <w:rPr>
          <w:rFonts w:hint="cs"/>
          <w:spacing w:val="4"/>
          <w:rtl/>
        </w:rPr>
        <w:t>الحال في كتاب التهذيب؛ حيث ينقله جعفر بن محمد عن بعض أصحابنا، مضافاً إلى جهالة حيدرة فيهما</w:t>
      </w:r>
      <w:r w:rsidR="005C5566" w:rsidRPr="005C5566">
        <w:rPr>
          <w:rFonts w:cs="Taher"/>
          <w:vertAlign w:val="superscript"/>
          <w:rtl/>
          <w:lang w:bidi="ar-KW"/>
        </w:rPr>
        <w:t>(</w:t>
      </w:r>
      <w:r w:rsidRPr="005C5566">
        <w:rPr>
          <w:rFonts w:cs="Taher"/>
          <w:vertAlign w:val="superscript"/>
          <w:lang w:bidi="ar-KW"/>
        </w:rPr>
        <w:footnoteReference w:id="180"/>
      </w:r>
      <w:r w:rsidR="005C5566" w:rsidRPr="005C5566">
        <w:rPr>
          <w:rFonts w:cs="Taher"/>
          <w:vertAlign w:val="superscript"/>
          <w:rtl/>
          <w:lang w:bidi="ar-KW"/>
        </w:rPr>
        <w:t>)</w:t>
      </w:r>
      <w:r w:rsidRPr="00B80B47">
        <w:rPr>
          <w:rFonts w:hint="cs"/>
          <w:spacing w:val="4"/>
          <w:rtl/>
        </w:rPr>
        <w:t xml:space="preserve">، وربما يكون حيدرة الوارد في نسختي: الكافي والتهذيب، تصحيفاً لكلمة </w:t>
      </w:r>
      <w:r w:rsidR="0054551E">
        <w:rPr>
          <w:rFonts w:hint="eastAsia"/>
          <w:spacing w:val="4"/>
          <w:rtl/>
        </w:rPr>
        <w:t>«</w:t>
      </w:r>
      <w:r w:rsidRPr="00B80B47">
        <w:rPr>
          <w:rFonts w:hint="cs"/>
          <w:spacing w:val="4"/>
          <w:rtl/>
        </w:rPr>
        <w:t>جدّه</w:t>
      </w:r>
      <w:r w:rsidR="0054551E">
        <w:rPr>
          <w:rFonts w:hint="eastAsia"/>
          <w:spacing w:val="4"/>
          <w:rtl/>
        </w:rPr>
        <w:t>»</w:t>
      </w:r>
      <w:r w:rsidRPr="00B80B47">
        <w:rPr>
          <w:rFonts w:hint="cs"/>
          <w:spacing w:val="4"/>
          <w:rtl/>
        </w:rPr>
        <w:t xml:space="preserve"> الموجودة ـ لا أقلّ ـ في إحدى نسخ كامل الزيارات، فإنّ عبدالله بن عبدالرحمان الأصم ينقلها هناك عن جدّه، فيما الوارد في الكافي والتهذيب: عنه، عن حيدرة، وسواء كان </w:t>
      </w:r>
      <w:r w:rsidR="0054551E">
        <w:rPr>
          <w:rFonts w:hint="eastAsia"/>
          <w:spacing w:val="4"/>
          <w:rtl/>
        </w:rPr>
        <w:t>«</w:t>
      </w:r>
      <w:r w:rsidRPr="00B80B47">
        <w:rPr>
          <w:rFonts w:hint="cs"/>
          <w:spacing w:val="4"/>
          <w:rtl/>
        </w:rPr>
        <w:t>جده</w:t>
      </w:r>
      <w:r w:rsidR="0054551E">
        <w:rPr>
          <w:rFonts w:hint="eastAsia"/>
          <w:spacing w:val="4"/>
          <w:rtl/>
        </w:rPr>
        <w:t>»</w:t>
      </w:r>
      <w:r w:rsidRPr="00B80B47">
        <w:rPr>
          <w:rFonts w:hint="cs"/>
          <w:spacing w:val="4"/>
          <w:rtl/>
        </w:rPr>
        <w:t xml:space="preserve"> أو </w:t>
      </w:r>
      <w:r w:rsidR="0054551E">
        <w:rPr>
          <w:rFonts w:hint="eastAsia"/>
          <w:spacing w:val="4"/>
          <w:rtl/>
        </w:rPr>
        <w:t>«</w:t>
      </w:r>
      <w:r w:rsidRPr="00B80B47">
        <w:rPr>
          <w:rFonts w:hint="cs"/>
          <w:spacing w:val="4"/>
          <w:rtl/>
        </w:rPr>
        <w:t>حيدرة</w:t>
      </w:r>
      <w:r w:rsidR="0054551E">
        <w:rPr>
          <w:rFonts w:hint="eastAsia"/>
          <w:spacing w:val="4"/>
          <w:rtl/>
        </w:rPr>
        <w:t>»</w:t>
      </w:r>
      <w:r w:rsidRPr="00B80B47">
        <w:rPr>
          <w:rFonts w:hint="cs"/>
          <w:spacing w:val="4"/>
          <w:rtl/>
        </w:rPr>
        <w:t xml:space="preserve"> فهو مجهول. بل لو تخطينا هذا كلّه فإن عبد الله الأصم الوارد في تمام الأسانيد مضعّف بنصّ النجاشي وابن الغضائري</w:t>
      </w:r>
      <w:r w:rsidR="005C5566" w:rsidRPr="005C5566">
        <w:rPr>
          <w:rFonts w:cs="Taher"/>
          <w:vertAlign w:val="superscript"/>
          <w:rtl/>
          <w:lang w:bidi="ar-KW"/>
        </w:rPr>
        <w:t>(</w:t>
      </w:r>
      <w:r w:rsidRPr="005C5566">
        <w:rPr>
          <w:rFonts w:cs="Taher"/>
          <w:vertAlign w:val="superscript"/>
          <w:lang w:bidi="ar-KW"/>
        </w:rPr>
        <w:footnoteReference w:id="181"/>
      </w:r>
      <w:r w:rsidR="005C5566" w:rsidRPr="005C5566">
        <w:rPr>
          <w:rFonts w:cs="Taher"/>
          <w:vertAlign w:val="superscript"/>
          <w:rtl/>
          <w:lang w:bidi="ar-KW"/>
        </w:rPr>
        <w:t>)</w:t>
      </w:r>
      <w:r w:rsidRPr="00B80B47">
        <w:rPr>
          <w:rFonts w:hint="cs"/>
          <w:spacing w:val="4"/>
          <w:rtl/>
        </w:rPr>
        <w:t>، وهو معارض لتوثيق ابن قولويه على تقدير الأخذ بهذه النظرية؛ فيسقط الخبر عن الاعتبار.</w:t>
      </w:r>
    </w:p>
    <w:p w:rsidR="0055078F" w:rsidRPr="0057409B" w:rsidRDefault="0055078F" w:rsidP="0084633A">
      <w:pPr>
        <w:pStyle w:val="ac"/>
        <w:spacing w:line="202" w:lineRule="auto"/>
        <w:rPr>
          <w:rFonts w:hint="cs"/>
          <w:rtl/>
        </w:rPr>
      </w:pPr>
      <w:r w:rsidRPr="002F3E4C">
        <w:rPr>
          <w:rFonts w:hint="cs"/>
          <w:b/>
          <w:bCs/>
          <w:sz w:val="36"/>
          <w:rtl/>
        </w:rPr>
        <w:t xml:space="preserve">ب </w:t>
      </w:r>
      <w:r w:rsidR="003D5CFC">
        <w:rPr>
          <w:rFonts w:hint="cs"/>
          <w:b/>
          <w:bCs/>
          <w:sz w:val="36"/>
          <w:rtl/>
        </w:rPr>
        <w:t>ـ</w:t>
      </w:r>
      <w:r w:rsidRPr="002F3E4C">
        <w:rPr>
          <w:rFonts w:hint="cs"/>
          <w:b/>
          <w:bCs/>
          <w:sz w:val="36"/>
          <w:rtl/>
        </w:rPr>
        <w:t xml:space="preserve"> وأما من الناحية الدلالية،</w:t>
      </w:r>
      <w:r w:rsidRPr="0057409B">
        <w:rPr>
          <w:rFonts w:hint="cs"/>
          <w:rtl/>
        </w:rPr>
        <w:t xml:space="preserve"> فهو يعارض مثل حديث الحسن بن محبوب الوارد في المجموعة الأولى المتقدّمة، حيث يدلّ ذاك على أنّ الجهاد هو أفضل الأعمال، بينما هذا الحديث يصرّ على أفضليته بعد الفرائض</w:t>
      </w:r>
      <w:r>
        <w:rPr>
          <w:rFonts w:hint="cs"/>
          <w:rtl/>
        </w:rPr>
        <w:t>.</w:t>
      </w:r>
      <w:r w:rsidRPr="0057409B">
        <w:rPr>
          <w:rFonts w:hint="cs"/>
          <w:rtl/>
        </w:rPr>
        <w:t xml:space="preserve"> وعلى أية حال فليس في الحديث أيّ</w:t>
      </w:r>
      <w:r>
        <w:rPr>
          <w:rFonts w:hint="cs"/>
          <w:rtl/>
        </w:rPr>
        <w:t>ة</w:t>
      </w:r>
      <w:r w:rsidRPr="0057409B">
        <w:rPr>
          <w:rFonts w:hint="cs"/>
          <w:rtl/>
        </w:rPr>
        <w:t xml:space="preserve"> إشارة إلى </w:t>
      </w:r>
      <w:r w:rsidRPr="0057409B">
        <w:rPr>
          <w:rFonts w:hint="cs"/>
          <w:rtl/>
        </w:rPr>
        <w:lastRenderedPageBreak/>
        <w:t xml:space="preserve">الجهاد الابتدائي؛ لصدق عنوان الجهاد </w:t>
      </w:r>
      <w:r w:rsidR="003D5CFC">
        <w:rPr>
          <w:rFonts w:hint="cs"/>
          <w:rtl/>
        </w:rPr>
        <w:t>ـ</w:t>
      </w:r>
      <w:r w:rsidRPr="0057409B">
        <w:rPr>
          <w:rFonts w:hint="cs"/>
          <w:rtl/>
        </w:rPr>
        <w:t xml:space="preserve"> لغةً وعرفاً </w:t>
      </w:r>
      <w:r w:rsidR="003D5CFC">
        <w:rPr>
          <w:rFonts w:hint="cs"/>
          <w:rtl/>
        </w:rPr>
        <w:t>ـ</w:t>
      </w:r>
      <w:r w:rsidRPr="0057409B">
        <w:rPr>
          <w:rFonts w:hint="cs"/>
          <w:rtl/>
        </w:rPr>
        <w:t xml:space="preserve"> على الدفاعي، وليس الحديث في مقام البيان من هذه الجهة، ولم يحوِ أية قرينة دالّة، فلا يُستند إليه.</w:t>
      </w:r>
    </w:p>
    <w:p w:rsidR="0055078F" w:rsidRPr="0057409B" w:rsidRDefault="0055078F" w:rsidP="0084633A">
      <w:pPr>
        <w:pStyle w:val="ac"/>
        <w:spacing w:line="202" w:lineRule="auto"/>
        <w:rPr>
          <w:rFonts w:hint="cs"/>
          <w:rtl/>
        </w:rPr>
      </w:pPr>
      <w:r w:rsidRPr="002F3E4C">
        <w:rPr>
          <w:rFonts w:hint="cs"/>
          <w:b/>
          <w:bCs/>
          <w:sz w:val="36"/>
          <w:rtl/>
        </w:rPr>
        <w:t>الخبر العاشر:</w:t>
      </w:r>
      <w:r w:rsidRPr="0057409B">
        <w:rPr>
          <w:rFonts w:hint="cs"/>
          <w:rtl/>
        </w:rPr>
        <w:t xml:space="preserve"> خبر أبي حمزة</w:t>
      </w:r>
      <w:r>
        <w:rPr>
          <w:rFonts w:hint="cs"/>
          <w:rtl/>
        </w:rPr>
        <w:t>،</w:t>
      </w:r>
      <w:r w:rsidRPr="0057409B">
        <w:rPr>
          <w:rFonts w:hint="cs"/>
          <w:rtl/>
        </w:rPr>
        <w:t xml:space="preserve"> قال: </w:t>
      </w:r>
      <w:r w:rsidR="0054551E">
        <w:rPr>
          <w:rFonts w:hint="eastAsia"/>
          <w:rtl/>
        </w:rPr>
        <w:t>«</w:t>
      </w:r>
      <w:r w:rsidRPr="0057409B">
        <w:rPr>
          <w:rFonts w:hint="eastAsia"/>
          <w:rtl/>
        </w:rPr>
        <w:t>سمعت أبا جعفر</w:t>
      </w:r>
      <w:r w:rsidR="00D16DB4" w:rsidRPr="00D16DB4">
        <w:rPr>
          <w:rFonts w:cs="Taher" w:hint="cs"/>
          <w:rtl/>
        </w:rPr>
        <w:t>×</w:t>
      </w:r>
      <w:r w:rsidRPr="0057409B">
        <w:rPr>
          <w:rFonts w:hint="eastAsia"/>
          <w:rtl/>
        </w:rPr>
        <w:t xml:space="preserve"> يقول: إنّ عل</w:t>
      </w:r>
      <w:r w:rsidRPr="0057409B">
        <w:rPr>
          <w:rFonts w:hint="cs"/>
          <w:rtl/>
        </w:rPr>
        <w:t>ي</w:t>
      </w:r>
      <w:r w:rsidRPr="0057409B">
        <w:rPr>
          <w:rFonts w:hint="eastAsia"/>
          <w:rtl/>
        </w:rPr>
        <w:t>ّ بن الحسين كان يقول: قال رسول الله</w:t>
      </w:r>
      <w:r w:rsidRPr="0085491A">
        <w:rPr>
          <w:rtl/>
        </w:rPr>
        <w:t>’</w:t>
      </w:r>
      <w:r w:rsidRPr="0057409B">
        <w:rPr>
          <w:rFonts w:hint="eastAsia"/>
          <w:rtl/>
        </w:rPr>
        <w:t xml:space="preserve">: ما من قطرة أحبّ </w:t>
      </w:r>
      <w:r w:rsidRPr="0057409B">
        <w:rPr>
          <w:rFonts w:hint="cs"/>
          <w:rtl/>
        </w:rPr>
        <w:t>إلى</w:t>
      </w:r>
      <w:r w:rsidRPr="0057409B">
        <w:rPr>
          <w:rFonts w:hint="eastAsia"/>
          <w:rtl/>
        </w:rPr>
        <w:t xml:space="preserve"> </w:t>
      </w:r>
      <w:r w:rsidRPr="0057409B">
        <w:rPr>
          <w:rFonts w:hint="cs"/>
          <w:rtl/>
        </w:rPr>
        <w:t>الله عز وجل من قطرة دم في سبيل الله</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182"/>
      </w:r>
      <w:r w:rsidR="005C5566" w:rsidRPr="005C5566">
        <w:rPr>
          <w:rFonts w:cs="Taher"/>
          <w:vertAlign w:val="superscript"/>
          <w:rtl/>
          <w:lang w:bidi="ar-KW"/>
        </w:rPr>
        <w:t>)</w:t>
      </w:r>
      <w:r w:rsidRPr="0057409B">
        <w:rPr>
          <w:rtl/>
        </w:rPr>
        <w:t>.</w:t>
      </w:r>
    </w:p>
    <w:p w:rsidR="0055078F" w:rsidRPr="0057409B" w:rsidRDefault="0055078F" w:rsidP="0084633A">
      <w:pPr>
        <w:pStyle w:val="ac"/>
        <w:spacing w:line="202" w:lineRule="auto"/>
        <w:rPr>
          <w:rFonts w:hint="cs"/>
          <w:rtl/>
        </w:rPr>
      </w:pPr>
      <w:r w:rsidRPr="0057409B">
        <w:rPr>
          <w:rFonts w:hint="cs"/>
          <w:rtl/>
        </w:rPr>
        <w:t>والخبر:</w:t>
      </w:r>
    </w:p>
    <w:p w:rsidR="0055078F" w:rsidRPr="0057409B" w:rsidRDefault="0055078F" w:rsidP="0084633A">
      <w:pPr>
        <w:pStyle w:val="ac"/>
        <w:spacing w:line="202" w:lineRule="auto"/>
        <w:rPr>
          <w:rFonts w:hint="cs"/>
          <w:rtl/>
        </w:rPr>
      </w:pPr>
      <w:r w:rsidRPr="002F3E4C">
        <w:rPr>
          <w:rFonts w:hint="cs"/>
          <w:b/>
          <w:bCs/>
          <w:sz w:val="36"/>
          <w:rtl/>
        </w:rPr>
        <w:t xml:space="preserve">أ </w:t>
      </w:r>
      <w:r w:rsidR="003D5CFC">
        <w:rPr>
          <w:rFonts w:hint="cs"/>
          <w:b/>
          <w:bCs/>
          <w:sz w:val="36"/>
          <w:rtl/>
        </w:rPr>
        <w:t>ـ</w:t>
      </w:r>
      <w:r w:rsidRPr="002F3E4C">
        <w:rPr>
          <w:rFonts w:hint="cs"/>
          <w:b/>
          <w:bCs/>
          <w:sz w:val="36"/>
          <w:rtl/>
        </w:rPr>
        <w:t xml:space="preserve"> أما من الناحية السندية،</w:t>
      </w:r>
      <w:r w:rsidRPr="0057409B">
        <w:rPr>
          <w:rFonts w:hint="cs"/>
          <w:rtl/>
        </w:rPr>
        <w:t xml:space="preserve"> فهو مرسل في كتاب الزهد الذي بأيدينا؛ حيث رواه الحسين بن عثمان</w:t>
      </w:r>
      <w:r>
        <w:rPr>
          <w:rFonts w:hint="cs"/>
          <w:rtl/>
        </w:rPr>
        <w:t>،</w:t>
      </w:r>
      <w:r w:rsidRPr="0057409B">
        <w:rPr>
          <w:rFonts w:hint="cs"/>
          <w:rtl/>
        </w:rPr>
        <w:t xml:space="preserve"> عن رجل</w:t>
      </w:r>
      <w:r>
        <w:rPr>
          <w:rFonts w:hint="cs"/>
          <w:rtl/>
        </w:rPr>
        <w:t>،</w:t>
      </w:r>
      <w:r w:rsidRPr="0057409B">
        <w:rPr>
          <w:rFonts w:hint="cs"/>
          <w:rtl/>
        </w:rPr>
        <w:t xml:space="preserve"> عن أبي حمزة، وأما في سائر المصادر فهو مشكل من ناحية عنبسة</w:t>
      </w:r>
      <w:r>
        <w:rPr>
          <w:rFonts w:hint="cs"/>
          <w:rtl/>
        </w:rPr>
        <w:t>،</w:t>
      </w:r>
      <w:r w:rsidRPr="0057409B">
        <w:rPr>
          <w:rFonts w:hint="cs"/>
          <w:rtl/>
        </w:rPr>
        <w:t xml:space="preserve"> الذي هو مشترك بين الثقة، مثل</w:t>
      </w:r>
      <w:r>
        <w:rPr>
          <w:rFonts w:hint="cs"/>
          <w:rtl/>
        </w:rPr>
        <w:t>:</w:t>
      </w:r>
      <w:r w:rsidRPr="0057409B">
        <w:rPr>
          <w:rFonts w:hint="cs"/>
          <w:rtl/>
        </w:rPr>
        <w:t xml:space="preserve"> ابن بجاد العابد، وغيره</w:t>
      </w:r>
      <w:r w:rsidR="005C5566" w:rsidRPr="005C5566">
        <w:rPr>
          <w:rFonts w:cs="Taher"/>
          <w:vertAlign w:val="superscript"/>
          <w:rtl/>
          <w:lang w:bidi="ar-KW"/>
        </w:rPr>
        <w:t>(</w:t>
      </w:r>
      <w:r w:rsidRPr="005C5566">
        <w:rPr>
          <w:rFonts w:cs="Taher"/>
          <w:vertAlign w:val="superscript"/>
          <w:rtl/>
          <w:lang w:bidi="ar-KW"/>
        </w:rPr>
        <w:footnoteReference w:id="183"/>
      </w:r>
      <w:r w:rsidR="005C5566" w:rsidRPr="005C5566">
        <w:rPr>
          <w:rFonts w:cs="Taher"/>
          <w:vertAlign w:val="superscript"/>
          <w:rtl/>
          <w:lang w:bidi="ar-KW"/>
        </w:rPr>
        <w:t>)</w:t>
      </w:r>
      <w:r w:rsidRPr="0057409B">
        <w:rPr>
          <w:rFonts w:hint="cs"/>
          <w:rtl/>
        </w:rPr>
        <w:t>، وقد قيل: لا تمييز في المقام</w:t>
      </w:r>
      <w:r w:rsidR="005C5566" w:rsidRPr="005C5566">
        <w:rPr>
          <w:rFonts w:cs="Taher"/>
          <w:vertAlign w:val="superscript"/>
          <w:rtl/>
          <w:lang w:bidi="ar-KW"/>
        </w:rPr>
        <w:t>(</w:t>
      </w:r>
      <w:r w:rsidRPr="005C5566">
        <w:rPr>
          <w:rFonts w:cs="Taher"/>
          <w:vertAlign w:val="superscript"/>
          <w:rtl/>
          <w:lang w:bidi="ar-KW"/>
        </w:rPr>
        <w:footnoteReference w:id="184"/>
      </w:r>
      <w:r w:rsidR="005C5566" w:rsidRPr="005C5566">
        <w:rPr>
          <w:rFonts w:cs="Taher"/>
          <w:vertAlign w:val="superscript"/>
          <w:rtl/>
          <w:lang w:bidi="ar-KW"/>
        </w:rPr>
        <w:t>)</w:t>
      </w:r>
      <w:r w:rsidRPr="0057409B">
        <w:rPr>
          <w:rtl/>
        </w:rPr>
        <w:t>،</w:t>
      </w:r>
      <w:r w:rsidRPr="0057409B">
        <w:rPr>
          <w:rFonts w:hint="cs"/>
          <w:rtl/>
        </w:rPr>
        <w:t xml:space="preserve"> فتسقط الرواية عن الاعتبار.</w:t>
      </w:r>
    </w:p>
    <w:p w:rsidR="0055078F" w:rsidRPr="0057409B" w:rsidRDefault="0055078F" w:rsidP="0084633A">
      <w:pPr>
        <w:pStyle w:val="ac"/>
        <w:spacing w:line="214" w:lineRule="auto"/>
        <w:rPr>
          <w:rFonts w:hint="cs"/>
          <w:rtl/>
        </w:rPr>
      </w:pPr>
      <w:r w:rsidRPr="002F3E4C">
        <w:rPr>
          <w:rFonts w:hint="cs"/>
          <w:b/>
          <w:bCs/>
          <w:sz w:val="36"/>
          <w:rtl/>
        </w:rPr>
        <w:t xml:space="preserve">ب </w:t>
      </w:r>
      <w:r w:rsidR="003D5CFC">
        <w:rPr>
          <w:rFonts w:hint="cs"/>
          <w:b/>
          <w:bCs/>
          <w:sz w:val="36"/>
          <w:rtl/>
        </w:rPr>
        <w:t>ـ</w:t>
      </w:r>
      <w:r w:rsidRPr="002F3E4C">
        <w:rPr>
          <w:rFonts w:hint="cs"/>
          <w:b/>
          <w:bCs/>
          <w:sz w:val="36"/>
          <w:rtl/>
        </w:rPr>
        <w:t xml:space="preserve"> وأما من الناحية الدلالية،</w:t>
      </w:r>
      <w:r w:rsidRPr="0057409B">
        <w:rPr>
          <w:rFonts w:hint="cs"/>
          <w:rtl/>
        </w:rPr>
        <w:t xml:space="preserve"> فالرواية تبيّن فضل الشهادة والجراح في سبيل الله</w:t>
      </w:r>
      <w:r>
        <w:rPr>
          <w:rFonts w:hint="cs"/>
          <w:rtl/>
        </w:rPr>
        <w:t>،</w:t>
      </w:r>
      <w:r w:rsidRPr="0057409B">
        <w:rPr>
          <w:rFonts w:hint="cs"/>
          <w:rtl/>
        </w:rPr>
        <w:t xml:space="preserve"> فتكون أعمّ من الجهاد مع الكفار، فلا دلالة فيها على المطلوب هنا</w:t>
      </w:r>
      <w:r>
        <w:rPr>
          <w:rFonts w:hint="cs"/>
          <w:rtl/>
        </w:rPr>
        <w:t>؛</w:t>
      </w:r>
      <w:r w:rsidRPr="0057409B">
        <w:rPr>
          <w:rFonts w:hint="cs"/>
          <w:rtl/>
        </w:rPr>
        <w:t xml:space="preserve"> لعدم تعرّضها له أساساً.</w:t>
      </w:r>
    </w:p>
    <w:p w:rsidR="0055078F" w:rsidRPr="0057409B" w:rsidRDefault="0055078F" w:rsidP="0084633A">
      <w:pPr>
        <w:pStyle w:val="ac"/>
        <w:spacing w:line="214" w:lineRule="auto"/>
        <w:rPr>
          <w:rFonts w:hint="cs"/>
          <w:rtl/>
        </w:rPr>
      </w:pPr>
      <w:r w:rsidRPr="002F3E4C">
        <w:rPr>
          <w:rFonts w:hint="cs"/>
          <w:b/>
          <w:bCs/>
          <w:sz w:val="36"/>
          <w:rtl/>
        </w:rPr>
        <w:t>الخبر الحادي عشر:</w:t>
      </w:r>
      <w:r w:rsidRPr="0057409B">
        <w:rPr>
          <w:rFonts w:hint="cs"/>
          <w:rtl/>
        </w:rPr>
        <w:t xml:space="preserve"> خبر ابن محبوب رفعه: </w:t>
      </w:r>
      <w:r w:rsidR="0054551E">
        <w:rPr>
          <w:rFonts w:hint="eastAsia"/>
          <w:rtl/>
        </w:rPr>
        <w:t>«</w:t>
      </w:r>
      <w:r w:rsidRPr="0057409B">
        <w:rPr>
          <w:rFonts w:hint="cs"/>
          <w:rtl/>
        </w:rPr>
        <w:t>أن أمير المؤمنين</w:t>
      </w:r>
      <w:r w:rsidR="00D16DB4" w:rsidRPr="00D16DB4">
        <w:rPr>
          <w:rFonts w:cs="Taher" w:hint="cs"/>
          <w:rtl/>
        </w:rPr>
        <w:t>×</w:t>
      </w:r>
      <w:r w:rsidRPr="0057409B">
        <w:rPr>
          <w:rFonts w:hint="cs"/>
          <w:rtl/>
        </w:rPr>
        <w:t xml:space="preserve"> خطب يوم الجمل </w:t>
      </w:r>
      <w:r w:rsidR="003D5CFC">
        <w:rPr>
          <w:rFonts w:hint="cs"/>
          <w:rtl/>
        </w:rPr>
        <w:t>ـ</w:t>
      </w:r>
      <w:r w:rsidRPr="0057409B">
        <w:rPr>
          <w:rFonts w:hint="cs"/>
          <w:rtl/>
        </w:rPr>
        <w:t xml:space="preserve"> إلى أن قال </w:t>
      </w:r>
      <w:r w:rsidR="003D5CFC">
        <w:rPr>
          <w:rFonts w:hint="cs"/>
          <w:rtl/>
        </w:rPr>
        <w:t>ـ</w:t>
      </w:r>
      <w:r w:rsidRPr="0057409B">
        <w:rPr>
          <w:rFonts w:hint="cs"/>
          <w:rtl/>
        </w:rPr>
        <w:t>: فقال: أيّها الناس إن الموت لا يفوته المقيم، ولا يُعجزه الهارب، ليس عن الموت محيص، ومن لم يمت يقتل، وإن أفضل الموت القتل، والذي نفسي بيده، لألف ضربةٍ بالسيف أهون عليّ من ميتةٍ على فراش</w:t>
      </w:r>
      <w:r w:rsidR="0054551E">
        <w:rPr>
          <w:rFonts w:hint="eastAsia"/>
          <w:rtl/>
        </w:rPr>
        <w:t>»</w:t>
      </w:r>
      <w:r w:rsidR="005C5566" w:rsidRPr="005C5566">
        <w:rPr>
          <w:rFonts w:cs="Taher"/>
          <w:vertAlign w:val="superscript"/>
          <w:rtl/>
          <w:lang w:bidi="ar-KW"/>
        </w:rPr>
        <w:t>(</w:t>
      </w:r>
      <w:r w:rsidRPr="005C5566">
        <w:rPr>
          <w:rFonts w:cs="Taher"/>
          <w:vertAlign w:val="superscript"/>
          <w:lang w:bidi="ar-KW"/>
        </w:rPr>
        <w:footnoteReference w:id="185"/>
      </w:r>
      <w:r w:rsidR="005C5566" w:rsidRPr="005C5566">
        <w:rPr>
          <w:rFonts w:cs="Taher"/>
          <w:vertAlign w:val="superscript"/>
          <w:rtl/>
          <w:lang w:bidi="ar-KW"/>
        </w:rPr>
        <w:t>)</w:t>
      </w:r>
      <w:r w:rsidRPr="0057409B">
        <w:rPr>
          <w:rFonts w:hint="cs"/>
          <w:rtl/>
        </w:rPr>
        <w:t>.</w:t>
      </w:r>
    </w:p>
    <w:p w:rsidR="0055078F" w:rsidRPr="0057409B" w:rsidRDefault="0055078F" w:rsidP="0084633A">
      <w:pPr>
        <w:pStyle w:val="ac"/>
        <w:spacing w:line="214" w:lineRule="auto"/>
        <w:rPr>
          <w:rFonts w:hint="cs"/>
          <w:rtl/>
        </w:rPr>
      </w:pPr>
      <w:r w:rsidRPr="0057409B">
        <w:rPr>
          <w:rFonts w:hint="cs"/>
          <w:rtl/>
        </w:rPr>
        <w:lastRenderedPageBreak/>
        <w:t>وهذا الحديث:</w:t>
      </w:r>
    </w:p>
    <w:p w:rsidR="0055078F" w:rsidRPr="00626514" w:rsidRDefault="0055078F" w:rsidP="0084633A">
      <w:pPr>
        <w:pStyle w:val="ac"/>
        <w:spacing w:line="214" w:lineRule="auto"/>
        <w:rPr>
          <w:rFonts w:hint="cs"/>
          <w:spacing w:val="-4"/>
          <w:rtl/>
        </w:rPr>
      </w:pPr>
      <w:r w:rsidRPr="002F3E4C">
        <w:rPr>
          <w:rFonts w:hint="cs"/>
          <w:b/>
          <w:bCs/>
          <w:sz w:val="36"/>
          <w:rtl/>
        </w:rPr>
        <w:t xml:space="preserve">أ </w:t>
      </w:r>
      <w:r w:rsidR="003D5CFC">
        <w:rPr>
          <w:rFonts w:hint="cs"/>
          <w:b/>
          <w:bCs/>
          <w:sz w:val="36"/>
          <w:rtl/>
        </w:rPr>
        <w:t>ـ</w:t>
      </w:r>
      <w:r w:rsidRPr="002F3E4C">
        <w:rPr>
          <w:rFonts w:hint="cs"/>
          <w:b/>
          <w:bCs/>
          <w:sz w:val="36"/>
          <w:rtl/>
        </w:rPr>
        <w:t xml:space="preserve"> </w:t>
      </w:r>
      <w:r w:rsidRPr="002F3E4C">
        <w:rPr>
          <w:rFonts w:hint="cs"/>
          <w:b/>
          <w:bCs/>
          <w:spacing w:val="-4"/>
          <w:sz w:val="36"/>
          <w:rtl/>
        </w:rPr>
        <w:t>أما من الناحية السندية،</w:t>
      </w:r>
      <w:r w:rsidRPr="00626514">
        <w:rPr>
          <w:rFonts w:hint="cs"/>
          <w:spacing w:val="-4"/>
          <w:rtl/>
        </w:rPr>
        <w:t xml:space="preserve"> فهو ضعيف بالرفع الواضح الشديد، فلا يحتجّ به.</w:t>
      </w:r>
    </w:p>
    <w:p w:rsidR="0055078F" w:rsidRPr="0057409B" w:rsidRDefault="0055078F" w:rsidP="0084633A">
      <w:pPr>
        <w:pStyle w:val="ac"/>
        <w:spacing w:line="214" w:lineRule="auto"/>
        <w:rPr>
          <w:rFonts w:hint="cs"/>
          <w:rtl/>
        </w:rPr>
      </w:pPr>
      <w:r w:rsidRPr="002F3E4C">
        <w:rPr>
          <w:rFonts w:hint="cs"/>
          <w:b/>
          <w:bCs/>
          <w:sz w:val="36"/>
          <w:rtl/>
        </w:rPr>
        <w:t xml:space="preserve">ب </w:t>
      </w:r>
      <w:r w:rsidR="003D5CFC">
        <w:rPr>
          <w:rFonts w:hint="cs"/>
          <w:b/>
          <w:bCs/>
          <w:spacing w:val="4"/>
          <w:sz w:val="36"/>
          <w:rtl/>
        </w:rPr>
        <w:t>ـ</w:t>
      </w:r>
      <w:r w:rsidRPr="002F3E4C">
        <w:rPr>
          <w:rFonts w:hint="cs"/>
          <w:b/>
          <w:bCs/>
          <w:spacing w:val="4"/>
          <w:sz w:val="36"/>
          <w:rtl/>
        </w:rPr>
        <w:t xml:space="preserve"> وأما من الناحية الدلالية،</w:t>
      </w:r>
      <w:r w:rsidRPr="00626514">
        <w:rPr>
          <w:rFonts w:hint="cs"/>
          <w:spacing w:val="4"/>
          <w:rtl/>
        </w:rPr>
        <w:t xml:space="preserve"> فغايته بيان فضل الشهادة، دون أيّة إشارة إلى أمرٍ آخر، ولا تعرّض فيه للمقام، فلا يستحق الاستدلال به هنا، ولاسيّما أنه صادر يوم الجمل، فيكون أقرب للحديث عن قتال البغاة، كما أشار إلى ذلك العلامة شمس الدين</w:t>
      </w:r>
      <w:r w:rsidR="005C5566" w:rsidRPr="005C5566">
        <w:rPr>
          <w:rFonts w:cs="Taher"/>
          <w:vertAlign w:val="superscript"/>
          <w:rtl/>
          <w:lang w:bidi="ar-KW"/>
        </w:rPr>
        <w:t>(</w:t>
      </w:r>
      <w:r w:rsidRPr="005C5566">
        <w:rPr>
          <w:rFonts w:cs="Taher"/>
          <w:vertAlign w:val="superscript"/>
          <w:rtl/>
          <w:lang w:bidi="ar-KW"/>
        </w:rPr>
        <w:footnoteReference w:id="186"/>
      </w:r>
      <w:r w:rsidR="005C5566" w:rsidRPr="005C5566">
        <w:rPr>
          <w:rFonts w:cs="Taher"/>
          <w:vertAlign w:val="superscript"/>
          <w:rtl/>
          <w:lang w:bidi="ar-KW"/>
        </w:rPr>
        <w:t>)</w:t>
      </w:r>
      <w:r w:rsidRPr="0057409B">
        <w:rPr>
          <w:rtl/>
        </w:rPr>
        <w:t>.</w:t>
      </w:r>
    </w:p>
    <w:p w:rsidR="0055078F" w:rsidRPr="0057409B" w:rsidRDefault="0055078F" w:rsidP="0084633A">
      <w:pPr>
        <w:pStyle w:val="ac"/>
        <w:spacing w:line="214" w:lineRule="auto"/>
        <w:rPr>
          <w:rFonts w:hint="cs"/>
          <w:rtl/>
        </w:rPr>
      </w:pPr>
      <w:r w:rsidRPr="0057409B">
        <w:rPr>
          <w:rFonts w:hint="cs"/>
          <w:rtl/>
        </w:rPr>
        <w:t>وقريب من هذا الخبر مرفوعة ابن محبوب الأخرى، قال: قال أمير المؤمنين</w:t>
      </w:r>
      <w:r w:rsidR="00D16DB4" w:rsidRPr="00D16DB4">
        <w:rPr>
          <w:rFonts w:cs="Taher" w:hint="cs"/>
          <w:rtl/>
        </w:rPr>
        <w:t>×</w:t>
      </w:r>
      <w:r w:rsidRPr="0057409B">
        <w:rPr>
          <w:rFonts w:hint="cs"/>
          <w:rtl/>
        </w:rPr>
        <w:t xml:space="preserve">: </w:t>
      </w:r>
      <w:r w:rsidR="0054551E">
        <w:rPr>
          <w:rFonts w:hint="eastAsia"/>
          <w:rtl/>
        </w:rPr>
        <w:t>«</w:t>
      </w:r>
      <w:r w:rsidRPr="0057409B">
        <w:rPr>
          <w:rFonts w:hint="eastAsia"/>
          <w:rtl/>
        </w:rPr>
        <w:t>إنّ الله فرض الجهاد وعظّمه</w:t>
      </w:r>
      <w:r w:rsidRPr="0057409B">
        <w:rPr>
          <w:rFonts w:hint="cs"/>
          <w:rtl/>
        </w:rPr>
        <w:t>،</w:t>
      </w:r>
      <w:r w:rsidRPr="0057409B">
        <w:rPr>
          <w:rFonts w:hint="eastAsia"/>
          <w:rtl/>
        </w:rPr>
        <w:t xml:space="preserve"> وجعله نصره وناصره، والله ما صلحت دنيا ولا دين إلاّ به</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187"/>
      </w:r>
      <w:r w:rsidR="005C5566" w:rsidRPr="005C5566">
        <w:rPr>
          <w:rFonts w:cs="Taher"/>
          <w:vertAlign w:val="superscript"/>
          <w:rtl/>
          <w:lang w:bidi="ar-KW"/>
        </w:rPr>
        <w:t>)</w:t>
      </w:r>
      <w:r w:rsidRPr="0057409B">
        <w:rPr>
          <w:rFonts w:hint="cs"/>
          <w:rtl/>
        </w:rPr>
        <w:t xml:space="preserve">؛ وهي من الناحية السندية، مرفوعة رفعاً شديداً في سند الكافي، ولا سند لها في كتاب الإرشاد، والظاهر اتحاد السند مع الرواية التي نحن فيها، فهناك احتمال أن تكون هذه الرواية مقطعاً آخر من مقاطع هذه الخطبة، </w:t>
      </w:r>
      <w:r>
        <w:rPr>
          <w:rFonts w:hint="cs"/>
          <w:rtl/>
        </w:rPr>
        <w:t>و</w:t>
      </w:r>
      <w:r w:rsidRPr="0057409B">
        <w:rPr>
          <w:rFonts w:hint="cs"/>
          <w:rtl/>
        </w:rPr>
        <w:t>لاسي</w:t>
      </w:r>
      <w:r>
        <w:rPr>
          <w:rFonts w:hint="cs"/>
          <w:rtl/>
        </w:rPr>
        <w:t>ّ</w:t>
      </w:r>
      <w:r w:rsidRPr="0057409B">
        <w:rPr>
          <w:rFonts w:hint="cs"/>
          <w:rtl/>
        </w:rPr>
        <w:t>ما أن</w:t>
      </w:r>
      <w:r>
        <w:rPr>
          <w:rFonts w:hint="cs"/>
          <w:rtl/>
        </w:rPr>
        <w:t>ّ</w:t>
      </w:r>
      <w:r w:rsidRPr="0057409B">
        <w:rPr>
          <w:rFonts w:hint="cs"/>
          <w:rtl/>
        </w:rPr>
        <w:t xml:space="preserve"> المفيد في الإرشاد قد نقلها بوصفها خطبة من خطب أمير المؤمنين في حروبه. وعلى أية حال فالسند ضعيف.</w:t>
      </w:r>
    </w:p>
    <w:p w:rsidR="0055078F" w:rsidRPr="0057409B" w:rsidRDefault="0055078F" w:rsidP="0084633A">
      <w:pPr>
        <w:pStyle w:val="ac"/>
        <w:spacing w:line="209" w:lineRule="auto"/>
        <w:rPr>
          <w:rFonts w:hint="cs"/>
          <w:rtl/>
        </w:rPr>
      </w:pPr>
      <w:r w:rsidRPr="0057409B">
        <w:rPr>
          <w:rFonts w:hint="cs"/>
          <w:rtl/>
        </w:rPr>
        <w:t>أما الدلالة، فبعيداً عن احتمال كونها من خطبة يوم الجمل</w:t>
      </w:r>
      <w:r>
        <w:rPr>
          <w:rFonts w:hint="cs"/>
          <w:rtl/>
        </w:rPr>
        <w:t>،</w:t>
      </w:r>
      <w:r w:rsidRPr="0057409B">
        <w:rPr>
          <w:rFonts w:hint="cs"/>
          <w:rtl/>
        </w:rPr>
        <w:t xml:space="preserve"> مما يُبعدها عن الدلالة عن الجهاد الابتدائي، لا إشارة في الرواية إلى هذا الجهاد، غايته هي في مقام بيان فضل الجهاد وأهميته، وأن به صلاح الدين والدنيا، ومن الواضح أن هذه الميزات </w:t>
      </w:r>
      <w:r w:rsidR="003D5CFC">
        <w:rPr>
          <w:rFonts w:hint="cs"/>
          <w:rtl/>
        </w:rPr>
        <w:t>ـ</w:t>
      </w:r>
      <w:r w:rsidRPr="0057409B">
        <w:rPr>
          <w:rFonts w:hint="cs"/>
          <w:rtl/>
        </w:rPr>
        <w:t xml:space="preserve"> </w:t>
      </w:r>
      <w:r>
        <w:rPr>
          <w:rFonts w:hint="cs"/>
          <w:rtl/>
        </w:rPr>
        <w:t>ولا</w:t>
      </w:r>
      <w:r w:rsidRPr="0057409B">
        <w:rPr>
          <w:rFonts w:hint="cs"/>
          <w:rtl/>
        </w:rPr>
        <w:t>سي</w:t>
      </w:r>
      <w:r>
        <w:rPr>
          <w:rFonts w:hint="cs"/>
          <w:rtl/>
        </w:rPr>
        <w:t>ّ</w:t>
      </w:r>
      <w:r w:rsidRPr="0057409B">
        <w:rPr>
          <w:rFonts w:hint="cs"/>
          <w:rtl/>
        </w:rPr>
        <w:t xml:space="preserve">ما الأخيرة </w:t>
      </w:r>
      <w:r w:rsidR="003D5CFC">
        <w:rPr>
          <w:rFonts w:hint="cs"/>
          <w:rtl/>
        </w:rPr>
        <w:t>ـ</w:t>
      </w:r>
      <w:r w:rsidRPr="0057409B">
        <w:rPr>
          <w:rFonts w:hint="cs"/>
          <w:rtl/>
        </w:rPr>
        <w:t xml:space="preserve"> متحققة في الجهاد الدفاعي بشكل واضح، فلا داعي لاستظهار الابتدائية من هذا الحديث بعد </w:t>
      </w:r>
      <w:r>
        <w:rPr>
          <w:rFonts w:hint="cs"/>
          <w:rtl/>
        </w:rPr>
        <w:t>أن لم ت</w:t>
      </w:r>
      <w:r w:rsidRPr="0057409B">
        <w:rPr>
          <w:rFonts w:hint="cs"/>
          <w:rtl/>
        </w:rPr>
        <w:t>كن فيه حيثية إطلاق.</w:t>
      </w:r>
    </w:p>
    <w:p w:rsidR="0055078F" w:rsidRPr="0057409B" w:rsidRDefault="0055078F" w:rsidP="0084633A">
      <w:pPr>
        <w:pStyle w:val="ac"/>
        <w:spacing w:line="209" w:lineRule="auto"/>
        <w:rPr>
          <w:rFonts w:hint="cs"/>
          <w:rtl/>
        </w:rPr>
      </w:pPr>
      <w:r w:rsidRPr="002F3E4C">
        <w:rPr>
          <w:rFonts w:hint="cs"/>
          <w:b/>
          <w:bCs/>
          <w:sz w:val="36"/>
          <w:rtl/>
        </w:rPr>
        <w:t>الخبر الثاني عشر:</w:t>
      </w:r>
      <w:r w:rsidRPr="0057409B">
        <w:rPr>
          <w:rFonts w:hint="cs"/>
          <w:rtl/>
        </w:rPr>
        <w:t xml:space="preserve"> خطبة الجهاد المشهورة للإمام علي بن أبي طالب، قال: </w:t>
      </w:r>
      <w:r w:rsidR="0054551E">
        <w:rPr>
          <w:rFonts w:hint="eastAsia"/>
          <w:rtl/>
        </w:rPr>
        <w:t>«</w:t>
      </w:r>
      <w:r w:rsidRPr="0057409B">
        <w:rPr>
          <w:rFonts w:hint="eastAsia"/>
          <w:rtl/>
        </w:rPr>
        <w:t xml:space="preserve">أمّا بعد، فإنّ </w:t>
      </w:r>
      <w:r w:rsidRPr="0057409B">
        <w:rPr>
          <w:rFonts w:hint="cs"/>
          <w:rtl/>
        </w:rPr>
        <w:t xml:space="preserve">الجهاد بابٌ من أبواب الجنّة فتحه الله لخاصّة أوليائه </w:t>
      </w:r>
      <w:r w:rsidR="003D5CFC">
        <w:rPr>
          <w:rFonts w:hint="cs"/>
          <w:rtl/>
        </w:rPr>
        <w:t>ـ</w:t>
      </w:r>
      <w:r w:rsidRPr="0057409B">
        <w:rPr>
          <w:rFonts w:hint="cs"/>
          <w:rtl/>
        </w:rPr>
        <w:t xml:space="preserve"> إلى أن قال </w:t>
      </w:r>
      <w:r w:rsidR="003D5CFC">
        <w:rPr>
          <w:rFonts w:hint="cs"/>
          <w:rtl/>
        </w:rPr>
        <w:t>ـ</w:t>
      </w:r>
      <w:r w:rsidRPr="0057409B">
        <w:rPr>
          <w:rFonts w:hint="cs"/>
          <w:rtl/>
        </w:rPr>
        <w:t xml:space="preserve"> هو لباس التقوى، </w:t>
      </w:r>
      <w:r w:rsidRPr="0057409B">
        <w:rPr>
          <w:rFonts w:hint="cs"/>
          <w:rtl/>
        </w:rPr>
        <w:lastRenderedPageBreak/>
        <w:t>ودرع الله الحصينة، وجنّته الوثيقة، فمن تركه ألبسه الله ثوب الذلّ، وشمله البلاء، وديث (أي ذُللّ) بالصغار والقم</w:t>
      </w:r>
      <w:r>
        <w:rPr>
          <w:rFonts w:hint="cs"/>
          <w:rtl/>
        </w:rPr>
        <w:t>اءة (الذّلة)، وضرب على قلبه بالأ</w:t>
      </w:r>
      <w:r w:rsidRPr="0057409B">
        <w:rPr>
          <w:rFonts w:hint="cs"/>
          <w:rtl/>
        </w:rPr>
        <w:t>سداد..</w:t>
      </w:r>
      <w:r w:rsidRPr="0057409B">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188"/>
      </w:r>
      <w:r w:rsidR="005C5566" w:rsidRPr="005C5566">
        <w:rPr>
          <w:rFonts w:cs="Taher"/>
          <w:vertAlign w:val="superscript"/>
          <w:rtl/>
          <w:lang w:bidi="ar-KW"/>
        </w:rPr>
        <w:t>)</w:t>
      </w:r>
      <w:r w:rsidRPr="0057409B">
        <w:rPr>
          <w:rtl/>
        </w:rPr>
        <w:t>.</w:t>
      </w:r>
    </w:p>
    <w:p w:rsidR="0055078F" w:rsidRPr="0057409B" w:rsidRDefault="0055078F" w:rsidP="0084633A">
      <w:pPr>
        <w:pStyle w:val="ac"/>
        <w:spacing w:line="209" w:lineRule="auto"/>
        <w:rPr>
          <w:rFonts w:hint="cs"/>
          <w:rtl/>
        </w:rPr>
      </w:pPr>
      <w:r w:rsidRPr="0057409B">
        <w:rPr>
          <w:rFonts w:hint="cs"/>
          <w:rtl/>
        </w:rPr>
        <w:t>وهذ</w:t>
      </w:r>
      <w:r>
        <w:rPr>
          <w:rFonts w:hint="cs"/>
          <w:rtl/>
        </w:rPr>
        <w:t xml:space="preserve">ه </w:t>
      </w:r>
      <w:r w:rsidRPr="0057409B">
        <w:rPr>
          <w:rFonts w:hint="cs"/>
          <w:rtl/>
        </w:rPr>
        <w:t>الخطبة:</w:t>
      </w:r>
    </w:p>
    <w:p w:rsidR="0055078F" w:rsidRPr="0057409B" w:rsidRDefault="0055078F" w:rsidP="0084633A">
      <w:pPr>
        <w:pStyle w:val="ac"/>
        <w:spacing w:line="209" w:lineRule="auto"/>
        <w:rPr>
          <w:rFonts w:hint="cs"/>
          <w:rtl/>
        </w:rPr>
      </w:pPr>
      <w:r w:rsidRPr="002F3E4C">
        <w:rPr>
          <w:rFonts w:hint="cs"/>
          <w:b/>
          <w:bCs/>
          <w:sz w:val="36"/>
          <w:rtl/>
        </w:rPr>
        <w:t>أ</w:t>
      </w:r>
      <w:r w:rsidRPr="002F3E4C">
        <w:rPr>
          <w:rFonts w:hint="cs"/>
          <w:b/>
          <w:bCs/>
          <w:spacing w:val="4"/>
          <w:sz w:val="36"/>
          <w:rtl/>
        </w:rPr>
        <w:t xml:space="preserve"> </w:t>
      </w:r>
      <w:r w:rsidR="003D5CFC">
        <w:rPr>
          <w:rFonts w:hint="cs"/>
          <w:b/>
          <w:bCs/>
          <w:spacing w:val="4"/>
          <w:sz w:val="36"/>
          <w:rtl/>
        </w:rPr>
        <w:t>ـ</w:t>
      </w:r>
      <w:r w:rsidRPr="002F3E4C">
        <w:rPr>
          <w:rFonts w:hint="cs"/>
          <w:b/>
          <w:bCs/>
          <w:spacing w:val="4"/>
          <w:sz w:val="36"/>
          <w:rtl/>
        </w:rPr>
        <w:t xml:space="preserve"> أمّا من الناحية السندية،</w:t>
      </w:r>
      <w:r w:rsidRPr="00626514">
        <w:rPr>
          <w:rFonts w:hint="cs"/>
          <w:spacing w:val="4"/>
          <w:rtl/>
        </w:rPr>
        <w:t xml:space="preserve"> فهي مبتلاة بغير جهةٍ من الضعف، فقد ورد في سندها في الكافي، علي بن العباس الخراذيني (الجراذيني)، وهو ضعيف جداً بنصّ النجاشي</w:t>
      </w:r>
      <w:r w:rsidR="005C5566" w:rsidRPr="005C5566">
        <w:rPr>
          <w:rFonts w:cs="Taher"/>
          <w:vertAlign w:val="superscript"/>
          <w:rtl/>
          <w:lang w:bidi="ar-KW"/>
        </w:rPr>
        <w:t>(</w:t>
      </w:r>
      <w:r w:rsidRPr="005C5566">
        <w:rPr>
          <w:rFonts w:cs="Taher"/>
          <w:vertAlign w:val="superscript"/>
          <w:lang w:bidi="ar-KW"/>
        </w:rPr>
        <w:footnoteReference w:id="189"/>
      </w:r>
      <w:r w:rsidR="005C5566" w:rsidRPr="005C5566">
        <w:rPr>
          <w:rFonts w:cs="Taher"/>
          <w:vertAlign w:val="superscript"/>
          <w:rtl/>
          <w:lang w:bidi="ar-KW"/>
        </w:rPr>
        <w:t>)</w:t>
      </w:r>
      <w:r w:rsidRPr="00626514">
        <w:rPr>
          <w:rFonts w:hint="cs"/>
          <w:spacing w:val="4"/>
          <w:rtl/>
        </w:rPr>
        <w:t>، وإسماعيل بن إسحاق، وهو مهمل</w:t>
      </w:r>
      <w:r w:rsidR="005C5566" w:rsidRPr="005C5566">
        <w:rPr>
          <w:rFonts w:cs="Taher"/>
          <w:vertAlign w:val="superscript"/>
          <w:rtl/>
          <w:lang w:bidi="ar-KW"/>
        </w:rPr>
        <w:t>(</w:t>
      </w:r>
      <w:r w:rsidRPr="005C5566">
        <w:rPr>
          <w:rFonts w:cs="Taher"/>
          <w:vertAlign w:val="superscript"/>
          <w:lang w:bidi="ar-KW"/>
        </w:rPr>
        <w:footnoteReference w:id="190"/>
      </w:r>
      <w:r w:rsidR="005C5566" w:rsidRPr="005C5566">
        <w:rPr>
          <w:rFonts w:cs="Taher"/>
          <w:vertAlign w:val="superscript"/>
          <w:rtl/>
          <w:lang w:bidi="ar-KW"/>
        </w:rPr>
        <w:t>)</w:t>
      </w:r>
      <w:r w:rsidRPr="00626514">
        <w:rPr>
          <w:rFonts w:hint="cs"/>
          <w:spacing w:val="4"/>
          <w:rtl/>
        </w:rPr>
        <w:t>، وأبي روح فرح (فرج) بن قرة (فروة أو أبي فروة)، وهو مهمل</w:t>
      </w:r>
      <w:r w:rsidR="005C5566" w:rsidRPr="005C5566">
        <w:rPr>
          <w:rFonts w:cs="Taher"/>
          <w:vertAlign w:val="superscript"/>
          <w:rtl/>
          <w:lang w:bidi="ar-KW"/>
        </w:rPr>
        <w:t>(</w:t>
      </w:r>
      <w:r w:rsidRPr="005C5566">
        <w:rPr>
          <w:rFonts w:cs="Taher"/>
          <w:vertAlign w:val="superscript"/>
          <w:lang w:bidi="ar-KW"/>
        </w:rPr>
        <w:footnoteReference w:id="191"/>
      </w:r>
      <w:r w:rsidR="005C5566" w:rsidRPr="005C5566">
        <w:rPr>
          <w:rFonts w:cs="Taher"/>
          <w:vertAlign w:val="superscript"/>
          <w:rtl/>
          <w:lang w:bidi="ar-KW"/>
        </w:rPr>
        <w:t>)</w:t>
      </w:r>
      <w:r w:rsidRPr="00626514">
        <w:rPr>
          <w:rFonts w:hint="cs"/>
          <w:spacing w:val="4"/>
          <w:rtl/>
        </w:rPr>
        <w:t>، وبعض هذه الأسماء مشترك مع سند الحديث في التهذيب</w:t>
      </w:r>
      <w:r w:rsidRPr="0057409B">
        <w:rPr>
          <w:rFonts w:hint="cs"/>
          <w:rtl/>
        </w:rPr>
        <w:t>.</w:t>
      </w:r>
    </w:p>
    <w:p w:rsidR="0055078F" w:rsidRPr="0057409B" w:rsidRDefault="0055078F" w:rsidP="0084633A">
      <w:pPr>
        <w:pStyle w:val="ac"/>
        <w:spacing w:line="211" w:lineRule="auto"/>
        <w:rPr>
          <w:rFonts w:hint="cs"/>
          <w:rtl/>
        </w:rPr>
      </w:pPr>
      <w:r w:rsidRPr="0057409B">
        <w:rPr>
          <w:rFonts w:hint="cs"/>
          <w:rtl/>
        </w:rPr>
        <w:t xml:space="preserve">أما سند الحديث في كتاب </w:t>
      </w:r>
      <w:r w:rsidRPr="0057409B">
        <w:rPr>
          <w:rFonts w:hint="eastAsia"/>
          <w:rtl/>
        </w:rPr>
        <w:t>«معاني الأخبار</w:t>
      </w:r>
      <w:r w:rsidRPr="0057409B">
        <w:rPr>
          <w:rFonts w:hint="cs"/>
          <w:rtl/>
        </w:rPr>
        <w:t>»</w:t>
      </w:r>
      <w:r w:rsidRPr="0057409B">
        <w:rPr>
          <w:rFonts w:hint="eastAsia"/>
          <w:rtl/>
        </w:rPr>
        <w:t>، للصدوق، فهو مبتلى بجهات ضعف، حيث ورد فيه هشام بن علي، وهو مهمل</w:t>
      </w:r>
      <w:r w:rsidR="005C5566" w:rsidRPr="005C5566">
        <w:rPr>
          <w:rFonts w:cs="Taher"/>
          <w:vertAlign w:val="superscript"/>
          <w:rtl/>
          <w:lang w:bidi="ar-KW"/>
        </w:rPr>
        <w:t>(</w:t>
      </w:r>
      <w:r w:rsidRPr="005C5566">
        <w:rPr>
          <w:rFonts w:cs="Taher"/>
          <w:vertAlign w:val="superscript"/>
          <w:lang w:bidi="ar-KW"/>
        </w:rPr>
        <w:footnoteReference w:id="192"/>
      </w:r>
      <w:r w:rsidR="005C5566" w:rsidRPr="005C5566">
        <w:rPr>
          <w:rFonts w:cs="Taher"/>
          <w:vertAlign w:val="superscript"/>
          <w:rtl/>
          <w:lang w:bidi="ar-KW"/>
        </w:rPr>
        <w:t>)</w:t>
      </w:r>
      <w:r w:rsidRPr="0057409B">
        <w:rPr>
          <w:rFonts w:hint="eastAsia"/>
          <w:rtl/>
        </w:rPr>
        <w:t xml:space="preserve">، </w:t>
      </w:r>
      <w:r w:rsidRPr="0057409B">
        <w:rPr>
          <w:rFonts w:hint="cs"/>
          <w:rtl/>
        </w:rPr>
        <w:t>كما أنّ ابن عائشة الوارد في السند ذ</w:t>
      </w:r>
      <w:r>
        <w:rPr>
          <w:rFonts w:hint="cs"/>
          <w:rtl/>
        </w:rPr>
        <w:t>َ</w:t>
      </w:r>
      <w:r w:rsidRPr="0057409B">
        <w:rPr>
          <w:rFonts w:hint="cs"/>
          <w:rtl/>
        </w:rPr>
        <w:t>ك</w:t>
      </w:r>
      <w:r>
        <w:rPr>
          <w:rFonts w:hint="cs"/>
          <w:rtl/>
        </w:rPr>
        <w:t>َ</w:t>
      </w:r>
      <w:r w:rsidRPr="0057409B">
        <w:rPr>
          <w:rFonts w:hint="cs"/>
          <w:rtl/>
        </w:rPr>
        <w:t>ر</w:t>
      </w:r>
      <w:r>
        <w:rPr>
          <w:rFonts w:hint="cs"/>
          <w:rtl/>
        </w:rPr>
        <w:t>َ</w:t>
      </w:r>
      <w:r w:rsidRPr="0057409B">
        <w:rPr>
          <w:rFonts w:hint="cs"/>
          <w:rtl/>
        </w:rPr>
        <w:t xml:space="preserve"> سنداً للرواية لكن لم ينقله لنا الصدوق، فقال: عن ابن عائشة بسنده، دون تحديد السند</w:t>
      </w:r>
      <w:r>
        <w:rPr>
          <w:rFonts w:hint="cs"/>
          <w:rtl/>
        </w:rPr>
        <w:t>،</w:t>
      </w:r>
      <w:r w:rsidRPr="0057409B">
        <w:rPr>
          <w:rFonts w:hint="cs"/>
          <w:rtl/>
        </w:rPr>
        <w:t xml:space="preserve"> فيكون الخبر مرسلاً.</w:t>
      </w:r>
    </w:p>
    <w:p w:rsidR="0055078F" w:rsidRPr="0057409B" w:rsidRDefault="0055078F" w:rsidP="0084633A">
      <w:pPr>
        <w:pStyle w:val="ac"/>
        <w:spacing w:line="211" w:lineRule="auto"/>
        <w:rPr>
          <w:rFonts w:hint="cs"/>
          <w:rtl/>
        </w:rPr>
      </w:pPr>
      <w:r w:rsidRPr="0057409B">
        <w:rPr>
          <w:rFonts w:hint="cs"/>
          <w:rtl/>
        </w:rPr>
        <w:t xml:space="preserve">وأما الحديث في نهج البلاغة، والغارات، والأخبار الطوال، وجواهر المطالب، </w:t>
      </w:r>
      <w:r w:rsidRPr="0057409B">
        <w:rPr>
          <w:rFonts w:hint="cs"/>
          <w:rtl/>
        </w:rPr>
        <w:lastRenderedPageBreak/>
        <w:t>وأنساب الأشراف، وشرح الأخبار، ودعائم الإسلام، فقد جاء مرسلاً بلا سند، فالحديث لم يثبت سنداً.</w:t>
      </w:r>
    </w:p>
    <w:p w:rsidR="0055078F" w:rsidRPr="00B80B47" w:rsidRDefault="0055078F" w:rsidP="0084633A">
      <w:pPr>
        <w:pStyle w:val="ac"/>
        <w:spacing w:line="211" w:lineRule="auto"/>
        <w:rPr>
          <w:rFonts w:hint="cs"/>
          <w:spacing w:val="4"/>
          <w:rtl/>
        </w:rPr>
      </w:pPr>
      <w:r w:rsidRPr="002F3E4C">
        <w:rPr>
          <w:rFonts w:hint="cs"/>
          <w:b/>
          <w:bCs/>
          <w:sz w:val="36"/>
          <w:rtl/>
        </w:rPr>
        <w:t xml:space="preserve">ب </w:t>
      </w:r>
      <w:r w:rsidR="003D5CFC">
        <w:rPr>
          <w:rFonts w:hint="cs"/>
          <w:b/>
          <w:bCs/>
          <w:sz w:val="36"/>
          <w:rtl/>
        </w:rPr>
        <w:t>ـ</w:t>
      </w:r>
      <w:r w:rsidRPr="002F3E4C">
        <w:rPr>
          <w:rFonts w:hint="cs"/>
          <w:b/>
          <w:bCs/>
          <w:sz w:val="36"/>
          <w:rtl/>
        </w:rPr>
        <w:t xml:space="preserve"> وأما من الناحية الدلالية،</w:t>
      </w:r>
      <w:r w:rsidRPr="00B80B47">
        <w:rPr>
          <w:rFonts w:hint="cs"/>
          <w:spacing w:val="4"/>
          <w:rtl/>
        </w:rPr>
        <w:t xml:space="preserve"> فلا إشارة في الخطبة إلى الجهاد الابتدائي، بل إن الحديث عن الذلّ والصغار، وشمول البلاء و.. قد يكون أقرب إلى الدفاعي منه إلى الابتدائي، فلا يستند إلى هذا الحديث هنا؛ ولاسيّما أنّه قد جاء في خضم الحرب / الفتنة.</w:t>
      </w:r>
    </w:p>
    <w:p w:rsidR="0055078F" w:rsidRPr="0057409B" w:rsidRDefault="0055078F" w:rsidP="0084633A">
      <w:pPr>
        <w:pStyle w:val="ac"/>
        <w:spacing w:line="211" w:lineRule="auto"/>
        <w:rPr>
          <w:rFonts w:hint="cs"/>
          <w:rtl/>
        </w:rPr>
      </w:pPr>
      <w:r w:rsidRPr="002F3E4C">
        <w:rPr>
          <w:rFonts w:hint="cs"/>
          <w:b/>
          <w:bCs/>
          <w:sz w:val="36"/>
          <w:rtl/>
        </w:rPr>
        <w:t>الخبر الثالث عشر:</w:t>
      </w:r>
      <w:r w:rsidRPr="0057409B">
        <w:rPr>
          <w:rFonts w:hint="cs"/>
          <w:rtl/>
        </w:rPr>
        <w:t xml:space="preserve"> خبر مسعدة بن صدقة، عن أبي عبد الله</w:t>
      </w:r>
      <w:r w:rsidR="00D16DB4" w:rsidRPr="00D16DB4">
        <w:rPr>
          <w:rFonts w:cs="Taher" w:hint="cs"/>
          <w:rtl/>
        </w:rPr>
        <w:t>×</w:t>
      </w:r>
      <w:r>
        <w:rPr>
          <w:rFonts w:cs="md_ameli" w:hint="cs"/>
          <w:rtl/>
        </w:rPr>
        <w:t>،</w:t>
      </w:r>
      <w:r w:rsidRPr="0057409B">
        <w:rPr>
          <w:rFonts w:hint="cs"/>
          <w:rtl/>
        </w:rPr>
        <w:t xml:space="preserve"> قال: قال النبي</w:t>
      </w:r>
      <w:r w:rsidRPr="0085491A">
        <w:rPr>
          <w:rtl/>
        </w:rPr>
        <w:t>’</w:t>
      </w:r>
      <w:r w:rsidRPr="0057409B">
        <w:rPr>
          <w:rFonts w:hint="cs"/>
          <w:rtl/>
        </w:rPr>
        <w:t xml:space="preserve">: </w:t>
      </w:r>
      <w:r w:rsidR="0054551E">
        <w:rPr>
          <w:rFonts w:hint="eastAsia"/>
          <w:rtl/>
        </w:rPr>
        <w:t>«</w:t>
      </w:r>
      <w:r w:rsidRPr="0057409B">
        <w:rPr>
          <w:rFonts w:hint="eastAsia"/>
          <w:rtl/>
        </w:rPr>
        <w:t>اغزوا</w:t>
      </w:r>
      <w:r w:rsidRPr="0057409B">
        <w:rPr>
          <w:rFonts w:hint="cs"/>
          <w:rtl/>
        </w:rPr>
        <w:t>؛</w:t>
      </w:r>
      <w:r w:rsidRPr="0057409B">
        <w:rPr>
          <w:rFonts w:hint="eastAsia"/>
          <w:rtl/>
        </w:rPr>
        <w:t xml:space="preserve"> تورثوا أبناءكم مجداً</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193"/>
      </w:r>
      <w:r w:rsidR="005C5566" w:rsidRPr="005C5566">
        <w:rPr>
          <w:rFonts w:cs="Taher"/>
          <w:vertAlign w:val="superscript"/>
          <w:rtl/>
          <w:lang w:bidi="ar-KW"/>
        </w:rPr>
        <w:t>)</w:t>
      </w:r>
      <w:r w:rsidRPr="0057409B">
        <w:rPr>
          <w:rtl/>
        </w:rPr>
        <w:t>.</w:t>
      </w:r>
    </w:p>
    <w:p w:rsidR="0055078F" w:rsidRPr="0057409B" w:rsidRDefault="0055078F" w:rsidP="0084633A">
      <w:pPr>
        <w:pStyle w:val="ac"/>
        <w:spacing w:line="211" w:lineRule="auto"/>
        <w:rPr>
          <w:rFonts w:hint="cs"/>
          <w:rtl/>
        </w:rPr>
      </w:pPr>
      <w:r w:rsidRPr="0057409B">
        <w:rPr>
          <w:rFonts w:hint="cs"/>
          <w:rtl/>
        </w:rPr>
        <w:t>وهذا الحديث:</w:t>
      </w:r>
    </w:p>
    <w:p w:rsidR="0055078F" w:rsidRPr="0057409B" w:rsidRDefault="0055078F" w:rsidP="0084633A">
      <w:pPr>
        <w:pStyle w:val="ac"/>
        <w:spacing w:line="211" w:lineRule="auto"/>
        <w:rPr>
          <w:rFonts w:hint="cs"/>
          <w:rtl/>
        </w:rPr>
      </w:pPr>
      <w:r w:rsidRPr="002F3E4C">
        <w:rPr>
          <w:rFonts w:hint="cs"/>
          <w:b/>
          <w:bCs/>
          <w:sz w:val="36"/>
          <w:rtl/>
        </w:rPr>
        <w:t xml:space="preserve">أ </w:t>
      </w:r>
      <w:r w:rsidR="003D5CFC">
        <w:rPr>
          <w:rFonts w:hint="cs"/>
          <w:b/>
          <w:bCs/>
          <w:sz w:val="36"/>
          <w:rtl/>
        </w:rPr>
        <w:t>ـ</w:t>
      </w:r>
      <w:r w:rsidRPr="002F3E4C">
        <w:rPr>
          <w:rFonts w:hint="cs"/>
          <w:b/>
          <w:bCs/>
          <w:sz w:val="36"/>
          <w:rtl/>
        </w:rPr>
        <w:t xml:space="preserve"> أما من الناحية السندية،</w:t>
      </w:r>
      <w:r w:rsidRPr="0057409B">
        <w:rPr>
          <w:rFonts w:hint="cs"/>
          <w:rtl/>
        </w:rPr>
        <w:t xml:space="preserve"> ففي الرواية مسعدة بن صدقة الموثق على بعض النظريات</w:t>
      </w:r>
      <w:r w:rsidR="005C5566" w:rsidRPr="005C5566">
        <w:rPr>
          <w:rFonts w:cs="Taher"/>
          <w:vertAlign w:val="superscript"/>
          <w:rtl/>
          <w:lang w:bidi="ar-KW"/>
        </w:rPr>
        <w:t>(</w:t>
      </w:r>
      <w:r w:rsidRPr="005C5566">
        <w:rPr>
          <w:rFonts w:cs="Taher"/>
          <w:vertAlign w:val="superscript"/>
          <w:lang w:bidi="ar-KW"/>
        </w:rPr>
        <w:footnoteReference w:id="194"/>
      </w:r>
      <w:r w:rsidR="005C5566" w:rsidRPr="005C5566">
        <w:rPr>
          <w:rFonts w:cs="Taher"/>
          <w:vertAlign w:val="superscript"/>
          <w:rtl/>
          <w:lang w:bidi="ar-KW"/>
        </w:rPr>
        <w:t>)</w:t>
      </w:r>
      <w:r w:rsidRPr="0057409B">
        <w:rPr>
          <w:rFonts w:hint="cs"/>
          <w:rtl/>
        </w:rPr>
        <w:t>.</w:t>
      </w:r>
    </w:p>
    <w:p w:rsidR="0055078F" w:rsidRPr="0057409B" w:rsidRDefault="0055078F" w:rsidP="0084633A">
      <w:pPr>
        <w:pStyle w:val="ac"/>
        <w:spacing w:line="211" w:lineRule="auto"/>
        <w:rPr>
          <w:rFonts w:hint="cs"/>
          <w:rtl/>
        </w:rPr>
      </w:pPr>
      <w:r w:rsidRPr="002F3E4C">
        <w:rPr>
          <w:rFonts w:hint="cs"/>
          <w:b/>
          <w:bCs/>
          <w:sz w:val="36"/>
          <w:rtl/>
        </w:rPr>
        <w:t xml:space="preserve">ب </w:t>
      </w:r>
      <w:r w:rsidR="003D5CFC">
        <w:rPr>
          <w:rFonts w:hint="cs"/>
          <w:b/>
          <w:bCs/>
          <w:sz w:val="36"/>
          <w:rtl/>
        </w:rPr>
        <w:t>ـ</w:t>
      </w:r>
      <w:r w:rsidRPr="002F3E4C">
        <w:rPr>
          <w:rFonts w:hint="cs"/>
          <w:b/>
          <w:bCs/>
          <w:sz w:val="36"/>
          <w:rtl/>
        </w:rPr>
        <w:t xml:space="preserve"> وأما من الناحية الدلالية،</w:t>
      </w:r>
      <w:r w:rsidRPr="0057409B">
        <w:rPr>
          <w:rFonts w:hint="cs"/>
          <w:rtl/>
        </w:rPr>
        <w:t xml:space="preserve"> فلا مؤشّر في الحديث عن الابتدائية سوى تعبير الغزو الذي ناقشناه سابقاً، فكلّ ما يفيده الحديث </w:t>
      </w:r>
      <w:r w:rsidR="003D5CFC">
        <w:rPr>
          <w:rFonts w:hint="cs"/>
          <w:rtl/>
        </w:rPr>
        <w:t>ـ</w:t>
      </w:r>
      <w:r w:rsidRPr="0057409B">
        <w:rPr>
          <w:rFonts w:hint="cs"/>
          <w:rtl/>
        </w:rPr>
        <w:t xml:space="preserve"> لغةً وعرفاً </w:t>
      </w:r>
      <w:r w:rsidR="003D5CFC">
        <w:rPr>
          <w:rFonts w:hint="cs"/>
          <w:rtl/>
        </w:rPr>
        <w:t>ـ</w:t>
      </w:r>
      <w:r w:rsidRPr="0057409B">
        <w:rPr>
          <w:rFonts w:hint="cs"/>
          <w:rtl/>
        </w:rPr>
        <w:t xml:space="preserve"> أن الجهاد يمنح الأجيال والأمة العزّة والمجد والسؤدد، دون تعرّض لنوعيته، ولا شك في تحقيق الجهاد الدفاعي لهذه المعاني، فلا يكشف الحديث عن وجود جهادٍ غيره، وليس في مقام البيان من هذه الجهات، ويؤيّد ذلك أنّ هذا الحديث ورد في بعض المصادر: </w:t>
      </w:r>
      <w:r w:rsidR="0054551E">
        <w:rPr>
          <w:rFonts w:hint="eastAsia"/>
          <w:rtl/>
        </w:rPr>
        <w:t>«</w:t>
      </w:r>
      <w:r w:rsidRPr="0057409B">
        <w:rPr>
          <w:rFonts w:hint="cs"/>
          <w:rtl/>
        </w:rPr>
        <w:t>هاجروا تورثوا..</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195"/>
      </w:r>
      <w:r w:rsidR="005C5566" w:rsidRPr="005C5566">
        <w:rPr>
          <w:rFonts w:cs="Taher"/>
          <w:vertAlign w:val="superscript"/>
          <w:rtl/>
          <w:lang w:bidi="ar-KW"/>
        </w:rPr>
        <w:t>)</w:t>
      </w:r>
      <w:r w:rsidR="002F40C5" w:rsidRPr="0057409B">
        <w:rPr>
          <w:rFonts w:hint="cs"/>
          <w:rtl/>
        </w:rPr>
        <w:t xml:space="preserve"> </w:t>
      </w:r>
      <w:r w:rsidRPr="0057409B">
        <w:rPr>
          <w:rFonts w:hint="cs"/>
          <w:rtl/>
        </w:rPr>
        <w:t xml:space="preserve">، بدل </w:t>
      </w:r>
      <w:r w:rsidR="0054551E">
        <w:rPr>
          <w:rFonts w:hint="eastAsia"/>
          <w:rtl/>
        </w:rPr>
        <w:t>«</w:t>
      </w:r>
      <w:r w:rsidRPr="0057409B">
        <w:rPr>
          <w:rFonts w:hint="cs"/>
          <w:rtl/>
        </w:rPr>
        <w:t>اغزوا</w:t>
      </w:r>
      <w:r w:rsidR="0054551E">
        <w:rPr>
          <w:rFonts w:hint="eastAsia"/>
          <w:rtl/>
        </w:rPr>
        <w:t>»</w:t>
      </w:r>
      <w:r w:rsidRPr="0057409B">
        <w:rPr>
          <w:rFonts w:hint="cs"/>
          <w:rtl/>
        </w:rPr>
        <w:t>.</w:t>
      </w:r>
    </w:p>
    <w:p w:rsidR="0055078F" w:rsidRPr="0057409B" w:rsidRDefault="0055078F" w:rsidP="0084633A">
      <w:pPr>
        <w:pStyle w:val="ac"/>
        <w:spacing w:line="211" w:lineRule="auto"/>
        <w:rPr>
          <w:rFonts w:hint="cs"/>
          <w:rtl/>
        </w:rPr>
      </w:pPr>
      <w:r w:rsidRPr="002F3E4C">
        <w:rPr>
          <w:rFonts w:hint="cs"/>
          <w:b/>
          <w:bCs/>
          <w:sz w:val="36"/>
          <w:rtl/>
        </w:rPr>
        <w:t>الخبر الرابع عشر:</w:t>
      </w:r>
      <w:r w:rsidRPr="0057409B">
        <w:rPr>
          <w:rFonts w:hint="cs"/>
          <w:rtl/>
        </w:rPr>
        <w:t xml:space="preserve"> مرسلة أبان بن عثمان، عمّن ذكره، عن أبي عبد الله</w:t>
      </w:r>
      <w:r w:rsidR="00D16DB4" w:rsidRPr="00D16DB4">
        <w:rPr>
          <w:rFonts w:cs="Taher" w:hint="cs"/>
          <w:rtl/>
        </w:rPr>
        <w:t>×</w:t>
      </w:r>
      <w:r>
        <w:rPr>
          <w:rFonts w:hint="cs"/>
          <w:rtl/>
        </w:rPr>
        <w:t>،</w:t>
      </w:r>
      <w:r w:rsidRPr="0057409B">
        <w:rPr>
          <w:rFonts w:hint="cs"/>
          <w:rtl/>
        </w:rPr>
        <w:t xml:space="preserve"> قال: </w:t>
      </w:r>
      <w:r w:rsidR="0054551E">
        <w:rPr>
          <w:rFonts w:hint="eastAsia"/>
          <w:rtl/>
        </w:rPr>
        <w:t>«</w:t>
      </w:r>
      <w:r w:rsidRPr="0057409B">
        <w:rPr>
          <w:rFonts w:hint="eastAsia"/>
          <w:rtl/>
        </w:rPr>
        <w:t>إنّ الله أعطى محمداً</w:t>
      </w:r>
      <w:r w:rsidRPr="0085491A">
        <w:rPr>
          <w:rtl/>
        </w:rPr>
        <w:t>’</w:t>
      </w:r>
      <w:r w:rsidRPr="0057409B">
        <w:rPr>
          <w:rFonts w:hint="eastAsia"/>
          <w:rtl/>
        </w:rPr>
        <w:t xml:space="preserve"> شرائع نوح وإبراهيم وموسى وعيسى </w:t>
      </w:r>
      <w:r w:rsidR="003D5CFC">
        <w:rPr>
          <w:rFonts w:hint="eastAsia"/>
          <w:rtl/>
        </w:rPr>
        <w:t>ـ</w:t>
      </w:r>
      <w:r w:rsidRPr="0057409B">
        <w:rPr>
          <w:rFonts w:hint="eastAsia"/>
          <w:rtl/>
        </w:rPr>
        <w:t xml:space="preserve"> </w:t>
      </w:r>
      <w:r w:rsidRPr="0057409B">
        <w:rPr>
          <w:rFonts w:hint="cs"/>
          <w:rtl/>
        </w:rPr>
        <w:t>إلى</w:t>
      </w:r>
      <w:r w:rsidRPr="0057409B">
        <w:rPr>
          <w:rFonts w:hint="eastAsia"/>
          <w:rtl/>
        </w:rPr>
        <w:t xml:space="preserve"> </w:t>
      </w:r>
      <w:r w:rsidRPr="0057409B">
        <w:rPr>
          <w:rFonts w:hint="cs"/>
          <w:rtl/>
        </w:rPr>
        <w:t xml:space="preserve">أن قال </w:t>
      </w:r>
      <w:r w:rsidR="003D5CFC">
        <w:rPr>
          <w:rFonts w:hint="cs"/>
          <w:rtl/>
        </w:rPr>
        <w:t>ـ</w:t>
      </w:r>
      <w:r w:rsidRPr="0057409B">
        <w:rPr>
          <w:rFonts w:hint="cs"/>
          <w:rtl/>
        </w:rPr>
        <w:t xml:space="preserve"> ثم افترض عليه </w:t>
      </w:r>
      <w:r w:rsidRPr="0057409B">
        <w:rPr>
          <w:rFonts w:hint="cs"/>
          <w:rtl/>
        </w:rPr>
        <w:lastRenderedPageBreak/>
        <w:t>فيها الصلاة.. والجهاد في سبيل الله.. وأعطاه الجزية وأسر المشركين وفداهم..</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196"/>
      </w:r>
      <w:r w:rsidR="005C5566" w:rsidRPr="005C5566">
        <w:rPr>
          <w:rFonts w:cs="Taher"/>
          <w:vertAlign w:val="superscript"/>
          <w:rtl/>
          <w:lang w:bidi="ar-KW"/>
        </w:rPr>
        <w:t>)</w:t>
      </w:r>
      <w:r w:rsidRPr="0057409B">
        <w:rPr>
          <w:rtl/>
        </w:rPr>
        <w:t>.</w:t>
      </w:r>
    </w:p>
    <w:p w:rsidR="0055078F" w:rsidRPr="0057409B" w:rsidRDefault="0055078F" w:rsidP="0084633A">
      <w:pPr>
        <w:pStyle w:val="ac"/>
        <w:spacing w:line="211" w:lineRule="auto"/>
        <w:rPr>
          <w:rFonts w:hint="cs"/>
          <w:rtl/>
        </w:rPr>
      </w:pPr>
      <w:r w:rsidRPr="0057409B">
        <w:rPr>
          <w:rFonts w:hint="cs"/>
          <w:rtl/>
        </w:rPr>
        <w:t>وهذا الحديث:</w:t>
      </w:r>
    </w:p>
    <w:p w:rsidR="0055078F" w:rsidRPr="0057409B" w:rsidRDefault="0055078F" w:rsidP="0084633A">
      <w:pPr>
        <w:pStyle w:val="ac"/>
        <w:spacing w:line="211" w:lineRule="auto"/>
        <w:rPr>
          <w:rFonts w:hint="cs"/>
          <w:rtl/>
        </w:rPr>
      </w:pPr>
      <w:r w:rsidRPr="002F3E4C">
        <w:rPr>
          <w:rFonts w:hint="cs"/>
          <w:b/>
          <w:bCs/>
          <w:sz w:val="36"/>
          <w:rtl/>
        </w:rPr>
        <w:t xml:space="preserve">أ </w:t>
      </w:r>
      <w:r w:rsidR="003D5CFC">
        <w:rPr>
          <w:rFonts w:hint="cs"/>
          <w:b/>
          <w:bCs/>
          <w:sz w:val="36"/>
          <w:rtl/>
        </w:rPr>
        <w:t>ـ</w:t>
      </w:r>
      <w:r w:rsidRPr="002F3E4C">
        <w:rPr>
          <w:rFonts w:hint="cs"/>
          <w:b/>
          <w:bCs/>
          <w:sz w:val="36"/>
          <w:rtl/>
        </w:rPr>
        <w:t xml:space="preserve"> أمّا من الناحية السندية،</w:t>
      </w:r>
      <w:r w:rsidRPr="0057409B">
        <w:rPr>
          <w:rFonts w:hint="cs"/>
          <w:rtl/>
        </w:rPr>
        <w:t xml:space="preserve"> فجهة الضعف فيه هي الإرسال في مصادره كافّة.</w:t>
      </w:r>
    </w:p>
    <w:p w:rsidR="0055078F" w:rsidRPr="0057409B" w:rsidRDefault="0055078F" w:rsidP="0084633A">
      <w:pPr>
        <w:pStyle w:val="ac"/>
        <w:spacing w:line="211" w:lineRule="auto"/>
        <w:rPr>
          <w:rFonts w:hint="cs"/>
          <w:rtl/>
        </w:rPr>
      </w:pPr>
      <w:r w:rsidRPr="002F3E4C">
        <w:rPr>
          <w:rFonts w:hint="cs"/>
          <w:b/>
          <w:bCs/>
          <w:sz w:val="36"/>
          <w:rtl/>
        </w:rPr>
        <w:t xml:space="preserve">ب </w:t>
      </w:r>
      <w:r w:rsidR="003D5CFC">
        <w:rPr>
          <w:rFonts w:hint="cs"/>
          <w:b/>
          <w:bCs/>
          <w:sz w:val="36"/>
          <w:rtl/>
        </w:rPr>
        <w:t>ـ</w:t>
      </w:r>
      <w:r w:rsidRPr="002F3E4C">
        <w:rPr>
          <w:rFonts w:hint="cs"/>
          <w:b/>
          <w:bCs/>
          <w:sz w:val="36"/>
          <w:rtl/>
        </w:rPr>
        <w:t xml:space="preserve"> وأما من الناحية الدلالية،</w:t>
      </w:r>
      <w:r w:rsidRPr="0057409B">
        <w:rPr>
          <w:rFonts w:hint="cs"/>
          <w:rtl/>
        </w:rPr>
        <w:t xml:space="preserve"> فأقصاه ثبوت وجوب الجهاد، نعم</w:t>
      </w:r>
      <w:r>
        <w:rPr>
          <w:rFonts w:hint="cs"/>
          <w:rtl/>
        </w:rPr>
        <w:t>،</w:t>
      </w:r>
      <w:r w:rsidRPr="0057409B">
        <w:rPr>
          <w:rFonts w:hint="cs"/>
          <w:rtl/>
        </w:rPr>
        <w:t xml:space="preserve"> قد يتصوّر أن إعطاء الرسول</w:t>
      </w:r>
      <w:r w:rsidRPr="0085491A">
        <w:rPr>
          <w:rtl/>
        </w:rPr>
        <w:t>’</w:t>
      </w:r>
      <w:r w:rsidRPr="0057409B">
        <w:rPr>
          <w:rFonts w:hint="cs"/>
          <w:rtl/>
        </w:rPr>
        <w:t xml:space="preserve"> الجزية معناه تشريع الجهاد الابتدائي، إلاّ أن ذلك لا دليل عليه من الحديث، لإمكان اجتماع الجزية مع الجهاد الدفاعي، </w:t>
      </w:r>
      <w:r>
        <w:rPr>
          <w:rFonts w:hint="cs"/>
          <w:rtl/>
        </w:rPr>
        <w:t>كما لو كانت عقوبة لمن اعتدى، أو</w:t>
      </w:r>
      <w:r w:rsidRPr="0057409B">
        <w:rPr>
          <w:rFonts w:hint="cs"/>
          <w:rtl/>
        </w:rPr>
        <w:t xml:space="preserve"> كانت حماية بلاد المسلمين موقوفة على السيطرة على منطقةٍ أهلها من أهل الكتاب، فإنّ هذا مما يعدّ من شؤون الدفاع، ووقوعه ليس بالقليل أبداً، فضلاً عمّا إذا عمّمنا مفهوم الجزية حتى لغير من يقعون تحت السيطرة.</w:t>
      </w:r>
    </w:p>
    <w:p w:rsidR="0055078F" w:rsidRPr="0057409B" w:rsidRDefault="0055078F" w:rsidP="0084633A">
      <w:pPr>
        <w:pStyle w:val="ac"/>
        <w:spacing w:line="211" w:lineRule="auto"/>
        <w:rPr>
          <w:rFonts w:hint="cs"/>
          <w:rtl/>
        </w:rPr>
      </w:pPr>
      <w:r w:rsidRPr="0057409B">
        <w:rPr>
          <w:rFonts w:hint="cs"/>
          <w:rtl/>
        </w:rPr>
        <w:t>وبعبارةٍ شاملة: لا توجد ملازمة عقلية</w:t>
      </w:r>
      <w:r>
        <w:rPr>
          <w:rFonts w:hint="cs"/>
          <w:rtl/>
        </w:rPr>
        <w:t>،</w:t>
      </w:r>
      <w:r w:rsidRPr="0057409B">
        <w:rPr>
          <w:rFonts w:hint="cs"/>
          <w:rtl/>
        </w:rPr>
        <w:t xml:space="preserve"> ولا عرفية</w:t>
      </w:r>
      <w:r>
        <w:rPr>
          <w:rFonts w:hint="cs"/>
          <w:rtl/>
        </w:rPr>
        <w:t>،</w:t>
      </w:r>
      <w:r w:rsidRPr="0057409B">
        <w:rPr>
          <w:rFonts w:hint="cs"/>
          <w:rtl/>
        </w:rPr>
        <w:t xml:space="preserve"> ولا عادية</w:t>
      </w:r>
      <w:r>
        <w:rPr>
          <w:rFonts w:hint="cs"/>
          <w:rtl/>
        </w:rPr>
        <w:t>،</w:t>
      </w:r>
      <w:r w:rsidRPr="0057409B">
        <w:rPr>
          <w:rFonts w:hint="cs"/>
          <w:rtl/>
        </w:rPr>
        <w:t xml:space="preserve"> بين تشريع ن</w:t>
      </w:r>
      <w:r>
        <w:rPr>
          <w:rFonts w:hint="cs"/>
          <w:rtl/>
        </w:rPr>
        <w:t xml:space="preserve">ظام الجزية وبين ابتدائية الجهاد؛ </w:t>
      </w:r>
      <w:r w:rsidRPr="0057409B">
        <w:rPr>
          <w:rFonts w:hint="cs"/>
          <w:rtl/>
        </w:rPr>
        <w:t xml:space="preserve">لاستدعاء الجهاد الدفاعي </w:t>
      </w:r>
      <w:r w:rsidR="003D5CFC">
        <w:rPr>
          <w:rFonts w:hint="cs"/>
          <w:rtl/>
        </w:rPr>
        <w:t>ـ</w:t>
      </w:r>
      <w:r w:rsidRPr="0057409B">
        <w:rPr>
          <w:rFonts w:hint="cs"/>
          <w:rtl/>
        </w:rPr>
        <w:t xml:space="preserve"> في غير موردٍ </w:t>
      </w:r>
      <w:r w:rsidR="003D5CFC">
        <w:rPr>
          <w:rFonts w:hint="cs"/>
          <w:rtl/>
        </w:rPr>
        <w:t>ـ</w:t>
      </w:r>
      <w:r w:rsidRPr="0057409B">
        <w:rPr>
          <w:rFonts w:hint="cs"/>
          <w:rtl/>
        </w:rPr>
        <w:t xml:space="preserve"> السيطرة على بعض الأراضي خارج الدولة الإسلامية، كما لو كانت تخلّ بأمن البلاد واستقرارها، وهو شيء عقلائي وموجود في حياة الحرب والسلم بين البشر.</w:t>
      </w:r>
    </w:p>
    <w:p w:rsidR="0055078F" w:rsidRPr="0057409B" w:rsidRDefault="0055078F" w:rsidP="0084633A">
      <w:pPr>
        <w:pStyle w:val="ac"/>
        <w:spacing w:line="211" w:lineRule="auto"/>
        <w:rPr>
          <w:rFonts w:hint="cs"/>
          <w:rtl/>
        </w:rPr>
      </w:pPr>
      <w:r w:rsidRPr="002F3E4C">
        <w:rPr>
          <w:rFonts w:hint="cs"/>
          <w:b/>
          <w:bCs/>
          <w:sz w:val="36"/>
          <w:rtl/>
        </w:rPr>
        <w:t>الخبر الخامس عشر:</w:t>
      </w:r>
      <w:r w:rsidRPr="0057409B">
        <w:rPr>
          <w:rFonts w:hint="cs"/>
          <w:rtl/>
        </w:rPr>
        <w:t xml:space="preserve"> خبر عمران بن عبد الله، عن جعفر بن محمد </w:t>
      </w:r>
      <w:r w:rsidR="00D16DB4" w:rsidRPr="00D16DB4">
        <w:rPr>
          <w:rFonts w:cs="Taher" w:hint="cs"/>
          <w:rtl/>
        </w:rPr>
        <w:t>×</w:t>
      </w:r>
      <w:r w:rsidRPr="0057409B">
        <w:rPr>
          <w:rFonts w:hint="cs"/>
          <w:rtl/>
        </w:rPr>
        <w:t xml:space="preserve">، في قول الله عز وجل: </w:t>
      </w:r>
      <w:r w:rsidRPr="00B21158">
        <w:rPr>
          <w:rFonts w:cs="md_ameli"/>
          <w:b/>
          <w:bCs/>
          <w:rtl/>
        </w:rPr>
        <w:t>{</w:t>
      </w:r>
      <w:r w:rsidR="00F44068" w:rsidRPr="00F44068">
        <w:rPr>
          <w:b/>
          <w:bCs/>
          <w:rtl/>
        </w:rPr>
        <w:t>قَاتِلُواْ الَّذِينَ يَلُونَكُم مِّنَ الكُفَّارِ</w:t>
      </w:r>
      <w:r w:rsidRPr="00B21158">
        <w:rPr>
          <w:rFonts w:cs="md_ameli"/>
          <w:b/>
          <w:bCs/>
          <w:rtl/>
        </w:rPr>
        <w:t>}</w:t>
      </w:r>
      <w:r w:rsidR="00F44068">
        <w:rPr>
          <w:rFonts w:cs="md_ameli" w:hint="cs"/>
          <w:b/>
          <w:bCs/>
          <w:rtl/>
        </w:rPr>
        <w:t xml:space="preserve"> </w:t>
      </w:r>
      <w:r w:rsidR="00F44068" w:rsidRPr="00F44068">
        <w:rPr>
          <w:rFonts w:hint="cs"/>
          <w:rtl/>
        </w:rPr>
        <w:t>(التوبة: 123)</w:t>
      </w:r>
      <w:r w:rsidRPr="0057409B">
        <w:rPr>
          <w:rFonts w:hint="cs"/>
          <w:rtl/>
        </w:rPr>
        <w:t xml:space="preserve">، قال: </w:t>
      </w:r>
      <w:r w:rsidR="0054551E">
        <w:rPr>
          <w:rFonts w:hint="eastAsia"/>
          <w:rtl/>
        </w:rPr>
        <w:t>«</w:t>
      </w:r>
      <w:r w:rsidRPr="0057409B">
        <w:rPr>
          <w:rFonts w:hint="eastAsia"/>
          <w:rtl/>
        </w:rPr>
        <w:t>الديلم</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197"/>
      </w:r>
      <w:r w:rsidR="005C5566" w:rsidRPr="005C5566">
        <w:rPr>
          <w:rFonts w:cs="Taher"/>
          <w:vertAlign w:val="superscript"/>
          <w:rtl/>
          <w:lang w:bidi="ar-KW"/>
        </w:rPr>
        <w:t>)</w:t>
      </w:r>
      <w:r w:rsidRPr="0057409B">
        <w:rPr>
          <w:rFonts w:hint="cs"/>
          <w:rtl/>
        </w:rPr>
        <w:t>، وقد وردت الرواية عينها في المصادر السنية منقولة عن الحسن، أحد العلماء القدامى</w:t>
      </w:r>
      <w:r w:rsidR="005C5566" w:rsidRPr="005C5566">
        <w:rPr>
          <w:rFonts w:cs="Taher"/>
          <w:vertAlign w:val="superscript"/>
          <w:rtl/>
          <w:lang w:bidi="ar-KW"/>
        </w:rPr>
        <w:t>(</w:t>
      </w:r>
      <w:r w:rsidRPr="005C5566">
        <w:rPr>
          <w:rFonts w:cs="Taher"/>
          <w:vertAlign w:val="superscript"/>
          <w:rtl/>
          <w:lang w:bidi="ar-KW"/>
        </w:rPr>
        <w:footnoteReference w:id="198"/>
      </w:r>
      <w:r w:rsidR="005C5566" w:rsidRPr="005C5566">
        <w:rPr>
          <w:rFonts w:cs="Taher"/>
          <w:vertAlign w:val="superscript"/>
          <w:rtl/>
          <w:lang w:bidi="ar-KW"/>
        </w:rPr>
        <w:t>)</w:t>
      </w:r>
      <w:r w:rsidRPr="0057409B">
        <w:rPr>
          <w:rFonts w:hint="cs"/>
          <w:rtl/>
        </w:rPr>
        <w:t>ـ</w:t>
      </w:r>
    </w:p>
    <w:p w:rsidR="0055078F" w:rsidRPr="0057409B" w:rsidRDefault="0055078F" w:rsidP="0084633A">
      <w:pPr>
        <w:pStyle w:val="ac"/>
        <w:spacing w:line="211" w:lineRule="auto"/>
        <w:rPr>
          <w:rFonts w:hint="cs"/>
          <w:rtl/>
        </w:rPr>
      </w:pPr>
      <w:r w:rsidRPr="0057409B">
        <w:rPr>
          <w:rFonts w:hint="cs"/>
          <w:rtl/>
        </w:rPr>
        <w:t>وهذا الخبر:</w:t>
      </w:r>
    </w:p>
    <w:p w:rsidR="0055078F" w:rsidRPr="0057409B" w:rsidRDefault="0055078F" w:rsidP="0084633A">
      <w:pPr>
        <w:pStyle w:val="ac"/>
        <w:spacing w:line="211" w:lineRule="auto"/>
        <w:rPr>
          <w:rFonts w:hint="cs"/>
          <w:rtl/>
        </w:rPr>
      </w:pPr>
      <w:r w:rsidRPr="002F3E4C">
        <w:rPr>
          <w:rFonts w:hint="cs"/>
          <w:b/>
          <w:bCs/>
          <w:sz w:val="36"/>
          <w:rtl/>
        </w:rPr>
        <w:t xml:space="preserve">أ </w:t>
      </w:r>
      <w:r w:rsidR="003D5CFC">
        <w:rPr>
          <w:rFonts w:hint="cs"/>
          <w:b/>
          <w:bCs/>
          <w:sz w:val="36"/>
          <w:rtl/>
        </w:rPr>
        <w:t>ـ</w:t>
      </w:r>
      <w:r w:rsidRPr="002F3E4C">
        <w:rPr>
          <w:rFonts w:hint="cs"/>
          <w:b/>
          <w:bCs/>
          <w:sz w:val="36"/>
          <w:rtl/>
        </w:rPr>
        <w:t xml:space="preserve"> أما من الناحية السندية،</w:t>
      </w:r>
      <w:r w:rsidRPr="0057409B">
        <w:rPr>
          <w:rFonts w:hint="cs"/>
          <w:rtl/>
        </w:rPr>
        <w:t xml:space="preserve"> فضعيف بجهالة عمران بن عبد الله</w:t>
      </w:r>
      <w:r w:rsidR="005C5566" w:rsidRPr="005C5566">
        <w:rPr>
          <w:rFonts w:cs="Taher"/>
          <w:vertAlign w:val="superscript"/>
          <w:rtl/>
          <w:lang w:bidi="ar-KW"/>
        </w:rPr>
        <w:t>(</w:t>
      </w:r>
      <w:r w:rsidRPr="005C5566">
        <w:rPr>
          <w:rFonts w:cs="Taher"/>
          <w:vertAlign w:val="superscript"/>
          <w:lang w:bidi="ar-KW"/>
        </w:rPr>
        <w:footnoteReference w:id="199"/>
      </w:r>
      <w:r w:rsidR="005C5566" w:rsidRPr="005C5566">
        <w:rPr>
          <w:rFonts w:cs="Taher"/>
          <w:vertAlign w:val="superscript"/>
          <w:rtl/>
          <w:lang w:bidi="ar-KW"/>
        </w:rPr>
        <w:t>)</w:t>
      </w:r>
      <w:r w:rsidRPr="0057409B">
        <w:rPr>
          <w:rFonts w:hint="cs"/>
          <w:rtl/>
        </w:rPr>
        <w:t xml:space="preserve">، كما أنّ سنده في </w:t>
      </w:r>
      <w:r w:rsidRPr="0057409B">
        <w:rPr>
          <w:rFonts w:hint="cs"/>
          <w:rtl/>
        </w:rPr>
        <w:lastRenderedPageBreak/>
        <w:t>المصادر كافّة مبتلى بالإرسال أيضاً، وأما الرواية في المصادر السنّية فلم ترد عن معصوم يحتج بقوله؛ بل هي اجتهاد لا إلزام فيه بالنسبة إلينا.</w:t>
      </w:r>
    </w:p>
    <w:p w:rsidR="0055078F" w:rsidRPr="0057409B" w:rsidRDefault="0055078F" w:rsidP="0084633A">
      <w:pPr>
        <w:pStyle w:val="ac"/>
        <w:spacing w:line="211" w:lineRule="auto"/>
        <w:rPr>
          <w:rFonts w:hint="cs"/>
          <w:rtl/>
        </w:rPr>
      </w:pPr>
      <w:r w:rsidRPr="002F3E4C">
        <w:rPr>
          <w:rFonts w:hint="cs"/>
          <w:b/>
          <w:bCs/>
          <w:sz w:val="36"/>
          <w:rtl/>
        </w:rPr>
        <w:t xml:space="preserve">ب </w:t>
      </w:r>
      <w:r w:rsidR="003D5CFC">
        <w:rPr>
          <w:rFonts w:hint="cs"/>
          <w:b/>
          <w:bCs/>
          <w:sz w:val="36"/>
          <w:rtl/>
        </w:rPr>
        <w:t>ـ</w:t>
      </w:r>
      <w:r w:rsidRPr="002F3E4C">
        <w:rPr>
          <w:rFonts w:hint="cs"/>
          <w:b/>
          <w:bCs/>
          <w:sz w:val="36"/>
          <w:rtl/>
        </w:rPr>
        <w:t xml:space="preserve"> وأما من الناحية الدلالية،</w:t>
      </w:r>
      <w:r w:rsidRPr="0057409B">
        <w:rPr>
          <w:rFonts w:hint="cs"/>
          <w:rtl/>
        </w:rPr>
        <w:t xml:space="preserve"> فالرواية لا تتعرّض لنوعية الجهاد الثابت مع الديلم، هذا مضافاً إلى أنّها ظاهرة في التطبيق، أي في تطبيق الإمام</w:t>
      </w:r>
      <w:r w:rsidR="00D16DB4" w:rsidRPr="00D16DB4">
        <w:rPr>
          <w:rFonts w:cs="Taher" w:hint="cs"/>
          <w:rtl/>
        </w:rPr>
        <w:t>×</w:t>
      </w:r>
      <w:r w:rsidRPr="0057409B">
        <w:rPr>
          <w:rFonts w:hint="cs"/>
          <w:rtl/>
        </w:rPr>
        <w:t xml:space="preserve"> العنوان المأخوذ في الآية على الديلم، وإلا فمن البعيد إرادة الديلم عصر نـزول الآية، لا أقلّ لعدم صدق عنوان </w:t>
      </w:r>
      <w:r w:rsidR="0054551E">
        <w:rPr>
          <w:rFonts w:hint="eastAsia"/>
          <w:rtl/>
        </w:rPr>
        <w:t>«</w:t>
      </w:r>
      <w:r w:rsidRPr="0057409B">
        <w:rPr>
          <w:rFonts w:hint="eastAsia"/>
          <w:rtl/>
        </w:rPr>
        <w:t>يلونكم</w:t>
      </w:r>
      <w:r w:rsidR="0054551E">
        <w:rPr>
          <w:rFonts w:hint="eastAsia"/>
          <w:rtl/>
        </w:rPr>
        <w:t>»</w:t>
      </w:r>
      <w:r w:rsidRPr="0057409B">
        <w:rPr>
          <w:rFonts w:hint="cs"/>
          <w:rtl/>
        </w:rPr>
        <w:t xml:space="preserve"> عليهم، فالمسلمون في المدينة وأطرافها؛ فكيف يصدق على الديلم في نواحي آسيا الوسطى أنهم من يلونهم، مع الفاصل الكبير، بل من يليهم هو الروم وأمثالهم، مما يجعل الرواية تطبيقاً من الإمام للآية على عصره، حيث صارت الدولة الإسلامية على تخومهم، ولهذا كانت هناك رباطات على أطراف الدولة من جهة قزوين وغيرها على ما جاء في بعض الروايات الأخرى، ووجود هذا</w:t>
      </w:r>
      <w:r>
        <w:rPr>
          <w:rFonts w:hint="cs"/>
          <w:rtl/>
        </w:rPr>
        <w:t xml:space="preserve"> الرباط يعزّز فرضية احتمال تعدّي</w:t>
      </w:r>
      <w:r w:rsidRPr="0057409B">
        <w:rPr>
          <w:rFonts w:hint="cs"/>
          <w:rtl/>
        </w:rPr>
        <w:t xml:space="preserve">هم، ولا أقلّ نحن لا نعرف ملاك تطبيق الإمام الآية عليهم، هل هو كفرهم أو عدوانهم؟ فلا يستدلّ بالرواية </w:t>
      </w:r>
      <w:r w:rsidR="003D5CFC">
        <w:rPr>
          <w:rFonts w:hint="cs"/>
          <w:rtl/>
        </w:rPr>
        <w:t>ـ</w:t>
      </w:r>
      <w:r w:rsidRPr="0057409B">
        <w:rPr>
          <w:rFonts w:hint="cs"/>
          <w:rtl/>
        </w:rPr>
        <w:t xml:space="preserve"> كما الآية </w:t>
      </w:r>
      <w:r w:rsidR="003D5CFC">
        <w:rPr>
          <w:rFonts w:hint="cs"/>
          <w:rtl/>
        </w:rPr>
        <w:t>ـ</w:t>
      </w:r>
      <w:r w:rsidRPr="0057409B">
        <w:rPr>
          <w:rFonts w:hint="cs"/>
          <w:rtl/>
        </w:rPr>
        <w:t xml:space="preserve"> على ما نحن فيه.</w:t>
      </w:r>
    </w:p>
    <w:p w:rsidR="0055078F" w:rsidRPr="0057409B" w:rsidRDefault="0055078F" w:rsidP="0084633A">
      <w:pPr>
        <w:pStyle w:val="ac"/>
        <w:spacing w:line="211" w:lineRule="auto"/>
        <w:rPr>
          <w:rFonts w:hint="cs"/>
          <w:rtl/>
        </w:rPr>
      </w:pPr>
      <w:r w:rsidRPr="0057409B">
        <w:rPr>
          <w:rFonts w:hint="cs"/>
          <w:rtl/>
        </w:rPr>
        <w:t xml:space="preserve">ويعزز افتراض ممارسة الإمام للتطبيق هنا، أنه ورد في بعض المصادر السنية الرواية عينها عن الإمام الصادق، فقد قال السيوطي في الدر المنثور: </w:t>
      </w:r>
      <w:r w:rsidR="0054551E">
        <w:rPr>
          <w:rFonts w:hint="eastAsia"/>
          <w:rtl/>
        </w:rPr>
        <w:t>«</w:t>
      </w:r>
      <w:r w:rsidRPr="0057409B">
        <w:rPr>
          <w:rFonts w:hint="cs"/>
          <w:rtl/>
        </w:rPr>
        <w:t>وأخرج ابن أبي حاتم وأبو الشيخ، عن جعفر بن محمد، أنّه سئل عن قتال الديلم؟ فقال: قاتلوهم؛ فإنهم من الذي قال الله تعالى: قاتلوا الذين يلونكم من الكفار</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200"/>
      </w:r>
      <w:r w:rsidR="005C5566" w:rsidRPr="005C5566">
        <w:rPr>
          <w:rFonts w:cs="Taher"/>
          <w:vertAlign w:val="superscript"/>
          <w:rtl/>
          <w:lang w:bidi="ar-KW"/>
        </w:rPr>
        <w:t>)</w:t>
      </w:r>
      <w:r w:rsidRPr="0057409B">
        <w:rPr>
          <w:rFonts w:hint="cs"/>
          <w:rtl/>
        </w:rPr>
        <w:t>.</w:t>
      </w:r>
    </w:p>
    <w:p w:rsidR="0055078F" w:rsidRPr="0057409B" w:rsidRDefault="0055078F" w:rsidP="0084633A">
      <w:pPr>
        <w:pStyle w:val="ac"/>
        <w:spacing w:line="214" w:lineRule="auto"/>
        <w:rPr>
          <w:rFonts w:hint="eastAsia"/>
          <w:rtl/>
        </w:rPr>
      </w:pPr>
      <w:r w:rsidRPr="002F3E4C">
        <w:rPr>
          <w:rFonts w:hint="cs"/>
          <w:b/>
          <w:bCs/>
          <w:sz w:val="36"/>
          <w:rtl/>
        </w:rPr>
        <w:t>الخبر السادس عشر:</w:t>
      </w:r>
      <w:r w:rsidRPr="0057409B">
        <w:rPr>
          <w:rFonts w:hint="cs"/>
          <w:rtl/>
        </w:rPr>
        <w:t xml:space="preserve"> خبر أبي عمرو الزبيري، عن أبي عبد الله</w:t>
      </w:r>
      <w:r w:rsidR="00D16DB4" w:rsidRPr="00D16DB4">
        <w:rPr>
          <w:rFonts w:cs="Taher" w:hint="cs"/>
          <w:rtl/>
        </w:rPr>
        <w:t>×</w:t>
      </w:r>
      <w:r>
        <w:rPr>
          <w:rFonts w:cs="md_ameli" w:hint="cs"/>
          <w:rtl/>
        </w:rPr>
        <w:t>،</w:t>
      </w:r>
      <w:r w:rsidRPr="0057409B">
        <w:rPr>
          <w:rFonts w:hint="cs"/>
          <w:rtl/>
        </w:rPr>
        <w:t xml:space="preserve"> قال </w:t>
      </w:r>
      <w:r w:rsidR="003D5CFC">
        <w:rPr>
          <w:rFonts w:hint="cs"/>
          <w:rtl/>
        </w:rPr>
        <w:t>ـ</w:t>
      </w:r>
      <w:r w:rsidRPr="0057409B">
        <w:rPr>
          <w:rFonts w:hint="cs"/>
          <w:rtl/>
        </w:rPr>
        <w:t xml:space="preserve"> في حديث طويل يبلغ عدّة صفحات، وبعد حديثه عن الجهاد والدعوة </w:t>
      </w:r>
      <w:r w:rsidR="003D5CFC">
        <w:rPr>
          <w:rFonts w:hint="cs"/>
          <w:rtl/>
        </w:rPr>
        <w:t>ـ</w:t>
      </w:r>
      <w:r w:rsidRPr="0057409B">
        <w:rPr>
          <w:rFonts w:hint="cs"/>
          <w:rtl/>
        </w:rPr>
        <w:t xml:space="preserve">: </w:t>
      </w:r>
      <w:r w:rsidRPr="0057409B">
        <w:rPr>
          <w:rFonts w:hint="eastAsia"/>
          <w:rtl/>
        </w:rPr>
        <w:t xml:space="preserve">«.. </w:t>
      </w:r>
      <w:r w:rsidRPr="0057409B">
        <w:rPr>
          <w:rFonts w:hint="cs"/>
          <w:rtl/>
        </w:rPr>
        <w:t>وذلك أن جميع ما بين السماء والأرض لله عز وجل ولرسوله</w:t>
      </w:r>
      <w:r w:rsidRPr="0085491A">
        <w:rPr>
          <w:rtl/>
        </w:rPr>
        <w:t>’</w:t>
      </w:r>
      <w:r w:rsidRPr="0057409B">
        <w:rPr>
          <w:rFonts w:hint="cs"/>
          <w:rtl/>
        </w:rPr>
        <w:t>، ولأتباعهما من المؤمنين من أهل هذه الصفة، فما كان من الدنيا في أيدي المشركين والكفار والظلمة والفجّار من أهل الخلاف لرسول الله</w:t>
      </w:r>
      <w:r w:rsidRPr="0085491A">
        <w:rPr>
          <w:rtl/>
        </w:rPr>
        <w:t>’</w:t>
      </w:r>
      <w:r w:rsidRPr="0057409B">
        <w:rPr>
          <w:rFonts w:hint="cs"/>
          <w:rtl/>
        </w:rPr>
        <w:t xml:space="preserve"> والمولي عن طاعتهما مما كان في أيديهم ظلموا فيه المؤمنين من أهل هذه الصفات</w:t>
      </w:r>
      <w:r>
        <w:rPr>
          <w:rFonts w:hint="cs"/>
          <w:rtl/>
        </w:rPr>
        <w:t>،</w:t>
      </w:r>
      <w:r w:rsidRPr="0057409B">
        <w:rPr>
          <w:rFonts w:hint="cs"/>
          <w:rtl/>
        </w:rPr>
        <w:t xml:space="preserve"> وغلبوهم على ما أفاء الله على رسوله</w:t>
      </w:r>
      <w:r>
        <w:rPr>
          <w:rFonts w:hint="cs"/>
          <w:rtl/>
        </w:rPr>
        <w:t>،</w:t>
      </w:r>
      <w:r w:rsidRPr="0057409B">
        <w:rPr>
          <w:rFonts w:hint="cs"/>
          <w:rtl/>
        </w:rPr>
        <w:t xml:space="preserve"> فهو حقهم</w:t>
      </w:r>
      <w:r>
        <w:rPr>
          <w:rFonts w:hint="cs"/>
          <w:rtl/>
        </w:rPr>
        <w:t>،</w:t>
      </w:r>
      <w:r w:rsidRPr="0057409B">
        <w:rPr>
          <w:rFonts w:hint="cs"/>
          <w:rtl/>
        </w:rPr>
        <w:t xml:space="preserve"> أفاء الله عليهم وردّه إليهم، وإنما كان </w:t>
      </w:r>
      <w:r w:rsidRPr="0057409B">
        <w:rPr>
          <w:rFonts w:hint="cs"/>
          <w:rtl/>
        </w:rPr>
        <w:lastRenderedPageBreak/>
        <w:t xml:space="preserve">معنى الفيء كلّ ما صار إلى المشركين ثم رجع مما كان غلب عليه أو فيه.. وذلك أنه لا يكون مأذوناً له في القتال حتى يكون مظلوماً، </w:t>
      </w:r>
      <w:r w:rsidRPr="00626514">
        <w:rPr>
          <w:rFonts w:hint="cs"/>
          <w:spacing w:val="-4"/>
          <w:rtl/>
        </w:rPr>
        <w:t>ولا يكون مظلوماً حتى يكون مؤمناً، ولا يكون مؤمناً حتى يكون قائماً بشرائط الإيمان التي اشترط الله عز وجل على المؤمنين والمجاهدين، فإذا تكاملت فيه شرائط الله عز وجل كان مؤمناً، وإذا كان مؤمناً كان مظلوماً، وإذا كان مظلوماً كان مأذوناً له في الجهاد.. لكن المهاجرين ظلموا من جهين:.. كسرى وقيصر ومن كان دونهم من قبائل العرب والعجم بما كان في أيديهم مما كان المؤمنون أحقّ به منهم..</w:t>
      </w:r>
      <w:r w:rsidR="0054551E">
        <w:rPr>
          <w:rFonts w:hint="eastAsia"/>
          <w:spacing w:val="-4"/>
          <w:rtl/>
        </w:rPr>
        <w:t>»</w:t>
      </w:r>
      <w:r w:rsidR="005C5566" w:rsidRPr="005C5566">
        <w:rPr>
          <w:rFonts w:cs="Taher"/>
          <w:vertAlign w:val="superscript"/>
          <w:rtl/>
          <w:lang w:bidi="ar-KW"/>
        </w:rPr>
        <w:t>(</w:t>
      </w:r>
      <w:r w:rsidRPr="005C5566">
        <w:rPr>
          <w:rFonts w:cs="Taher"/>
          <w:vertAlign w:val="superscript"/>
          <w:rtl/>
          <w:lang w:bidi="ar-KW"/>
        </w:rPr>
        <w:footnoteReference w:id="201"/>
      </w:r>
      <w:r w:rsidR="005C5566" w:rsidRPr="005C5566">
        <w:rPr>
          <w:rFonts w:cs="Taher"/>
          <w:vertAlign w:val="superscript"/>
          <w:rtl/>
          <w:lang w:bidi="ar-KW"/>
        </w:rPr>
        <w:t>)</w:t>
      </w:r>
      <w:r w:rsidRPr="00626514">
        <w:rPr>
          <w:rFonts w:hint="eastAsia"/>
          <w:spacing w:val="-4"/>
          <w:rtl/>
        </w:rPr>
        <w:t>.</w:t>
      </w:r>
    </w:p>
    <w:p w:rsidR="0055078F" w:rsidRPr="0057409B" w:rsidRDefault="0055078F" w:rsidP="0084633A">
      <w:pPr>
        <w:pStyle w:val="ac"/>
        <w:spacing w:line="214" w:lineRule="auto"/>
        <w:rPr>
          <w:rFonts w:hint="cs"/>
          <w:rtl/>
        </w:rPr>
      </w:pPr>
      <w:r w:rsidRPr="0057409B">
        <w:rPr>
          <w:rFonts w:hint="cs"/>
          <w:rtl/>
        </w:rPr>
        <w:t>وهذا الحديث:</w:t>
      </w:r>
    </w:p>
    <w:p w:rsidR="0055078F" w:rsidRPr="0057409B" w:rsidRDefault="0055078F" w:rsidP="0084633A">
      <w:pPr>
        <w:pStyle w:val="ac"/>
        <w:spacing w:line="221" w:lineRule="auto"/>
        <w:rPr>
          <w:rFonts w:hint="cs"/>
          <w:rtl/>
        </w:rPr>
      </w:pPr>
      <w:r w:rsidRPr="002F3E4C">
        <w:rPr>
          <w:rFonts w:hint="cs"/>
          <w:b/>
          <w:bCs/>
          <w:sz w:val="36"/>
          <w:rtl/>
        </w:rPr>
        <w:t xml:space="preserve">أ </w:t>
      </w:r>
      <w:r w:rsidR="003D5CFC">
        <w:rPr>
          <w:rFonts w:hint="cs"/>
          <w:b/>
          <w:bCs/>
          <w:sz w:val="36"/>
          <w:rtl/>
        </w:rPr>
        <w:t>ـ</w:t>
      </w:r>
      <w:r w:rsidRPr="002F3E4C">
        <w:rPr>
          <w:rFonts w:hint="cs"/>
          <w:b/>
          <w:bCs/>
          <w:sz w:val="36"/>
          <w:rtl/>
        </w:rPr>
        <w:t xml:space="preserve"> أما من الناحية السندية،</w:t>
      </w:r>
      <w:r w:rsidRPr="0057409B">
        <w:rPr>
          <w:rFonts w:hint="cs"/>
          <w:rtl/>
        </w:rPr>
        <w:t xml:space="preserve"> فضعيف ببكر بن صالح</w:t>
      </w:r>
      <w:r w:rsidR="005C5566" w:rsidRPr="005C5566">
        <w:rPr>
          <w:rFonts w:cs="Taher"/>
          <w:vertAlign w:val="superscript"/>
          <w:rtl/>
          <w:lang w:bidi="ar-KW"/>
        </w:rPr>
        <w:t>(</w:t>
      </w:r>
      <w:r w:rsidRPr="005C5566">
        <w:rPr>
          <w:rFonts w:cs="Taher"/>
          <w:vertAlign w:val="superscript"/>
          <w:lang w:bidi="ar-KW"/>
        </w:rPr>
        <w:footnoteReference w:id="202"/>
      </w:r>
      <w:r w:rsidR="005C5566" w:rsidRPr="005C5566">
        <w:rPr>
          <w:rFonts w:cs="Taher"/>
          <w:vertAlign w:val="superscript"/>
          <w:rtl/>
          <w:lang w:bidi="ar-KW"/>
        </w:rPr>
        <w:t>)</w:t>
      </w:r>
      <w:r w:rsidRPr="0057409B">
        <w:rPr>
          <w:rFonts w:hint="cs"/>
          <w:rtl/>
        </w:rPr>
        <w:t>،</w:t>
      </w:r>
      <w:r w:rsidRPr="0057409B">
        <w:rPr>
          <w:rtl/>
        </w:rPr>
        <w:t xml:space="preserve"> </w:t>
      </w:r>
      <w:r w:rsidRPr="0057409B">
        <w:rPr>
          <w:rFonts w:hint="cs"/>
          <w:rtl/>
        </w:rPr>
        <w:t>والزبيري</w:t>
      </w:r>
      <w:r w:rsidR="005C5566" w:rsidRPr="005C5566">
        <w:rPr>
          <w:rFonts w:cs="Taher"/>
          <w:vertAlign w:val="superscript"/>
          <w:rtl/>
          <w:lang w:bidi="ar-KW"/>
        </w:rPr>
        <w:t>(</w:t>
      </w:r>
      <w:r w:rsidRPr="005C5566">
        <w:rPr>
          <w:rFonts w:cs="Taher"/>
          <w:vertAlign w:val="superscript"/>
          <w:lang w:bidi="ar-KW"/>
        </w:rPr>
        <w:footnoteReference w:id="203"/>
      </w:r>
      <w:r w:rsidR="005C5566" w:rsidRPr="005C5566">
        <w:rPr>
          <w:rFonts w:cs="Taher"/>
          <w:vertAlign w:val="superscript"/>
          <w:rtl/>
          <w:lang w:bidi="ar-KW"/>
        </w:rPr>
        <w:t>)</w:t>
      </w:r>
      <w:r w:rsidRPr="0057409B">
        <w:rPr>
          <w:rFonts w:hint="cs"/>
          <w:rtl/>
        </w:rPr>
        <w:t>.</w:t>
      </w:r>
    </w:p>
    <w:p w:rsidR="0055078F" w:rsidRPr="0057409B" w:rsidRDefault="0055078F" w:rsidP="0055078F">
      <w:pPr>
        <w:pStyle w:val="ac"/>
        <w:rPr>
          <w:rFonts w:hint="cs"/>
          <w:rtl/>
        </w:rPr>
      </w:pPr>
      <w:r w:rsidRPr="002F3E4C">
        <w:rPr>
          <w:rFonts w:hint="cs"/>
          <w:b/>
          <w:bCs/>
          <w:sz w:val="36"/>
          <w:rtl/>
        </w:rPr>
        <w:t xml:space="preserve">ب </w:t>
      </w:r>
      <w:r w:rsidR="003D5CFC">
        <w:rPr>
          <w:rFonts w:hint="cs"/>
          <w:b/>
          <w:bCs/>
          <w:sz w:val="36"/>
          <w:rtl/>
        </w:rPr>
        <w:t>ـ</w:t>
      </w:r>
      <w:r w:rsidRPr="002F3E4C">
        <w:rPr>
          <w:rFonts w:hint="cs"/>
          <w:b/>
          <w:bCs/>
          <w:sz w:val="36"/>
          <w:rtl/>
        </w:rPr>
        <w:t xml:space="preserve"> وأما من الناحية الدلالية،</w:t>
      </w:r>
      <w:r w:rsidRPr="0057409B">
        <w:rPr>
          <w:rFonts w:hint="cs"/>
          <w:rtl/>
        </w:rPr>
        <w:t xml:space="preserve"> فالخبر يركّز على مفهومين أساسيين</w:t>
      </w:r>
      <w:r>
        <w:rPr>
          <w:rFonts w:hint="cs"/>
          <w:rtl/>
        </w:rPr>
        <w:t>،</w:t>
      </w:r>
      <w:r w:rsidRPr="0057409B">
        <w:rPr>
          <w:rFonts w:hint="cs"/>
          <w:rtl/>
        </w:rPr>
        <w:t xml:space="preserve"> هما:</w:t>
      </w:r>
    </w:p>
    <w:p w:rsidR="0055078F" w:rsidRPr="0057409B" w:rsidRDefault="0055078F" w:rsidP="0084633A">
      <w:pPr>
        <w:pStyle w:val="ac"/>
        <w:spacing w:line="209" w:lineRule="auto"/>
        <w:rPr>
          <w:rFonts w:hint="cs"/>
          <w:rtl/>
        </w:rPr>
      </w:pPr>
      <w:r w:rsidRPr="002F3E4C">
        <w:rPr>
          <w:rFonts w:hint="cs"/>
          <w:b/>
          <w:bCs/>
          <w:sz w:val="36"/>
          <w:rtl/>
        </w:rPr>
        <w:t>المفهوم الأوّل:</w:t>
      </w:r>
      <w:r w:rsidRPr="0057409B">
        <w:rPr>
          <w:rFonts w:hint="cs"/>
          <w:rtl/>
        </w:rPr>
        <w:t xml:space="preserve"> إن المظلومية تنطلق من الإيمان، فالمؤمن مظلوم، وهي بذلك تلغي مفهوم المظلومية بوصفه عنواناً مستقلاً يعبر عن حالة اعتداء متعارفة، وليس أيّ إيمان</w:t>
      </w:r>
      <w:r>
        <w:rPr>
          <w:rFonts w:hint="cs"/>
          <w:rtl/>
        </w:rPr>
        <w:t>،</w:t>
      </w:r>
      <w:r w:rsidRPr="0057409B">
        <w:rPr>
          <w:rFonts w:hint="cs"/>
          <w:rtl/>
        </w:rPr>
        <w:t xml:space="preserve"> بل إيمان خاصّ.</w:t>
      </w:r>
    </w:p>
    <w:p w:rsidR="0055078F" w:rsidRPr="0057409B" w:rsidRDefault="0055078F" w:rsidP="0084633A">
      <w:pPr>
        <w:pStyle w:val="ac"/>
        <w:spacing w:line="209" w:lineRule="auto"/>
        <w:rPr>
          <w:rFonts w:hint="cs"/>
          <w:rtl/>
        </w:rPr>
      </w:pPr>
      <w:r w:rsidRPr="002F3E4C">
        <w:rPr>
          <w:rFonts w:hint="cs"/>
          <w:b/>
          <w:bCs/>
          <w:sz w:val="36"/>
          <w:rtl/>
        </w:rPr>
        <w:t>المفهوم الثاني:</w:t>
      </w:r>
      <w:r w:rsidRPr="0057409B">
        <w:rPr>
          <w:rFonts w:hint="cs"/>
          <w:rtl/>
        </w:rPr>
        <w:t xml:space="preserve"> إن سبب مظلومية المؤمنين أن مال الدنيا وما فيها لهم، فما في يد غيرهم لهم، فقد ظلموا بأخذ حقّهم، فلهم القتال لذلك. وبهذا يكون الجهاد الابتدائي وغيره جهاد دفاعياً لاستنقاذ الحقوق.</w:t>
      </w:r>
    </w:p>
    <w:p w:rsidR="0055078F" w:rsidRPr="0057409B" w:rsidRDefault="0055078F" w:rsidP="0084633A">
      <w:pPr>
        <w:pStyle w:val="ac"/>
        <w:spacing w:line="209" w:lineRule="auto"/>
        <w:rPr>
          <w:rFonts w:hint="cs"/>
          <w:rtl/>
        </w:rPr>
      </w:pPr>
      <w:r w:rsidRPr="0057409B">
        <w:rPr>
          <w:rFonts w:hint="cs"/>
          <w:rtl/>
        </w:rPr>
        <w:t>من هنا يسجّل على الرواية ملاحظات:</w:t>
      </w:r>
    </w:p>
    <w:p w:rsidR="0055078F" w:rsidRPr="0057409B" w:rsidRDefault="0055078F" w:rsidP="0084633A">
      <w:pPr>
        <w:pStyle w:val="ac"/>
        <w:spacing w:line="209" w:lineRule="auto"/>
        <w:rPr>
          <w:rFonts w:hint="cs"/>
          <w:rtl/>
        </w:rPr>
      </w:pPr>
      <w:r w:rsidRPr="002F3E4C">
        <w:rPr>
          <w:rFonts w:hint="cs"/>
          <w:b/>
          <w:bCs/>
          <w:sz w:val="36"/>
          <w:rtl/>
        </w:rPr>
        <w:t>أولاً:</w:t>
      </w:r>
      <w:r w:rsidRPr="0057409B">
        <w:rPr>
          <w:rFonts w:hint="cs"/>
          <w:rtl/>
        </w:rPr>
        <w:t xml:space="preserve"> إنّها تسقط وجوب الجهاد الابتدائي عن غير الصفوة من المؤمنين؛ لأنّ هؤلاء </w:t>
      </w:r>
      <w:r w:rsidRPr="0057409B">
        <w:rPr>
          <w:rFonts w:hint="cs"/>
          <w:rtl/>
        </w:rPr>
        <w:lastRenderedPageBreak/>
        <w:t>هم المظلومون الحقيقيون، لا غيرهم، وهذا مخالف للإجماع</w:t>
      </w:r>
      <w:r w:rsidR="005C5566" w:rsidRPr="005C5566">
        <w:rPr>
          <w:rFonts w:cs="Taher"/>
          <w:vertAlign w:val="superscript"/>
          <w:rtl/>
          <w:lang w:bidi="ar-KW"/>
        </w:rPr>
        <w:t>(</w:t>
      </w:r>
      <w:r w:rsidRPr="005C5566">
        <w:rPr>
          <w:rFonts w:cs="Taher"/>
          <w:vertAlign w:val="superscript"/>
          <w:rtl/>
          <w:lang w:bidi="ar-KW"/>
        </w:rPr>
        <w:footnoteReference w:id="204"/>
      </w:r>
      <w:r w:rsidR="005C5566" w:rsidRPr="005C5566">
        <w:rPr>
          <w:rFonts w:cs="Taher"/>
          <w:vertAlign w:val="superscript"/>
          <w:rtl/>
          <w:lang w:bidi="ar-KW"/>
        </w:rPr>
        <w:t>)</w:t>
      </w:r>
      <w:r w:rsidRPr="0057409B">
        <w:rPr>
          <w:rtl/>
        </w:rPr>
        <w:t>.</w:t>
      </w:r>
    </w:p>
    <w:p w:rsidR="0055078F" w:rsidRPr="0057409B" w:rsidRDefault="0055078F" w:rsidP="0084633A">
      <w:pPr>
        <w:pStyle w:val="ac"/>
        <w:spacing w:line="209" w:lineRule="auto"/>
        <w:rPr>
          <w:rFonts w:hint="cs"/>
          <w:rtl/>
        </w:rPr>
      </w:pPr>
      <w:r w:rsidRPr="0057409B">
        <w:rPr>
          <w:rFonts w:hint="cs"/>
          <w:rtl/>
        </w:rPr>
        <w:t xml:space="preserve">وهذه الملاحظة وجيهة تظهر من الرواية، إلاّ إذا قيل: إن على الآخرين مساعدة المظلومين عبر أدلّة أخرى، </w:t>
      </w:r>
      <w:r>
        <w:rPr>
          <w:rFonts w:hint="cs"/>
          <w:rtl/>
        </w:rPr>
        <w:t>ولاسيّما</w:t>
      </w:r>
      <w:r w:rsidRPr="0057409B">
        <w:rPr>
          <w:rFonts w:hint="cs"/>
          <w:rtl/>
        </w:rPr>
        <w:t xml:space="preserve"> مع كونهم أهل بيت العصمة والطهارة.</w:t>
      </w:r>
    </w:p>
    <w:p w:rsidR="0055078F" w:rsidRPr="0057409B" w:rsidRDefault="0055078F" w:rsidP="0084633A">
      <w:pPr>
        <w:pStyle w:val="ac"/>
        <w:spacing w:line="209" w:lineRule="auto"/>
        <w:rPr>
          <w:rFonts w:hint="cs"/>
          <w:rtl/>
        </w:rPr>
      </w:pPr>
      <w:r w:rsidRPr="002F3E4C">
        <w:rPr>
          <w:rFonts w:hint="cs"/>
          <w:b/>
          <w:bCs/>
          <w:sz w:val="36"/>
          <w:rtl/>
        </w:rPr>
        <w:t>ثانياً:</w:t>
      </w:r>
      <w:r w:rsidRPr="0057409B">
        <w:rPr>
          <w:rFonts w:hint="cs"/>
          <w:rtl/>
        </w:rPr>
        <w:t xml:space="preserve"> إن ظاهر الحديث التسوية بين المشركين والكفار والمخالفين، وهو معلوم البطلان من الشرع، مضافاً إلى أنّ معناه أن الطرف الآخر استولى بالاعتداء على حقّ الأوّل</w:t>
      </w:r>
      <w:r>
        <w:rPr>
          <w:rFonts w:hint="cs"/>
          <w:rtl/>
        </w:rPr>
        <w:t>،</w:t>
      </w:r>
      <w:r w:rsidRPr="0057409B">
        <w:rPr>
          <w:rFonts w:hint="cs"/>
          <w:rtl/>
        </w:rPr>
        <w:t xml:space="preserve"> فلا يكون ابتدائياً</w:t>
      </w:r>
      <w:r w:rsidR="005C5566" w:rsidRPr="005C5566">
        <w:rPr>
          <w:rFonts w:cs="Taher"/>
          <w:vertAlign w:val="superscript"/>
          <w:rtl/>
          <w:lang w:bidi="ar-KW"/>
        </w:rPr>
        <w:t>(</w:t>
      </w:r>
      <w:r w:rsidRPr="005C5566">
        <w:rPr>
          <w:rFonts w:cs="Taher"/>
          <w:vertAlign w:val="superscript"/>
          <w:rtl/>
          <w:lang w:bidi="ar-KW"/>
        </w:rPr>
        <w:footnoteReference w:id="205"/>
      </w:r>
      <w:r w:rsidR="005C5566" w:rsidRPr="005C5566">
        <w:rPr>
          <w:rFonts w:cs="Taher"/>
          <w:vertAlign w:val="superscript"/>
          <w:rtl/>
          <w:lang w:bidi="ar-KW"/>
        </w:rPr>
        <w:t>)</w:t>
      </w:r>
      <w:r w:rsidRPr="0057409B">
        <w:rPr>
          <w:rtl/>
        </w:rPr>
        <w:t>.</w:t>
      </w:r>
    </w:p>
    <w:p w:rsidR="0055078F" w:rsidRPr="0057409B" w:rsidRDefault="0055078F" w:rsidP="0084633A">
      <w:pPr>
        <w:pStyle w:val="ac"/>
        <w:spacing w:line="209" w:lineRule="auto"/>
        <w:rPr>
          <w:rFonts w:hint="cs"/>
          <w:rtl/>
        </w:rPr>
      </w:pPr>
      <w:r w:rsidRPr="0057409B">
        <w:rPr>
          <w:rFonts w:hint="cs"/>
          <w:rtl/>
        </w:rPr>
        <w:t>والجواب: إن الرواية تقرّر مبدأ الجهاد</w:t>
      </w:r>
      <w:r>
        <w:rPr>
          <w:rFonts w:hint="cs"/>
          <w:rtl/>
        </w:rPr>
        <w:t>،</w:t>
      </w:r>
      <w:r w:rsidRPr="0057409B">
        <w:rPr>
          <w:rFonts w:hint="cs"/>
          <w:rtl/>
        </w:rPr>
        <w:t xml:space="preserve"> ولا تتدخّل في التفاصيل، وهؤلاء جميعاً </w:t>
      </w:r>
      <w:r w:rsidR="003D5CFC">
        <w:rPr>
          <w:rFonts w:hint="cs"/>
          <w:rtl/>
        </w:rPr>
        <w:t>ـ</w:t>
      </w:r>
      <w:r w:rsidRPr="0057409B">
        <w:rPr>
          <w:rFonts w:hint="cs"/>
          <w:rtl/>
        </w:rPr>
        <w:t xml:space="preserve"> طبق الراوية </w:t>
      </w:r>
      <w:r w:rsidR="003D5CFC">
        <w:rPr>
          <w:rFonts w:hint="cs"/>
          <w:rtl/>
        </w:rPr>
        <w:t>ـ</w:t>
      </w:r>
      <w:r w:rsidRPr="0057409B">
        <w:rPr>
          <w:rFonts w:hint="cs"/>
          <w:rtl/>
        </w:rPr>
        <w:t xml:space="preserve"> يجب استرداد الحقّ منهم، أما متى وكيف؟ فهذا أمرٌ آخر، فليس في الرواية مخالفٌ للمعلوم من الشرع في المذهب الجعفري، هذا مضافاً إلى أن الرواية ظاهرة في تحويل الابتدائي إلى دفاعي، فكيف فهم وجود حالة اعتداء في البين؟!</w:t>
      </w:r>
    </w:p>
    <w:p w:rsidR="0055078F" w:rsidRPr="0057409B" w:rsidRDefault="0055078F" w:rsidP="0084633A">
      <w:pPr>
        <w:pStyle w:val="ac"/>
        <w:spacing w:line="209" w:lineRule="auto"/>
        <w:rPr>
          <w:rFonts w:hint="cs"/>
          <w:rtl/>
        </w:rPr>
      </w:pPr>
      <w:r w:rsidRPr="002F3E4C">
        <w:rPr>
          <w:rFonts w:hint="cs"/>
          <w:b/>
          <w:bCs/>
          <w:sz w:val="36"/>
          <w:rtl/>
        </w:rPr>
        <w:t>ثالثاً:</w:t>
      </w:r>
      <w:r w:rsidRPr="0057409B">
        <w:rPr>
          <w:rFonts w:hint="cs"/>
          <w:rtl/>
        </w:rPr>
        <w:t xml:space="preserve"> الحديث يقرّر أن الجهاد للصفوة لرد حقّها، مع أن الجهاد في الإسلام للدعوة</w:t>
      </w:r>
      <w:r>
        <w:rPr>
          <w:rFonts w:hint="cs"/>
          <w:rtl/>
        </w:rPr>
        <w:t>،</w:t>
      </w:r>
      <w:r w:rsidRPr="0057409B">
        <w:rPr>
          <w:rFonts w:hint="cs"/>
          <w:rtl/>
        </w:rPr>
        <w:t xml:space="preserve"> لا لإعادة المال، مضافاً إلى أن الأموال لا تؤخذ منهم دائماً</w:t>
      </w:r>
      <w:r>
        <w:rPr>
          <w:rFonts w:hint="cs"/>
          <w:rtl/>
        </w:rPr>
        <w:t>،</w:t>
      </w:r>
      <w:r w:rsidRPr="0057409B">
        <w:rPr>
          <w:rFonts w:hint="cs"/>
          <w:rtl/>
        </w:rPr>
        <w:t xml:space="preserve"> كما في حال الصلح، بل حتى لو أخذت لا تعطى للصفوة، بل توزع على غيرهم أيضاً، فهذه المفاهيم التي تقدّمها الرواية ليس لها نظير في باب الجهاد، مضافاً إلى ركاكة بعض تعابير وتراكيب الرواية لمن راجعها</w:t>
      </w:r>
      <w:r w:rsidR="005C5566" w:rsidRPr="005C5566">
        <w:rPr>
          <w:rFonts w:cs="Taher"/>
          <w:vertAlign w:val="superscript"/>
          <w:rtl/>
          <w:lang w:bidi="ar-KW"/>
        </w:rPr>
        <w:t>(</w:t>
      </w:r>
      <w:r w:rsidRPr="005C5566">
        <w:rPr>
          <w:rFonts w:cs="Taher"/>
          <w:vertAlign w:val="superscript"/>
          <w:rtl/>
          <w:lang w:bidi="ar-KW"/>
        </w:rPr>
        <w:footnoteReference w:id="206"/>
      </w:r>
      <w:r w:rsidR="005C5566" w:rsidRPr="005C5566">
        <w:rPr>
          <w:rFonts w:cs="Taher"/>
          <w:vertAlign w:val="superscript"/>
          <w:rtl/>
          <w:lang w:bidi="ar-KW"/>
        </w:rPr>
        <w:t>)</w:t>
      </w:r>
      <w:r w:rsidRPr="0057409B">
        <w:rPr>
          <w:rtl/>
        </w:rPr>
        <w:t>.</w:t>
      </w:r>
    </w:p>
    <w:p w:rsidR="0055078F" w:rsidRPr="0057409B" w:rsidRDefault="0055078F" w:rsidP="0084633A">
      <w:pPr>
        <w:pStyle w:val="ac"/>
        <w:spacing w:line="206" w:lineRule="auto"/>
        <w:rPr>
          <w:rFonts w:hint="cs"/>
          <w:rtl/>
        </w:rPr>
      </w:pPr>
      <w:r w:rsidRPr="0057409B">
        <w:rPr>
          <w:rFonts w:hint="cs"/>
          <w:rtl/>
        </w:rPr>
        <w:t xml:space="preserve">والحقّ أن الرواية </w:t>
      </w:r>
      <w:r w:rsidR="003D5CFC">
        <w:rPr>
          <w:rFonts w:hint="cs"/>
          <w:rtl/>
        </w:rPr>
        <w:t>ـ</w:t>
      </w:r>
      <w:r w:rsidRPr="0057409B">
        <w:rPr>
          <w:rFonts w:hint="cs"/>
          <w:rtl/>
        </w:rPr>
        <w:t xml:space="preserve"> بعد ذلك، وبعد ضعفها السندي الشديد </w:t>
      </w:r>
      <w:r w:rsidR="003D5CFC">
        <w:rPr>
          <w:rFonts w:hint="cs"/>
          <w:rtl/>
        </w:rPr>
        <w:t>ـ</w:t>
      </w:r>
      <w:r w:rsidRPr="0057409B">
        <w:rPr>
          <w:rFonts w:hint="cs"/>
          <w:rtl/>
        </w:rPr>
        <w:t xml:space="preserve"> لا يعتمد عليها.</w:t>
      </w:r>
    </w:p>
    <w:p w:rsidR="0055078F" w:rsidRPr="0057409B" w:rsidRDefault="0055078F" w:rsidP="0084633A">
      <w:pPr>
        <w:pStyle w:val="ac"/>
        <w:spacing w:line="206" w:lineRule="auto"/>
        <w:rPr>
          <w:rFonts w:hint="cs"/>
          <w:rtl/>
        </w:rPr>
      </w:pPr>
      <w:r w:rsidRPr="0057409B">
        <w:rPr>
          <w:rFonts w:hint="cs"/>
          <w:rtl/>
        </w:rPr>
        <w:t>إلى غيرها من الروايات التامّة سنداً والضعيفة، والتي لا دلالة لها إطلاقاً، مثل</w:t>
      </w:r>
      <w:r>
        <w:rPr>
          <w:rFonts w:hint="cs"/>
          <w:rtl/>
        </w:rPr>
        <w:t>:</w:t>
      </w:r>
      <w:r w:rsidRPr="0057409B">
        <w:rPr>
          <w:rFonts w:hint="cs"/>
          <w:rtl/>
        </w:rPr>
        <w:t xml:space="preserve"> خبر مسعدة بن صدقة: </w:t>
      </w:r>
      <w:r w:rsidR="0054551E">
        <w:rPr>
          <w:rFonts w:hint="eastAsia"/>
          <w:rtl/>
        </w:rPr>
        <w:t>«</w:t>
      </w:r>
      <w:r w:rsidRPr="0057409B">
        <w:rPr>
          <w:rFonts w:hint="eastAsia"/>
          <w:rtl/>
        </w:rPr>
        <w:t>إن أبا</w:t>
      </w:r>
      <w:r w:rsidRPr="0057409B">
        <w:rPr>
          <w:rFonts w:hint="cs"/>
          <w:rtl/>
        </w:rPr>
        <w:t xml:space="preserve"> </w:t>
      </w:r>
      <w:r w:rsidRPr="0057409B">
        <w:rPr>
          <w:rFonts w:hint="eastAsia"/>
          <w:rtl/>
        </w:rPr>
        <w:t>دجانة الأنصاري اعتمّ يوم أحد بعمامة، وأر</w:t>
      </w:r>
      <w:r w:rsidRPr="0057409B">
        <w:rPr>
          <w:rFonts w:hint="cs"/>
          <w:rtl/>
        </w:rPr>
        <w:t>خى</w:t>
      </w:r>
      <w:r w:rsidRPr="0057409B">
        <w:rPr>
          <w:rFonts w:hint="eastAsia"/>
          <w:rtl/>
        </w:rPr>
        <w:t xml:space="preserve"> عذبة العمامة بين كتفيه حتى جعل يتبختر، فقال رسول الله</w:t>
      </w:r>
      <w:r w:rsidRPr="0085491A">
        <w:rPr>
          <w:rtl/>
        </w:rPr>
        <w:t>’</w:t>
      </w:r>
      <w:r w:rsidRPr="0057409B">
        <w:rPr>
          <w:rFonts w:hint="eastAsia"/>
          <w:rtl/>
        </w:rPr>
        <w:t xml:space="preserve">: إنّ هذه لمشية يبغضها الله عز جل إلاّ </w:t>
      </w:r>
      <w:r w:rsidRPr="0057409B">
        <w:rPr>
          <w:rFonts w:hint="eastAsia"/>
          <w:rtl/>
        </w:rPr>
        <w:lastRenderedPageBreak/>
        <w:t>عند القتال في سبيل الله</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207"/>
      </w:r>
      <w:r w:rsidR="005C5566" w:rsidRPr="005C5566">
        <w:rPr>
          <w:rFonts w:cs="Taher"/>
          <w:vertAlign w:val="superscript"/>
          <w:rtl/>
          <w:lang w:bidi="ar-KW"/>
        </w:rPr>
        <w:t>)</w:t>
      </w:r>
      <w:r w:rsidRPr="0057409B">
        <w:rPr>
          <w:rFonts w:hint="cs"/>
          <w:rtl/>
        </w:rPr>
        <w:t>، وخبر أبي بصير</w:t>
      </w:r>
      <w:r>
        <w:rPr>
          <w:rFonts w:hint="cs"/>
          <w:rtl/>
        </w:rPr>
        <w:t>،</w:t>
      </w:r>
      <w:r w:rsidRPr="0057409B">
        <w:rPr>
          <w:rFonts w:hint="cs"/>
          <w:rtl/>
        </w:rPr>
        <w:t xml:space="preserve"> قال: </w:t>
      </w:r>
      <w:r w:rsidR="0054551E">
        <w:rPr>
          <w:rFonts w:hint="eastAsia"/>
          <w:rtl/>
        </w:rPr>
        <w:t>«</w:t>
      </w:r>
      <w:r w:rsidRPr="0057409B">
        <w:rPr>
          <w:rFonts w:hint="eastAsia"/>
          <w:rtl/>
        </w:rPr>
        <w:t>قال أبو عبد الله</w:t>
      </w:r>
      <w:r w:rsidR="00D16DB4" w:rsidRPr="00D16DB4">
        <w:rPr>
          <w:rFonts w:cs="Taher" w:hint="cs"/>
          <w:rtl/>
        </w:rPr>
        <w:t>×</w:t>
      </w:r>
      <w:r w:rsidRPr="0057409B">
        <w:rPr>
          <w:rFonts w:hint="eastAsia"/>
          <w:rtl/>
        </w:rPr>
        <w:t>: من قتل في سبيل الله لم يعرّفه الله شيئاً من سيئاته</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208"/>
      </w:r>
      <w:r w:rsidR="005C5566" w:rsidRPr="005C5566">
        <w:rPr>
          <w:rFonts w:cs="Taher"/>
          <w:vertAlign w:val="superscript"/>
          <w:rtl/>
          <w:lang w:bidi="ar-KW"/>
        </w:rPr>
        <w:t>)</w:t>
      </w:r>
      <w:r w:rsidRPr="0057409B">
        <w:rPr>
          <w:rFonts w:hint="cs"/>
          <w:rtl/>
        </w:rPr>
        <w:t>، وخبر زيد بن علي (الضعيف سنداً بعبد الله بن المنبّه)</w:t>
      </w:r>
      <w:r>
        <w:rPr>
          <w:rFonts w:hint="cs"/>
          <w:rtl/>
        </w:rPr>
        <w:t>،</w:t>
      </w:r>
      <w:r w:rsidRPr="0057409B">
        <w:rPr>
          <w:rFonts w:hint="cs"/>
          <w:rtl/>
        </w:rPr>
        <w:t xml:space="preserve"> عن أبيه، عن آبائه</w:t>
      </w:r>
      <w:r w:rsidR="00AF5FD5">
        <w:rPr>
          <w:rFonts w:hint="cs"/>
          <w:rtl/>
        </w:rPr>
        <w:t>^</w:t>
      </w:r>
      <w:r w:rsidRPr="0057409B">
        <w:rPr>
          <w:rFonts w:hint="cs"/>
          <w:rtl/>
        </w:rPr>
        <w:t>، قال: قال رسول الله</w:t>
      </w:r>
      <w:r w:rsidRPr="0085491A">
        <w:rPr>
          <w:rtl/>
        </w:rPr>
        <w:t>’</w:t>
      </w:r>
      <w:r w:rsidRPr="0057409B">
        <w:rPr>
          <w:rFonts w:hint="cs"/>
          <w:rtl/>
        </w:rPr>
        <w:t xml:space="preserve">: </w:t>
      </w:r>
      <w:r w:rsidR="0054551E">
        <w:rPr>
          <w:rFonts w:hint="eastAsia"/>
          <w:rtl/>
        </w:rPr>
        <w:t>«</w:t>
      </w:r>
      <w:r w:rsidRPr="0057409B">
        <w:rPr>
          <w:rFonts w:hint="cs"/>
          <w:rtl/>
        </w:rPr>
        <w:t>للشهيد سبع خصال من الله: أوّل قطرة من دمه مغفور له كل ذنب و..</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209"/>
      </w:r>
      <w:r w:rsidR="005C5566" w:rsidRPr="005C5566">
        <w:rPr>
          <w:rFonts w:cs="Taher"/>
          <w:vertAlign w:val="superscript"/>
          <w:rtl/>
          <w:lang w:bidi="ar-KW"/>
        </w:rPr>
        <w:t>)</w:t>
      </w:r>
      <w:r w:rsidR="002F40C5" w:rsidRPr="0057409B">
        <w:rPr>
          <w:rFonts w:hint="cs"/>
          <w:rtl/>
        </w:rPr>
        <w:t xml:space="preserve"> </w:t>
      </w:r>
      <w:r w:rsidRPr="0057409B">
        <w:rPr>
          <w:rFonts w:hint="cs"/>
          <w:rtl/>
        </w:rPr>
        <w:t xml:space="preserve">، وخبر عثمان بن مظعون، قال: </w:t>
      </w:r>
      <w:r w:rsidR="0054551E">
        <w:rPr>
          <w:rFonts w:hint="eastAsia"/>
          <w:rtl/>
        </w:rPr>
        <w:t>«</w:t>
      </w:r>
      <w:r w:rsidRPr="0057409B">
        <w:rPr>
          <w:rFonts w:hint="eastAsia"/>
          <w:rtl/>
        </w:rPr>
        <w:t>قلت لرسول الله</w:t>
      </w:r>
      <w:r w:rsidRPr="0085491A">
        <w:rPr>
          <w:rtl/>
        </w:rPr>
        <w:t>’</w:t>
      </w:r>
      <w:r w:rsidRPr="0057409B">
        <w:rPr>
          <w:rFonts w:hint="eastAsia"/>
          <w:rtl/>
        </w:rPr>
        <w:t xml:space="preserve">: إنّ نفسي تحدّثني بالسياحة وأن </w:t>
      </w:r>
      <w:r w:rsidRPr="0057409B">
        <w:rPr>
          <w:rFonts w:hint="cs"/>
          <w:rtl/>
        </w:rPr>
        <w:t>أ</w:t>
      </w:r>
      <w:r w:rsidRPr="0057409B">
        <w:rPr>
          <w:rFonts w:hint="eastAsia"/>
          <w:rtl/>
        </w:rPr>
        <w:t>لحق بالجبال، فقال: يا عثمان</w:t>
      </w:r>
      <w:r>
        <w:rPr>
          <w:rFonts w:hint="cs"/>
          <w:rtl/>
        </w:rPr>
        <w:t>،</w:t>
      </w:r>
      <w:r w:rsidRPr="0057409B">
        <w:rPr>
          <w:rFonts w:hint="eastAsia"/>
          <w:rtl/>
        </w:rPr>
        <w:t xml:space="preserve"> </w:t>
      </w:r>
      <w:r w:rsidRPr="0057409B">
        <w:rPr>
          <w:rFonts w:hint="cs"/>
          <w:rtl/>
        </w:rPr>
        <w:t>لا تفعل؛ فإن سياحة أمتي الغزو والجهاد</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210"/>
      </w:r>
      <w:r w:rsidR="005C5566" w:rsidRPr="005C5566">
        <w:rPr>
          <w:rFonts w:cs="Taher"/>
          <w:vertAlign w:val="superscript"/>
          <w:rtl/>
          <w:lang w:bidi="ar-KW"/>
        </w:rPr>
        <w:t>)</w:t>
      </w:r>
      <w:r w:rsidRPr="0057409B">
        <w:rPr>
          <w:rFonts w:hint="cs"/>
          <w:rtl/>
        </w:rPr>
        <w:t>، وخبر الفضل بن شاذان</w:t>
      </w:r>
      <w:r>
        <w:rPr>
          <w:rFonts w:hint="cs"/>
          <w:rtl/>
        </w:rPr>
        <w:t>،</w:t>
      </w:r>
      <w:r w:rsidRPr="0057409B">
        <w:rPr>
          <w:rFonts w:hint="cs"/>
          <w:rtl/>
        </w:rPr>
        <w:t xml:space="preserve"> عن الرضا</w:t>
      </w:r>
      <w:r w:rsidR="00D16DB4" w:rsidRPr="00D16DB4">
        <w:rPr>
          <w:rFonts w:cs="Taher" w:hint="cs"/>
          <w:rtl/>
        </w:rPr>
        <w:t>×</w:t>
      </w:r>
      <w:r w:rsidRPr="0057409B">
        <w:rPr>
          <w:rFonts w:hint="cs"/>
          <w:rtl/>
        </w:rPr>
        <w:t xml:space="preserve"> في كتابه إلى المأمون، قال: </w:t>
      </w:r>
      <w:r w:rsidR="0054551E">
        <w:rPr>
          <w:rFonts w:hint="eastAsia"/>
          <w:rtl/>
        </w:rPr>
        <w:t>«</w:t>
      </w:r>
      <w:r w:rsidRPr="0057409B">
        <w:rPr>
          <w:rFonts w:hint="eastAsia"/>
          <w:rtl/>
        </w:rPr>
        <w:t>والجهاد واجب مع الإمام العادل (العدل)</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211"/>
      </w:r>
      <w:r w:rsidR="005C5566" w:rsidRPr="005C5566">
        <w:rPr>
          <w:rFonts w:cs="Taher"/>
          <w:vertAlign w:val="superscript"/>
          <w:rtl/>
          <w:lang w:bidi="ar-KW"/>
        </w:rPr>
        <w:t>)</w:t>
      </w:r>
      <w:r w:rsidR="002F40C5" w:rsidRPr="0057409B">
        <w:rPr>
          <w:rFonts w:hint="cs"/>
          <w:rtl/>
        </w:rPr>
        <w:t xml:space="preserve"> </w:t>
      </w:r>
      <w:r w:rsidRPr="0057409B">
        <w:rPr>
          <w:rFonts w:hint="cs"/>
          <w:rtl/>
        </w:rPr>
        <w:t xml:space="preserve">، فهو في مقام بيان أصل وجوب الجهاد، وشرط ذلك بالإمام العادل، </w:t>
      </w:r>
      <w:r w:rsidRPr="00626514">
        <w:rPr>
          <w:rFonts w:hint="cs"/>
          <w:spacing w:val="4"/>
          <w:rtl/>
        </w:rPr>
        <w:t>وليس في مقام بيان أنواع الجهاد وأقسامه، وخبر إسماعيل بن مسلم السكوني، عن الصادق جعفر بن محمد</w:t>
      </w:r>
      <w:r w:rsidR="00D16DB4" w:rsidRPr="00D16DB4">
        <w:rPr>
          <w:rFonts w:cs="Taher" w:hint="cs"/>
          <w:spacing w:val="4"/>
          <w:rtl/>
        </w:rPr>
        <w:t>×</w:t>
      </w:r>
      <w:r w:rsidRPr="00626514">
        <w:rPr>
          <w:rFonts w:hint="cs"/>
          <w:spacing w:val="4"/>
          <w:rtl/>
        </w:rPr>
        <w:t>، عن أبيه، قال: قال رسول الله</w:t>
      </w:r>
      <w:r w:rsidRPr="0085491A">
        <w:rPr>
          <w:rtl/>
        </w:rPr>
        <w:t>’</w:t>
      </w:r>
      <w:r w:rsidRPr="00626514">
        <w:rPr>
          <w:rFonts w:hint="cs"/>
          <w:spacing w:val="4"/>
          <w:rtl/>
        </w:rPr>
        <w:t xml:space="preserve">: </w:t>
      </w:r>
      <w:r w:rsidR="0054551E">
        <w:rPr>
          <w:rFonts w:hint="eastAsia"/>
          <w:spacing w:val="4"/>
          <w:rtl/>
        </w:rPr>
        <w:t>«</w:t>
      </w:r>
      <w:r w:rsidRPr="00626514">
        <w:rPr>
          <w:rFonts w:hint="eastAsia"/>
          <w:spacing w:val="4"/>
          <w:rtl/>
        </w:rPr>
        <w:t>خيول الغزاة خيولهم في الجنة</w:t>
      </w:r>
      <w:r w:rsidR="0054551E">
        <w:rPr>
          <w:rFonts w:hint="eastAsia"/>
          <w:spacing w:val="4"/>
          <w:rtl/>
        </w:rPr>
        <w:t>»</w:t>
      </w:r>
      <w:r w:rsidR="005C5566" w:rsidRPr="005C5566">
        <w:rPr>
          <w:rFonts w:cs="Taher"/>
          <w:vertAlign w:val="superscript"/>
          <w:rtl/>
          <w:lang w:bidi="ar-KW"/>
        </w:rPr>
        <w:t>(</w:t>
      </w:r>
      <w:r w:rsidRPr="005C5566">
        <w:rPr>
          <w:rFonts w:cs="Taher"/>
          <w:vertAlign w:val="superscript"/>
          <w:rtl/>
          <w:lang w:bidi="ar-KW"/>
        </w:rPr>
        <w:footnoteReference w:id="212"/>
      </w:r>
      <w:r w:rsidR="005C5566" w:rsidRPr="005C5566">
        <w:rPr>
          <w:rFonts w:cs="Taher"/>
          <w:vertAlign w:val="superscript"/>
          <w:rtl/>
          <w:lang w:bidi="ar-KW"/>
        </w:rPr>
        <w:t>)</w:t>
      </w:r>
      <w:r w:rsidRPr="00626514">
        <w:rPr>
          <w:rFonts w:hint="cs"/>
          <w:spacing w:val="4"/>
          <w:rtl/>
        </w:rPr>
        <w:t>، وخبر عقاب الأعمال للصدوق، عن رسول الله</w:t>
      </w:r>
      <w:r w:rsidRPr="0085491A">
        <w:rPr>
          <w:rtl/>
        </w:rPr>
        <w:t>’</w:t>
      </w:r>
      <w:r w:rsidRPr="00626514">
        <w:rPr>
          <w:rFonts w:hint="cs"/>
          <w:spacing w:val="4"/>
          <w:rtl/>
        </w:rPr>
        <w:t xml:space="preserve">: </w:t>
      </w:r>
      <w:r w:rsidR="0054551E">
        <w:rPr>
          <w:rFonts w:hint="eastAsia"/>
          <w:spacing w:val="4"/>
          <w:rtl/>
        </w:rPr>
        <w:t>«</w:t>
      </w:r>
      <w:r w:rsidRPr="00626514">
        <w:rPr>
          <w:rFonts w:hint="eastAsia"/>
          <w:spacing w:val="4"/>
          <w:rtl/>
        </w:rPr>
        <w:t>..</w:t>
      </w:r>
      <w:r w:rsidRPr="00626514">
        <w:rPr>
          <w:rFonts w:hint="cs"/>
          <w:spacing w:val="4"/>
          <w:rtl/>
        </w:rPr>
        <w:t>ومن خرج في سبيل الله مجاهداً فله بكلّ خطوةٍ سبعمائة ألف حسنة، ويمحى عنه سبعمائة ألف سيئة، ويرفع له سبعمائة ألف درجة، وكان في ضمان الله بأي حتفٍ مات كان شهيداً، وإن رجع رجع مغفوراً له، مستجاباً دعاؤه</w:t>
      </w:r>
      <w:r w:rsidR="0054551E">
        <w:rPr>
          <w:rFonts w:hint="eastAsia"/>
          <w:spacing w:val="4"/>
          <w:rtl/>
        </w:rPr>
        <w:t>»</w:t>
      </w:r>
      <w:r w:rsidR="005C5566" w:rsidRPr="005C5566">
        <w:rPr>
          <w:rFonts w:cs="Taher"/>
          <w:vertAlign w:val="superscript"/>
          <w:rtl/>
          <w:lang w:bidi="ar-KW"/>
        </w:rPr>
        <w:t>(</w:t>
      </w:r>
      <w:r w:rsidRPr="005C5566">
        <w:rPr>
          <w:rFonts w:cs="Taher"/>
          <w:vertAlign w:val="superscript"/>
          <w:rtl/>
          <w:lang w:bidi="ar-KW"/>
        </w:rPr>
        <w:footnoteReference w:id="213"/>
      </w:r>
      <w:r w:rsidR="005C5566" w:rsidRPr="005C5566">
        <w:rPr>
          <w:rFonts w:cs="Taher"/>
          <w:vertAlign w:val="superscript"/>
          <w:rtl/>
          <w:lang w:bidi="ar-KW"/>
        </w:rPr>
        <w:t>)</w:t>
      </w:r>
      <w:r w:rsidRPr="00626514">
        <w:rPr>
          <w:rFonts w:hint="cs"/>
          <w:spacing w:val="4"/>
          <w:rtl/>
        </w:rPr>
        <w:t xml:space="preserve">، وخبر منصور بن حازم، قال: </w:t>
      </w:r>
      <w:r w:rsidR="0054551E">
        <w:rPr>
          <w:rFonts w:hint="eastAsia"/>
          <w:spacing w:val="4"/>
          <w:rtl/>
        </w:rPr>
        <w:t>«</w:t>
      </w:r>
      <w:r w:rsidRPr="00626514">
        <w:rPr>
          <w:rFonts w:hint="eastAsia"/>
          <w:spacing w:val="4"/>
          <w:rtl/>
        </w:rPr>
        <w:t xml:space="preserve">قلت لأبي عبد الله </w:t>
      </w:r>
      <w:r w:rsidR="00D16DB4" w:rsidRPr="00D16DB4">
        <w:rPr>
          <w:rFonts w:cs="Taher" w:hint="cs"/>
          <w:spacing w:val="4"/>
          <w:rtl/>
        </w:rPr>
        <w:t>×</w:t>
      </w:r>
      <w:r w:rsidRPr="00626514">
        <w:rPr>
          <w:rFonts w:hint="eastAsia"/>
          <w:spacing w:val="4"/>
          <w:rtl/>
        </w:rPr>
        <w:t>: أيّ الأعمال أفضل؟ قال: الصلاة لوقتها، وبرّ الوالدين، والجهاد في سبيل الله</w:t>
      </w:r>
      <w:r w:rsidR="0054551E">
        <w:rPr>
          <w:rFonts w:hint="eastAsia"/>
          <w:spacing w:val="4"/>
          <w:rtl/>
        </w:rPr>
        <w:t>»</w:t>
      </w:r>
      <w:r w:rsidR="005C5566" w:rsidRPr="005C5566">
        <w:rPr>
          <w:rFonts w:cs="Taher"/>
          <w:vertAlign w:val="superscript"/>
          <w:rtl/>
          <w:lang w:bidi="ar-KW"/>
        </w:rPr>
        <w:t>(</w:t>
      </w:r>
      <w:r w:rsidRPr="005C5566">
        <w:rPr>
          <w:rFonts w:cs="Taher"/>
          <w:vertAlign w:val="superscript"/>
          <w:rtl/>
          <w:lang w:bidi="ar-KW"/>
        </w:rPr>
        <w:footnoteReference w:id="214"/>
      </w:r>
      <w:r w:rsidR="005C5566" w:rsidRPr="005C5566">
        <w:rPr>
          <w:rFonts w:cs="Taher"/>
          <w:vertAlign w:val="superscript"/>
          <w:rtl/>
          <w:lang w:bidi="ar-KW"/>
        </w:rPr>
        <w:t>)</w:t>
      </w:r>
      <w:r w:rsidRPr="00626514">
        <w:rPr>
          <w:rFonts w:hint="cs"/>
          <w:spacing w:val="4"/>
          <w:rtl/>
        </w:rPr>
        <w:t>، وخبر زينب بن علي، عن فاطمة</w:t>
      </w:r>
      <w:r w:rsidR="00874F68">
        <w:rPr>
          <w:rFonts w:hint="cs"/>
          <w:spacing w:val="4"/>
          <w:rtl/>
        </w:rPr>
        <w:t>÷</w:t>
      </w:r>
      <w:r w:rsidRPr="00626514">
        <w:rPr>
          <w:rFonts w:hint="cs"/>
          <w:spacing w:val="4"/>
          <w:rtl/>
        </w:rPr>
        <w:t xml:space="preserve"> في خطبتها، أنها قالت: </w:t>
      </w:r>
      <w:r w:rsidR="0054551E">
        <w:rPr>
          <w:rFonts w:hint="eastAsia"/>
          <w:spacing w:val="4"/>
          <w:rtl/>
        </w:rPr>
        <w:t>«</w:t>
      </w:r>
      <w:r w:rsidRPr="00626514">
        <w:rPr>
          <w:rFonts w:hint="eastAsia"/>
          <w:spacing w:val="4"/>
          <w:rtl/>
        </w:rPr>
        <w:t xml:space="preserve">فرض الله الإيمان تطهيراً من الشرك.. </w:t>
      </w:r>
      <w:r w:rsidRPr="00626514">
        <w:rPr>
          <w:rFonts w:hint="cs"/>
          <w:spacing w:val="4"/>
          <w:rtl/>
        </w:rPr>
        <w:t xml:space="preserve">والجهاد عزاً </w:t>
      </w:r>
      <w:r w:rsidRPr="00626514">
        <w:rPr>
          <w:rFonts w:hint="cs"/>
          <w:spacing w:val="4"/>
          <w:rtl/>
        </w:rPr>
        <w:lastRenderedPageBreak/>
        <w:t>للإسلام..</w:t>
      </w:r>
      <w:r w:rsidR="0054551E">
        <w:rPr>
          <w:rFonts w:hint="eastAsia"/>
          <w:spacing w:val="4"/>
          <w:rtl/>
        </w:rPr>
        <w:t>»</w:t>
      </w:r>
      <w:r w:rsidR="005C5566" w:rsidRPr="005C5566">
        <w:rPr>
          <w:rFonts w:cs="Taher"/>
          <w:vertAlign w:val="superscript"/>
          <w:rtl/>
          <w:lang w:bidi="ar-KW"/>
        </w:rPr>
        <w:t>(</w:t>
      </w:r>
      <w:r w:rsidRPr="005C5566">
        <w:rPr>
          <w:rFonts w:cs="Taher"/>
          <w:vertAlign w:val="superscript"/>
          <w:rtl/>
          <w:lang w:bidi="ar-KW"/>
        </w:rPr>
        <w:footnoteReference w:id="215"/>
      </w:r>
      <w:r w:rsidR="005C5566" w:rsidRPr="005C5566">
        <w:rPr>
          <w:rFonts w:cs="Taher"/>
          <w:vertAlign w:val="superscript"/>
          <w:rtl/>
          <w:lang w:bidi="ar-KW"/>
        </w:rPr>
        <w:t>)</w:t>
      </w:r>
      <w:r w:rsidR="002F40C5" w:rsidRPr="00626514">
        <w:rPr>
          <w:rFonts w:hint="cs"/>
          <w:spacing w:val="4"/>
          <w:rtl/>
        </w:rPr>
        <w:t xml:space="preserve"> </w:t>
      </w:r>
      <w:r w:rsidRPr="00626514">
        <w:rPr>
          <w:rFonts w:hint="cs"/>
          <w:spacing w:val="4"/>
          <w:rtl/>
        </w:rPr>
        <w:t>، حيث أقصاه ـ لو تمّت هذه الخطبة المشهورة سنداً ـ ربط مفهوم الجهاد بالعزّ ممّا قد يتصّور معه ارتباطه بالجهاد الابتدائي، إلاّ أنّ هذا الربط متحقق في الجهاد الدفاعي، فهو مظهر من مظاهر العزّ، ولا إطلاق في الحديث هنا؛ لعدم كونه في مقام البيان من هذه الناحية، فلا يُستدل به على المطلوب، ومثل هذا الخبر خبرُ أنس بن مالك</w:t>
      </w:r>
      <w:r w:rsidR="005C5566" w:rsidRPr="005C5566">
        <w:rPr>
          <w:rFonts w:cs="Taher"/>
          <w:vertAlign w:val="superscript"/>
          <w:rtl/>
          <w:lang w:bidi="ar-KW"/>
        </w:rPr>
        <w:t>(</w:t>
      </w:r>
      <w:r w:rsidRPr="005C5566">
        <w:rPr>
          <w:rFonts w:cs="Taher"/>
          <w:vertAlign w:val="superscript"/>
          <w:rtl/>
          <w:lang w:bidi="ar-KW"/>
        </w:rPr>
        <w:footnoteReference w:id="216"/>
      </w:r>
      <w:r w:rsidR="005C5566" w:rsidRPr="005C5566">
        <w:rPr>
          <w:rFonts w:cs="Taher"/>
          <w:vertAlign w:val="superscript"/>
          <w:rtl/>
          <w:lang w:bidi="ar-KW"/>
        </w:rPr>
        <w:t>)</w:t>
      </w:r>
      <w:r w:rsidRPr="00626514">
        <w:rPr>
          <w:spacing w:val="4"/>
          <w:rtl/>
        </w:rPr>
        <w:t>،</w:t>
      </w:r>
      <w:r w:rsidRPr="00626514">
        <w:rPr>
          <w:rFonts w:hint="cs"/>
          <w:spacing w:val="4"/>
          <w:rtl/>
        </w:rPr>
        <w:t xml:space="preserve"> وخبر زرارة</w:t>
      </w:r>
      <w:r w:rsidR="005C5566" w:rsidRPr="005C5566">
        <w:rPr>
          <w:rFonts w:cs="Taher"/>
          <w:vertAlign w:val="superscript"/>
          <w:rtl/>
          <w:lang w:bidi="ar-KW"/>
        </w:rPr>
        <w:t>(</w:t>
      </w:r>
      <w:r w:rsidRPr="005C5566">
        <w:rPr>
          <w:rFonts w:cs="Taher"/>
          <w:vertAlign w:val="superscript"/>
          <w:rtl/>
          <w:lang w:bidi="ar-KW"/>
        </w:rPr>
        <w:footnoteReference w:id="217"/>
      </w:r>
      <w:r w:rsidR="005C5566" w:rsidRPr="005C5566">
        <w:rPr>
          <w:rFonts w:cs="Taher"/>
          <w:vertAlign w:val="superscript"/>
          <w:rtl/>
          <w:lang w:bidi="ar-KW"/>
        </w:rPr>
        <w:t>)</w:t>
      </w:r>
      <w:r w:rsidRPr="0057409B">
        <w:rPr>
          <w:rtl/>
        </w:rPr>
        <w:t>.</w:t>
      </w:r>
    </w:p>
    <w:p w:rsidR="0055078F" w:rsidRPr="00415D5F" w:rsidRDefault="0055078F" w:rsidP="0084633A">
      <w:pPr>
        <w:pStyle w:val="1"/>
        <w:spacing w:before="200" w:after="0"/>
        <w:rPr>
          <w:rFonts w:hint="cs"/>
          <w:rtl/>
        </w:rPr>
      </w:pPr>
      <w:bookmarkStart w:id="43" w:name="_Toc265277607"/>
      <w:r w:rsidRPr="00415D5F">
        <w:rPr>
          <w:rFonts w:hint="cs"/>
          <w:rtl/>
        </w:rPr>
        <w:t>نتائج الاستناد في الجهاد الابتدائي إلى السنّة الشريفة</w:t>
      </w:r>
      <w:bookmarkEnd w:id="43"/>
    </w:p>
    <w:p w:rsidR="0055078F" w:rsidRPr="0057409B" w:rsidRDefault="0055078F" w:rsidP="0055078F">
      <w:pPr>
        <w:pStyle w:val="ac"/>
        <w:rPr>
          <w:rFonts w:hint="cs"/>
          <w:rtl/>
        </w:rPr>
      </w:pPr>
      <w:r w:rsidRPr="0057409B">
        <w:rPr>
          <w:rFonts w:hint="cs"/>
          <w:rtl/>
        </w:rPr>
        <w:t xml:space="preserve">تبيّن من خلال البحث المتقدّم وتتبع نصوص السنّة الشريفة أنّه لم يسلم خبر </w:t>
      </w:r>
      <w:r w:rsidR="003D5CFC">
        <w:rPr>
          <w:rFonts w:hint="cs"/>
          <w:rtl/>
        </w:rPr>
        <w:t>ـ</w:t>
      </w:r>
      <w:r w:rsidRPr="0057409B">
        <w:rPr>
          <w:rFonts w:hint="cs"/>
          <w:rtl/>
        </w:rPr>
        <w:t xml:space="preserve"> سنداً ودلالةً معاً </w:t>
      </w:r>
      <w:r w:rsidR="003D5CFC">
        <w:rPr>
          <w:rFonts w:hint="cs"/>
          <w:rtl/>
        </w:rPr>
        <w:t>ـ</w:t>
      </w:r>
      <w:r w:rsidRPr="0057409B">
        <w:rPr>
          <w:rFonts w:hint="cs"/>
          <w:rtl/>
        </w:rPr>
        <w:t xml:space="preserve"> منها</w:t>
      </w:r>
      <w:r>
        <w:rPr>
          <w:rFonts w:hint="cs"/>
          <w:rtl/>
        </w:rPr>
        <w:t>،</w:t>
      </w:r>
      <w:r w:rsidRPr="0057409B">
        <w:rPr>
          <w:rFonts w:hint="cs"/>
          <w:rtl/>
        </w:rPr>
        <w:t xml:space="preserve"> سوى الحديث الأوّل من المجموعة الأولى، وفقاً لنظريات علماء أهل السنّة، وأن من بين حوالي ست وثلاثين رواية </w:t>
      </w:r>
      <w:r w:rsidR="003D5CFC">
        <w:rPr>
          <w:rFonts w:hint="cs"/>
          <w:rtl/>
        </w:rPr>
        <w:t>ـ</w:t>
      </w:r>
      <w:r w:rsidRPr="0057409B">
        <w:rPr>
          <w:rFonts w:hint="cs"/>
          <w:rtl/>
        </w:rPr>
        <w:t xml:space="preserve"> غير الحديث المذكور </w:t>
      </w:r>
      <w:r w:rsidR="003D5CFC">
        <w:rPr>
          <w:rFonts w:hint="cs"/>
          <w:rtl/>
        </w:rPr>
        <w:t>ـ</w:t>
      </w:r>
      <w:r w:rsidRPr="0057409B">
        <w:rPr>
          <w:rFonts w:hint="cs"/>
          <w:rtl/>
        </w:rPr>
        <w:t xml:space="preserve"> كان التام </w:t>
      </w:r>
      <w:r>
        <w:rPr>
          <w:rFonts w:hint="cs"/>
          <w:rtl/>
        </w:rPr>
        <w:t xml:space="preserve">سنداً لا يتجاوز على أحسن حال </w:t>
      </w:r>
      <w:r w:rsidRPr="0057409B">
        <w:rPr>
          <w:rFonts w:hint="cs"/>
          <w:rtl/>
        </w:rPr>
        <w:t>ثماني روايات، لا دلالة فيها إطلاقاً، فيما التام دلالةً على أقصى تقدير أربع إلى خمس روايات ضعيفة السند جداً، وفيها مضعّفون، فلا تواتر في المقام بعد حال الروايات سنداً ودلالةً، فالخبر الرئيس هو الحديث الأول المعروف في المجموعة الأولى، وقد ذكرنا أنّه لا دليل يثبت تأسيسه لقاعدة عامّة تأبيدية، وإنّما لسانه لسان خصوصية النبي وزمانه.</w:t>
      </w:r>
    </w:p>
    <w:p w:rsidR="0055078F" w:rsidRPr="0057409B" w:rsidRDefault="0055078F" w:rsidP="0055078F">
      <w:pPr>
        <w:pStyle w:val="ac"/>
        <w:rPr>
          <w:rFonts w:hint="cs"/>
          <w:rtl/>
        </w:rPr>
      </w:pPr>
      <w:r w:rsidRPr="0057409B">
        <w:rPr>
          <w:rFonts w:hint="cs"/>
          <w:rtl/>
        </w:rPr>
        <w:t>وبهذا يظهر أنّه لم يثبت على مستوى السنّة الشريفة أيّ دليل معتبر على شرعية الجهاد الابتدائي الدعوي، فيما يبقى منها السنّة النبوية الفعلية، وهي حروبه وتجربته العسكرية</w:t>
      </w:r>
      <w:r w:rsidRPr="0085491A">
        <w:rPr>
          <w:rFonts w:hint="cs"/>
          <w:rtl/>
        </w:rPr>
        <w:t>’</w:t>
      </w:r>
      <w:r w:rsidRPr="0057409B">
        <w:rPr>
          <w:rFonts w:hint="cs"/>
          <w:rtl/>
        </w:rPr>
        <w:t>، وهو ما سوف نبحثه قريباً بعون الله تعالى.</w:t>
      </w:r>
    </w:p>
    <w:p w:rsidR="002F674E" w:rsidRDefault="002F674E" w:rsidP="00B35C1F">
      <w:pPr>
        <w:pStyle w:val="1"/>
        <w:spacing w:before="240"/>
        <w:rPr>
          <w:rFonts w:hint="cs"/>
          <w:rtl/>
        </w:rPr>
      </w:pPr>
      <w:bookmarkStart w:id="44" w:name="_Toc142819111"/>
      <w:bookmarkStart w:id="45" w:name="_Toc265277608"/>
      <w:r>
        <w:rPr>
          <w:rFonts w:hint="cs"/>
          <w:rtl/>
        </w:rPr>
        <w:t>3 ـ 2 ـ مرجعيّة السيرة الإسلاميّة في شرعنة الجهاد الدعوي</w:t>
      </w:r>
      <w:bookmarkEnd w:id="45"/>
    </w:p>
    <w:p w:rsidR="002F674E" w:rsidRDefault="002F674E" w:rsidP="002F674E">
      <w:pPr>
        <w:pStyle w:val="ac"/>
        <w:rPr>
          <w:rFonts w:hint="cs"/>
          <w:rtl/>
        </w:rPr>
      </w:pPr>
      <w:r>
        <w:rPr>
          <w:rFonts w:hint="cs"/>
          <w:rtl/>
        </w:rPr>
        <w:t>يُقصد بالسيرة الإسلامية هنا سيرة النبي</w:t>
      </w:r>
      <w:r w:rsidRPr="0085491A">
        <w:rPr>
          <w:rFonts w:hint="cs"/>
          <w:rtl/>
        </w:rPr>
        <w:t>’</w:t>
      </w:r>
      <w:r>
        <w:rPr>
          <w:rFonts w:hint="cs"/>
          <w:rtl/>
        </w:rPr>
        <w:t xml:space="preserve"> والمسلمين الأوائل في مجاهدة الكافرين، </w:t>
      </w:r>
      <w:r>
        <w:rPr>
          <w:rFonts w:hint="cs"/>
          <w:rtl/>
        </w:rPr>
        <w:lastRenderedPageBreak/>
        <w:t>فإن مراجعة حروب النبيّ</w:t>
      </w:r>
      <w:r w:rsidRPr="0085491A">
        <w:rPr>
          <w:rFonts w:hint="cs"/>
          <w:rtl/>
        </w:rPr>
        <w:t>’</w:t>
      </w:r>
      <w:r>
        <w:rPr>
          <w:rFonts w:hint="cs"/>
          <w:rtl/>
        </w:rPr>
        <w:t xml:space="preserve"> تؤكد ابتدائية القتال، وذلك مثل:</w:t>
      </w:r>
    </w:p>
    <w:p w:rsidR="002F674E" w:rsidRDefault="002F674E" w:rsidP="002F674E">
      <w:pPr>
        <w:pStyle w:val="ac"/>
        <w:rPr>
          <w:rFonts w:hint="cs"/>
          <w:rtl/>
        </w:rPr>
      </w:pPr>
      <w:r>
        <w:rPr>
          <w:rFonts w:hint="cs"/>
          <w:b/>
          <w:bCs/>
          <w:rtl/>
        </w:rPr>
        <w:t xml:space="preserve">أ </w:t>
      </w:r>
      <w:r w:rsidR="003D5CFC">
        <w:rPr>
          <w:rFonts w:hint="cs"/>
          <w:b/>
          <w:bCs/>
          <w:rtl/>
        </w:rPr>
        <w:t>ـ</w:t>
      </w:r>
      <w:r>
        <w:rPr>
          <w:rFonts w:hint="cs"/>
          <w:b/>
          <w:bCs/>
          <w:rtl/>
        </w:rPr>
        <w:t xml:space="preserve"> معركة بدر الكبرى،</w:t>
      </w:r>
      <w:r>
        <w:rPr>
          <w:rFonts w:hint="cs"/>
          <w:rtl/>
        </w:rPr>
        <w:t xml:space="preserve"> حيث هجم المسلمون فيها على المشركين، وهم الذين فتحوا النار على قوافل قريش في طريقها بين مكّة والشام.</w:t>
      </w:r>
    </w:p>
    <w:p w:rsidR="002F674E" w:rsidRDefault="002F674E" w:rsidP="002F674E">
      <w:pPr>
        <w:pStyle w:val="ac"/>
        <w:rPr>
          <w:rFonts w:hint="cs"/>
          <w:rtl/>
        </w:rPr>
      </w:pPr>
      <w:r>
        <w:rPr>
          <w:rFonts w:hint="cs"/>
          <w:b/>
          <w:bCs/>
          <w:rtl/>
        </w:rPr>
        <w:t xml:space="preserve">ب </w:t>
      </w:r>
      <w:r w:rsidR="003D5CFC">
        <w:rPr>
          <w:rFonts w:hint="cs"/>
          <w:b/>
          <w:bCs/>
          <w:rtl/>
        </w:rPr>
        <w:t>ـ</w:t>
      </w:r>
      <w:r>
        <w:rPr>
          <w:rFonts w:hint="cs"/>
          <w:b/>
          <w:bCs/>
          <w:rtl/>
        </w:rPr>
        <w:t xml:space="preserve"> معركة خيبر،</w:t>
      </w:r>
      <w:r>
        <w:rPr>
          <w:rFonts w:hint="cs"/>
          <w:rtl/>
        </w:rPr>
        <w:t xml:space="preserve"> حيث هجم المسلمون فيها على حصون اليهود البعيدة جداً عن معاقل المسلمين في شمال المدينة المنورة، ولم يشنّ اليهود فيها أيّ هجوم على ديار المسلمين وأراضيهم، حتى يدافع المسلمون عن أنفسهم.</w:t>
      </w:r>
    </w:p>
    <w:p w:rsidR="002F674E" w:rsidRDefault="002F674E" w:rsidP="002F40C5">
      <w:pPr>
        <w:pStyle w:val="ac"/>
        <w:rPr>
          <w:rFonts w:hint="cs"/>
          <w:rtl/>
        </w:rPr>
      </w:pPr>
      <w:r>
        <w:rPr>
          <w:rFonts w:hint="cs"/>
          <w:b/>
          <w:bCs/>
          <w:rtl/>
        </w:rPr>
        <w:t xml:space="preserve">ج </w:t>
      </w:r>
      <w:r w:rsidR="003D5CFC">
        <w:rPr>
          <w:rFonts w:hint="cs"/>
          <w:b/>
          <w:bCs/>
          <w:rtl/>
        </w:rPr>
        <w:t>ـ</w:t>
      </w:r>
      <w:r>
        <w:rPr>
          <w:rFonts w:hint="cs"/>
          <w:b/>
          <w:bCs/>
          <w:rtl/>
        </w:rPr>
        <w:t xml:space="preserve"> معركة مؤتة،</w:t>
      </w:r>
      <w:r>
        <w:rPr>
          <w:rFonts w:hint="cs"/>
          <w:rtl/>
        </w:rPr>
        <w:t xml:space="preserve"> حيث جهّز المسلمون فيها الجيش، واتجهوا شمال الجزيرة العربية، والأمر عينه يجري في بعث أسامة بن زيد</w:t>
      </w:r>
      <w:bookmarkEnd w:id="44"/>
      <w:r w:rsidR="005C5566" w:rsidRPr="005C5566">
        <w:rPr>
          <w:rFonts w:cs="Taher"/>
          <w:vertAlign w:val="superscript"/>
          <w:rtl/>
          <w:lang w:bidi="ar-KW"/>
        </w:rPr>
        <w:t>(</w:t>
      </w:r>
      <w:r w:rsidRPr="005C5566">
        <w:rPr>
          <w:rFonts w:cs="Taher"/>
          <w:vertAlign w:val="superscript"/>
          <w:rtl/>
          <w:lang w:bidi="ar-KW"/>
        </w:rPr>
        <w:footnoteReference w:id="218"/>
      </w:r>
      <w:r w:rsidR="005C5566" w:rsidRPr="005C5566">
        <w:rPr>
          <w:rFonts w:cs="Taher"/>
          <w:vertAlign w:val="superscript"/>
          <w:rtl/>
          <w:lang w:bidi="ar-KW"/>
        </w:rPr>
        <w:t>)</w:t>
      </w:r>
      <w:r>
        <w:rPr>
          <w:rtl/>
        </w:rPr>
        <w:t>.</w:t>
      </w:r>
    </w:p>
    <w:p w:rsidR="002F674E" w:rsidRDefault="002F674E" w:rsidP="002F40C5">
      <w:pPr>
        <w:pStyle w:val="ac"/>
        <w:rPr>
          <w:rFonts w:hint="cs"/>
          <w:rtl/>
        </w:rPr>
      </w:pPr>
      <w:r>
        <w:rPr>
          <w:rFonts w:hint="cs"/>
          <w:b/>
          <w:bCs/>
          <w:rtl/>
        </w:rPr>
        <w:t xml:space="preserve">د </w:t>
      </w:r>
      <w:r w:rsidR="003D5CFC">
        <w:rPr>
          <w:rFonts w:hint="cs"/>
          <w:b/>
          <w:bCs/>
          <w:rtl/>
        </w:rPr>
        <w:t>ـ</w:t>
      </w:r>
      <w:r>
        <w:rPr>
          <w:rFonts w:hint="cs"/>
          <w:b/>
          <w:bCs/>
          <w:rtl/>
        </w:rPr>
        <w:t xml:space="preserve"> غزوة المُرَيسيع أو بني المصطلق،</w:t>
      </w:r>
      <w:r>
        <w:rPr>
          <w:rFonts w:hint="cs"/>
          <w:rtl/>
        </w:rPr>
        <w:t xml:space="preserve"> حيث أغار النبي</w:t>
      </w:r>
      <w:r w:rsidRPr="0085491A">
        <w:rPr>
          <w:rFonts w:hint="cs"/>
          <w:rtl/>
        </w:rPr>
        <w:t>’</w:t>
      </w:r>
      <w:r>
        <w:rPr>
          <w:rFonts w:hint="cs"/>
          <w:rtl/>
        </w:rPr>
        <w:t xml:space="preserve"> فيها على بني المصطلق، وهم غارّون، أي غافلون</w:t>
      </w:r>
      <w:r w:rsidR="005C5566" w:rsidRPr="005C5566">
        <w:rPr>
          <w:rFonts w:cs="Taher"/>
          <w:vertAlign w:val="superscript"/>
          <w:rtl/>
          <w:lang w:bidi="ar-KW"/>
        </w:rPr>
        <w:t>(</w:t>
      </w:r>
      <w:r w:rsidRPr="005C5566">
        <w:rPr>
          <w:rFonts w:cs="Taher"/>
          <w:vertAlign w:val="superscript"/>
          <w:rtl/>
          <w:lang w:bidi="ar-KW"/>
        </w:rPr>
        <w:footnoteReference w:id="219"/>
      </w:r>
      <w:r w:rsidR="005C5566" w:rsidRPr="005C5566">
        <w:rPr>
          <w:rFonts w:cs="Taher"/>
          <w:vertAlign w:val="superscript"/>
          <w:rtl/>
          <w:lang w:bidi="ar-KW"/>
        </w:rPr>
        <w:t>)</w:t>
      </w:r>
      <w:r>
        <w:rPr>
          <w:rFonts w:hint="cs"/>
          <w:rtl/>
        </w:rPr>
        <w:t>، وهو ما لا ينسجم مع دفاعية الجهاد كما هو واضح.</w:t>
      </w:r>
    </w:p>
    <w:p w:rsidR="002F674E" w:rsidRDefault="002F674E" w:rsidP="002F40C5">
      <w:pPr>
        <w:pStyle w:val="ac"/>
        <w:rPr>
          <w:rFonts w:hint="cs"/>
          <w:rtl/>
        </w:rPr>
      </w:pPr>
      <w:r>
        <w:rPr>
          <w:rFonts w:hint="cs"/>
          <w:rtl/>
        </w:rPr>
        <w:t>وبعبارة شاملة: إنّ تمام حروب النبي</w:t>
      </w:r>
      <w:r w:rsidRPr="0085491A">
        <w:rPr>
          <w:rFonts w:hint="cs"/>
          <w:rtl/>
        </w:rPr>
        <w:t>’</w:t>
      </w:r>
      <w:r>
        <w:rPr>
          <w:rFonts w:hint="cs"/>
          <w:rtl/>
        </w:rPr>
        <w:t xml:space="preserve"> </w:t>
      </w:r>
      <w:r w:rsidR="003D5CFC">
        <w:rPr>
          <w:rFonts w:hint="cs"/>
          <w:rtl/>
        </w:rPr>
        <w:t>ـ</w:t>
      </w:r>
      <w:r>
        <w:rPr>
          <w:rFonts w:hint="cs"/>
          <w:rtl/>
        </w:rPr>
        <w:t xml:space="preserve"> ما عدا واقعتي أحد والخندق، اللتين كان النبي</w:t>
      </w:r>
      <w:r w:rsidRPr="0085491A">
        <w:rPr>
          <w:rFonts w:hint="cs"/>
          <w:rtl/>
        </w:rPr>
        <w:t>’</w:t>
      </w:r>
      <w:r>
        <w:rPr>
          <w:rFonts w:hint="cs"/>
          <w:rtl/>
        </w:rPr>
        <w:t xml:space="preserve"> يدافع فيهما عن المدينة </w:t>
      </w:r>
      <w:r w:rsidR="003D5CFC">
        <w:rPr>
          <w:rFonts w:hint="cs"/>
          <w:rtl/>
        </w:rPr>
        <w:t>ـ</w:t>
      </w:r>
      <w:r>
        <w:rPr>
          <w:rFonts w:hint="cs"/>
          <w:rtl/>
        </w:rPr>
        <w:t xml:space="preserve"> كانت ابتدائيةً</w:t>
      </w:r>
      <w:r w:rsidR="005C5566" w:rsidRPr="005C5566">
        <w:rPr>
          <w:rFonts w:cs="Taher"/>
          <w:vertAlign w:val="superscript"/>
          <w:rtl/>
          <w:lang w:bidi="ar-KW"/>
        </w:rPr>
        <w:t>(</w:t>
      </w:r>
      <w:r w:rsidRPr="005C5566">
        <w:rPr>
          <w:rFonts w:cs="Taher"/>
          <w:vertAlign w:val="superscript"/>
          <w:rtl/>
          <w:lang w:bidi="ar-KW"/>
        </w:rPr>
        <w:footnoteReference w:id="220"/>
      </w:r>
      <w:r w:rsidR="005C5566" w:rsidRPr="005C5566">
        <w:rPr>
          <w:rFonts w:cs="Taher"/>
          <w:vertAlign w:val="superscript"/>
          <w:rtl/>
          <w:lang w:bidi="ar-KW"/>
        </w:rPr>
        <w:t>)</w:t>
      </w:r>
      <w:r>
        <w:rPr>
          <w:rFonts w:hint="cs"/>
          <w:rtl/>
        </w:rPr>
        <w:t>.</w:t>
      </w:r>
    </w:p>
    <w:p w:rsidR="002F674E" w:rsidRDefault="002F674E" w:rsidP="002F674E">
      <w:pPr>
        <w:pStyle w:val="ac"/>
        <w:rPr>
          <w:rFonts w:hint="cs"/>
          <w:rtl/>
        </w:rPr>
      </w:pPr>
      <w:r>
        <w:rPr>
          <w:rFonts w:hint="cs"/>
          <w:rtl/>
        </w:rPr>
        <w:t>أما ما بعد العصر النبوي فسيرة المسلمين كانت قائمة على الابتداء بشكل أوضح من سيرة النبيّ نفسه، وهذا ما يشكّل دليلاً جليّاً على شرعية ذلك، ولاسيما مع سكوت أهل البيت النبوي وعامّة الصحابة عن ما سمّي بعد ذلك بالفتوحات الإسلامية.</w:t>
      </w:r>
    </w:p>
    <w:p w:rsidR="002F674E" w:rsidRDefault="002F674E" w:rsidP="002F674E">
      <w:pPr>
        <w:pStyle w:val="1"/>
        <w:rPr>
          <w:rFonts w:hint="cs"/>
          <w:rtl/>
        </w:rPr>
      </w:pPr>
      <w:bookmarkStart w:id="46" w:name="_Toc265277609"/>
      <w:r>
        <w:rPr>
          <w:rFonts w:hint="cs"/>
          <w:rtl/>
        </w:rPr>
        <w:t>وقفات مع دليل السيرة الإسلامية</w:t>
      </w:r>
      <w:bookmarkEnd w:id="46"/>
    </w:p>
    <w:p w:rsidR="002F674E" w:rsidRDefault="002F674E" w:rsidP="002F674E">
      <w:pPr>
        <w:pStyle w:val="ac"/>
        <w:rPr>
          <w:rFonts w:hint="cs"/>
          <w:rtl/>
        </w:rPr>
      </w:pPr>
      <w:r>
        <w:rPr>
          <w:rFonts w:hint="cs"/>
          <w:rtl/>
        </w:rPr>
        <w:t>إلاّ أن الاستدلال بالسيرة الإسلامية يواجه عدّة مشاكل؛ وذلك:</w:t>
      </w:r>
    </w:p>
    <w:p w:rsidR="002F674E" w:rsidRDefault="002F674E" w:rsidP="002F674E">
      <w:pPr>
        <w:pStyle w:val="ac"/>
        <w:rPr>
          <w:rFonts w:hint="cs"/>
          <w:rtl/>
        </w:rPr>
      </w:pPr>
      <w:r>
        <w:rPr>
          <w:rFonts w:hint="cs"/>
          <w:b/>
          <w:bCs/>
          <w:rtl/>
        </w:rPr>
        <w:t>أولاً:</w:t>
      </w:r>
      <w:r>
        <w:rPr>
          <w:rFonts w:hint="cs"/>
          <w:rtl/>
        </w:rPr>
        <w:t xml:space="preserve"> قد وقع خلط كبير في تحليل مسألة الجهاد في السيرة النبوية، فقد تصوّر بعض </w:t>
      </w:r>
      <w:r>
        <w:rPr>
          <w:rFonts w:hint="cs"/>
          <w:rtl/>
        </w:rPr>
        <w:lastRenderedPageBreak/>
        <w:t>الفقهاء والباحثين ـ وكما أشرنا سابقاً ـ أنّ الجهاد الدفاعي هو التلبّس الفعلي بدفع المهاجم حالاً، ممّا جعلهم يتصوّرون أنّ العدو في حالة هجوم والمسلمين عمليّاً في حالة دفعه عن احتلال أراضيهم أو إبادة شعبهم أو إفناء دينهم، والحال أنّ أحداً من أهل العرف والعقلاء والمقنّنين في العالم لا يفهم هذا المعنى المحدود للدفاع، فالجهاد المبادر إليه ضدّ من يحتلّ الأرض لا يسمّى ابتدائيّاً وإن كان بدء إطلاق النار فيه من طرف المسلمين المحتلّة أراضيهم، بل هو دفاع عن المسلمين، كما هي الحال اليوم في فلسطين، ولا يُقال: إنّ هذا الجهاد ابتدائي للدعوة، أو أنه بملاك الكفر، بل هو دفاعي بملاك رفع العدوان وتحرير الأرض والإنسان.</w:t>
      </w:r>
    </w:p>
    <w:p w:rsidR="002F674E" w:rsidRDefault="002F674E" w:rsidP="002F40C5">
      <w:pPr>
        <w:pStyle w:val="ac"/>
        <w:rPr>
          <w:rFonts w:hint="cs"/>
          <w:rtl/>
        </w:rPr>
      </w:pPr>
      <w:r>
        <w:rPr>
          <w:rFonts w:hint="cs"/>
          <w:rtl/>
        </w:rPr>
        <w:t>وهذا الفهم الخاطئ لمفهوم الابتداء والدفاع في الحرب أوقع بعضهم في أخطاء؛ فمعركة بدر الكبرى كانت حرباً دفاعية</w:t>
      </w:r>
      <w:r w:rsidR="005C5566" w:rsidRPr="005C5566">
        <w:rPr>
          <w:rFonts w:cs="Taher"/>
          <w:vertAlign w:val="superscript"/>
          <w:rtl/>
          <w:lang w:bidi="ar-KW"/>
        </w:rPr>
        <w:t>(</w:t>
      </w:r>
      <w:r w:rsidRPr="005C5566">
        <w:rPr>
          <w:rFonts w:cs="Taher"/>
          <w:vertAlign w:val="superscript"/>
          <w:rtl/>
          <w:lang w:bidi="ar-KW"/>
        </w:rPr>
        <w:footnoteReference w:id="221"/>
      </w:r>
      <w:r w:rsidR="005C5566" w:rsidRPr="005C5566">
        <w:rPr>
          <w:rFonts w:cs="Taher"/>
          <w:vertAlign w:val="superscript"/>
          <w:rtl/>
          <w:lang w:bidi="ar-KW"/>
        </w:rPr>
        <w:t>)</w:t>
      </w:r>
      <w:r>
        <w:rPr>
          <w:rFonts w:hint="cs"/>
          <w:rtl/>
        </w:rPr>
        <w:t>، يدافع فيها المسلمون ضدّ ظُلم قريش لصالح حقهم في أموالهم وأراضيهم وعودتهم إلى ديارهم، فهل يقال: إن حروب الفرنسيين ضدّ الاحتلال الألماني في الحرب العالمية الثانية كانت ابتدائيةً، حتى لو انطلق المحارب من خارج أراضي بلاده التي طُرد منها ليدير المعركة ضدّ المحتلّ؟! وآيات القرآن واضحة الدلالة على الموضوع. والغريب أن بعض المعاصرين التفت إلى موضوع غزوة بدر لكنه أصرّ على أنّ الوضع الفعلي حال الحرب هو الذي يحدّد مقولة الدفاعية، مبتعداً عن تحليل السياق السياسي والاجتماعي الذي أحاط معركة بدر، معتبراً إياه مجرّد تحليلات</w:t>
      </w:r>
      <w:r w:rsidR="005C5566" w:rsidRPr="005C5566">
        <w:rPr>
          <w:rFonts w:cs="Taher"/>
          <w:vertAlign w:val="superscript"/>
          <w:rtl/>
          <w:lang w:bidi="ar-KW"/>
        </w:rPr>
        <w:t>(</w:t>
      </w:r>
      <w:r w:rsidRPr="005C5566">
        <w:rPr>
          <w:rFonts w:cs="Taher"/>
          <w:vertAlign w:val="superscript"/>
          <w:rtl/>
          <w:lang w:bidi="ar-KW"/>
        </w:rPr>
        <w:footnoteReference w:id="222"/>
      </w:r>
      <w:r w:rsidR="005C5566" w:rsidRPr="005C5566">
        <w:rPr>
          <w:rFonts w:cs="Taher"/>
          <w:vertAlign w:val="superscript"/>
          <w:rtl/>
          <w:lang w:bidi="ar-KW"/>
        </w:rPr>
        <w:t>)</w:t>
      </w:r>
      <w:r>
        <w:rPr>
          <w:rFonts w:hint="cs"/>
          <w:rtl/>
        </w:rPr>
        <w:t>.</w:t>
      </w:r>
    </w:p>
    <w:p w:rsidR="002F674E" w:rsidRDefault="002F674E" w:rsidP="002F674E">
      <w:pPr>
        <w:pStyle w:val="ac"/>
        <w:rPr>
          <w:rFonts w:hint="cs"/>
          <w:rtl/>
        </w:rPr>
      </w:pPr>
      <w:r>
        <w:rPr>
          <w:rFonts w:hint="cs"/>
          <w:rtl/>
        </w:rPr>
        <w:t xml:space="preserve">وهكذا الحال في معركة خيبر، فإنّ سببها ما فعله اليهود ـ من بني النضير وغيرهم ـ </w:t>
      </w:r>
      <w:r>
        <w:rPr>
          <w:rFonts w:hint="cs"/>
          <w:rtl/>
        </w:rPr>
        <w:lastRenderedPageBreak/>
        <w:t>من الخيانة ونقض العهد والانضمام إلى عدوّ المسلمين ومناصرته في حرب الأحزاب، فهل يقال: إنّ النبي لو حارب هذه المجموعة، التي كادت تقضي على دولته برمّتها في معركة الأحزاب، كانت حربه لها ابتدائية أم دفاعاً عن كيان الدولة وأمنها؟!</w:t>
      </w:r>
    </w:p>
    <w:p w:rsidR="002F674E" w:rsidRDefault="002F674E" w:rsidP="002F674E">
      <w:pPr>
        <w:pStyle w:val="ac"/>
        <w:rPr>
          <w:rFonts w:hint="cs"/>
          <w:rtl/>
        </w:rPr>
      </w:pPr>
      <w:r>
        <w:rPr>
          <w:rFonts w:hint="cs"/>
          <w:rtl/>
        </w:rPr>
        <w:t>وإلى ذلك نضيف معركة مؤتة، حيث اعتدي قبلها على دعاة المسلمين في أطراف الشام فقتلوا، وقتل سفير الرسول</w:t>
      </w:r>
      <w:r w:rsidRPr="0085491A">
        <w:rPr>
          <w:rFonts w:hint="cs"/>
          <w:rtl/>
        </w:rPr>
        <w:t>’</w:t>
      </w:r>
      <w:r>
        <w:rPr>
          <w:rFonts w:hint="cs"/>
          <w:rtl/>
        </w:rPr>
        <w:t>، أليس هذا السياق السياسي مبرراً للردّ؛ للحدّ من هذه الاعتداءات التي تخرق الاتفاقات المدوّنة وغيرها، وتمنع الأمن على أطراف البلاد؟</w:t>
      </w:r>
    </w:p>
    <w:p w:rsidR="002F674E" w:rsidRDefault="002F674E" w:rsidP="002F674E">
      <w:pPr>
        <w:pStyle w:val="ac"/>
        <w:rPr>
          <w:rFonts w:hint="cs"/>
          <w:rtl/>
        </w:rPr>
      </w:pPr>
      <w:r>
        <w:rPr>
          <w:rFonts w:hint="cs"/>
          <w:rtl/>
        </w:rPr>
        <w:t>كيف يمكن أن يكون تجهيز جيش أسامة ابتدائياً، والشواهد التاريخية تؤكّد ـ حتى باعتراف الطرف الآخر ـ أن جيش الكفار كان يستعدّ لضرب المسلمين في تبوك وغيرها؟</w:t>
      </w:r>
    </w:p>
    <w:p w:rsidR="002F674E" w:rsidRDefault="002F674E" w:rsidP="002F674E">
      <w:pPr>
        <w:pStyle w:val="ac"/>
        <w:rPr>
          <w:rFonts w:hint="cs"/>
          <w:rtl/>
        </w:rPr>
      </w:pPr>
      <w:r>
        <w:rPr>
          <w:rFonts w:hint="cs"/>
          <w:rtl/>
        </w:rPr>
        <w:t>وكذا الحال في غزوة بني المصطلق، حيث تذكر النصوص التاريخية أن النبي أحيط علماً بتخطيط الكافرين للهجوم، فاستبقهم إلى ذلك.</w:t>
      </w:r>
    </w:p>
    <w:p w:rsidR="002F674E" w:rsidRDefault="002F674E" w:rsidP="002F674E">
      <w:pPr>
        <w:pStyle w:val="ac"/>
        <w:rPr>
          <w:rFonts w:hint="cs"/>
          <w:rtl/>
        </w:rPr>
      </w:pPr>
      <w:r>
        <w:rPr>
          <w:rFonts w:hint="cs"/>
          <w:rtl/>
        </w:rPr>
        <w:t>وحتى لو لم يقم دليل قاطع على هذه المعلومات الواردة في مصادر التاريخ، فهي لا أقلّ تجعل الأمر محتملاً، ومعه لو لم نستدلّ بهذه الحروب على دفاعية الجهاد إلاّ أنه مع وجود هذه المعلومات التاريخية لا يمكن الاستدلال بها على ابتدائيّته.</w:t>
      </w:r>
    </w:p>
    <w:p w:rsidR="002F674E" w:rsidRDefault="002F674E" w:rsidP="00B35C1F">
      <w:pPr>
        <w:pStyle w:val="ac"/>
        <w:spacing w:line="211" w:lineRule="auto"/>
        <w:rPr>
          <w:rFonts w:hint="cs"/>
          <w:rtl/>
        </w:rPr>
      </w:pPr>
      <w:r>
        <w:rPr>
          <w:rFonts w:hint="cs"/>
          <w:rtl/>
        </w:rPr>
        <w:t>إذاً ليس المهم في الابتدائية التي تقابل الدفاعيّة هو من يطلق النار أولاً؟ وإنّما من يخطّط ـ أولاً ـ لفتح صراع، ويحمل نواياً ضدّ الطرف الآخر؛ لهذا تعدّ الضربات الاستباقية للعدوّ شكلاً من أشكال الدفاع أحياناً.</w:t>
      </w:r>
    </w:p>
    <w:p w:rsidR="002F674E" w:rsidRPr="004B2C24" w:rsidRDefault="002F674E" w:rsidP="00B35C1F">
      <w:pPr>
        <w:pStyle w:val="ac"/>
        <w:spacing w:line="211" w:lineRule="auto"/>
        <w:rPr>
          <w:rFonts w:hint="cs"/>
          <w:rtl/>
        </w:rPr>
      </w:pPr>
      <w:r>
        <w:rPr>
          <w:rFonts w:hint="cs"/>
          <w:b/>
          <w:bCs/>
          <w:rtl/>
        </w:rPr>
        <w:t>ثانياً:</w:t>
      </w:r>
      <w:r>
        <w:rPr>
          <w:rFonts w:hint="cs"/>
          <w:rtl/>
        </w:rPr>
        <w:t xml:space="preserve"> إن السيرة دليلٌ لبّي لا إطلاق فيه؛ لهذا يقتصر فيه على القدر المتيقن، </w:t>
      </w:r>
      <w:r w:rsidRPr="004B2C24">
        <w:rPr>
          <w:rFonts w:hint="cs"/>
          <w:rtl/>
        </w:rPr>
        <w:t>والمقدار</w:t>
      </w:r>
      <w:r>
        <w:rPr>
          <w:rFonts w:hint="cs"/>
          <w:rtl/>
        </w:rPr>
        <w:t xml:space="preserve"> </w:t>
      </w:r>
      <w:r w:rsidRPr="004B2C24">
        <w:rPr>
          <w:rFonts w:hint="cs"/>
          <w:rtl/>
        </w:rPr>
        <w:t>المتيقّن منها هو الجهاد الدفاعي، أما الابتدائي فمشكوك، فلا يستند إليها لإثباته</w:t>
      </w:r>
      <w:r w:rsidR="005C5566" w:rsidRPr="005C5566">
        <w:rPr>
          <w:rFonts w:cs="Taher"/>
          <w:vertAlign w:val="superscript"/>
          <w:rtl/>
          <w:lang w:bidi="ar-KW"/>
        </w:rPr>
        <w:t>(</w:t>
      </w:r>
      <w:r w:rsidRPr="005C5566">
        <w:rPr>
          <w:rFonts w:cs="Taher"/>
          <w:vertAlign w:val="superscript"/>
          <w:rtl/>
          <w:lang w:bidi="ar-KW"/>
        </w:rPr>
        <w:footnoteReference w:id="223"/>
      </w:r>
      <w:r w:rsidR="005C5566" w:rsidRPr="005C5566">
        <w:rPr>
          <w:rFonts w:cs="Taher"/>
          <w:vertAlign w:val="superscript"/>
          <w:rtl/>
          <w:lang w:bidi="ar-KW"/>
        </w:rPr>
        <w:t>)</w:t>
      </w:r>
      <w:r w:rsidRPr="004B2C24">
        <w:rPr>
          <w:rtl/>
        </w:rPr>
        <w:t>.</w:t>
      </w:r>
    </w:p>
    <w:p w:rsidR="002F674E" w:rsidRDefault="002F674E" w:rsidP="00B35C1F">
      <w:pPr>
        <w:pStyle w:val="ac"/>
        <w:spacing w:line="211" w:lineRule="auto"/>
        <w:rPr>
          <w:rFonts w:hint="cs"/>
          <w:rtl/>
        </w:rPr>
      </w:pPr>
      <w:r>
        <w:rPr>
          <w:rFonts w:hint="cs"/>
          <w:rtl/>
        </w:rPr>
        <w:t>وقد أورد على هذا الكلام بأننا لا نشك في ابتدائية حروب النبي</w:t>
      </w:r>
      <w:r w:rsidRPr="0085491A">
        <w:rPr>
          <w:rFonts w:hint="cs"/>
          <w:rtl/>
        </w:rPr>
        <w:t>’</w:t>
      </w:r>
      <w:r>
        <w:rPr>
          <w:rFonts w:hint="cs"/>
          <w:rtl/>
        </w:rPr>
        <w:t>، ومعه فلماذا نفترض أن الجهاد الابتدائي يندرج ضمن المشكوك، بل هو مندرجٌ ضمن القدر المتيقّن من السيرة</w:t>
      </w:r>
      <w:r w:rsidR="005C5566" w:rsidRPr="005C5566">
        <w:rPr>
          <w:rFonts w:cs="Taher"/>
          <w:vertAlign w:val="superscript"/>
          <w:rtl/>
          <w:lang w:bidi="ar-KW"/>
        </w:rPr>
        <w:t>(</w:t>
      </w:r>
      <w:r w:rsidRPr="005C5566">
        <w:rPr>
          <w:rFonts w:cs="Taher"/>
          <w:vertAlign w:val="superscript"/>
          <w:rtl/>
          <w:lang w:bidi="ar-KW"/>
        </w:rPr>
        <w:footnoteReference w:id="224"/>
      </w:r>
      <w:r w:rsidR="005C5566" w:rsidRPr="005C5566">
        <w:rPr>
          <w:rFonts w:cs="Taher"/>
          <w:vertAlign w:val="superscript"/>
          <w:rtl/>
          <w:lang w:bidi="ar-KW"/>
        </w:rPr>
        <w:t>)</w:t>
      </w:r>
      <w:r>
        <w:rPr>
          <w:rtl/>
        </w:rPr>
        <w:t>.</w:t>
      </w:r>
    </w:p>
    <w:p w:rsidR="002F674E" w:rsidRDefault="002F674E" w:rsidP="00B35C1F">
      <w:pPr>
        <w:pStyle w:val="ac"/>
        <w:spacing w:line="211" w:lineRule="auto"/>
        <w:rPr>
          <w:rFonts w:hint="cs"/>
          <w:rtl/>
        </w:rPr>
      </w:pPr>
      <w:r>
        <w:rPr>
          <w:rFonts w:hint="cs"/>
          <w:rtl/>
        </w:rPr>
        <w:lastRenderedPageBreak/>
        <w:t>وهذا الإيراد في محلّه لمن رأى أنّ شواهد التاريخ تؤكّد له الابتدائية، فالمناقشة معه ليست في لبيّة دليل السيرة، بل ـ قبل ذلك ـ في نفس تفسير ظواهر الحروب النبوية، وقد بيّنا أنّ حروب النبي</w:t>
      </w:r>
      <w:r w:rsidRPr="0085491A">
        <w:rPr>
          <w:rFonts w:hint="cs"/>
          <w:rtl/>
        </w:rPr>
        <w:t>’</w:t>
      </w:r>
      <w:r>
        <w:rPr>
          <w:rFonts w:hint="cs"/>
          <w:rtl/>
        </w:rPr>
        <w:t xml:space="preserve"> كانت دفاعيةً في الغالب، وقد أقرّ بذلك بعض العلماء الكبار، مثل: صاحب تفسير المنار ـ وغيره ممّن أشرنا إليهم سابقاً ـ الذي اعتقد بأنّ حروب النبي كلّها كانت دفاعيةً</w:t>
      </w:r>
      <w:r w:rsidR="005C5566" w:rsidRPr="005C5566">
        <w:rPr>
          <w:rFonts w:cs="Taher"/>
          <w:vertAlign w:val="superscript"/>
          <w:rtl/>
          <w:lang w:bidi="ar-KW"/>
        </w:rPr>
        <w:t>(</w:t>
      </w:r>
      <w:r w:rsidRPr="005C5566">
        <w:rPr>
          <w:rFonts w:cs="Taher"/>
          <w:vertAlign w:val="superscript"/>
          <w:rtl/>
          <w:lang w:bidi="ar-KW"/>
        </w:rPr>
        <w:footnoteReference w:id="225"/>
      </w:r>
      <w:r w:rsidR="005C5566" w:rsidRPr="005C5566">
        <w:rPr>
          <w:rFonts w:cs="Taher"/>
          <w:vertAlign w:val="superscript"/>
          <w:rtl/>
          <w:lang w:bidi="ar-KW"/>
        </w:rPr>
        <w:t>)</w:t>
      </w:r>
      <w:r>
        <w:rPr>
          <w:rFonts w:hint="cs"/>
          <w:rtl/>
        </w:rPr>
        <w:t>.</w:t>
      </w:r>
    </w:p>
    <w:p w:rsidR="002F674E" w:rsidRDefault="002F674E" w:rsidP="00B35C1F">
      <w:pPr>
        <w:pStyle w:val="ac"/>
        <w:spacing w:line="209" w:lineRule="auto"/>
        <w:rPr>
          <w:rFonts w:hint="cs"/>
          <w:rtl/>
        </w:rPr>
      </w:pPr>
      <w:r>
        <w:rPr>
          <w:rFonts w:hint="cs"/>
          <w:b/>
          <w:bCs/>
          <w:rtl/>
        </w:rPr>
        <w:t>ثالثاً:</w:t>
      </w:r>
      <w:r>
        <w:rPr>
          <w:rFonts w:hint="cs"/>
          <w:rtl/>
        </w:rPr>
        <w:t xml:space="preserve"> إن السيرة دليلٌ لبي، ومعه لو سلّمنا بأن حروب النبيّ</w:t>
      </w:r>
      <w:r w:rsidRPr="0085491A">
        <w:rPr>
          <w:rFonts w:hint="cs"/>
          <w:rtl/>
        </w:rPr>
        <w:t>’</w:t>
      </w:r>
      <w:r>
        <w:rPr>
          <w:rFonts w:hint="cs"/>
          <w:rtl/>
        </w:rPr>
        <w:t xml:space="preserve"> والصدر الأوّل من المسلمين كانت حروباً ابتدائية فنحن نحتمل احتمالاً معقولاً أن تكون شرعية الجهاد الابتدائي الذي قاموا به منطلقةً من أحد عاملين أو مجموعهما:</w:t>
      </w:r>
    </w:p>
    <w:p w:rsidR="002F674E" w:rsidRDefault="002F674E" w:rsidP="00B35C1F">
      <w:pPr>
        <w:pStyle w:val="ac"/>
        <w:spacing w:line="211" w:lineRule="auto"/>
        <w:rPr>
          <w:rFonts w:hint="cs"/>
          <w:rtl/>
        </w:rPr>
      </w:pPr>
      <w:r>
        <w:rPr>
          <w:rFonts w:hint="cs"/>
          <w:b/>
          <w:bCs/>
          <w:rtl/>
        </w:rPr>
        <w:t xml:space="preserve">1 ـ </w:t>
      </w:r>
      <w:r>
        <w:rPr>
          <w:rFonts w:hint="cs"/>
          <w:rtl/>
        </w:rPr>
        <w:t>السياسة التوسّعية التي كانت مهيمنةً على أيّة دولة ذات مشروع في تلك الفترة تجعل هذا النوع من الحروب متعارفاً، تماماً كما قيل في ظاهرة الاسترقاق، حيث كان عُرفاً سائداً في الحروب آنذاك فجاء الإسلام وأمضى هذا العرف على قانون المعاملة بالمثل، فاحتمال إعمال النبي</w:t>
      </w:r>
      <w:r w:rsidRPr="0085491A">
        <w:rPr>
          <w:rFonts w:hint="cs"/>
          <w:rtl/>
        </w:rPr>
        <w:t>’</w:t>
      </w:r>
      <w:r>
        <w:rPr>
          <w:rFonts w:hint="cs"/>
          <w:rtl/>
        </w:rPr>
        <w:t xml:space="preserve"> هذه السياسة ـ كونُها عرفاً سائداً من الأعراف الدولية آنذاك ـ واردٌ.</w:t>
      </w:r>
    </w:p>
    <w:p w:rsidR="002F674E" w:rsidRDefault="002F674E" w:rsidP="002F674E">
      <w:pPr>
        <w:pStyle w:val="ac"/>
        <w:rPr>
          <w:rFonts w:hint="cs"/>
          <w:rtl/>
        </w:rPr>
      </w:pPr>
      <w:r>
        <w:rPr>
          <w:rFonts w:hint="cs"/>
          <w:b/>
          <w:bCs/>
          <w:rtl/>
        </w:rPr>
        <w:t>2 ـ</w:t>
      </w:r>
      <w:r>
        <w:rPr>
          <w:rFonts w:hint="cs"/>
          <w:rtl/>
        </w:rPr>
        <w:t xml:space="preserve"> وهو الأهم؛ إذ ثمّة احتمال وجيه أيضاً في أن يكون تشريع الجهاد الابتدائي تلك الفترة راجعاً إلى أن الديانة الإسلامية كانت ديانة فتية صغيرة في منطقة لا تمثل عصب الحياة في العالم، وحيث أريد لهذا الدين أن ينتشر، ولا تسمح الدول الأخرى بنشره، وحتى لا يموت في مهده، اتخذت سياسة التوسّع العسكري؛ لتحقيق التكوين الأوّلي المحمي للدولة الإسلامية بحيث يؤمن عليها، فمرحلة الانطلاق لتكوين أمّة قد تستدعي سياسةً تختلف عن مرحلة التبلور والاستقرار، فلعلّ سياسة التوسّع انطلقت من هذه الناحية، ولاسيما بعد ضمّ عدم وجود حريّات دينية آنذاك تسمح بنشر الإسلام دون ممارسة القوّة على الدولة الأخرى.</w:t>
      </w:r>
    </w:p>
    <w:p w:rsidR="002F674E" w:rsidRDefault="002F674E" w:rsidP="002F674E">
      <w:pPr>
        <w:pStyle w:val="ac"/>
        <w:rPr>
          <w:rFonts w:hint="cs"/>
          <w:rtl/>
        </w:rPr>
      </w:pPr>
      <w:r>
        <w:rPr>
          <w:rFonts w:hint="cs"/>
          <w:rtl/>
        </w:rPr>
        <w:t xml:space="preserve">ولا برهان قاطع لدينا عن هذه الصورة، لكنها ذات احتمال معقول، وحيث لا يفسّر </w:t>
      </w:r>
      <w:r>
        <w:rPr>
          <w:rFonts w:hint="cs"/>
          <w:rtl/>
        </w:rPr>
        <w:lastRenderedPageBreak/>
        <w:t>العمل نفسه، بل هو دليل صامت، يبقى دليل السيرة هنا مشوباً بشيء من الإجمال، مما يُعجزنا عن الاستناد إليه.</w:t>
      </w:r>
    </w:p>
    <w:p w:rsidR="002F674E" w:rsidRDefault="002F674E" w:rsidP="002F674E">
      <w:pPr>
        <w:pStyle w:val="1"/>
        <w:rPr>
          <w:rFonts w:hint="cs"/>
          <w:rtl/>
        </w:rPr>
      </w:pPr>
      <w:bookmarkStart w:id="47" w:name="_Toc265277610"/>
      <w:r>
        <w:rPr>
          <w:rFonts w:hint="cs"/>
          <w:rtl/>
        </w:rPr>
        <w:t>رسائل الرسول</w:t>
      </w:r>
      <w:r w:rsidRPr="0085491A">
        <w:rPr>
          <w:rFonts w:ascii="Mosawi" w:hAnsi="Mosawi" w:cs="Mosawi"/>
          <w:rtl/>
        </w:rPr>
        <w:t>’</w:t>
      </w:r>
      <w:r>
        <w:rPr>
          <w:rFonts w:hint="cs"/>
          <w:rtl/>
        </w:rPr>
        <w:t xml:space="preserve"> إلى الملوك والزعماء</w:t>
      </w:r>
      <w:bookmarkEnd w:id="47"/>
    </w:p>
    <w:p w:rsidR="002F674E" w:rsidRDefault="002F674E" w:rsidP="002F674E">
      <w:pPr>
        <w:pStyle w:val="ac"/>
        <w:rPr>
          <w:rFonts w:hint="cs"/>
          <w:rtl/>
        </w:rPr>
      </w:pPr>
      <w:r>
        <w:rPr>
          <w:rFonts w:hint="cs"/>
          <w:rtl/>
        </w:rPr>
        <w:t>تشكّل رسائل الرسول</w:t>
      </w:r>
      <w:r w:rsidRPr="0085491A">
        <w:rPr>
          <w:rFonts w:hint="cs"/>
          <w:rtl/>
        </w:rPr>
        <w:t>’</w:t>
      </w:r>
      <w:r>
        <w:rPr>
          <w:rFonts w:hint="cs"/>
          <w:rtl/>
        </w:rPr>
        <w:t xml:space="preserve"> التي أرسلها في النصف الثاني من العقد الهجري الأوّل إلى الملوك والزعماء في الجزيرة العربية وخارجها مستنداً لإثبات ذهنيّة التوسّع في الإسلام؛ وذلك أنّ هذه الرسائل والمكاتيب كانت قد احتوت على الربط بين الإسلام والسلامة، </w:t>
      </w:r>
      <w:r w:rsidRPr="002F674E">
        <w:rPr>
          <w:rFonts w:hint="eastAsia"/>
          <w:rtl/>
        </w:rPr>
        <w:t>«</w:t>
      </w:r>
      <w:r>
        <w:rPr>
          <w:rFonts w:hint="cs"/>
          <w:rtl/>
        </w:rPr>
        <w:t>أسلم تسلم</w:t>
      </w:r>
      <w:r w:rsidRPr="002F674E">
        <w:rPr>
          <w:rFonts w:hint="eastAsia"/>
          <w:rtl/>
        </w:rPr>
        <w:t>»</w:t>
      </w:r>
      <w:r>
        <w:rPr>
          <w:rFonts w:hint="cs"/>
          <w:rtl/>
        </w:rPr>
        <w:t>، وهذا معناه أنّ الرسول</w:t>
      </w:r>
      <w:r w:rsidRPr="0085491A">
        <w:rPr>
          <w:rFonts w:hint="cs"/>
          <w:rtl/>
        </w:rPr>
        <w:t>’</w:t>
      </w:r>
      <w:r>
        <w:rPr>
          <w:rFonts w:hint="cs"/>
          <w:rtl/>
        </w:rPr>
        <w:t xml:space="preserve"> كان يعلن الحرب على الكافرين عندما لا يسلمون، وأنّهم إذا لم يسلموا فسوف يكون السيف هو الحَكَم بينه وبينهم؛ نشراً للحق وتقويةً للدين.</w:t>
      </w:r>
    </w:p>
    <w:p w:rsidR="002F674E" w:rsidRDefault="002F674E" w:rsidP="002F674E">
      <w:pPr>
        <w:rPr>
          <w:rFonts w:hint="cs"/>
          <w:rtl/>
        </w:rPr>
      </w:pPr>
      <w:r>
        <w:rPr>
          <w:rFonts w:hint="cs"/>
          <w:rtl/>
        </w:rPr>
        <w:t>ظاهرة الكتب النبوية تستدعي رصدها، وبدراستنا لها وجدناها على أنواع:</w:t>
      </w:r>
    </w:p>
    <w:p w:rsidR="002F674E" w:rsidRDefault="002F674E" w:rsidP="002F674E">
      <w:pPr>
        <w:pStyle w:val="ac"/>
        <w:rPr>
          <w:rFonts w:hint="cs"/>
          <w:rtl/>
        </w:rPr>
      </w:pPr>
      <w:r>
        <w:rPr>
          <w:rFonts w:hint="cs"/>
          <w:b/>
          <w:bCs/>
          <w:rtl/>
        </w:rPr>
        <w:t>الأوّل:</w:t>
      </w:r>
      <w:r>
        <w:rPr>
          <w:rFonts w:hint="cs"/>
          <w:rtl/>
        </w:rPr>
        <w:t xml:space="preserve"> الرسائل والكتب التي لم تحوِ أكثر من الدعوة إلى الإسلام، وأنّه إذا أسلم هذا الزعيم أو ذاك فقد سلم، نذكر على سبيل المثال:</w:t>
      </w:r>
    </w:p>
    <w:p w:rsidR="002F674E" w:rsidRDefault="002F674E" w:rsidP="001E777C">
      <w:pPr>
        <w:pStyle w:val="ac"/>
        <w:spacing w:line="211" w:lineRule="auto"/>
        <w:rPr>
          <w:rFonts w:hint="cs"/>
          <w:rtl/>
        </w:rPr>
      </w:pPr>
      <w:r>
        <w:rPr>
          <w:rFonts w:hint="cs"/>
          <w:b/>
          <w:bCs/>
          <w:rtl/>
        </w:rPr>
        <w:t>أ ـ كتابه</w:t>
      </w:r>
      <w:r w:rsidRPr="0085491A">
        <w:rPr>
          <w:rFonts w:hint="cs"/>
          <w:rtl/>
        </w:rPr>
        <w:t>’</w:t>
      </w:r>
      <w:r>
        <w:rPr>
          <w:rFonts w:hint="cs"/>
          <w:b/>
          <w:bCs/>
          <w:rtl/>
        </w:rPr>
        <w:t xml:space="preserve"> إلى كسرى ملك الفرس،</w:t>
      </w:r>
      <w:r>
        <w:rPr>
          <w:rFonts w:hint="cs"/>
          <w:rtl/>
        </w:rPr>
        <w:t xml:space="preserve"> حيث جاء فيه: </w:t>
      </w:r>
      <w:r>
        <w:rPr>
          <w:rFonts w:hint="eastAsia"/>
          <w:rtl/>
        </w:rPr>
        <w:t>«</w:t>
      </w:r>
      <w:r>
        <w:rPr>
          <w:rFonts w:hint="cs"/>
          <w:rtl/>
        </w:rPr>
        <w:t>بسم الله الرحمن الرحيم، من محمد رسول الله إلى كسرى عظيم الفرس، سلام على من اتبع الهدى وآمن بالله ورسوله، وشهد أن لا إله إلا الله وأني رسول الله إلى الناس كافة، لينذر من كان حيّاً، أسلم تسلم، فإن أبيت فعليك إثم المجوس</w:t>
      </w:r>
      <w:r>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226"/>
      </w:r>
      <w:r w:rsidR="005C5566" w:rsidRPr="005C5566">
        <w:rPr>
          <w:rFonts w:cs="Taher"/>
          <w:vertAlign w:val="superscript"/>
          <w:rtl/>
          <w:lang w:bidi="ar-KW"/>
        </w:rPr>
        <w:t>)</w:t>
      </w:r>
      <w:r>
        <w:rPr>
          <w:rFonts w:hint="cs"/>
          <w:rtl/>
        </w:rPr>
        <w:t>.</w:t>
      </w:r>
    </w:p>
    <w:p w:rsidR="002F674E" w:rsidRDefault="002F674E" w:rsidP="001E777C">
      <w:pPr>
        <w:pStyle w:val="ac"/>
        <w:spacing w:line="211" w:lineRule="auto"/>
        <w:rPr>
          <w:rFonts w:hint="cs"/>
          <w:rtl/>
        </w:rPr>
      </w:pPr>
      <w:r w:rsidRPr="00B53FA7">
        <w:rPr>
          <w:rFonts w:hint="cs"/>
          <w:b/>
          <w:bCs/>
          <w:spacing w:val="-6"/>
          <w:rtl/>
        </w:rPr>
        <w:t>ب ـ كتابه</w:t>
      </w:r>
      <w:r w:rsidRPr="0085491A">
        <w:rPr>
          <w:rFonts w:hint="cs"/>
          <w:rtl/>
        </w:rPr>
        <w:t>’</w:t>
      </w:r>
      <w:r w:rsidRPr="00B53FA7">
        <w:rPr>
          <w:rFonts w:hint="cs"/>
          <w:b/>
          <w:bCs/>
          <w:spacing w:val="-6"/>
          <w:rtl/>
        </w:rPr>
        <w:t xml:space="preserve"> إلى المقوقس عظيم القبط:</w:t>
      </w:r>
      <w:r w:rsidRPr="00B53FA7">
        <w:rPr>
          <w:rFonts w:hint="cs"/>
          <w:spacing w:val="-6"/>
          <w:rtl/>
        </w:rPr>
        <w:t xml:space="preserve"> </w:t>
      </w:r>
      <w:r>
        <w:rPr>
          <w:rFonts w:hint="eastAsia"/>
          <w:rtl/>
        </w:rPr>
        <w:t>«</w:t>
      </w:r>
      <w:r w:rsidRPr="00B53FA7">
        <w:rPr>
          <w:rFonts w:hint="cs"/>
          <w:spacing w:val="-6"/>
          <w:rtl/>
        </w:rPr>
        <w:t>بسم الله الرحمن الرحيم، من محمد</w:t>
      </w:r>
      <w:r>
        <w:rPr>
          <w:rFonts w:hint="cs"/>
          <w:rtl/>
        </w:rPr>
        <w:t xml:space="preserve"> بن عبد الله إلى المقوقس عظيم القبط، سلام على من اتبع الهدى، أمّا بعد فإنّي أدعوك بدعاية الإسلام، أسلم تسلم، يؤتك الله أجرك مرّتين، فإن تولّيت فإنّما عليك إثم القبط، ويا أهل الكتاب تعالوا إلى كلمة سواء بيننا وبينكم أن لا نعبد إلا الله ولا نشرك به شيئاً ولا يتخذ بعضنا </w:t>
      </w:r>
      <w:r>
        <w:rPr>
          <w:rFonts w:hint="cs"/>
          <w:rtl/>
        </w:rPr>
        <w:lastRenderedPageBreak/>
        <w:t>بعضاً أرباباً من دون الله فإن تولّوا فقولوا اشهدوا بأنّا مسلمون</w:t>
      </w:r>
      <w:r>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227"/>
      </w:r>
      <w:r w:rsidR="005C5566" w:rsidRPr="005C5566">
        <w:rPr>
          <w:rFonts w:cs="Taher"/>
          <w:vertAlign w:val="superscript"/>
          <w:rtl/>
          <w:lang w:bidi="ar-KW"/>
        </w:rPr>
        <w:t>)</w:t>
      </w:r>
      <w:r>
        <w:rPr>
          <w:rFonts w:hint="cs"/>
          <w:rtl/>
        </w:rPr>
        <w:t>.</w:t>
      </w:r>
    </w:p>
    <w:p w:rsidR="002F674E" w:rsidRDefault="002F674E" w:rsidP="001E777C">
      <w:pPr>
        <w:pStyle w:val="ac"/>
        <w:spacing w:line="211" w:lineRule="auto"/>
        <w:rPr>
          <w:rFonts w:hint="cs"/>
          <w:rtl/>
        </w:rPr>
      </w:pPr>
      <w:r>
        <w:rPr>
          <w:rFonts w:hint="cs"/>
          <w:b/>
          <w:bCs/>
          <w:rtl/>
        </w:rPr>
        <w:t>ج ـ كتابه</w:t>
      </w:r>
      <w:r w:rsidRPr="0085491A">
        <w:rPr>
          <w:rFonts w:hint="cs"/>
          <w:rtl/>
        </w:rPr>
        <w:t>’</w:t>
      </w:r>
      <w:r>
        <w:rPr>
          <w:rFonts w:hint="cs"/>
          <w:b/>
          <w:bCs/>
          <w:rtl/>
        </w:rPr>
        <w:t xml:space="preserve"> إلى قيصر ملك الروم:</w:t>
      </w:r>
      <w:r>
        <w:rPr>
          <w:rFonts w:hint="cs"/>
          <w:rtl/>
        </w:rPr>
        <w:t xml:space="preserve"> </w:t>
      </w:r>
      <w:r>
        <w:rPr>
          <w:rFonts w:hint="eastAsia"/>
          <w:rtl/>
        </w:rPr>
        <w:t>«</w:t>
      </w:r>
      <w:r>
        <w:rPr>
          <w:rFonts w:hint="cs"/>
          <w:rtl/>
        </w:rPr>
        <w:t>بسم الله الرحمن الرحيم، من محمد بن عبد الله ورسوله، إلى هرقل عظيم الروم، سلام على من اتبع الهدى، أمّا بعد، فإنّي أدعوك بدعاية الإسلام، أسلم تسلم، وأسلم يؤتك الله أجرك مرّتين، فإن تولّيت فإنّما عليك إثم الأريسين (الأريسيين)، ويا أهل الكتاب تعالوا إلى كلمة سواء بيننا وبينكم أن لا نعبد إلا الله ولا نشرك به شيئاً ولا يتخذ بعضنا بعضاً أرباباً من دون الله فإن تولّوا فقولوا اشهدوا بأنّا مسلمون</w:t>
      </w:r>
      <w:r>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228"/>
      </w:r>
      <w:r w:rsidR="005C5566" w:rsidRPr="005C5566">
        <w:rPr>
          <w:rFonts w:cs="Taher"/>
          <w:vertAlign w:val="superscript"/>
          <w:rtl/>
          <w:lang w:bidi="ar-KW"/>
        </w:rPr>
        <w:t>)</w:t>
      </w:r>
      <w:r>
        <w:rPr>
          <w:rFonts w:hint="cs"/>
          <w:rtl/>
        </w:rPr>
        <w:t>.</w:t>
      </w:r>
    </w:p>
    <w:p w:rsidR="002F674E" w:rsidRDefault="002F674E" w:rsidP="001E777C">
      <w:pPr>
        <w:pStyle w:val="ac"/>
        <w:spacing w:line="211" w:lineRule="auto"/>
        <w:rPr>
          <w:rFonts w:hint="cs"/>
          <w:rtl/>
        </w:rPr>
      </w:pPr>
      <w:r>
        <w:rPr>
          <w:rFonts w:hint="cs"/>
          <w:b/>
          <w:bCs/>
          <w:rtl/>
        </w:rPr>
        <w:t>د ـ كتابه</w:t>
      </w:r>
      <w:r w:rsidRPr="0085491A">
        <w:rPr>
          <w:rFonts w:hint="cs"/>
          <w:rtl/>
        </w:rPr>
        <w:t>’</w:t>
      </w:r>
      <w:r w:rsidR="0085491A">
        <w:t xml:space="preserve"> </w:t>
      </w:r>
      <w:r>
        <w:rPr>
          <w:rFonts w:hint="cs"/>
          <w:b/>
          <w:bCs/>
          <w:rtl/>
        </w:rPr>
        <w:t>إلى النجاشي الأوّل:</w:t>
      </w:r>
      <w:r>
        <w:rPr>
          <w:rFonts w:hint="cs"/>
          <w:rtl/>
        </w:rPr>
        <w:t xml:space="preserve"> </w:t>
      </w:r>
      <w:r w:rsidRPr="002F674E">
        <w:rPr>
          <w:rFonts w:hint="eastAsia"/>
          <w:rtl/>
        </w:rPr>
        <w:t>«</w:t>
      </w:r>
      <w:r>
        <w:rPr>
          <w:rFonts w:hint="cs"/>
          <w:rtl/>
        </w:rPr>
        <w:t>بسم الله الرحمن الرحيم، من محمد رسول الله إلى النجاشي الأصحم ملك الحبشة، سلام عليك، فإني أحمد إليك الله الملك القدوس المؤمن المهيمن، وأشهد أنّ عيسى ابن مريم روح الله وكلمته ألقاها إلى مريم البتول الطيبة الحصينة، فحملت بعيسى، فخلقه من روحه ونفخه كما خلق آدم بيده ونفخه، وإنّي أدعوك إلى الله وحده لا شريك له، والموالاة على طاعته، وأن تتّبعني فتؤمن بي وبالذي جاءني؛ فإني رسول الله، وقد بعثت إليكم ابن عمّي جعفراً ومعه نفر من المسلمين، فإذا جاؤوك فأقرّ، ودع التجبّر، وإني أدعوك وجنودك إلى الله عز وجل، وقد بلّغت ونصحت، فاقبلوا، والسلام على من اتبع الهدى</w:t>
      </w:r>
      <w:r>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229"/>
      </w:r>
      <w:r w:rsidR="005C5566" w:rsidRPr="005C5566">
        <w:rPr>
          <w:rFonts w:cs="Taher"/>
          <w:vertAlign w:val="superscript"/>
          <w:rtl/>
          <w:lang w:bidi="ar-KW"/>
        </w:rPr>
        <w:t>)</w:t>
      </w:r>
      <w:r>
        <w:rPr>
          <w:rFonts w:hint="cs"/>
          <w:rtl/>
        </w:rPr>
        <w:t>.</w:t>
      </w:r>
    </w:p>
    <w:p w:rsidR="002F674E" w:rsidRDefault="002F674E" w:rsidP="002F40C5">
      <w:pPr>
        <w:pStyle w:val="ac"/>
        <w:rPr>
          <w:rFonts w:hint="cs"/>
          <w:rtl/>
        </w:rPr>
      </w:pPr>
      <w:r>
        <w:rPr>
          <w:rFonts w:hint="cs"/>
          <w:b/>
          <w:bCs/>
          <w:rtl/>
        </w:rPr>
        <w:t xml:space="preserve">هـ ـ كتابه </w:t>
      </w:r>
      <w:r w:rsidRPr="0085491A">
        <w:rPr>
          <w:rFonts w:hint="cs"/>
          <w:rtl/>
        </w:rPr>
        <w:t>’</w:t>
      </w:r>
      <w:r>
        <w:rPr>
          <w:rFonts w:hint="cs"/>
          <w:b/>
          <w:bCs/>
          <w:rtl/>
        </w:rPr>
        <w:t xml:space="preserve"> إلى النجاشي الثاني:</w:t>
      </w:r>
      <w:r>
        <w:rPr>
          <w:rFonts w:hint="cs"/>
          <w:rtl/>
        </w:rPr>
        <w:t xml:space="preserve"> </w:t>
      </w:r>
      <w:r w:rsidRPr="002F674E">
        <w:rPr>
          <w:rFonts w:hint="eastAsia"/>
          <w:rtl/>
        </w:rPr>
        <w:t>«</w:t>
      </w:r>
      <w:r>
        <w:rPr>
          <w:rFonts w:hint="cs"/>
          <w:rtl/>
        </w:rPr>
        <w:t xml:space="preserve">هذا كتاب من النبي إلى النجاشي عظيم الحبشة، سلام على من اتبع الهدى وآمن بالله ورسوله، وشهد أن لا إله إلا الله وحده لا شريك له، لم يتخذ صاحبة ولا ولداً، وأنّ محمداً عبده ورسوله، وأدعوك بدعاية الله، فإني (أنا) رسوله، فأسلم تسلم، يا أهل الكتاب تعالوا إلى كلمة سواء بيننا وبينكم أن لا نعبد إلا </w:t>
      </w:r>
      <w:r>
        <w:rPr>
          <w:rFonts w:hint="cs"/>
          <w:rtl/>
        </w:rPr>
        <w:lastRenderedPageBreak/>
        <w:t>الله ولا نشرك به شيئاً ولا يتخذ بعضنا بعضاً أرباباً من دون الله فإن تولّوا فقولوا اشهدوا بأنّا مسلمون، فإن أبيت فعليك إثم النصارى من قومك</w:t>
      </w:r>
      <w:r>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230"/>
      </w:r>
      <w:r w:rsidR="005C5566" w:rsidRPr="005C5566">
        <w:rPr>
          <w:rFonts w:cs="Taher"/>
          <w:vertAlign w:val="superscript"/>
          <w:rtl/>
          <w:lang w:bidi="ar-KW"/>
        </w:rPr>
        <w:t>)</w:t>
      </w:r>
      <w:r>
        <w:rPr>
          <w:rFonts w:hint="cs"/>
          <w:rtl/>
        </w:rPr>
        <w:t>.</w:t>
      </w:r>
    </w:p>
    <w:p w:rsidR="002F674E" w:rsidRDefault="002F674E" w:rsidP="002F40C5">
      <w:pPr>
        <w:pStyle w:val="ac"/>
        <w:rPr>
          <w:rFonts w:hint="cs"/>
          <w:rtl/>
        </w:rPr>
      </w:pPr>
      <w:r>
        <w:rPr>
          <w:rFonts w:hint="cs"/>
          <w:rtl/>
        </w:rPr>
        <w:t>ومثل هذه الكتب كتبه</w:t>
      </w:r>
      <w:r w:rsidRPr="0085491A">
        <w:rPr>
          <w:rFonts w:hint="cs"/>
          <w:rtl/>
        </w:rPr>
        <w:t>’</w:t>
      </w:r>
      <w:r>
        <w:rPr>
          <w:rFonts w:hint="cs"/>
          <w:rtl/>
        </w:rPr>
        <w:t xml:space="preserve"> إلى ابن أبي شمر</w:t>
      </w:r>
      <w:r w:rsidR="005C5566" w:rsidRPr="005C5566">
        <w:rPr>
          <w:rFonts w:cs="Taher"/>
          <w:vertAlign w:val="superscript"/>
          <w:rtl/>
          <w:lang w:bidi="ar-KW"/>
        </w:rPr>
        <w:t>(</w:t>
      </w:r>
      <w:r w:rsidRPr="005C5566">
        <w:rPr>
          <w:rFonts w:cs="Taher"/>
          <w:vertAlign w:val="superscript"/>
          <w:rtl/>
          <w:lang w:bidi="ar-KW"/>
        </w:rPr>
        <w:footnoteReference w:id="231"/>
      </w:r>
      <w:r w:rsidR="005C5566" w:rsidRPr="005C5566">
        <w:rPr>
          <w:rFonts w:cs="Taher"/>
          <w:vertAlign w:val="superscript"/>
          <w:rtl/>
          <w:lang w:bidi="ar-KW"/>
        </w:rPr>
        <w:t>)</w:t>
      </w:r>
      <w:r>
        <w:rPr>
          <w:rFonts w:hint="cs"/>
          <w:rtl/>
        </w:rPr>
        <w:t>، وبكر بن وائل</w:t>
      </w:r>
      <w:r w:rsidR="005C5566" w:rsidRPr="005C5566">
        <w:rPr>
          <w:rFonts w:cs="Taher"/>
          <w:vertAlign w:val="superscript"/>
          <w:rtl/>
          <w:lang w:bidi="ar-KW"/>
        </w:rPr>
        <w:t>(</w:t>
      </w:r>
      <w:r w:rsidRPr="005C5566">
        <w:rPr>
          <w:rFonts w:cs="Taher"/>
          <w:vertAlign w:val="superscript"/>
          <w:rtl/>
          <w:lang w:bidi="ar-KW"/>
        </w:rPr>
        <w:footnoteReference w:id="232"/>
      </w:r>
      <w:r w:rsidR="005C5566" w:rsidRPr="005C5566">
        <w:rPr>
          <w:rFonts w:cs="Taher"/>
          <w:vertAlign w:val="superscript"/>
          <w:rtl/>
          <w:lang w:bidi="ar-KW"/>
        </w:rPr>
        <w:t>)</w:t>
      </w:r>
      <w:r>
        <w:rPr>
          <w:rFonts w:hint="cs"/>
          <w:rtl/>
        </w:rPr>
        <w:t>، وإلى الهرمزان عامل كسرى</w:t>
      </w:r>
      <w:r w:rsidR="005C5566" w:rsidRPr="005C5566">
        <w:rPr>
          <w:rFonts w:cs="Taher"/>
          <w:vertAlign w:val="superscript"/>
          <w:rtl/>
          <w:lang w:bidi="ar-KW"/>
        </w:rPr>
        <w:t>(</w:t>
      </w:r>
      <w:r w:rsidRPr="005C5566">
        <w:rPr>
          <w:rFonts w:cs="Taher"/>
          <w:vertAlign w:val="superscript"/>
          <w:rtl/>
          <w:lang w:bidi="ar-KW"/>
        </w:rPr>
        <w:footnoteReference w:id="233"/>
      </w:r>
      <w:r w:rsidR="005C5566" w:rsidRPr="005C5566">
        <w:rPr>
          <w:rFonts w:cs="Taher"/>
          <w:vertAlign w:val="superscript"/>
          <w:rtl/>
          <w:lang w:bidi="ar-KW"/>
        </w:rPr>
        <w:t>)</w:t>
      </w:r>
      <w:r>
        <w:rPr>
          <w:rFonts w:hint="cs"/>
          <w:rtl/>
        </w:rPr>
        <w:t>.</w:t>
      </w:r>
    </w:p>
    <w:p w:rsidR="002F674E" w:rsidRDefault="002F674E" w:rsidP="002F674E">
      <w:pPr>
        <w:pStyle w:val="ac"/>
        <w:rPr>
          <w:rFonts w:hint="cs"/>
          <w:rtl/>
        </w:rPr>
      </w:pPr>
      <w:r>
        <w:rPr>
          <w:rFonts w:hint="cs"/>
          <w:rtl/>
        </w:rPr>
        <w:t>هذا النوع من الكتب لا يفيد في إثبات شيء هنا؛ لأنّها كتب دعوة إلى الإسلام، وليس فيها أيّ حديث عن الحرب أو الجزية أو غير ذلك، ويعزز هذا الأمر بكتاب النبي إلى النجاشيّ الأوّل عظيم الحبشة، فإنّ هذا الكتاب قد أرسله النبي قبل الهجرة، بحيث لا يوجد أيّ احتمال في أن يكون الهدف منه شيئاً آخر غير الجانب الدعوي؛ لعدم الإذن بالقتال في ذلك الحين، أي عند هجرة جعفر بن أبي طالب وأصحابه إلى الحبشة، مع بُعد احتمال أن يكون مراده السلامة فيما بعد ـ أي بعد أكثر من عشر سنين ـ حين سنصبح أقوياء.</w:t>
      </w:r>
    </w:p>
    <w:p w:rsidR="002F674E" w:rsidRDefault="002F674E" w:rsidP="002F40C5">
      <w:pPr>
        <w:pStyle w:val="ac"/>
        <w:rPr>
          <w:rFonts w:hint="cs"/>
          <w:rtl/>
        </w:rPr>
      </w:pPr>
      <w:r>
        <w:rPr>
          <w:rFonts w:hint="cs"/>
          <w:rtl/>
        </w:rPr>
        <w:t xml:space="preserve">وأمّا جملة </w:t>
      </w:r>
      <w:r>
        <w:rPr>
          <w:rFonts w:hint="eastAsia"/>
          <w:rtl/>
        </w:rPr>
        <w:t>«</w:t>
      </w:r>
      <w:r>
        <w:rPr>
          <w:rFonts w:hint="cs"/>
          <w:rtl/>
        </w:rPr>
        <w:t>أسلم تسلم</w:t>
      </w:r>
      <w:r>
        <w:rPr>
          <w:rFonts w:hint="eastAsia"/>
          <w:rtl/>
        </w:rPr>
        <w:t>»</w:t>
      </w:r>
      <w:r>
        <w:rPr>
          <w:rFonts w:hint="cs"/>
          <w:rtl/>
        </w:rPr>
        <w:t xml:space="preserve"> الواردة في هذه الكتب، فلا دلالة واضحة فيها على السلامة الدنيوية من الحرب والقتل، بحيث يهدّد النبي بشنّ الحرب على تقدير عدم الإسلام، فكيف كان يمكن للنبيّ أن يرسل رسائل بهذه القوّة بعد الهجرة إلى كلّ هذه الدول ويهدّدها بأنّه سوف يشنّ حروباً عليها لو لم تسلم؟! وهل كان بمقدوره ذلك حقاً؟! ولو أراد ذلك فلماذا لم يرسل الكتب بالتدريج حيث يمكنه خوض مثل هذه الحروب؟ علماً أنّ هناك خلافاً بين المؤرّخين في تاريخ إرسال هذه الكتب؛ فعلى قولٍ: إنّ ذلك كان في السنة السادسة للهجرة؛ وعلى قول آخر: إنّه كان في السنة السابعة؛ وعلى قول: إنّه كان </w:t>
      </w:r>
      <w:r>
        <w:rPr>
          <w:rFonts w:hint="cs"/>
          <w:rtl/>
        </w:rPr>
        <w:lastRenderedPageBreak/>
        <w:t>بعد الحديبيّة</w:t>
      </w:r>
      <w:r w:rsidR="005C5566" w:rsidRPr="005C5566">
        <w:rPr>
          <w:rFonts w:cs="Taher"/>
          <w:vertAlign w:val="superscript"/>
          <w:rtl/>
          <w:lang w:bidi="ar-KW"/>
        </w:rPr>
        <w:t>(</w:t>
      </w:r>
      <w:r w:rsidRPr="005C5566">
        <w:rPr>
          <w:rFonts w:cs="Taher"/>
          <w:vertAlign w:val="superscript"/>
          <w:rtl/>
          <w:lang w:bidi="ar-KW"/>
        </w:rPr>
        <w:footnoteReference w:id="234"/>
      </w:r>
      <w:r w:rsidR="005C5566" w:rsidRPr="005C5566">
        <w:rPr>
          <w:rFonts w:cs="Taher"/>
          <w:vertAlign w:val="superscript"/>
          <w:rtl/>
          <w:lang w:bidi="ar-KW"/>
        </w:rPr>
        <w:t>)</w:t>
      </w:r>
      <w:r>
        <w:rPr>
          <w:rFonts w:hint="cs"/>
          <w:rtl/>
        </w:rPr>
        <w:t>، وهذه الفترات لا تصلح لأنّ يهدّد النبيّ فيها بالحروب مع دول عظمى على مختلف أطراف العالم، بل لو وقع ذلك بعد صلح الحديبية لكان الأنسب ـ بحسب السياسة العامّة التي انتهجها المسلمون آنذاك في فترة الصلح ـ أن يكون الهدف دعوياً فقط، وليس فيه جانب عسكري.</w:t>
      </w:r>
    </w:p>
    <w:p w:rsidR="002F674E" w:rsidRDefault="002F674E" w:rsidP="002F674E">
      <w:pPr>
        <w:pStyle w:val="ac"/>
        <w:rPr>
          <w:rFonts w:hint="cs"/>
          <w:rtl/>
        </w:rPr>
      </w:pPr>
      <w:r>
        <w:rPr>
          <w:rFonts w:hint="cs"/>
          <w:rtl/>
        </w:rPr>
        <w:t>والذي يهوّن الخطب أنّ هذه الجملة تعني ـ في المقدار المؤكّد من دلالتها ـ أنّك بالإسلام تسلم من النار وغضب العزيز الجبار، وإن لم تفعل ذلك فسوف تتحمّل عصيان قومك؛ لأنك لم تدعهم إلى الدين، ولم تسمح لهم بذلك.</w:t>
      </w:r>
    </w:p>
    <w:p w:rsidR="002F674E" w:rsidRDefault="002F674E" w:rsidP="002F674E">
      <w:pPr>
        <w:pStyle w:val="ac"/>
        <w:rPr>
          <w:rFonts w:hint="cs"/>
          <w:rtl/>
        </w:rPr>
      </w:pPr>
      <w:r>
        <w:rPr>
          <w:rFonts w:hint="cs"/>
          <w:rtl/>
        </w:rPr>
        <w:t>والذي وضع في المخيلة الإسلامية هذه الصورة العكسية عن هذا المعنى هو تصوّر أنّ هذه الكتب هي كتب فتوحات، مع أنّه لا دليل على ذلك من ظاهر اللفظ، وليس هناك إطلاق في هذا النص كما هو واضح.</w:t>
      </w:r>
    </w:p>
    <w:p w:rsidR="002F674E" w:rsidRDefault="002F674E" w:rsidP="002F40C5">
      <w:pPr>
        <w:pStyle w:val="ac"/>
        <w:rPr>
          <w:rFonts w:hint="cs"/>
          <w:rtl/>
        </w:rPr>
      </w:pPr>
      <w:r>
        <w:rPr>
          <w:rFonts w:hint="cs"/>
          <w:rtl/>
        </w:rPr>
        <w:t>ولا يستهان بقيمة هذه الكتب على المستوى الدعوي، فقد تركت بعض التأثير على هؤلاء الزعماء وشعوبهم، فبعضهم لم يستجب، مثل: كسرى، لكنّ بعضهم الآخر استجاب ـ ولو بشكل جزئي ـ حسب ما تورده المصادر التاريخية، حيث أسلم ضغاطر أسقف الروم علناً بعد قراءته لهذا الكتاب، وكان من تعليقات المقوقس بعض ما فيه إنصاف للنبي وتأثر إيجابي بدعوته، وقد استجاب المنذر ملك ساوى للكتاب وأسلم، وكذلك ملوك حمير ونجران، وبعض عمّال فارس في البحرين، وغير ذلك من التأثير</w:t>
      </w:r>
      <w:r w:rsidR="005C5566" w:rsidRPr="005C5566">
        <w:rPr>
          <w:rFonts w:cs="Taher"/>
          <w:vertAlign w:val="superscript"/>
          <w:rtl/>
          <w:lang w:bidi="ar-KW"/>
        </w:rPr>
        <w:t>(</w:t>
      </w:r>
      <w:r w:rsidRPr="005C5566">
        <w:rPr>
          <w:rFonts w:cs="Taher"/>
          <w:vertAlign w:val="superscript"/>
          <w:rtl/>
          <w:lang w:bidi="ar-KW"/>
        </w:rPr>
        <w:footnoteReference w:id="235"/>
      </w:r>
      <w:r w:rsidR="005C5566" w:rsidRPr="005C5566">
        <w:rPr>
          <w:rFonts w:cs="Taher"/>
          <w:vertAlign w:val="superscript"/>
          <w:rtl/>
          <w:lang w:bidi="ar-KW"/>
        </w:rPr>
        <w:t>)</w:t>
      </w:r>
      <w:r>
        <w:rPr>
          <w:rFonts w:hint="cs"/>
          <w:rtl/>
        </w:rPr>
        <w:t>.</w:t>
      </w:r>
    </w:p>
    <w:p w:rsidR="002F674E" w:rsidRDefault="002F674E" w:rsidP="001E777C">
      <w:pPr>
        <w:pStyle w:val="ac"/>
        <w:spacing w:line="211" w:lineRule="auto"/>
        <w:rPr>
          <w:rFonts w:hint="cs"/>
          <w:rtl/>
        </w:rPr>
      </w:pPr>
      <w:r>
        <w:rPr>
          <w:rFonts w:hint="cs"/>
          <w:rtl/>
        </w:rPr>
        <w:t>إذاً فهذا النوع من الرسائل غير واضح في دلالة نصّه على البعد العسكري في القضيّة، وكذلك بحسب سياقه التاريخي والعقلاني.</w:t>
      </w:r>
    </w:p>
    <w:p w:rsidR="002F674E" w:rsidRDefault="002F674E" w:rsidP="001E777C">
      <w:pPr>
        <w:pStyle w:val="ac"/>
        <w:spacing w:line="211" w:lineRule="auto"/>
        <w:rPr>
          <w:rFonts w:hint="cs"/>
          <w:rtl/>
        </w:rPr>
      </w:pPr>
      <w:r>
        <w:rPr>
          <w:rFonts w:hint="cs"/>
          <w:b/>
          <w:bCs/>
          <w:rtl/>
        </w:rPr>
        <w:t>الثاني:</w:t>
      </w:r>
      <w:r>
        <w:rPr>
          <w:rFonts w:hint="cs"/>
          <w:rtl/>
        </w:rPr>
        <w:t xml:space="preserve"> الرسائل والكتب التي احتوت حديثاً عن الحرب أو الجزية أو الذمّة أو الأمان، وهي عديدة، نذكر منها:</w:t>
      </w:r>
    </w:p>
    <w:p w:rsidR="002F674E" w:rsidRDefault="002F674E" w:rsidP="001E777C">
      <w:pPr>
        <w:pStyle w:val="ac"/>
        <w:spacing w:line="211" w:lineRule="auto"/>
        <w:rPr>
          <w:rFonts w:hint="cs"/>
          <w:rtl/>
        </w:rPr>
      </w:pPr>
      <w:r>
        <w:rPr>
          <w:rFonts w:hint="cs"/>
          <w:b/>
          <w:bCs/>
          <w:rtl/>
        </w:rPr>
        <w:lastRenderedPageBreak/>
        <w:t>أ ـ كتابه إلى كسرى بن هرمزد، بحسب بعض المصادر،</w:t>
      </w:r>
      <w:r>
        <w:rPr>
          <w:rFonts w:hint="cs"/>
          <w:rtl/>
        </w:rPr>
        <w:t xml:space="preserve"> وقد جاء كالتالي: </w:t>
      </w:r>
      <w:r>
        <w:rPr>
          <w:rFonts w:hint="eastAsia"/>
          <w:rtl/>
        </w:rPr>
        <w:t>«</w:t>
      </w:r>
      <w:r>
        <w:rPr>
          <w:rtl/>
        </w:rPr>
        <w:t xml:space="preserve">من محمد رسول الله إلى كسرى بن هرمزد، </w:t>
      </w:r>
      <w:r>
        <w:rPr>
          <w:rFonts w:hint="cs"/>
          <w:rtl/>
        </w:rPr>
        <w:t>أ</w:t>
      </w:r>
      <w:r>
        <w:rPr>
          <w:rtl/>
        </w:rPr>
        <w:t>ما بعد</w:t>
      </w:r>
      <w:r>
        <w:rPr>
          <w:rFonts w:hint="cs"/>
          <w:rtl/>
        </w:rPr>
        <w:t>،</w:t>
      </w:r>
      <w:r>
        <w:rPr>
          <w:rtl/>
        </w:rPr>
        <w:t xml:space="preserve"> ف</w:t>
      </w:r>
      <w:r>
        <w:rPr>
          <w:rFonts w:hint="cs"/>
          <w:rtl/>
        </w:rPr>
        <w:t>أ</w:t>
      </w:r>
      <w:r>
        <w:rPr>
          <w:rtl/>
        </w:rPr>
        <w:t>سلم تسلم</w:t>
      </w:r>
      <w:r>
        <w:rPr>
          <w:rFonts w:hint="cs"/>
          <w:rtl/>
        </w:rPr>
        <w:t>،</w:t>
      </w:r>
      <w:r>
        <w:rPr>
          <w:rtl/>
        </w:rPr>
        <w:t xml:space="preserve"> وإلا ف</w:t>
      </w:r>
      <w:r>
        <w:rPr>
          <w:rFonts w:hint="cs"/>
          <w:rtl/>
        </w:rPr>
        <w:t>اْ</w:t>
      </w:r>
      <w:r>
        <w:rPr>
          <w:rtl/>
        </w:rPr>
        <w:t>ذ</w:t>
      </w:r>
      <w:r>
        <w:rPr>
          <w:rFonts w:hint="cs"/>
          <w:rtl/>
        </w:rPr>
        <w:t>َ</w:t>
      </w:r>
      <w:r>
        <w:rPr>
          <w:rtl/>
        </w:rPr>
        <w:t>ن بحرب من الله ورسوله</w:t>
      </w:r>
      <w:r>
        <w:rPr>
          <w:rFonts w:hint="cs"/>
          <w:rtl/>
        </w:rPr>
        <w:t>،</w:t>
      </w:r>
      <w:r>
        <w:rPr>
          <w:rtl/>
        </w:rPr>
        <w:t xml:space="preserve"> والسلام على من اتبع الهدى</w:t>
      </w:r>
      <w:r>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236"/>
      </w:r>
      <w:r w:rsidR="005C5566" w:rsidRPr="005C5566">
        <w:rPr>
          <w:rFonts w:cs="Taher"/>
          <w:vertAlign w:val="superscript"/>
          <w:rtl/>
          <w:lang w:bidi="ar-KW"/>
        </w:rPr>
        <w:t>)</w:t>
      </w:r>
      <w:r>
        <w:rPr>
          <w:rFonts w:hint="cs"/>
          <w:rtl/>
        </w:rPr>
        <w:t>.</w:t>
      </w:r>
    </w:p>
    <w:p w:rsidR="002F674E" w:rsidRDefault="002F674E" w:rsidP="001E777C">
      <w:pPr>
        <w:pStyle w:val="ac"/>
        <w:spacing w:line="211" w:lineRule="auto"/>
        <w:rPr>
          <w:rFonts w:hint="cs"/>
          <w:rtl/>
        </w:rPr>
      </w:pPr>
      <w:r>
        <w:rPr>
          <w:rFonts w:hint="cs"/>
          <w:b/>
          <w:bCs/>
          <w:rtl/>
        </w:rPr>
        <w:t>ب ـ كتابه إلى كسرى عظيم فارس أيضاً:</w:t>
      </w:r>
      <w:r>
        <w:rPr>
          <w:rFonts w:hint="cs"/>
          <w:rtl/>
        </w:rPr>
        <w:t xml:space="preserve"> </w:t>
      </w:r>
      <w:r>
        <w:rPr>
          <w:rFonts w:hint="eastAsia"/>
          <w:rtl/>
        </w:rPr>
        <w:t>«</w:t>
      </w:r>
      <w:r>
        <w:rPr>
          <w:rFonts w:hint="cs"/>
          <w:rtl/>
        </w:rPr>
        <w:t>م</w:t>
      </w:r>
      <w:r>
        <w:rPr>
          <w:rtl/>
        </w:rPr>
        <w:t>ن محمد رسول الله إلى كسرى عظيم فارس أن أسلم تسلم، من شهد شهادتنا واستقبل قبلتنا وأكل ذبيحتنا فله ذم</w:t>
      </w:r>
      <w:r>
        <w:rPr>
          <w:rFonts w:hint="cs"/>
          <w:rtl/>
        </w:rPr>
        <w:t>ّ</w:t>
      </w:r>
      <w:r>
        <w:rPr>
          <w:rtl/>
        </w:rPr>
        <w:t>ة ال</w:t>
      </w:r>
      <w:r>
        <w:rPr>
          <w:rFonts w:hint="cs"/>
          <w:rtl/>
        </w:rPr>
        <w:t>له</w:t>
      </w:r>
      <w:r>
        <w:rPr>
          <w:rtl/>
        </w:rPr>
        <w:t xml:space="preserve"> وذمة رسوله</w:t>
      </w:r>
      <w:r>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237"/>
      </w:r>
      <w:r w:rsidR="005C5566" w:rsidRPr="005C5566">
        <w:rPr>
          <w:rFonts w:cs="Taher"/>
          <w:vertAlign w:val="superscript"/>
          <w:rtl/>
          <w:lang w:bidi="ar-KW"/>
        </w:rPr>
        <w:t>)</w:t>
      </w:r>
      <w:r>
        <w:rPr>
          <w:rFonts w:hint="cs"/>
          <w:rtl/>
        </w:rPr>
        <w:t>.</w:t>
      </w:r>
    </w:p>
    <w:p w:rsidR="002F674E" w:rsidRDefault="002F674E" w:rsidP="001E777C">
      <w:pPr>
        <w:pStyle w:val="ac"/>
        <w:spacing w:line="211" w:lineRule="auto"/>
        <w:rPr>
          <w:rFonts w:hint="cs"/>
          <w:rtl/>
        </w:rPr>
      </w:pPr>
      <w:r>
        <w:rPr>
          <w:rFonts w:hint="cs"/>
          <w:b/>
          <w:bCs/>
          <w:rtl/>
        </w:rPr>
        <w:t>ج ـ رسالته إلى المقوقس صاحب مصر ـ حسب نقل الواقدي (207هـ) ـ:</w:t>
      </w:r>
      <w:r>
        <w:rPr>
          <w:rFonts w:hint="cs"/>
          <w:rtl/>
        </w:rPr>
        <w:t xml:space="preserve"> </w:t>
      </w:r>
      <w:r>
        <w:rPr>
          <w:rFonts w:hint="eastAsia"/>
          <w:rtl/>
        </w:rPr>
        <w:t>«</w:t>
      </w:r>
      <w:r>
        <w:rPr>
          <w:rFonts w:hint="cs"/>
          <w:rtl/>
        </w:rPr>
        <w:t>ب</w:t>
      </w:r>
      <w:r>
        <w:rPr>
          <w:rtl/>
        </w:rPr>
        <w:t>سم الله الرحمن الرحيم</w:t>
      </w:r>
      <w:r>
        <w:rPr>
          <w:rFonts w:hint="cs"/>
          <w:rtl/>
        </w:rPr>
        <w:t>،</w:t>
      </w:r>
      <w:r>
        <w:rPr>
          <w:rtl/>
        </w:rPr>
        <w:t xml:space="preserve"> من عند رسول الله </w:t>
      </w:r>
      <w:r>
        <w:rPr>
          <w:rFonts w:hint="cs"/>
          <w:rtl/>
        </w:rPr>
        <w:t xml:space="preserve">ـ </w:t>
      </w:r>
      <w:r>
        <w:rPr>
          <w:rtl/>
        </w:rPr>
        <w:t xml:space="preserve">صلى الله عليه وسلم </w:t>
      </w:r>
      <w:r>
        <w:rPr>
          <w:rFonts w:hint="cs"/>
          <w:rtl/>
        </w:rPr>
        <w:t xml:space="preserve">ـ </w:t>
      </w:r>
      <w:r>
        <w:rPr>
          <w:rtl/>
        </w:rPr>
        <w:t>إلى صاحب مصر</w:t>
      </w:r>
      <w:r>
        <w:rPr>
          <w:rFonts w:hint="cs"/>
          <w:rtl/>
        </w:rPr>
        <w:t>.</w:t>
      </w:r>
      <w:r>
        <w:rPr>
          <w:rtl/>
        </w:rPr>
        <w:t xml:space="preserve"> أما بعد</w:t>
      </w:r>
      <w:r>
        <w:rPr>
          <w:rFonts w:hint="cs"/>
          <w:rtl/>
        </w:rPr>
        <w:t>،</w:t>
      </w:r>
      <w:r>
        <w:rPr>
          <w:rtl/>
        </w:rPr>
        <w:t xml:space="preserve"> ف</w:t>
      </w:r>
      <w:r>
        <w:rPr>
          <w:rFonts w:hint="cs"/>
          <w:rtl/>
        </w:rPr>
        <w:t>إ</w:t>
      </w:r>
      <w:r>
        <w:rPr>
          <w:rtl/>
        </w:rPr>
        <w:t>ن</w:t>
      </w:r>
      <w:r>
        <w:rPr>
          <w:rFonts w:hint="cs"/>
          <w:rtl/>
        </w:rPr>
        <w:t>ّ</w:t>
      </w:r>
      <w:r>
        <w:rPr>
          <w:rtl/>
        </w:rPr>
        <w:t xml:space="preserve"> الله أرسلني رسولا</w:t>
      </w:r>
      <w:r>
        <w:rPr>
          <w:rFonts w:hint="cs"/>
          <w:rtl/>
        </w:rPr>
        <w:t>ً</w:t>
      </w:r>
      <w:r>
        <w:rPr>
          <w:rtl/>
        </w:rPr>
        <w:t xml:space="preserve"> وأنزل علي</w:t>
      </w:r>
      <w:r>
        <w:rPr>
          <w:rFonts w:hint="cs"/>
          <w:rtl/>
        </w:rPr>
        <w:t>ّ</w:t>
      </w:r>
      <w:r>
        <w:rPr>
          <w:rtl/>
        </w:rPr>
        <w:t xml:space="preserve"> كتابا</w:t>
      </w:r>
      <w:r>
        <w:rPr>
          <w:rFonts w:hint="cs"/>
          <w:rtl/>
        </w:rPr>
        <w:t>ً</w:t>
      </w:r>
      <w:r>
        <w:rPr>
          <w:rtl/>
        </w:rPr>
        <w:t xml:space="preserve"> قرآنا</w:t>
      </w:r>
      <w:r>
        <w:rPr>
          <w:rFonts w:hint="cs"/>
          <w:rtl/>
        </w:rPr>
        <w:t>ً</w:t>
      </w:r>
      <w:r>
        <w:rPr>
          <w:rtl/>
        </w:rPr>
        <w:t xml:space="preserve"> مبينا</w:t>
      </w:r>
      <w:r>
        <w:rPr>
          <w:rFonts w:hint="cs"/>
          <w:rtl/>
        </w:rPr>
        <w:t>ً،</w:t>
      </w:r>
      <w:r>
        <w:rPr>
          <w:rtl/>
        </w:rPr>
        <w:t xml:space="preserve"> وأمرني بال</w:t>
      </w:r>
      <w:r>
        <w:rPr>
          <w:rFonts w:hint="cs"/>
          <w:rtl/>
        </w:rPr>
        <w:t>إ</w:t>
      </w:r>
      <w:r>
        <w:rPr>
          <w:rtl/>
        </w:rPr>
        <w:t>نذار وال</w:t>
      </w:r>
      <w:r>
        <w:rPr>
          <w:rFonts w:hint="cs"/>
          <w:rtl/>
        </w:rPr>
        <w:t>إ</w:t>
      </w:r>
      <w:r>
        <w:rPr>
          <w:rtl/>
        </w:rPr>
        <w:t>عذار ومقاتلة الكفار</w:t>
      </w:r>
      <w:r>
        <w:rPr>
          <w:rFonts w:hint="cs"/>
          <w:rtl/>
        </w:rPr>
        <w:t>،</w:t>
      </w:r>
      <w:r>
        <w:rPr>
          <w:rtl/>
        </w:rPr>
        <w:t xml:space="preserve"> حتى يدينوا بديني ويدخل الناس فيه</w:t>
      </w:r>
      <w:r>
        <w:rPr>
          <w:rFonts w:hint="cs"/>
          <w:rtl/>
        </w:rPr>
        <w:t>،</w:t>
      </w:r>
      <w:r>
        <w:rPr>
          <w:rtl/>
        </w:rPr>
        <w:t xml:space="preserve"> وقد دعوتك إلى ال</w:t>
      </w:r>
      <w:r>
        <w:rPr>
          <w:rFonts w:hint="cs"/>
          <w:rtl/>
        </w:rPr>
        <w:t>إ</w:t>
      </w:r>
      <w:r>
        <w:rPr>
          <w:rtl/>
        </w:rPr>
        <w:t>قرار بوحدانية الله تعالى</w:t>
      </w:r>
      <w:r>
        <w:rPr>
          <w:rFonts w:hint="cs"/>
          <w:rtl/>
        </w:rPr>
        <w:t>،</w:t>
      </w:r>
      <w:r>
        <w:rPr>
          <w:rtl/>
        </w:rPr>
        <w:t xml:space="preserve"> ف</w:t>
      </w:r>
      <w:r>
        <w:rPr>
          <w:rFonts w:hint="cs"/>
          <w:rtl/>
        </w:rPr>
        <w:t>إ</w:t>
      </w:r>
      <w:r>
        <w:rPr>
          <w:rtl/>
        </w:rPr>
        <w:t>ن أنت فعلت سعدت</w:t>
      </w:r>
      <w:r>
        <w:rPr>
          <w:rFonts w:hint="cs"/>
          <w:rtl/>
        </w:rPr>
        <w:t>،</w:t>
      </w:r>
      <w:r>
        <w:rPr>
          <w:rtl/>
        </w:rPr>
        <w:t xml:space="preserve"> و</w:t>
      </w:r>
      <w:r>
        <w:rPr>
          <w:rFonts w:hint="cs"/>
          <w:rtl/>
        </w:rPr>
        <w:t>إ</w:t>
      </w:r>
      <w:r>
        <w:rPr>
          <w:rtl/>
        </w:rPr>
        <w:t>ن أنت أبيت شقيت</w:t>
      </w:r>
      <w:r>
        <w:rPr>
          <w:rFonts w:hint="cs"/>
          <w:rtl/>
        </w:rPr>
        <w:t>.</w:t>
      </w:r>
      <w:r>
        <w:rPr>
          <w:rtl/>
        </w:rPr>
        <w:t xml:space="preserve"> والسلام</w:t>
      </w:r>
      <w:r>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238"/>
      </w:r>
      <w:r w:rsidR="005C5566" w:rsidRPr="005C5566">
        <w:rPr>
          <w:rFonts w:cs="Taher"/>
          <w:vertAlign w:val="superscript"/>
          <w:rtl/>
          <w:lang w:bidi="ar-KW"/>
        </w:rPr>
        <w:t>)</w:t>
      </w:r>
      <w:r>
        <w:rPr>
          <w:rtl/>
        </w:rPr>
        <w:t>.</w:t>
      </w:r>
    </w:p>
    <w:p w:rsidR="002F674E" w:rsidRDefault="002F674E" w:rsidP="002F40C5">
      <w:pPr>
        <w:pStyle w:val="ac"/>
        <w:rPr>
          <w:rFonts w:hint="cs"/>
          <w:rtl/>
        </w:rPr>
      </w:pPr>
      <w:r>
        <w:rPr>
          <w:rFonts w:hint="cs"/>
          <w:rtl/>
        </w:rPr>
        <w:t>وقد تناقش هذه الرسائل بأنّ الرسالة التي أرسلت إلى كسرى عظيم الفرس نقلت في أغلب المصادر التاريخية بالشكل الذي نقلناه سابقاً خاليةً من الجزية والذمّة وما أشبه ذلك، وقد تفرّد الخطيب البغدادي تارةً؛ وابن شهرآشوب أخرى، بنقل هذا النص، وفي المصدرين يوجد إرسال؛ فلا سند في مناقب ابن شهرآشوب (588هـ)، وفي سند الخطيب البغدادي (463هـ) إرسال في آخره عن بعض المشيخة، فتتعيّن الرواية الأشهر في مثل هذه الحال؛ لاستبعاد أن يكون النبي قد أرسل رسالة تهديد إلى كسرى؛ وسبب ذلك أنّ هذه الرسالة إما بعثت قبل نزول آية الجزية في العام التاسع من الهجرة أو بعد ذلك، فإذا أخذنا بالاحتمال الأوّل كان بعيداً؛ لأن ظروف النبي</w:t>
      </w:r>
      <w:r w:rsidRPr="0085491A">
        <w:rPr>
          <w:rFonts w:hint="cs"/>
          <w:rtl/>
        </w:rPr>
        <w:t>’</w:t>
      </w:r>
      <w:r>
        <w:rPr>
          <w:rFonts w:hint="cs"/>
          <w:rtl/>
        </w:rPr>
        <w:t xml:space="preserve"> لم تكن تسمح بوضع من هذا القبيل في أن يهدّد إمبراطوريات، مثل: الفرس، والروم، وغيرهما، وأمّا إذا اخترنا </w:t>
      </w:r>
      <w:r>
        <w:rPr>
          <w:rFonts w:hint="cs"/>
          <w:rtl/>
        </w:rPr>
        <w:lastRenderedPageBreak/>
        <w:t>الاحتمال الثاني فهو وإن كان ممكناً إلا أنّ المذكور في التاريخ أنّ ملك الفرس توفي قبل العام التاسع من الهجرة، فهذه النصوص يشوبها التباس، كما ألمح إلى هذا الأمر العلامة المتتبع الشيخ علي الأحمدي الميانجي، الذي علّق أيضاً على ما ذكره بعضهم، مثل: السيد ابن طاووس (664هـ)، بأنّ عادة النبي جرت على الدعوة إلى الإسلام، فإن أَبَوْا طالبهم بالجزية في رسائله للملوك، بأنّ مثل هذه الرسائل لم تصل إلينا</w:t>
      </w:r>
      <w:r w:rsidR="005C5566" w:rsidRPr="005C5566">
        <w:rPr>
          <w:rFonts w:cs="Taher"/>
          <w:vertAlign w:val="superscript"/>
          <w:rtl/>
          <w:lang w:bidi="ar-KW"/>
        </w:rPr>
        <w:t>(</w:t>
      </w:r>
      <w:r w:rsidRPr="005C5566">
        <w:rPr>
          <w:rFonts w:cs="Taher"/>
          <w:vertAlign w:val="superscript"/>
          <w:rtl/>
          <w:lang w:bidi="ar-KW"/>
        </w:rPr>
        <w:footnoteReference w:id="239"/>
      </w:r>
      <w:r w:rsidR="005C5566" w:rsidRPr="005C5566">
        <w:rPr>
          <w:rFonts w:cs="Taher"/>
          <w:vertAlign w:val="superscript"/>
          <w:rtl/>
          <w:lang w:bidi="ar-KW"/>
        </w:rPr>
        <w:t>)</w:t>
      </w:r>
      <w:r>
        <w:rPr>
          <w:rFonts w:hint="cs"/>
          <w:rtl/>
        </w:rPr>
        <w:t>.</w:t>
      </w:r>
    </w:p>
    <w:p w:rsidR="002F674E" w:rsidRDefault="002F674E" w:rsidP="002F674E">
      <w:pPr>
        <w:pStyle w:val="ac"/>
        <w:rPr>
          <w:rFonts w:hint="cs"/>
          <w:rtl/>
        </w:rPr>
      </w:pPr>
      <w:r>
        <w:rPr>
          <w:rFonts w:hint="cs"/>
          <w:rtl/>
        </w:rPr>
        <w:t>كما أنّ الرسالة إلى مقوقس مصر التي نقلها الواقدي ـ مع مخالفتها لسائر الرسائل المنقولة ـ غير تامّة السند؛ لأنّها منقولة عن أبي إسحاق صاحب المغازي، ولم يذكر السند منه إلى الحادثة؛ مضافاً لضعف سند الواقدي بإهمال عبد الواحد بن عوف؛ إذ لم يذكره أحد في مصادر الرجال، لا الشيعية ولا السنيّة.</w:t>
      </w:r>
    </w:p>
    <w:p w:rsidR="002F674E" w:rsidRDefault="002F674E" w:rsidP="002F674E">
      <w:pPr>
        <w:pStyle w:val="ac"/>
        <w:rPr>
          <w:rFonts w:hint="cs"/>
          <w:rtl/>
        </w:rPr>
      </w:pPr>
      <w:r>
        <w:rPr>
          <w:rFonts w:hint="cs"/>
          <w:rtl/>
        </w:rPr>
        <w:t>لكن الحقّ أنّ الدراسة الموضوعية المستوعبة تضعنا أمام ثلاث حقائق تاريخية:</w:t>
      </w:r>
    </w:p>
    <w:p w:rsidR="002F674E" w:rsidRDefault="002F674E" w:rsidP="002F674E">
      <w:pPr>
        <w:pStyle w:val="ac"/>
        <w:rPr>
          <w:rFonts w:hint="cs"/>
          <w:rtl/>
        </w:rPr>
      </w:pPr>
      <w:r>
        <w:rPr>
          <w:rFonts w:hint="cs"/>
          <w:b/>
          <w:bCs/>
          <w:rtl/>
        </w:rPr>
        <w:t>الحقيقة الأولى:</w:t>
      </w:r>
      <w:r>
        <w:rPr>
          <w:rFonts w:hint="cs"/>
          <w:rtl/>
        </w:rPr>
        <w:t xml:space="preserve"> إنّ التتبع في كتب التاريخ والحديث والسيرة يفضي إلى العثور على عدد من الرسائل النبوية الواضحة في أنّه لو لم يسلموا لحقتهم الجزية أو فليأذنوا بالحرب القادمة عليهم، مثل: رسالته إلى كل من: أهل عمان، وملك اليمامة، والمنذر بن ساوى، ورفاعة بن زيد الجذامي، وجيفر وعبد ابني الجلندي، ويحنة بن رؤبة وسروات أهل ايلة، وأسقف نجران، وزمل بن عمرو بن عذرة، وأشباههم.</w:t>
      </w:r>
    </w:p>
    <w:p w:rsidR="002F674E" w:rsidRDefault="002F674E" w:rsidP="002F674E">
      <w:pPr>
        <w:pStyle w:val="ac"/>
        <w:rPr>
          <w:rFonts w:hint="cs"/>
          <w:rtl/>
        </w:rPr>
      </w:pPr>
      <w:r>
        <w:rPr>
          <w:rFonts w:hint="cs"/>
          <w:rtl/>
        </w:rPr>
        <w:t>والذي لاحظته من تتبّع الرسائل ومطالعتها رسالةً رسالةً أن هذا الجوّ كان موجوداً في رسائل النبي إلى أهل الجزيرة العربية وأطرافها من القبائل والتجمّعات الصغيرة، أمّا الملوك في الحبشة ومصر والروم والفرس وغير ذلك فلم تحوِ الرسائل الموجّهة إليهم مثل هذا اللون من الخطاب.</w:t>
      </w:r>
    </w:p>
    <w:p w:rsidR="002F674E" w:rsidRDefault="002F674E" w:rsidP="002F674E">
      <w:pPr>
        <w:pStyle w:val="ac"/>
        <w:rPr>
          <w:rFonts w:hint="cs"/>
          <w:rtl/>
        </w:rPr>
      </w:pPr>
      <w:r>
        <w:rPr>
          <w:rFonts w:hint="cs"/>
          <w:b/>
          <w:bCs/>
          <w:rtl/>
        </w:rPr>
        <w:t>الحقيقة الثانية:</w:t>
      </w:r>
      <w:r>
        <w:rPr>
          <w:rFonts w:hint="cs"/>
          <w:rtl/>
        </w:rPr>
        <w:t xml:space="preserve"> إنّ رسائل النبي</w:t>
      </w:r>
      <w:r w:rsidRPr="0085491A">
        <w:rPr>
          <w:rFonts w:hint="cs"/>
          <w:rtl/>
        </w:rPr>
        <w:t>’</w:t>
      </w:r>
      <w:r>
        <w:rPr>
          <w:rFonts w:hint="cs"/>
          <w:rtl/>
        </w:rPr>
        <w:t xml:space="preserve"> إلى الملوك والزعماء خارج الجزيرة العربية لا تحوي خطاباً من هذا النوع، بل هي رسائل دعوية بامتياز.</w:t>
      </w:r>
    </w:p>
    <w:p w:rsidR="002F674E" w:rsidRDefault="002F674E" w:rsidP="002F674E">
      <w:pPr>
        <w:pStyle w:val="ac"/>
        <w:rPr>
          <w:rFonts w:hint="cs"/>
          <w:b/>
          <w:bCs/>
          <w:rtl/>
        </w:rPr>
      </w:pPr>
      <w:r>
        <w:rPr>
          <w:rFonts w:hint="cs"/>
          <w:b/>
          <w:bCs/>
          <w:rtl/>
        </w:rPr>
        <w:lastRenderedPageBreak/>
        <w:t>الحقيقة الثالثة:</w:t>
      </w:r>
      <w:r>
        <w:rPr>
          <w:rFonts w:hint="cs"/>
          <w:rtl/>
        </w:rPr>
        <w:t xml:space="preserve"> إنّ بعض الرسائل الموجّهة إلى داخل الجزيرة العربية لم تكن تحوي أيضاً هذا اللون من الخطاب، وهي كثيرة، بل كان خطابها يشبه خطاب تلك الرسائل الموجّهة للملوك الكبار.</w:t>
      </w:r>
    </w:p>
    <w:p w:rsidR="002F674E" w:rsidRDefault="002F674E" w:rsidP="002F674E">
      <w:pPr>
        <w:rPr>
          <w:rFonts w:hint="cs"/>
          <w:b/>
          <w:bCs/>
          <w:rtl/>
        </w:rPr>
      </w:pPr>
      <w:r>
        <w:rPr>
          <w:rFonts w:hint="cs"/>
          <w:b/>
          <w:bCs/>
          <w:rtl/>
        </w:rPr>
        <w:t>أمّام هذه المعطيات الثلاث</w:t>
      </w:r>
      <w:r w:rsidR="00874F68">
        <w:rPr>
          <w:rFonts w:hint="cs"/>
          <w:b/>
          <w:bCs/>
          <w:rtl/>
        </w:rPr>
        <w:t>ة</w:t>
      </w:r>
      <w:r>
        <w:rPr>
          <w:rFonts w:hint="cs"/>
          <w:b/>
          <w:bCs/>
          <w:rtl/>
        </w:rPr>
        <w:t xml:space="preserve"> نقدّم تفسيرات لها، أهمّها:</w:t>
      </w:r>
    </w:p>
    <w:p w:rsidR="002F674E" w:rsidRDefault="002F674E" w:rsidP="002F674E">
      <w:pPr>
        <w:pStyle w:val="ac"/>
        <w:rPr>
          <w:rFonts w:hint="cs"/>
          <w:rtl/>
        </w:rPr>
      </w:pPr>
      <w:r>
        <w:rPr>
          <w:rFonts w:hint="cs"/>
          <w:b/>
          <w:bCs/>
          <w:rtl/>
        </w:rPr>
        <w:t>التفسير الأوّل:</w:t>
      </w:r>
      <w:r>
        <w:rPr>
          <w:rFonts w:hint="cs"/>
          <w:rtl/>
        </w:rPr>
        <w:t xml:space="preserve"> أن يكون الأصل هو وجوب الجهاد الدعوي، لكن لم تحوِ رسائل النبي للملوك ولبعض الزعماء الداخليين مثل هذا الخطاب؛ لمصالح وقتية.</w:t>
      </w:r>
    </w:p>
    <w:p w:rsidR="002F674E" w:rsidRDefault="002F674E" w:rsidP="002F674E">
      <w:pPr>
        <w:pStyle w:val="ac"/>
        <w:rPr>
          <w:rFonts w:hint="cs"/>
          <w:rtl/>
        </w:rPr>
      </w:pPr>
      <w:r>
        <w:rPr>
          <w:rFonts w:hint="cs"/>
          <w:b/>
          <w:bCs/>
          <w:rtl/>
        </w:rPr>
        <w:t>التفسير الثاني:</w:t>
      </w:r>
      <w:r>
        <w:rPr>
          <w:rFonts w:hint="cs"/>
          <w:rtl/>
        </w:rPr>
        <w:t xml:space="preserve"> أن يكون الجهاد الدعوي مشروعاً، وليس بواجب، ويكون أمره بيد الحاكم، والنبي</w:t>
      </w:r>
      <w:r w:rsidRPr="0085491A">
        <w:rPr>
          <w:rFonts w:hint="cs"/>
          <w:rtl/>
        </w:rPr>
        <w:t>’</w:t>
      </w:r>
      <w:r>
        <w:rPr>
          <w:rFonts w:hint="cs"/>
          <w:rtl/>
        </w:rPr>
        <w:t xml:space="preserve"> رأى ضرورة ممارسة الخطاب الجهادي الدعوي مع بعض الفئات دون بعض؛ بوصفه حاكماً للمجتمع الإسلامي.</w:t>
      </w:r>
    </w:p>
    <w:p w:rsidR="002F674E" w:rsidRDefault="002F674E" w:rsidP="002F674E">
      <w:pPr>
        <w:pStyle w:val="ac"/>
        <w:rPr>
          <w:rFonts w:hint="cs"/>
          <w:rtl/>
        </w:rPr>
      </w:pPr>
      <w:r>
        <w:rPr>
          <w:rFonts w:hint="cs"/>
          <w:b/>
          <w:bCs/>
          <w:rtl/>
        </w:rPr>
        <w:t>التفسير الثالث:</w:t>
      </w:r>
      <w:r>
        <w:rPr>
          <w:rFonts w:hint="cs"/>
          <w:rtl/>
        </w:rPr>
        <w:t xml:space="preserve"> أن لا يكون هناك جهاد ابتدائي دعوي في الإسلام أساساً، وإنّما ضمّن النبي</w:t>
      </w:r>
      <w:r w:rsidRPr="0085491A">
        <w:rPr>
          <w:rFonts w:hint="cs"/>
          <w:rtl/>
        </w:rPr>
        <w:t>’</w:t>
      </w:r>
      <w:r>
        <w:rPr>
          <w:rFonts w:hint="cs"/>
          <w:rtl/>
        </w:rPr>
        <w:t xml:space="preserve"> بعض رسائله هذا اللون من الخطاب لمصالح وقتيّة فرضتها الضرورات؛ لأنّه كان يريد بناء الدولة الإسلامية القادرة على الاستمرار؛ فقد علم أنّه لا يمكن بناء دولة مستقرّة في مناخ القبائل العربية المتناثرة، فلابدّ من توحيد هذه القبائل في الجزيرة العربية كي تتكوّن منها دولة تقدر على الاستمرار، لهذا احتوت رسائله لبعض من في الداخل هذا اللون من التعاطي؛ تأميناً لبناء الدولة الفتيّة، ونحن نعرف أنّ العقل القبلي كان يوشك على الإطاحة بالدولة حتى بعد كلّ هذه الفتوحات الإسلامية الكبرى التي حصلت في عهد الخلفاء الأوائل، وتناحر المسلمون في حروب قد يعود الكثير منها إلى ا</w:t>
      </w:r>
      <w:r w:rsidRPr="001006EF">
        <w:rPr>
          <w:rFonts w:hint="cs"/>
          <w:rtl/>
        </w:rPr>
        <w:t>لنز</w:t>
      </w:r>
      <w:r>
        <w:rPr>
          <w:rFonts w:hint="cs"/>
          <w:rtl/>
        </w:rPr>
        <w:t>عات القبلية مع الأسف الشديد، فإذا كانت هذه هي الحال بعد بناء الدولة الإسلامية العظمى فماذا كان سيكون عليه الوضع لو أنّ النبي ترك المدينة المنوّرة فقط وبقعاً متناثرة من أجزاء الجزيرة العربية؟!</w:t>
      </w:r>
    </w:p>
    <w:p w:rsidR="002F674E" w:rsidRDefault="002F674E" w:rsidP="002F674E">
      <w:pPr>
        <w:pStyle w:val="ac"/>
        <w:rPr>
          <w:rFonts w:hint="cs"/>
          <w:rtl/>
        </w:rPr>
      </w:pPr>
      <w:r>
        <w:rPr>
          <w:rFonts w:hint="cs"/>
          <w:rtl/>
        </w:rPr>
        <w:t>وهذا يعني أنّ العنوان الثانوي والضرورة الطارئة هي التي فرضت استخدام القوّة استثنائياً ضدّ هؤلاء، ونحن نعرف أنّ أكثرهم لم يحاربه النبي</w:t>
      </w:r>
      <w:r w:rsidRPr="0085491A">
        <w:rPr>
          <w:rFonts w:hint="cs"/>
          <w:rtl/>
        </w:rPr>
        <w:t>’</w:t>
      </w:r>
      <w:r>
        <w:rPr>
          <w:rFonts w:hint="cs"/>
          <w:rtl/>
        </w:rPr>
        <w:t>؛ لأنّه خضع له؛ فإما أسلم نتيجة هذه الرسائل؛ أو دفع الجزية وظلّ خاضعاً لنفوذ الدولة القويّة.</w:t>
      </w:r>
    </w:p>
    <w:p w:rsidR="002F674E" w:rsidRDefault="002F674E" w:rsidP="001E777C">
      <w:pPr>
        <w:pStyle w:val="ac"/>
        <w:spacing w:line="221" w:lineRule="auto"/>
        <w:rPr>
          <w:rFonts w:hint="cs"/>
          <w:rtl/>
        </w:rPr>
      </w:pPr>
      <w:r>
        <w:rPr>
          <w:rFonts w:hint="cs"/>
          <w:rtl/>
        </w:rPr>
        <w:lastRenderedPageBreak/>
        <w:t>والذي حصل أنّ المسلمين من الصحابة تصوّروا أنّ الأصل في سنّة النبيّ وسيرته هو الحرب مع غير المسلم، فوسّعوا دائرة هذه التجربة النبوية، معتقدين أنّ المفترض هو هذا، وأستعير هنا تعبيراً استخدمه الشيخ محمد أبو زهرة (1394هـ) عند حديثه عن العلاقات الدولية في الإسلام، حيث اعتبر أنّ المسلمين أخذوا مثل هذه المقولات من الواقع، ولم يأخذوها من النصوص</w:t>
      </w:r>
      <w:r w:rsidR="005C5566" w:rsidRPr="005C5566">
        <w:rPr>
          <w:rFonts w:cs="Taher"/>
          <w:vertAlign w:val="superscript"/>
          <w:rtl/>
          <w:lang w:bidi="ar-KW"/>
        </w:rPr>
        <w:t>(</w:t>
      </w:r>
      <w:r w:rsidRPr="005C5566">
        <w:rPr>
          <w:rFonts w:cs="Taher"/>
          <w:vertAlign w:val="superscript"/>
          <w:rtl/>
          <w:lang w:bidi="ar-KW"/>
        </w:rPr>
        <w:footnoteReference w:id="240"/>
      </w:r>
      <w:r w:rsidR="005C5566" w:rsidRPr="005C5566">
        <w:rPr>
          <w:rFonts w:cs="Taher"/>
          <w:vertAlign w:val="superscript"/>
          <w:rtl/>
          <w:lang w:bidi="ar-KW"/>
        </w:rPr>
        <w:t>)</w:t>
      </w:r>
      <w:r>
        <w:rPr>
          <w:rFonts w:hint="cs"/>
          <w:rtl/>
        </w:rPr>
        <w:t>، وهذا يعني أنّهم التبس عليهم الأمر في تفسير التجربة النبويّة.</w:t>
      </w:r>
    </w:p>
    <w:p w:rsidR="002F674E" w:rsidRDefault="002F674E" w:rsidP="00874F68">
      <w:pPr>
        <w:pStyle w:val="ac"/>
        <w:rPr>
          <w:rFonts w:hint="cs"/>
          <w:rtl/>
        </w:rPr>
      </w:pPr>
      <w:r>
        <w:rPr>
          <w:rFonts w:hint="cs"/>
          <w:rtl/>
        </w:rPr>
        <w:t>وأمام هذه الاحتمالات يصعب الجزم بترجيح احتمال على آخر؛ لأنّ علماء أصول الفقه يعتقدون بأنّ العمل دليل صامت، والفعل النبوي هنا غير واضح بالنسبة إلينا من حيث منطلقاته ودوافعه وحدود حركته</w:t>
      </w:r>
      <w:r w:rsidRPr="00874F68">
        <w:rPr>
          <w:rFonts w:hint="cs"/>
          <w:rtl/>
        </w:rPr>
        <w:t>’</w:t>
      </w:r>
      <w:r>
        <w:rPr>
          <w:rFonts w:hint="cs"/>
          <w:rtl/>
        </w:rPr>
        <w:t xml:space="preserve"> لو كتبت له الحياة الأطول، وبهذا لا يمكننا الاستناد إلى هذه التجربة النبوية للاستدلال بها على شرعية الجهاد الابتدائي بوصفه حكماً أولياّ، لا حكوميّاً يرجع فيه </w:t>
      </w:r>
      <w:r w:rsidRPr="00874F68">
        <w:rPr>
          <w:rFonts w:hint="cs"/>
          <w:rtl/>
        </w:rPr>
        <w:t>للمصالح الزمنية، فضلاً عن أن تكون التجربة النبوية دليلاً على الوجوب.</w:t>
      </w:r>
    </w:p>
    <w:p w:rsidR="002F674E" w:rsidRDefault="002F674E" w:rsidP="002F674E">
      <w:pPr>
        <w:pStyle w:val="1"/>
        <w:rPr>
          <w:rFonts w:hint="cs"/>
          <w:rtl/>
        </w:rPr>
      </w:pPr>
      <w:bookmarkStart w:id="48" w:name="_Toc265277611"/>
      <w:r>
        <w:rPr>
          <w:rFonts w:hint="cs"/>
          <w:rtl/>
        </w:rPr>
        <w:t>موقف أهل البيت</w:t>
      </w:r>
      <w:r w:rsidRPr="0054551E">
        <w:rPr>
          <w:rFonts w:ascii="Arno Pro Display" w:hAnsi="Arno Pro Display" w:cs="Mosawi" w:hint="cs"/>
          <w:b w:val="0"/>
          <w:bCs w:val="0"/>
          <w:kern w:val="0"/>
          <w:szCs w:val="30"/>
          <w:rtl/>
          <w:lang w:bidi="ar-KW"/>
        </w:rPr>
        <w:t>^</w:t>
      </w:r>
      <w:r>
        <w:rPr>
          <w:rFonts w:hint="cs"/>
          <w:rtl/>
        </w:rPr>
        <w:t xml:space="preserve"> من الفتوحات الإسلامية</w:t>
      </w:r>
      <w:bookmarkEnd w:id="48"/>
    </w:p>
    <w:p w:rsidR="002F674E" w:rsidRDefault="002F674E" w:rsidP="001E777C">
      <w:pPr>
        <w:pStyle w:val="ac"/>
        <w:spacing w:line="206" w:lineRule="auto"/>
        <w:rPr>
          <w:rFonts w:hint="cs"/>
          <w:rtl/>
        </w:rPr>
      </w:pPr>
      <w:r>
        <w:rPr>
          <w:rFonts w:hint="cs"/>
          <w:rtl/>
        </w:rPr>
        <w:t>ما تقدّم كان ـ كلّه ـ بصرف النظر عن الاعتقاد الشيعي بإمامة أهل البيت النبوي، وأمّا إذا أضفنا هذا الاعتقاد فسوف نرى أنّ الخلفاء الأوائل مارسوا الفتوحات الإسلامية خارج إطار الجزيرة العربية، وذلك بمرأى من أهل البيت النبوي، ولم نجد انتقاداً يسجّله أهل البيت على عمل الخلفاء في هذا الموضوع، بل الملفت أنّهم كان يشيرون وينصحون الخلفاء في بعض المناسبات، فهذا دليل واضح وحاسم على شرعية الجهاد الابتدائي، وأنّ ما فهمه الصحابة والمسلمون الأوائل من التجربة النبوية كان صحيحاً.</w:t>
      </w:r>
    </w:p>
    <w:p w:rsidR="002F674E" w:rsidRDefault="002F674E" w:rsidP="001E777C">
      <w:pPr>
        <w:pStyle w:val="ac"/>
        <w:spacing w:line="206" w:lineRule="auto"/>
        <w:rPr>
          <w:rFonts w:hint="cs"/>
          <w:rtl/>
        </w:rPr>
      </w:pPr>
      <w:r>
        <w:rPr>
          <w:rFonts w:hint="cs"/>
          <w:rtl/>
        </w:rPr>
        <w:t>ويشهد لذلك أنّ الإمام عليّاً كان يتحدّث عن أنّ الخليفة الثاني كان يشاوره في مهمّات الأمور، ففي رواية جابر الجعفي، عن أبي جعفر</w:t>
      </w:r>
      <w:r w:rsidR="00D16DB4" w:rsidRPr="00D16DB4">
        <w:rPr>
          <w:rFonts w:cs="Taher" w:hint="cs"/>
          <w:rtl/>
        </w:rPr>
        <w:t>×</w:t>
      </w:r>
      <w:r>
        <w:rPr>
          <w:rFonts w:hint="cs"/>
          <w:rtl/>
        </w:rPr>
        <w:t xml:space="preserve"> ـ في حوار الإمام علي مع رأس </w:t>
      </w:r>
      <w:r>
        <w:rPr>
          <w:rFonts w:hint="cs"/>
          <w:rtl/>
        </w:rPr>
        <w:lastRenderedPageBreak/>
        <w:t xml:space="preserve">اليهود ـ جاء: </w:t>
      </w:r>
      <w:r>
        <w:rPr>
          <w:rFonts w:hint="eastAsia"/>
          <w:rtl/>
        </w:rPr>
        <w:t>«</w:t>
      </w:r>
      <w:r>
        <w:rPr>
          <w:rtl/>
        </w:rPr>
        <w:t>وأما الرابعة يا أخا اليهود</w:t>
      </w:r>
      <w:r>
        <w:rPr>
          <w:rFonts w:hint="cs"/>
          <w:rtl/>
        </w:rPr>
        <w:t>،</w:t>
      </w:r>
      <w:r>
        <w:rPr>
          <w:rtl/>
        </w:rPr>
        <w:t xml:space="preserve"> فإن</w:t>
      </w:r>
      <w:r>
        <w:rPr>
          <w:rFonts w:hint="cs"/>
          <w:rtl/>
        </w:rPr>
        <w:t>ّ</w:t>
      </w:r>
      <w:r>
        <w:rPr>
          <w:rtl/>
        </w:rPr>
        <w:t xml:space="preserve"> القائم بعد صاحبه كان يشاورني في موارد الأمور</w:t>
      </w:r>
      <w:r>
        <w:rPr>
          <w:rFonts w:hint="cs"/>
          <w:rtl/>
        </w:rPr>
        <w:t>،</w:t>
      </w:r>
      <w:r>
        <w:rPr>
          <w:rtl/>
        </w:rPr>
        <w:t xml:space="preserve"> فيصدرها عن أمري</w:t>
      </w:r>
      <w:r>
        <w:rPr>
          <w:rFonts w:hint="cs"/>
          <w:rtl/>
        </w:rPr>
        <w:t>،</w:t>
      </w:r>
      <w:r>
        <w:rPr>
          <w:rtl/>
        </w:rPr>
        <w:t xml:space="preserve"> ويناظرني في غوامضها</w:t>
      </w:r>
      <w:r>
        <w:rPr>
          <w:rFonts w:hint="cs"/>
          <w:rtl/>
        </w:rPr>
        <w:t>،</w:t>
      </w:r>
      <w:r>
        <w:rPr>
          <w:rtl/>
        </w:rPr>
        <w:t xml:space="preserve"> فيمضيها عن رأيي، لا أعلم أحدا</w:t>
      </w:r>
      <w:r>
        <w:rPr>
          <w:rFonts w:hint="cs"/>
          <w:rtl/>
        </w:rPr>
        <w:t>ً ـ</w:t>
      </w:r>
      <w:r>
        <w:rPr>
          <w:rtl/>
        </w:rPr>
        <w:t xml:space="preserve"> ولا يعلمه أصحابي</w:t>
      </w:r>
      <w:r>
        <w:rPr>
          <w:rFonts w:hint="cs"/>
          <w:rtl/>
        </w:rPr>
        <w:t xml:space="preserve"> ـ</w:t>
      </w:r>
      <w:r>
        <w:rPr>
          <w:rtl/>
        </w:rPr>
        <w:t xml:space="preserve"> يناظره في ذلك غيري، ولا يطمع في ال</w:t>
      </w:r>
      <w:r>
        <w:rPr>
          <w:rFonts w:hint="cs"/>
          <w:rtl/>
        </w:rPr>
        <w:t>أ</w:t>
      </w:r>
      <w:r>
        <w:rPr>
          <w:rtl/>
        </w:rPr>
        <w:t xml:space="preserve">مر بعده سواي، فلما </w:t>
      </w:r>
      <w:r>
        <w:rPr>
          <w:rFonts w:hint="cs"/>
          <w:rtl/>
        </w:rPr>
        <w:t>(أ</w:t>
      </w:r>
      <w:r>
        <w:rPr>
          <w:rtl/>
        </w:rPr>
        <w:t>ن</w:t>
      </w:r>
      <w:r>
        <w:rPr>
          <w:rFonts w:hint="cs"/>
          <w:rtl/>
        </w:rPr>
        <w:t>)</w:t>
      </w:r>
      <w:r>
        <w:rPr>
          <w:rtl/>
        </w:rPr>
        <w:t xml:space="preserve"> أتته منيته على فجأة بلا مرض</w:t>
      </w:r>
      <w:r>
        <w:rPr>
          <w:rFonts w:hint="cs"/>
          <w:rtl/>
        </w:rPr>
        <w:t>..</w:t>
      </w:r>
      <w:r>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241"/>
      </w:r>
      <w:r w:rsidR="005C5566" w:rsidRPr="005C5566">
        <w:rPr>
          <w:rFonts w:cs="Taher"/>
          <w:vertAlign w:val="superscript"/>
          <w:rtl/>
          <w:lang w:bidi="ar-KW"/>
        </w:rPr>
        <w:t>)</w:t>
      </w:r>
      <w:r w:rsidR="002F40C5">
        <w:rPr>
          <w:rFonts w:hint="cs"/>
          <w:rtl/>
        </w:rPr>
        <w:t xml:space="preserve"> </w:t>
      </w:r>
      <w:r>
        <w:rPr>
          <w:rFonts w:hint="cs"/>
          <w:rtl/>
        </w:rPr>
        <w:t>، فهي تدلّ على كمال التشاور والتنسيق بينهما، فلا يحتمل أنّ موضوعاً مثل الفتوحات لا يخضع لهذا الإطار العام الذي تحدّث عنه الإمام علي.</w:t>
      </w:r>
    </w:p>
    <w:p w:rsidR="002F674E" w:rsidRDefault="002F674E" w:rsidP="001E777C">
      <w:pPr>
        <w:pStyle w:val="ac"/>
        <w:spacing w:line="211" w:lineRule="auto"/>
        <w:rPr>
          <w:rFonts w:hint="cs"/>
          <w:rtl/>
        </w:rPr>
      </w:pPr>
      <w:r>
        <w:rPr>
          <w:rFonts w:hint="cs"/>
          <w:rtl/>
        </w:rPr>
        <w:t xml:space="preserve">يضاف إلى ذلك ما ورد عن الإمام علي من تقديمه النصائح للخليفة الثاني، مثل: قوله له عندما كان عازماً على غزو الروم ـ كما جاء في الرواية ـ: </w:t>
      </w:r>
      <w:r>
        <w:rPr>
          <w:rFonts w:hint="eastAsia"/>
          <w:rtl/>
        </w:rPr>
        <w:t>«</w:t>
      </w:r>
      <w:r>
        <w:rPr>
          <w:rtl/>
        </w:rPr>
        <w:t>قد توك</w:t>
      </w:r>
      <w:r>
        <w:rPr>
          <w:rFonts w:hint="cs"/>
          <w:rtl/>
        </w:rPr>
        <w:t>ّ</w:t>
      </w:r>
      <w:r>
        <w:rPr>
          <w:rtl/>
        </w:rPr>
        <w:t>ل الله لأهل هذا الدين بإعزاز الحوزة</w:t>
      </w:r>
      <w:r>
        <w:rPr>
          <w:rFonts w:hint="cs"/>
          <w:rtl/>
        </w:rPr>
        <w:t>،</w:t>
      </w:r>
      <w:r>
        <w:rPr>
          <w:rtl/>
        </w:rPr>
        <w:t xml:space="preserve"> وستر العورة. والذي نصرهم</w:t>
      </w:r>
      <w:r>
        <w:rPr>
          <w:rFonts w:hint="cs"/>
          <w:rtl/>
        </w:rPr>
        <w:t>،</w:t>
      </w:r>
      <w:r>
        <w:rPr>
          <w:rtl/>
        </w:rPr>
        <w:t xml:space="preserve"> وهم قليل لا ينتصرون</w:t>
      </w:r>
      <w:r>
        <w:rPr>
          <w:rFonts w:hint="cs"/>
          <w:rtl/>
        </w:rPr>
        <w:t>،</w:t>
      </w:r>
      <w:r>
        <w:rPr>
          <w:rtl/>
        </w:rPr>
        <w:t xml:space="preserve"> ومنعهم</w:t>
      </w:r>
      <w:r>
        <w:rPr>
          <w:rFonts w:hint="cs"/>
          <w:rtl/>
        </w:rPr>
        <w:t>،</w:t>
      </w:r>
      <w:r>
        <w:rPr>
          <w:rtl/>
        </w:rPr>
        <w:t xml:space="preserve"> وهم قليل لا يمتنعون</w:t>
      </w:r>
      <w:r>
        <w:rPr>
          <w:rFonts w:hint="cs"/>
          <w:rtl/>
        </w:rPr>
        <w:t>،</w:t>
      </w:r>
      <w:r>
        <w:rPr>
          <w:rtl/>
        </w:rPr>
        <w:t xml:space="preserve"> حي</w:t>
      </w:r>
      <w:r>
        <w:rPr>
          <w:rFonts w:hint="cs"/>
          <w:rtl/>
        </w:rPr>
        <w:t>ٌّ</w:t>
      </w:r>
      <w:r>
        <w:rPr>
          <w:rtl/>
        </w:rPr>
        <w:t xml:space="preserve"> لا يموت</w:t>
      </w:r>
      <w:r>
        <w:rPr>
          <w:rFonts w:hint="cs"/>
          <w:rtl/>
        </w:rPr>
        <w:t>.</w:t>
      </w:r>
      <w:r>
        <w:rPr>
          <w:rtl/>
        </w:rPr>
        <w:t xml:space="preserve"> إنك متى تس</w:t>
      </w:r>
      <w:r>
        <w:rPr>
          <w:rFonts w:hint="cs"/>
          <w:rtl/>
        </w:rPr>
        <w:t>ِ</w:t>
      </w:r>
      <w:r>
        <w:rPr>
          <w:rtl/>
        </w:rPr>
        <w:t>ر</w:t>
      </w:r>
      <w:r>
        <w:rPr>
          <w:rFonts w:hint="cs"/>
          <w:rtl/>
        </w:rPr>
        <w:t>ْ</w:t>
      </w:r>
      <w:r>
        <w:rPr>
          <w:rtl/>
        </w:rPr>
        <w:t xml:space="preserve"> إلى هذا العدو بنفسك</w:t>
      </w:r>
      <w:r>
        <w:rPr>
          <w:rFonts w:hint="cs"/>
          <w:rtl/>
        </w:rPr>
        <w:t>،</w:t>
      </w:r>
      <w:r>
        <w:rPr>
          <w:rtl/>
        </w:rPr>
        <w:t xml:space="preserve"> فتلقهم بشخصك</w:t>
      </w:r>
      <w:r>
        <w:rPr>
          <w:rFonts w:hint="cs"/>
          <w:rtl/>
        </w:rPr>
        <w:t>،</w:t>
      </w:r>
      <w:r>
        <w:rPr>
          <w:rtl/>
        </w:rPr>
        <w:t xml:space="preserve"> فتنكب</w:t>
      </w:r>
      <w:r>
        <w:rPr>
          <w:rFonts w:hint="cs"/>
          <w:rtl/>
        </w:rPr>
        <w:t>،</w:t>
      </w:r>
      <w:r>
        <w:rPr>
          <w:rtl/>
        </w:rPr>
        <w:t xml:space="preserve"> لا تكن للمسلمين كانفة دون أقصى بلادهم. ليس بعدك مرجع يرجعون إليه. فابعث إليهم رجلا</w:t>
      </w:r>
      <w:r>
        <w:rPr>
          <w:rFonts w:hint="cs"/>
          <w:rtl/>
        </w:rPr>
        <w:t>ً</w:t>
      </w:r>
      <w:r>
        <w:rPr>
          <w:rtl/>
        </w:rPr>
        <w:t xml:space="preserve"> محربا</w:t>
      </w:r>
      <w:r>
        <w:rPr>
          <w:rFonts w:hint="cs"/>
          <w:rtl/>
        </w:rPr>
        <w:t>ً</w:t>
      </w:r>
      <w:r>
        <w:rPr>
          <w:rtl/>
        </w:rPr>
        <w:t>، واحفز معه أهل البلاء والنصيحة، فإن أظهر الله فذاك ما تحب، وإن تكن الأخرى كنت ردءا</w:t>
      </w:r>
      <w:r>
        <w:rPr>
          <w:rFonts w:hint="cs"/>
          <w:rtl/>
        </w:rPr>
        <w:t>ً</w:t>
      </w:r>
      <w:r>
        <w:rPr>
          <w:rtl/>
        </w:rPr>
        <w:t xml:space="preserve"> للناس ومثابة للمسلمين</w:t>
      </w:r>
      <w:r>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242"/>
      </w:r>
      <w:r w:rsidR="005C5566" w:rsidRPr="005C5566">
        <w:rPr>
          <w:rFonts w:cs="Taher"/>
          <w:vertAlign w:val="superscript"/>
          <w:rtl/>
          <w:lang w:bidi="ar-KW"/>
        </w:rPr>
        <w:t>)</w:t>
      </w:r>
      <w:r>
        <w:rPr>
          <w:rFonts w:hint="cs"/>
          <w:rtl/>
        </w:rPr>
        <w:t>.</w:t>
      </w:r>
    </w:p>
    <w:p w:rsidR="002F674E" w:rsidRDefault="002F674E" w:rsidP="001E777C">
      <w:pPr>
        <w:pStyle w:val="ac"/>
        <w:spacing w:line="206" w:lineRule="auto"/>
        <w:rPr>
          <w:rFonts w:hint="cs"/>
          <w:rtl/>
        </w:rPr>
      </w:pPr>
      <w:r>
        <w:rPr>
          <w:rtl/>
        </w:rPr>
        <w:t>و</w:t>
      </w:r>
      <w:r>
        <w:rPr>
          <w:rFonts w:hint="cs"/>
          <w:rtl/>
        </w:rPr>
        <w:t xml:space="preserve">عندما استشاره </w:t>
      </w:r>
      <w:r>
        <w:rPr>
          <w:rtl/>
        </w:rPr>
        <w:t>عمر بن الخطاب في الشخوص لقتال الفرس بنفسه</w:t>
      </w:r>
      <w:r>
        <w:rPr>
          <w:rFonts w:hint="cs"/>
          <w:rtl/>
        </w:rPr>
        <w:t xml:space="preserve">، قال: </w:t>
      </w:r>
      <w:r>
        <w:rPr>
          <w:rFonts w:hint="eastAsia"/>
          <w:rtl/>
        </w:rPr>
        <w:t>«</w:t>
      </w:r>
      <w:r>
        <w:rPr>
          <w:rtl/>
        </w:rPr>
        <w:t>إن</w:t>
      </w:r>
      <w:r>
        <w:rPr>
          <w:rFonts w:hint="cs"/>
          <w:rtl/>
        </w:rPr>
        <w:t>ّ</w:t>
      </w:r>
      <w:r>
        <w:rPr>
          <w:rtl/>
        </w:rPr>
        <w:t xml:space="preserve"> هذا الأمر لم يكن نصره ولا خذلانه بكثرة ولا قلة</w:t>
      </w:r>
      <w:r>
        <w:rPr>
          <w:rFonts w:hint="cs"/>
          <w:rtl/>
        </w:rPr>
        <w:t>،</w:t>
      </w:r>
      <w:r>
        <w:rPr>
          <w:rtl/>
        </w:rPr>
        <w:t xml:space="preserve"> وهو دين الله الذي أظهره، وجنده الذي </w:t>
      </w:r>
      <w:r w:rsidRPr="008D400A">
        <w:rPr>
          <w:spacing w:val="-8"/>
          <w:rtl/>
        </w:rPr>
        <w:t>أعده وأمده، حتى بلغ ما بلغ</w:t>
      </w:r>
      <w:r w:rsidRPr="008D400A">
        <w:rPr>
          <w:rFonts w:hint="cs"/>
          <w:spacing w:val="-8"/>
          <w:rtl/>
        </w:rPr>
        <w:t>،</w:t>
      </w:r>
      <w:r w:rsidRPr="008D400A">
        <w:rPr>
          <w:spacing w:val="-8"/>
          <w:rtl/>
        </w:rPr>
        <w:t xml:space="preserve"> وطلع حيث طلع. ونحن على موعود من الله</w:t>
      </w:r>
      <w:r w:rsidRPr="008D400A">
        <w:rPr>
          <w:rFonts w:hint="cs"/>
          <w:spacing w:val="-8"/>
          <w:rtl/>
        </w:rPr>
        <w:t>،</w:t>
      </w:r>
      <w:r w:rsidRPr="008D400A">
        <w:rPr>
          <w:spacing w:val="-8"/>
          <w:rtl/>
        </w:rPr>
        <w:t xml:space="preserve"> والله منجز وعده</w:t>
      </w:r>
      <w:r>
        <w:rPr>
          <w:rFonts w:hint="cs"/>
          <w:rtl/>
        </w:rPr>
        <w:t>،</w:t>
      </w:r>
      <w:r>
        <w:rPr>
          <w:rtl/>
        </w:rPr>
        <w:t xml:space="preserve"> وناصر جنده. ومكان القيم بالأمر مكان النظام من الخرز يجمعه ويضم</w:t>
      </w:r>
      <w:r>
        <w:rPr>
          <w:rFonts w:hint="cs"/>
          <w:rtl/>
        </w:rPr>
        <w:t>ّ</w:t>
      </w:r>
      <w:r>
        <w:rPr>
          <w:rtl/>
        </w:rPr>
        <w:t>ه</w:t>
      </w:r>
      <w:r>
        <w:rPr>
          <w:rFonts w:hint="cs"/>
          <w:rtl/>
        </w:rPr>
        <w:t>،</w:t>
      </w:r>
      <w:r>
        <w:rPr>
          <w:rtl/>
        </w:rPr>
        <w:t xml:space="preserve"> فإن انقطع النظام تفر</w:t>
      </w:r>
      <w:r>
        <w:rPr>
          <w:rFonts w:hint="cs"/>
          <w:rtl/>
        </w:rPr>
        <w:t>ّ</w:t>
      </w:r>
      <w:r>
        <w:rPr>
          <w:rtl/>
        </w:rPr>
        <w:t>ق وذهب، ثم لم يجتمع بحذافيره أبدا</w:t>
      </w:r>
      <w:r>
        <w:rPr>
          <w:rFonts w:hint="cs"/>
          <w:rtl/>
        </w:rPr>
        <w:t>ً</w:t>
      </w:r>
      <w:r>
        <w:rPr>
          <w:rtl/>
        </w:rPr>
        <w:t>. والعرب اليوم</w:t>
      </w:r>
      <w:r>
        <w:rPr>
          <w:rFonts w:hint="cs"/>
          <w:rtl/>
        </w:rPr>
        <w:t xml:space="preserve"> ـ</w:t>
      </w:r>
      <w:r>
        <w:rPr>
          <w:rtl/>
        </w:rPr>
        <w:t xml:space="preserve"> وإن كانوا قليلا</w:t>
      </w:r>
      <w:r>
        <w:rPr>
          <w:rFonts w:hint="cs"/>
          <w:rtl/>
        </w:rPr>
        <w:t>ً</w:t>
      </w:r>
      <w:r>
        <w:rPr>
          <w:rtl/>
        </w:rPr>
        <w:t xml:space="preserve"> </w:t>
      </w:r>
      <w:r>
        <w:rPr>
          <w:rFonts w:hint="cs"/>
          <w:rtl/>
        </w:rPr>
        <w:t xml:space="preserve">ـ </w:t>
      </w:r>
      <w:r w:rsidRPr="004B2C24">
        <w:rPr>
          <w:spacing w:val="-8"/>
          <w:rtl/>
        </w:rPr>
        <w:t>فهم كثيرون بال</w:t>
      </w:r>
      <w:r w:rsidRPr="004B2C24">
        <w:rPr>
          <w:rFonts w:hint="cs"/>
          <w:spacing w:val="-8"/>
          <w:rtl/>
        </w:rPr>
        <w:t>إ</w:t>
      </w:r>
      <w:r w:rsidRPr="004B2C24">
        <w:rPr>
          <w:spacing w:val="-8"/>
          <w:rtl/>
        </w:rPr>
        <w:t>سلام</w:t>
      </w:r>
      <w:r w:rsidRPr="004B2C24">
        <w:rPr>
          <w:rFonts w:hint="cs"/>
          <w:spacing w:val="-8"/>
          <w:rtl/>
        </w:rPr>
        <w:t>،</w:t>
      </w:r>
      <w:r w:rsidRPr="004B2C24">
        <w:rPr>
          <w:spacing w:val="-8"/>
          <w:rtl/>
        </w:rPr>
        <w:t xml:space="preserve"> وعزيزون بالاجتماع</w:t>
      </w:r>
      <w:r w:rsidRPr="004B2C24">
        <w:rPr>
          <w:rFonts w:hint="cs"/>
          <w:spacing w:val="-8"/>
          <w:rtl/>
        </w:rPr>
        <w:t>،</w:t>
      </w:r>
      <w:r w:rsidRPr="004B2C24">
        <w:rPr>
          <w:spacing w:val="-8"/>
          <w:rtl/>
        </w:rPr>
        <w:t xml:space="preserve"> فكن قطبا</w:t>
      </w:r>
      <w:r w:rsidRPr="004B2C24">
        <w:rPr>
          <w:rFonts w:hint="cs"/>
          <w:spacing w:val="-8"/>
          <w:rtl/>
        </w:rPr>
        <w:t>ً</w:t>
      </w:r>
      <w:r w:rsidRPr="004B2C24">
        <w:rPr>
          <w:spacing w:val="-8"/>
          <w:rtl/>
        </w:rPr>
        <w:t>، واستدر الرحى بالعرب،</w:t>
      </w:r>
      <w:r>
        <w:rPr>
          <w:rtl/>
        </w:rPr>
        <w:t xml:space="preserve"> وأصلهم دونك نار الحرب، فإنك إن شخصت من هذه الأرض انتقضت عليك العرب من أطرافها وأقطارها، حتى يكون ما تدع وراءك من العورات أهم</w:t>
      </w:r>
      <w:r>
        <w:rPr>
          <w:rFonts w:hint="cs"/>
          <w:rtl/>
        </w:rPr>
        <w:t>ّ</w:t>
      </w:r>
      <w:r>
        <w:rPr>
          <w:rtl/>
        </w:rPr>
        <w:t xml:space="preserve"> إليك مما بين يديك</w:t>
      </w:r>
      <w:r>
        <w:rPr>
          <w:rFonts w:hint="cs"/>
          <w:rtl/>
        </w:rPr>
        <w:t>.</w:t>
      </w:r>
      <w:r>
        <w:rPr>
          <w:rtl/>
        </w:rPr>
        <w:t xml:space="preserve"> إن</w:t>
      </w:r>
      <w:r>
        <w:rPr>
          <w:rFonts w:hint="cs"/>
          <w:rtl/>
        </w:rPr>
        <w:t>ّ</w:t>
      </w:r>
      <w:r>
        <w:rPr>
          <w:rtl/>
        </w:rPr>
        <w:t xml:space="preserve"> الأعاجم </w:t>
      </w:r>
      <w:r>
        <w:rPr>
          <w:rtl/>
        </w:rPr>
        <w:lastRenderedPageBreak/>
        <w:t>إن ينظروا إليك غدا</w:t>
      </w:r>
      <w:r>
        <w:rPr>
          <w:rFonts w:hint="cs"/>
          <w:rtl/>
        </w:rPr>
        <w:t>ً</w:t>
      </w:r>
      <w:r>
        <w:rPr>
          <w:rtl/>
        </w:rPr>
        <w:t xml:space="preserve"> يقولوا</w:t>
      </w:r>
      <w:r>
        <w:rPr>
          <w:rFonts w:hint="cs"/>
          <w:rtl/>
        </w:rPr>
        <w:t>:</w:t>
      </w:r>
      <w:r>
        <w:rPr>
          <w:rtl/>
        </w:rPr>
        <w:t xml:space="preserve"> هذا أصل العرب</w:t>
      </w:r>
      <w:r>
        <w:rPr>
          <w:rFonts w:hint="cs"/>
          <w:rtl/>
        </w:rPr>
        <w:t>،</w:t>
      </w:r>
      <w:r>
        <w:rPr>
          <w:rtl/>
        </w:rPr>
        <w:t xml:space="preserve"> فإذا قطعتموه استرحتم</w:t>
      </w:r>
      <w:r>
        <w:rPr>
          <w:rFonts w:hint="cs"/>
          <w:rtl/>
        </w:rPr>
        <w:t>،</w:t>
      </w:r>
      <w:r>
        <w:rPr>
          <w:rtl/>
        </w:rPr>
        <w:t xml:space="preserve"> فيكون ذلك أشد</w:t>
      </w:r>
      <w:r>
        <w:rPr>
          <w:rFonts w:hint="cs"/>
          <w:rtl/>
        </w:rPr>
        <w:t>ّ</w:t>
      </w:r>
      <w:r>
        <w:rPr>
          <w:rtl/>
        </w:rPr>
        <w:t xml:space="preserve"> لكلبهم عليك وطمعهم فيك. فأما ما ذكرت من مسير القوم إلى قتال المسلمين فإن</w:t>
      </w:r>
      <w:r>
        <w:rPr>
          <w:rFonts w:hint="cs"/>
          <w:rtl/>
        </w:rPr>
        <w:t>ّ</w:t>
      </w:r>
      <w:r>
        <w:rPr>
          <w:rtl/>
        </w:rPr>
        <w:t xml:space="preserve"> الله سبحانه هو أكره لمسيرهم منك، وهو أقدر على تغيير ما يكره. وأما ما ذكرت من </w:t>
      </w:r>
      <w:r w:rsidRPr="004B2C24">
        <w:rPr>
          <w:spacing w:val="-8"/>
          <w:rtl/>
        </w:rPr>
        <w:t>عددهم فإن</w:t>
      </w:r>
      <w:r w:rsidRPr="004B2C24">
        <w:rPr>
          <w:rFonts w:hint="cs"/>
          <w:spacing w:val="-8"/>
          <w:rtl/>
        </w:rPr>
        <w:t>ّ</w:t>
      </w:r>
      <w:r w:rsidRPr="004B2C24">
        <w:rPr>
          <w:spacing w:val="-8"/>
          <w:rtl/>
        </w:rPr>
        <w:t>ا لم نكن نقاتل في</w:t>
      </w:r>
      <w:r w:rsidRPr="004B2C24">
        <w:rPr>
          <w:rFonts w:hint="cs"/>
          <w:spacing w:val="-8"/>
          <w:rtl/>
        </w:rPr>
        <w:t xml:space="preserve"> </w:t>
      </w:r>
      <w:r w:rsidRPr="004B2C24">
        <w:rPr>
          <w:spacing w:val="-8"/>
          <w:rtl/>
        </w:rPr>
        <w:t>ما مضى بالكثرة، وإنما كنا نقاتل بالنصر والمعونة</w:t>
      </w:r>
      <w:r>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243"/>
      </w:r>
      <w:r w:rsidR="005C5566" w:rsidRPr="005C5566">
        <w:rPr>
          <w:rFonts w:cs="Taher"/>
          <w:vertAlign w:val="superscript"/>
          <w:rtl/>
          <w:lang w:bidi="ar-KW"/>
        </w:rPr>
        <w:t>)</w:t>
      </w:r>
      <w:r w:rsidRPr="004B2C24">
        <w:rPr>
          <w:rFonts w:hint="cs"/>
          <w:spacing w:val="-8"/>
          <w:rtl/>
        </w:rPr>
        <w:t>.</w:t>
      </w:r>
    </w:p>
    <w:p w:rsidR="002F674E" w:rsidRDefault="002F674E" w:rsidP="001E777C">
      <w:pPr>
        <w:pStyle w:val="ac"/>
        <w:spacing w:line="206" w:lineRule="auto"/>
        <w:rPr>
          <w:rFonts w:hint="cs"/>
          <w:rtl/>
        </w:rPr>
      </w:pPr>
      <w:r>
        <w:rPr>
          <w:rFonts w:hint="cs"/>
          <w:rtl/>
        </w:rPr>
        <w:t xml:space="preserve">ولست أريد هنا أن أعلّق على هذه النصوص التي ينصح فيها الإمام علي بن أبي طالب الخليفة عمر بن الخطاب في قضايا تمسّ إدارة عملية الجهاد؛ لأنّها قابلة للجدل التاريخي جداً، فهي محدودة للغاية، ولا سند لها أساساً حتى يجري تقييم سندها، ومجرّد ورودها في نهج البلاغة لا يصحّحها كما هو واضح، فلا يمكن الوثوق بصدورها. </w:t>
      </w:r>
    </w:p>
    <w:p w:rsidR="002F674E" w:rsidRDefault="002F674E" w:rsidP="002F674E">
      <w:pPr>
        <w:pStyle w:val="ac"/>
        <w:rPr>
          <w:rFonts w:hint="cs"/>
          <w:rtl/>
        </w:rPr>
      </w:pPr>
      <w:r>
        <w:rPr>
          <w:rFonts w:hint="cs"/>
          <w:rtl/>
        </w:rPr>
        <w:t>وأمّا رواية جابر الجعفي المتقدّمة فهي ضعيفة السند جداً، كما أقرّ بذلك غير واحدٍ من العلماء، كما أنّ سكوت الإمام علي</w:t>
      </w:r>
      <w:r w:rsidR="00D16DB4" w:rsidRPr="00D16DB4">
        <w:rPr>
          <w:rFonts w:cs="Taher" w:hint="cs"/>
          <w:rtl/>
        </w:rPr>
        <w:t>×</w:t>
      </w:r>
      <w:r>
        <w:rPr>
          <w:rFonts w:hint="cs"/>
          <w:rtl/>
        </w:rPr>
        <w:t xml:space="preserve"> عن فعل الخلفاء ربما يكون لعدم وجود مصلحة في النقاش حول هذا الموضوع ـ كغيره من الموضوعات ـ وفق العقيدة الشيعية، وكذلك الحال في جري الإمام علي في أرض العراق بسنّة من كان قبله؛ فإنّ عدم القدرة على تغيير بعض العادات والأعراف قبله ـ كبعض العبادات ـ يشهد على أنّ تغيير سنن مالية بهذه السعة قد يكون صعباً جداً.</w:t>
      </w:r>
    </w:p>
    <w:p w:rsidR="002F674E" w:rsidRDefault="002F674E" w:rsidP="001E777C">
      <w:pPr>
        <w:pStyle w:val="ac"/>
        <w:spacing w:line="218" w:lineRule="auto"/>
        <w:rPr>
          <w:rFonts w:hint="cs"/>
          <w:rtl/>
        </w:rPr>
      </w:pPr>
      <w:r>
        <w:rPr>
          <w:rFonts w:hint="cs"/>
          <w:rtl/>
        </w:rPr>
        <w:t>من هنا قد يصعب الجزم ـ وفاقاً للمحقق الإصفهاني (1361هـ)، وظاهر السيد الخوئي (1413هـ)</w:t>
      </w:r>
      <w:r w:rsidR="005C5566" w:rsidRPr="005C5566">
        <w:rPr>
          <w:rFonts w:cs="Taher"/>
          <w:vertAlign w:val="superscript"/>
          <w:rtl/>
          <w:lang w:bidi="ar-KW"/>
        </w:rPr>
        <w:t>(</w:t>
      </w:r>
      <w:r w:rsidRPr="005C5566">
        <w:rPr>
          <w:rFonts w:cs="Taher"/>
          <w:vertAlign w:val="superscript"/>
          <w:rtl/>
          <w:lang w:bidi="ar-KW"/>
        </w:rPr>
        <w:footnoteReference w:id="244"/>
      </w:r>
      <w:r w:rsidR="005C5566" w:rsidRPr="005C5566">
        <w:rPr>
          <w:rFonts w:cs="Taher"/>
          <w:vertAlign w:val="superscript"/>
          <w:rtl/>
          <w:lang w:bidi="ar-KW"/>
        </w:rPr>
        <w:t>)</w:t>
      </w:r>
      <w:r>
        <w:rPr>
          <w:rFonts w:hint="cs"/>
          <w:rtl/>
        </w:rPr>
        <w:t xml:space="preserve"> ـ برضا أهل البيت عن الفتوحات الإسلامية بهذه الطريقة، فربما كان لهم رأي آخر.</w:t>
      </w:r>
    </w:p>
    <w:p w:rsidR="002F674E" w:rsidRDefault="002F674E" w:rsidP="001E777C">
      <w:pPr>
        <w:pStyle w:val="ac"/>
        <w:spacing w:line="218" w:lineRule="auto"/>
        <w:rPr>
          <w:rFonts w:hint="cs"/>
          <w:rtl/>
        </w:rPr>
      </w:pPr>
      <w:r>
        <w:rPr>
          <w:rFonts w:hint="cs"/>
          <w:rtl/>
        </w:rPr>
        <w:t xml:space="preserve">لكنّ الصحيح عكس ذلك، لا للأدلّة السابقة التي يمكن النقاش فيها جميعاً؛ وإنّما لأنّ موضوعاً بهذه الخطورة والأهمية، ويشكّل مَعْلَماً من معالم تجربة الخليفة الثاني عمر بن الخطاب، لو لم يكن محلّ الرضا والقبول من أهل البيت إلى زمان الإمام العسكري ـ وبالأخص بعد الإمام علي، الذي ربما يقال بأنّ له ظروفه الخاصّة ـ لتمّ انتقاده جداً؛ فقد </w:t>
      </w:r>
      <w:r>
        <w:rPr>
          <w:rFonts w:hint="cs"/>
          <w:rtl/>
        </w:rPr>
        <w:lastRenderedPageBreak/>
        <w:t>تتبّع الشيعة كل عثرات الخلفاء الأوائل وخلفاء بني أمية والعباس، وروايات المثالب كثيرة عندهم، وهذا معلم تاريخي كبير يفتخر به المسلمون من غير الشيعة بحقّ هؤلاء الخلفاء الكبار، فكيف لم تتسرّب ـ حتى في الداخل الشيعي الخاصّ ـ أيّة رواية، ولو ضعيفة السند، تنتقد هذه التجربة</w:t>
      </w:r>
      <w:r>
        <w:rPr>
          <w:rFonts w:cs="md_ameli" w:hint="cs"/>
          <w:rtl/>
        </w:rPr>
        <w:t>،</w:t>
      </w:r>
      <w:r>
        <w:rPr>
          <w:rFonts w:hint="cs"/>
          <w:rtl/>
        </w:rPr>
        <w:t xml:space="preserve"> أو تشير إلى أنّ خطأ استراتيجياً وقع فيها؟! إنّ هذا يشرف بنا على الوثوق بأنّهم ما كانوا يرون هذه الفتوحات مرفوضة، ويدعم ذلك بسائر الشواهد التي ذكرت، وإن كانت في نفسها قد تقبل النقاش على مستوى الإثبات التاريخي والمدلول، مثل ما تقدّم، ومثل مشاركة خواصّ الإمام علي</w:t>
      </w:r>
      <w:r w:rsidR="00D16DB4" w:rsidRPr="00D16DB4">
        <w:rPr>
          <w:rFonts w:cs="Taher" w:hint="cs"/>
          <w:rtl/>
        </w:rPr>
        <w:t>×</w:t>
      </w:r>
      <w:r>
        <w:rPr>
          <w:rFonts w:hint="cs"/>
          <w:rtl/>
        </w:rPr>
        <w:t xml:space="preserve"> في الفتوحات في عهد الخلفاء الأوائل.</w:t>
      </w:r>
    </w:p>
    <w:p w:rsidR="002F674E" w:rsidRPr="00B0743E" w:rsidRDefault="002F674E" w:rsidP="001E777C">
      <w:pPr>
        <w:pStyle w:val="ac"/>
        <w:spacing w:line="218" w:lineRule="auto"/>
        <w:rPr>
          <w:rFonts w:hint="cs"/>
          <w:spacing w:val="-8"/>
          <w:rtl/>
        </w:rPr>
      </w:pPr>
      <w:r>
        <w:rPr>
          <w:rFonts w:hint="cs"/>
          <w:rtl/>
        </w:rPr>
        <w:t xml:space="preserve">فرضا أهل البيت النبوي عن الفتوحات التي قام بها الخلفاء الأوائل يمكن دعوى </w:t>
      </w:r>
      <w:r w:rsidRPr="00B0743E">
        <w:rPr>
          <w:rFonts w:hint="cs"/>
          <w:spacing w:val="-8"/>
          <w:rtl/>
        </w:rPr>
        <w:t>الاطمئنان به، لكن غاية ما يفيد في استنتاج الموقف الفقهي أنّ الخليفة آنذاك كان يمكنه</w:t>
      </w:r>
      <w:r>
        <w:rPr>
          <w:rFonts w:hint="cs"/>
          <w:rtl/>
        </w:rPr>
        <w:t xml:space="preserve"> إذا رأى مصلحةً أن يقوم بفعل الجهاد الابتدائي نتيجة ضرورات، ومن الممكن أن تكون الثقافة العامّة آنذاك ترشد إلى ضرورة القيام بتوسعة جغرافية لنطاق الدولة الإسلامية الفتيّة؛ إذ بهذا يصبح الإسلام ديناً عالمياً محميّاً من التعرّض للاندثار بسقوطه في جغرافية صغيرة، وغير محدود ببقعة جغرافية لا تمثل موقعاً إستراتيجياً في حياة البشر، فضرورات </w:t>
      </w:r>
      <w:r w:rsidRPr="00B0743E">
        <w:rPr>
          <w:rFonts w:hint="cs"/>
          <w:spacing w:val="-8"/>
          <w:rtl/>
        </w:rPr>
        <w:t>مرحلة الانطلاق والتأسيس تستدعي سياسة من هذا النوع في عالم كانت هذه هي نظمه.</w:t>
      </w:r>
    </w:p>
    <w:p w:rsidR="002F674E" w:rsidRDefault="002F674E" w:rsidP="002F674E">
      <w:pPr>
        <w:pStyle w:val="ac"/>
        <w:rPr>
          <w:rFonts w:hint="cs"/>
          <w:rtl/>
        </w:rPr>
      </w:pPr>
      <w:r>
        <w:rPr>
          <w:rFonts w:hint="cs"/>
          <w:rtl/>
        </w:rPr>
        <w:t>ولعلّ ما يعزّز مثل هذه الاحتمالات ما مال إليه بعض المستشرقين من أنّ الجزيرة العربية كانت تشهد قبيل ظهور الإسلام ظاهرة تصحّر، وأن هذه الظاهرة هي التي دفعت المسلمين للتفكير في الفتوحات خارج نطاق جزيرة العرب، فإذا صحّ هذا التحليل، الذي بُني على النظرية الجغرافية حول الجزيرة العربية، والتي طرحها العالم هوغو فنكلير، واستفاد منها المستشرق الإيطالي ليوني كاتياني، في تفسير ظهور الإسلام ـ بصرف النظر عن صحّة مقولاته ـ فإنّ احتمال الضرورات الزمنية يمكن أن يكون قوياً لصالح التفسير التاريخي لظاهرة الفتوحات دون التفسير النصّي الديني الصرف.</w:t>
      </w:r>
    </w:p>
    <w:p w:rsidR="002F674E" w:rsidRDefault="002F674E" w:rsidP="002F674E">
      <w:pPr>
        <w:pStyle w:val="ac"/>
        <w:rPr>
          <w:rFonts w:hint="cs"/>
          <w:rtl/>
        </w:rPr>
      </w:pPr>
      <w:r>
        <w:rPr>
          <w:rFonts w:hint="cs"/>
          <w:rtl/>
        </w:rPr>
        <w:t xml:space="preserve">والذي يدفعنا لمثل هذه الفرضيات، التي لا دليل حاسم عليها، وإنّما هي احتمال </w:t>
      </w:r>
      <w:r>
        <w:rPr>
          <w:rFonts w:hint="cs"/>
          <w:rtl/>
        </w:rPr>
        <w:lastRenderedPageBreak/>
        <w:t>منطقي يمكن فرضه، أنّنا نتعامل مع أفعال تارةً؛ ومع سكوت عن أفعال تارةً أخرى، والفعل مفتوح على احتمالات، وإذا كان أحدها هو المنصرف لأذهاننا فلأنّ الثقافة الفقهية السائدة قد أنست به؛ نتيجة اشتهار القول بالجهاد الابتدائي، وإلا فلا دافع لتلك الاحتمالات إلا بإقامة الدليل على نفي جميعها، كي يتعيّن تفسير الفعل أو السكوت عنه بفريضة الجهاد الابتدائي بالعنوان الأوّلي.</w:t>
      </w:r>
    </w:p>
    <w:p w:rsidR="002F674E" w:rsidRDefault="002F674E" w:rsidP="002F674E">
      <w:pPr>
        <w:pStyle w:val="ac"/>
        <w:rPr>
          <w:rFonts w:hint="cs"/>
          <w:rtl/>
        </w:rPr>
      </w:pPr>
      <w:r>
        <w:rPr>
          <w:rFonts w:hint="cs"/>
          <w:rtl/>
        </w:rPr>
        <w:t>ونتيجة الكلام حول دليل السيرة النبوية والإسلامية ورسائل النبي</w:t>
      </w:r>
      <w:r w:rsidRPr="0085491A">
        <w:rPr>
          <w:rFonts w:hint="cs"/>
          <w:rtl/>
        </w:rPr>
        <w:t>’</w:t>
      </w:r>
      <w:r>
        <w:rPr>
          <w:rFonts w:hint="cs"/>
          <w:rtl/>
        </w:rPr>
        <w:t xml:space="preserve"> وكتبه أنّها على أبعد تقدير تؤكّد الجهاد الابتدائي تاريخياً، لكنّها لا تستدعيه فقهيّاً بوصفه حكماً أولياً في الشريعة، وإنّما هو حكم قابل للتشريع الزمني نتيجة ضرورات، ومن المعروف أنّ نظام المهم والأهم ونظام الضرورات يجريان في الشريعة الإسلامية بمختلف أحكامها تقريباً، وليس هنا فقط.</w:t>
      </w:r>
    </w:p>
    <w:p w:rsidR="002F674E" w:rsidRDefault="002F674E" w:rsidP="001E777C">
      <w:pPr>
        <w:pStyle w:val="1"/>
        <w:spacing w:before="240"/>
        <w:rPr>
          <w:rFonts w:hint="cs"/>
          <w:rtl/>
        </w:rPr>
      </w:pPr>
      <w:bookmarkStart w:id="49" w:name="_Toc265277612"/>
      <w:r>
        <w:rPr>
          <w:rFonts w:hint="cs"/>
          <w:rtl/>
        </w:rPr>
        <w:t>4 ـ 2 ـ الاستناد إلى الإجماع الإسلامي لإثبات الجهاد الابتدائي</w:t>
      </w:r>
      <w:bookmarkEnd w:id="49"/>
    </w:p>
    <w:p w:rsidR="002F674E" w:rsidRDefault="002F674E" w:rsidP="002F674E">
      <w:pPr>
        <w:pStyle w:val="ac"/>
        <w:rPr>
          <w:rFonts w:hint="cs"/>
          <w:rtl/>
        </w:rPr>
      </w:pPr>
      <w:r>
        <w:rPr>
          <w:rFonts w:hint="cs"/>
          <w:rtl/>
        </w:rPr>
        <w:t>يُستند لإثبات الجهاد الابتدائي ـ بعد الكتاب والسنّة ـ إلى دليل الإجماع، على أساس اتفاق فقهاء المذاهب والفرق الإسلاميّة على شرعية هذا الجهاد ووجوبه، وأنّ مقاتلة الكافرين بملاك الكفر، لا فقط بملاك الدفاع وردّ العدوان، وكلمات الفقهاء في هذا المجال كثيرة، ولا داعي لاستعراضها، فالإجماع المحصّل والمنقول تامّان، ولا أقلّ من الشهرة الفتوائية الواسعة. وحيث يكون الإجماع دليلاً كاشفاً عن الموقف الشرعي فإنّ هذا الإجماع القويّ جدّاً هنا يغدو كذلك تلقائيّاً.</w:t>
      </w:r>
    </w:p>
    <w:p w:rsidR="002F674E" w:rsidRDefault="002F674E" w:rsidP="001E777C">
      <w:pPr>
        <w:pStyle w:val="1"/>
        <w:spacing w:before="240"/>
        <w:rPr>
          <w:rFonts w:hint="cs"/>
          <w:rtl/>
        </w:rPr>
      </w:pPr>
      <w:bookmarkStart w:id="50" w:name="_Toc265277613"/>
      <w:r>
        <w:rPr>
          <w:rFonts w:hint="cs"/>
          <w:rtl/>
        </w:rPr>
        <w:t>وقفات نقدية مع دليل الإجماع</w:t>
      </w:r>
      <w:bookmarkEnd w:id="50"/>
    </w:p>
    <w:p w:rsidR="002F674E" w:rsidRDefault="002F674E" w:rsidP="002F674E">
      <w:pPr>
        <w:pStyle w:val="ac"/>
        <w:rPr>
          <w:rFonts w:hint="cs"/>
          <w:rtl/>
        </w:rPr>
      </w:pPr>
      <w:r>
        <w:rPr>
          <w:rFonts w:hint="cs"/>
          <w:rtl/>
        </w:rPr>
        <w:t>لكن هذا الإجماع قابلٌ للمناقشة، وذلك:</w:t>
      </w:r>
    </w:p>
    <w:p w:rsidR="002F674E" w:rsidRDefault="002F674E" w:rsidP="002F40C5">
      <w:pPr>
        <w:pStyle w:val="ac"/>
        <w:rPr>
          <w:rFonts w:hint="cs"/>
          <w:rtl/>
        </w:rPr>
      </w:pPr>
      <w:r>
        <w:rPr>
          <w:rFonts w:hint="cs"/>
          <w:b/>
          <w:bCs/>
          <w:rtl/>
        </w:rPr>
        <w:t>أولاً:</w:t>
      </w:r>
      <w:r>
        <w:rPr>
          <w:rFonts w:hint="cs"/>
          <w:rtl/>
        </w:rPr>
        <w:t xml:space="preserve"> إن ذهاب مشهور الفقهاء إلى ما قيل أمرٌ لا يصحّ إنكاره، إلاّ أن بعض الفقهاء لا وضوح لكلماتهم في ما يعطي دلالةً على مثل هذا الجهاد، وإنما يتحدّثون عن أصل وجوب الجهاد، دون إشارة إلى نوعيّته، وعلى سبيل المثال: نلاحظ نصّ الشيخ الصدوق </w:t>
      </w:r>
      <w:r>
        <w:rPr>
          <w:rFonts w:hint="cs"/>
          <w:rtl/>
        </w:rPr>
        <w:lastRenderedPageBreak/>
        <w:t xml:space="preserve">(381هـ) في كتاب </w:t>
      </w:r>
      <w:r>
        <w:rPr>
          <w:rFonts w:hint="eastAsia"/>
          <w:rtl/>
        </w:rPr>
        <w:t>«</w:t>
      </w:r>
      <w:r>
        <w:rPr>
          <w:rFonts w:hint="cs"/>
          <w:rtl/>
        </w:rPr>
        <w:t>الهداية</w:t>
      </w:r>
      <w:r>
        <w:rPr>
          <w:rFonts w:hint="eastAsia"/>
          <w:rtl/>
        </w:rPr>
        <w:t>»</w:t>
      </w:r>
      <w:r>
        <w:rPr>
          <w:rFonts w:hint="cs"/>
          <w:rtl/>
        </w:rPr>
        <w:t xml:space="preserve">، حيث يقول: </w:t>
      </w:r>
      <w:r>
        <w:rPr>
          <w:rFonts w:hint="eastAsia"/>
          <w:rtl/>
        </w:rPr>
        <w:t>«الجهاد فريضة واجبة من الله عز وجل على خلقه</w:t>
      </w:r>
      <w:r>
        <w:rPr>
          <w:rFonts w:hint="cs"/>
          <w:rtl/>
        </w:rPr>
        <w:t>،</w:t>
      </w:r>
      <w:r>
        <w:rPr>
          <w:rFonts w:hint="eastAsia"/>
          <w:rtl/>
        </w:rPr>
        <w:t xml:space="preserve"> بالنفس والمال، </w:t>
      </w:r>
      <w:r>
        <w:rPr>
          <w:rFonts w:hint="cs"/>
          <w:rtl/>
        </w:rPr>
        <w:t xml:space="preserve">مع إمامٍ عادل؛ فمن لم يقدر على الجهاد معه بالنفس والمال فليخرج بماله من يجاهد عنه، ومن لم يقدر على المال، وكان قوياً ليست له علّة تمنعه، فعليه أن يجاهد بنفسه، والجهاد على أربعة أوجه </w:t>
      </w:r>
      <w:r w:rsidR="003D5CFC">
        <w:rPr>
          <w:rFonts w:hint="cs"/>
          <w:rtl/>
        </w:rPr>
        <w:t>ـ</w:t>
      </w:r>
      <w:r>
        <w:rPr>
          <w:rFonts w:hint="cs"/>
          <w:rtl/>
        </w:rPr>
        <w:t xml:space="preserve"> وساق رواية فضيل بن عياض المتقدّمة </w:t>
      </w:r>
      <w:r w:rsidR="003D5CFC">
        <w:rPr>
          <w:rFonts w:hint="cs"/>
          <w:rtl/>
        </w:rPr>
        <w:t>ـ</w:t>
      </w:r>
      <w:r>
        <w:rPr>
          <w:rFonts w:hint="cs"/>
          <w:rtl/>
        </w:rPr>
        <w:t>، وقد روي أن الكادّ على عياله من حلال كالمجاهد في سبيل الله، وروي أنّ جهاد المرأة حُسن التبعّل، وروي أنّ الحج جهاد كلّ ضعيف</w:t>
      </w:r>
      <w:r>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245"/>
      </w:r>
      <w:r w:rsidR="005C5566" w:rsidRPr="005C5566">
        <w:rPr>
          <w:rFonts w:cs="Taher"/>
          <w:vertAlign w:val="superscript"/>
          <w:rtl/>
          <w:lang w:bidi="ar-KW"/>
        </w:rPr>
        <w:t>)</w:t>
      </w:r>
      <w:r>
        <w:rPr>
          <w:rtl/>
        </w:rPr>
        <w:t>،</w:t>
      </w:r>
      <w:r>
        <w:rPr>
          <w:rFonts w:hint="cs"/>
          <w:rtl/>
        </w:rPr>
        <w:t xml:space="preserve"> وبهذا انتهى كتاب الجهاد عنده، فأيّة دلالةٍ في هذا الكتاب على الجهاد الابتدائي، مع احتمال كون مراده هو خصوص الدفاعي؟! والكلمات التي من هذا القبيل ليست بالنادرة، ولاسيما عند القدماء.</w:t>
      </w:r>
    </w:p>
    <w:p w:rsidR="002F674E" w:rsidRDefault="002F674E" w:rsidP="001E777C">
      <w:pPr>
        <w:pStyle w:val="ac"/>
        <w:spacing w:line="209" w:lineRule="auto"/>
        <w:rPr>
          <w:rFonts w:hint="cs"/>
          <w:rtl/>
        </w:rPr>
      </w:pPr>
      <w:r>
        <w:rPr>
          <w:rFonts w:hint="cs"/>
          <w:b/>
          <w:bCs/>
          <w:rtl/>
        </w:rPr>
        <w:t>ثانياً:</w:t>
      </w:r>
      <w:r>
        <w:rPr>
          <w:rFonts w:hint="cs"/>
          <w:rtl/>
        </w:rPr>
        <w:t xml:space="preserve"> إنّه لو انعقد الإجماع صغروياً فهو معلوم المدركية أو مطمأنّ بها، ولا أقلّ من احتمال كونه مدركياً، حيث الآيات الدالّة أو القريبة الدلالة موجودة، وكذا ظاهر بعض الروايات كما أسلفنا، ومعه كيف يكون إجماعاً كاشفاً عن الحكم الشرعي؟!</w:t>
      </w:r>
    </w:p>
    <w:p w:rsidR="002F674E" w:rsidRDefault="002F674E" w:rsidP="001E777C">
      <w:pPr>
        <w:pStyle w:val="ac"/>
        <w:spacing w:line="209" w:lineRule="auto"/>
        <w:rPr>
          <w:rFonts w:hint="cs"/>
          <w:rtl/>
        </w:rPr>
      </w:pPr>
      <w:r>
        <w:rPr>
          <w:rFonts w:hint="cs"/>
          <w:b/>
          <w:bCs/>
          <w:rtl/>
        </w:rPr>
        <w:t>ثالثاً:</w:t>
      </w:r>
      <w:r>
        <w:rPr>
          <w:rFonts w:hint="cs"/>
          <w:rtl/>
        </w:rPr>
        <w:t xml:space="preserve"> لو استُدل بالشهرة فالجواب أوضح، وهو أنه لا حجية للشهرة الفتوائية في حدّ نفسها ـ كما قرّر في علم أصول الفقه ـ إلاّ إذا حصّلت يقيناً، وهو صعبٌ هنا، ولاسيما بعد سريان مسألة المدركية إلى الشهرة أيضاً؛ لأن المدركية لو أسقطت كاشفية الإجماع فهي مسقطة لكاشفية الشهرة بطريقٍ أولى، بعد عدم كون الشهرة دليلاً تعبّدياً بنفسه.</w:t>
      </w:r>
    </w:p>
    <w:p w:rsidR="002F674E" w:rsidRDefault="002F674E" w:rsidP="001E777C">
      <w:pPr>
        <w:pStyle w:val="ac"/>
        <w:spacing w:line="209" w:lineRule="auto"/>
        <w:rPr>
          <w:rFonts w:hint="cs"/>
          <w:rtl/>
        </w:rPr>
      </w:pPr>
      <w:r>
        <w:rPr>
          <w:rFonts w:hint="cs"/>
          <w:rtl/>
        </w:rPr>
        <w:t>فالإنصاف أن الاستدلال بالإجماع أو الشهرة في مثل هذا الباب الوفير بالأدلّة في غير محلّه. نعم، هو حسنٌ من باب التأييد.</w:t>
      </w:r>
    </w:p>
    <w:p w:rsidR="002F674E" w:rsidRDefault="002F674E" w:rsidP="001E777C">
      <w:pPr>
        <w:pStyle w:val="1"/>
        <w:spacing w:before="240"/>
        <w:rPr>
          <w:rFonts w:hint="cs"/>
          <w:rtl/>
        </w:rPr>
      </w:pPr>
      <w:bookmarkStart w:id="51" w:name="_Toc142819113"/>
      <w:bookmarkStart w:id="52" w:name="_Toc265277614"/>
      <w:r>
        <w:rPr>
          <w:rFonts w:hint="cs"/>
          <w:rtl/>
        </w:rPr>
        <w:t>5 ـ 2 ـ اعتماد دليل العقل في تشريع جهاد الدعوة</w:t>
      </w:r>
      <w:bookmarkEnd w:id="51"/>
      <w:bookmarkEnd w:id="52"/>
    </w:p>
    <w:p w:rsidR="002F674E" w:rsidRDefault="002F674E" w:rsidP="002F674E">
      <w:pPr>
        <w:pStyle w:val="ac"/>
        <w:rPr>
          <w:rFonts w:hint="cs"/>
          <w:rtl/>
        </w:rPr>
      </w:pPr>
      <w:r>
        <w:rPr>
          <w:rFonts w:hint="cs"/>
          <w:rtl/>
        </w:rPr>
        <w:t>إنّ تطهير الأرض من الكفر أمرٌ حسن، وكذلك نشر التوحيد والعدل، وحيث يتوقف تحقيق ذلك على الجهاد الابتدائي فيكون حسناً، بل واجباً.</w:t>
      </w:r>
    </w:p>
    <w:p w:rsidR="002F674E" w:rsidRDefault="002F674E" w:rsidP="002F674E">
      <w:pPr>
        <w:pStyle w:val="ac"/>
        <w:rPr>
          <w:rFonts w:hint="cs"/>
          <w:rtl/>
        </w:rPr>
      </w:pPr>
      <w:r>
        <w:rPr>
          <w:rFonts w:hint="cs"/>
          <w:rtl/>
        </w:rPr>
        <w:t xml:space="preserve">يظهر هذا الدليل في كلمات العديد من الباحثين، ضمن صياغات مختلفة، وإن لم </w:t>
      </w:r>
      <w:r>
        <w:rPr>
          <w:rFonts w:hint="cs"/>
          <w:rtl/>
        </w:rPr>
        <w:lastRenderedPageBreak/>
        <w:t>يطرحوه بوصفه دليلاً اجتهادياً.</w:t>
      </w:r>
    </w:p>
    <w:p w:rsidR="002F674E" w:rsidRDefault="002F674E" w:rsidP="002F674E">
      <w:pPr>
        <w:pStyle w:val="ac"/>
        <w:rPr>
          <w:rFonts w:hint="cs"/>
          <w:rtl/>
        </w:rPr>
      </w:pPr>
      <w:r>
        <w:rPr>
          <w:rFonts w:hint="cs"/>
          <w:rtl/>
        </w:rPr>
        <w:t>إلاّ أنّ هذا الوجه وأمثاله واضح الدفع، فالغاية لا شك في حُسنها، بل وجوبها، إنما الكلام في الوسيلة، وشرعية الغاية لا تبرّر شرعية الوسيلة دائماً، ولاسيما أنّ الوسيلة فيها قتلٌ ودم وحروب يذهب ضحيتها بعض المسلمين أيضاً، كما أنّه من غير المعلوم أن تنتهي بمئات السنين، فمثل هذه الوسيلة يصعب القول بأنّ الغاية تبرّرها.</w:t>
      </w:r>
    </w:p>
    <w:p w:rsidR="002F674E" w:rsidRDefault="002F674E" w:rsidP="002F674E">
      <w:pPr>
        <w:pStyle w:val="ac"/>
        <w:rPr>
          <w:rFonts w:hint="cs"/>
          <w:rtl/>
        </w:rPr>
      </w:pPr>
      <w:r>
        <w:rPr>
          <w:rFonts w:hint="cs"/>
          <w:rtl/>
        </w:rPr>
        <w:t>يضاف إلى ذلك أنه من غير المعلوم أنّ الله يريد إبادة غير الإسلام من العالم؛ وذلك بدليل القبول القرآني بنظام الذمّة، فلا ينبغي الاستعجال في رسم صورة الغاية المنشودة قبل مراجعة المصادر الاجتهادية الأخرى، فهذا الوجه ضعيفٌ أيضاً.</w:t>
      </w:r>
    </w:p>
    <w:p w:rsidR="002F674E" w:rsidRDefault="002F674E" w:rsidP="002F674E">
      <w:pPr>
        <w:pStyle w:val="1"/>
        <w:rPr>
          <w:rFonts w:hint="cs"/>
          <w:rtl/>
        </w:rPr>
      </w:pPr>
      <w:bookmarkStart w:id="53" w:name="_Toc265277615"/>
      <w:r>
        <w:rPr>
          <w:rFonts w:hint="cs"/>
          <w:rtl/>
        </w:rPr>
        <w:t>خلاصة واستنتاج</w:t>
      </w:r>
      <w:bookmarkEnd w:id="53"/>
    </w:p>
    <w:p w:rsidR="002F674E" w:rsidRDefault="002F674E" w:rsidP="002F674E">
      <w:pPr>
        <w:pStyle w:val="ac"/>
        <w:rPr>
          <w:rFonts w:hint="cs"/>
          <w:rtl/>
        </w:rPr>
      </w:pPr>
      <w:r>
        <w:rPr>
          <w:rFonts w:hint="cs"/>
          <w:rtl/>
        </w:rPr>
        <w:t>وبهذا يتمّ الكلام في أدلّة شرعية ووجوب الجهاد الابتدائي، وقد تبيّن أنّها لا تنهض لإثبات هذا الجهاد بالعنوان الأوّلي بشكل حاسم؛ حيث إنّه بعد مراجعة مجمل الوقفات لا يحصل لنا اطمئنان ووثوق بتشريع هذا الجهاد. نعم، توجد له بعض الشواهد الجديرة، التي ينبغي وضعها أمام أدلّة نفي هذا الجهاد، وإجراء مقارنات ومقاربات بين أدلّة النظريتين، وقد توصّلنا هناك إلى أنّ بعض الأدلّة الأقوى للجهاد الابتدائي، مثل: إطلاق آية الجزية وحديث ابن عمر المشهور، وسيرة المسلمين بعد النبي</w:t>
      </w:r>
      <w:r w:rsidRPr="0085491A">
        <w:rPr>
          <w:rFonts w:hint="cs"/>
          <w:rtl/>
        </w:rPr>
        <w:t>’</w:t>
      </w:r>
      <w:r>
        <w:rPr>
          <w:rFonts w:hint="cs"/>
          <w:rtl/>
        </w:rPr>
        <w:t>، ولاسيما مع ضمّ سكوت أهل البيت، لا تنهض لمواجهة أدلّة نفي الجهاد الابتدائي من نصوص الكتاب والسنّة.</w:t>
      </w:r>
    </w:p>
    <w:p w:rsidR="001E777C" w:rsidRDefault="002F674E" w:rsidP="002F674E">
      <w:pPr>
        <w:pStyle w:val="ac"/>
      </w:pPr>
      <w:r>
        <w:rPr>
          <w:rFonts w:hint="cs"/>
          <w:rtl/>
        </w:rPr>
        <w:t>فالأصل في العلاقات الدولية في الإسلام هو السلم، والحرب إمّا دفاعيّة بالمعنى الذي شرحناه للدفاعية؛ أو اضطرارية، تفرضها ظروف طارئة يرجع فيها إلى قيادة الدولة الإسلامية الشرعية. والله العالم.</w:t>
      </w:r>
    </w:p>
    <w:p w:rsidR="001E777C" w:rsidRDefault="001E777C" w:rsidP="002F674E">
      <w:pPr>
        <w:pStyle w:val="ac"/>
        <w:rPr>
          <w:rtl/>
        </w:rPr>
        <w:sectPr w:rsidR="001E777C" w:rsidSect="004D6116">
          <w:headerReference w:type="even" r:id="rId16"/>
          <w:headerReference w:type="default" r:id="rId17"/>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D5672D" w:rsidRDefault="00D5672D" w:rsidP="002F674E">
      <w:pPr>
        <w:pStyle w:val="ac"/>
        <w:rPr>
          <w:rtl/>
        </w:rPr>
      </w:pPr>
    </w:p>
    <w:p w:rsidR="00D5672D" w:rsidRDefault="00D5672D" w:rsidP="00D5672D">
      <w:pPr>
        <w:pStyle w:val="ac"/>
        <w:rPr>
          <w:rFonts w:hint="cs"/>
          <w:rtl/>
        </w:rPr>
      </w:pPr>
      <w:r>
        <w:rPr>
          <w:rtl/>
        </w:rPr>
        <w:br w:type="page"/>
      </w:r>
    </w:p>
    <w:p w:rsidR="00D5672D" w:rsidRDefault="00D5672D" w:rsidP="00D5672D">
      <w:pPr>
        <w:pStyle w:val="ac"/>
        <w:rPr>
          <w:rFonts w:hint="cs"/>
          <w:rtl/>
        </w:rPr>
      </w:pPr>
    </w:p>
    <w:p w:rsidR="00D5672D" w:rsidRPr="001E777C" w:rsidRDefault="00D5672D" w:rsidP="00D5672D">
      <w:pPr>
        <w:pStyle w:val="ac"/>
        <w:rPr>
          <w:rFonts w:hint="cs"/>
          <w:sz w:val="6"/>
          <w:szCs w:val="8"/>
          <w:rtl/>
        </w:rPr>
      </w:pPr>
    </w:p>
    <w:p w:rsidR="00D5672D" w:rsidRDefault="00D5672D" w:rsidP="00D5672D">
      <w:pPr>
        <w:pStyle w:val="ac"/>
        <w:rPr>
          <w:rFonts w:hint="cs"/>
          <w:rtl/>
        </w:rPr>
      </w:pPr>
    </w:p>
    <w:p w:rsidR="00D5672D" w:rsidRDefault="00D5672D" w:rsidP="00D5672D">
      <w:pPr>
        <w:pStyle w:val="ac"/>
        <w:rPr>
          <w:rFonts w:hint="cs"/>
          <w:rtl/>
        </w:rPr>
      </w:pPr>
    </w:p>
    <w:p w:rsidR="001E777C" w:rsidRDefault="001E777C" w:rsidP="00D5672D">
      <w:pPr>
        <w:pStyle w:val="aff2"/>
        <w:rPr>
          <w:rtl/>
        </w:rPr>
        <w:sectPr w:rsidR="001E777C" w:rsidSect="004D6116">
          <w:headerReference w:type="default" r:id="rId18"/>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D5672D" w:rsidRPr="00096A88" w:rsidRDefault="00D5672D" w:rsidP="00D5672D">
      <w:pPr>
        <w:pStyle w:val="aff2"/>
        <w:rPr>
          <w:rFonts w:hint="cs"/>
          <w:rtl/>
        </w:rPr>
      </w:pPr>
      <w:bookmarkStart w:id="54" w:name="_Toc265277616"/>
      <w:r>
        <w:rPr>
          <w:rFonts w:hint="cs"/>
          <w:rtl/>
        </w:rPr>
        <w:t>مبدأ العلاقات السلمية في الفقه الإسلامي</w:t>
      </w:r>
      <w:bookmarkEnd w:id="54"/>
    </w:p>
    <w:p w:rsidR="00D5672D" w:rsidRPr="00726399" w:rsidRDefault="00D5672D" w:rsidP="00D80980">
      <w:pPr>
        <w:pStyle w:val="af7"/>
        <w:rPr>
          <w:rFonts w:cs="Yagut" w:hint="cs"/>
          <w:rtl/>
          <w:lang w:bidi="fa-IR"/>
        </w:rPr>
      </w:pPr>
      <w:bookmarkStart w:id="55" w:name="_Toc265277617"/>
      <w:r>
        <w:rPr>
          <w:rFonts w:hint="cs"/>
          <w:rtl/>
          <w:lang w:bidi="fa-IR"/>
        </w:rPr>
        <w:t xml:space="preserve">د. </w:t>
      </w:r>
      <w:r w:rsidRPr="007F4934">
        <w:rPr>
          <w:rFonts w:hint="cs"/>
          <w:rtl/>
          <w:lang w:bidi="fa-IR"/>
        </w:rPr>
        <w:t>محمد رسول آهن</w:t>
      </w:r>
      <w:r>
        <w:rPr>
          <w:rFonts w:hint="cs"/>
          <w:rtl/>
          <w:lang w:bidi="fa-IR"/>
        </w:rPr>
        <w:t>ك</w:t>
      </w:r>
      <w:r w:rsidRPr="007F4934">
        <w:rPr>
          <w:rFonts w:hint="cs"/>
          <w:rtl/>
          <w:lang w:bidi="fa-IR"/>
        </w:rPr>
        <w:t>ران</w:t>
      </w:r>
      <w:r w:rsidR="00D80980" w:rsidRPr="00E569A0">
        <w:rPr>
          <w:rFonts w:cs="md_ameli" w:hint="cs"/>
          <w:sz w:val="31"/>
          <w:szCs w:val="31"/>
          <w:vertAlign w:val="superscript"/>
          <w:rtl/>
        </w:rPr>
        <w:t>(</w:t>
      </w:r>
      <w:r w:rsidR="00D80980" w:rsidRPr="00E569A0">
        <w:rPr>
          <w:rFonts w:cs="md_ameli"/>
          <w:sz w:val="31"/>
          <w:szCs w:val="31"/>
          <w:vertAlign w:val="superscript"/>
          <w:rtl/>
        </w:rPr>
        <w:footnoteReference w:customMarkFollows="1" w:id="246"/>
        <w:t>*</w:t>
      </w:r>
      <w:r w:rsidR="00D80980" w:rsidRPr="00E569A0">
        <w:rPr>
          <w:rFonts w:cs="md_ameli" w:hint="cs"/>
          <w:sz w:val="31"/>
          <w:szCs w:val="31"/>
          <w:vertAlign w:val="superscript"/>
          <w:rtl/>
        </w:rPr>
        <w:t>)</w:t>
      </w:r>
      <w:bookmarkEnd w:id="55"/>
    </w:p>
    <w:p w:rsidR="00D5672D" w:rsidRDefault="00D5672D" w:rsidP="00D5672D">
      <w:pPr>
        <w:pStyle w:val="1"/>
        <w:rPr>
          <w:rFonts w:hint="cs"/>
          <w:rtl/>
          <w:lang w:bidi="fa-IR"/>
        </w:rPr>
      </w:pPr>
      <w:bookmarkStart w:id="56" w:name="_Toc265277618"/>
      <w:r>
        <w:rPr>
          <w:rFonts w:hint="cs"/>
          <w:rtl/>
          <w:lang w:bidi="fa-IR"/>
        </w:rPr>
        <w:t>مدخل</w:t>
      </w:r>
      <w:bookmarkEnd w:id="56"/>
    </w:p>
    <w:p w:rsidR="00D5672D" w:rsidRDefault="00D5672D" w:rsidP="00D5672D">
      <w:pPr>
        <w:pStyle w:val="ac"/>
        <w:rPr>
          <w:rFonts w:hint="cs"/>
          <w:rtl/>
          <w:lang w:bidi="fa-IR"/>
        </w:rPr>
      </w:pPr>
      <w:r>
        <w:rPr>
          <w:rFonts w:hint="cs"/>
          <w:rtl/>
          <w:lang w:bidi="fa-IR"/>
        </w:rPr>
        <w:t xml:space="preserve">من أهم ما وصف به آخر المرسلين في كتاب الله الكريم أنه </w:t>
      </w:r>
      <w:r w:rsidRPr="00131511">
        <w:rPr>
          <w:rFonts w:cs="md_ameli" w:hint="eastAsia"/>
          <w:rtl/>
          <w:lang w:bidi="fa-IR"/>
        </w:rPr>
        <w:t>«</w:t>
      </w:r>
      <w:r>
        <w:rPr>
          <w:rFonts w:hint="cs"/>
          <w:rtl/>
          <w:lang w:bidi="fa-IR"/>
        </w:rPr>
        <w:t>رحمة للعالمين</w:t>
      </w:r>
      <w:r w:rsidRPr="00131511">
        <w:rPr>
          <w:rFonts w:cs="md_ameli" w:hint="cs"/>
          <w:rtl/>
          <w:lang w:bidi="fa-IR"/>
        </w:rPr>
        <w:t>&lt;</w:t>
      </w:r>
      <w:r>
        <w:rPr>
          <w:rFonts w:hint="cs"/>
          <w:rtl/>
          <w:lang w:bidi="fa-IR"/>
        </w:rPr>
        <w:t>، فمن هذا المنطلق تعتبر دعوة الناس إلى السلام رسالة هامة يحملها الدين الإسلامي للبشرية، وكان من أول الأعمال التي قام بها نبينا</w:t>
      </w:r>
      <w:r w:rsidRPr="0085491A">
        <w:rPr>
          <w:rFonts w:hint="cs"/>
          <w:rtl/>
        </w:rPr>
        <w:t>’</w:t>
      </w:r>
      <w:r>
        <w:rPr>
          <w:rFonts w:hint="cs"/>
          <w:rtl/>
          <w:lang w:bidi="fa-IR"/>
        </w:rPr>
        <w:t>، عندإقامة الدولة الإسلامية في المدينة، وأشير إليه في القرآن الكريم، إقرار السلام، إيجاد الصداقة، وعقد الأخوة.</w:t>
      </w:r>
    </w:p>
    <w:p w:rsidR="00D5672D" w:rsidRPr="00164BCA" w:rsidRDefault="00D5672D" w:rsidP="00D5672D">
      <w:pPr>
        <w:pStyle w:val="ac"/>
        <w:rPr>
          <w:rFonts w:hint="cs"/>
          <w:rtl/>
          <w:lang w:bidi="fa-IR"/>
        </w:rPr>
      </w:pPr>
      <w:r w:rsidRPr="00164BCA">
        <w:rPr>
          <w:rFonts w:hint="cs"/>
          <w:rtl/>
          <w:lang w:bidi="fa-IR"/>
        </w:rPr>
        <w:t>يدعو الإسلام الناس ـ مهما كان شأنهم ـ إلى إحلال السلام بينهم، ولم يكن ربنا يسمح لنبينا</w:t>
      </w:r>
      <w:r w:rsidRPr="0085491A">
        <w:rPr>
          <w:rFonts w:hint="cs"/>
          <w:rtl/>
        </w:rPr>
        <w:t>’</w:t>
      </w:r>
      <w:r w:rsidRPr="00164BCA">
        <w:rPr>
          <w:rFonts w:hint="cs"/>
          <w:rtl/>
          <w:lang w:bidi="fa-IR"/>
        </w:rPr>
        <w:t>، حتى بعد مضي سنوات من تولّيه الرسالة في مكة، أن يحارب ـ ولو دفاعاً عن النفس ـ العدو الذي ما كان يرعى أي أصول إنسانية، ودام هذا الوضع حتى بعدما هاجر</w:t>
      </w:r>
      <w:r w:rsidRPr="0085491A">
        <w:rPr>
          <w:rFonts w:hint="cs"/>
          <w:rtl/>
        </w:rPr>
        <w:t>’</w:t>
      </w:r>
      <w:r w:rsidRPr="00164BCA">
        <w:rPr>
          <w:rFonts w:hint="cs"/>
          <w:rtl/>
          <w:lang w:bidi="fa-IR"/>
        </w:rPr>
        <w:t xml:space="preserve"> إلى المدينة، حيث لم يكن يجوز له أن يقاتل إلا في ظروف ضرورية، وفي إطار خاص. </w:t>
      </w:r>
    </w:p>
    <w:p w:rsidR="00D5672D" w:rsidRDefault="00D5672D" w:rsidP="00D80980">
      <w:pPr>
        <w:pStyle w:val="ac"/>
        <w:rPr>
          <w:rFonts w:hint="cs"/>
          <w:rtl/>
          <w:lang w:bidi="fa-IR"/>
        </w:rPr>
      </w:pPr>
      <w:r>
        <w:rPr>
          <w:rFonts w:hint="cs"/>
          <w:rtl/>
          <w:lang w:bidi="fa-IR"/>
        </w:rPr>
        <w:t xml:space="preserve">في الفترة المذكورة التي أشرنا إليها كانت تهدف جميع المحاولات إلى أن يعامل أعدى أعداء الإسلام بالعفو والرحمة. </w:t>
      </w:r>
    </w:p>
    <w:p w:rsidR="00D5672D" w:rsidRDefault="00D5672D" w:rsidP="00D5672D">
      <w:pPr>
        <w:pStyle w:val="ac"/>
        <w:rPr>
          <w:rFonts w:hint="cs"/>
          <w:rtl/>
          <w:lang w:bidi="fa-IR"/>
        </w:rPr>
      </w:pPr>
      <w:r>
        <w:rPr>
          <w:rFonts w:hint="cs"/>
          <w:rtl/>
          <w:lang w:bidi="fa-IR"/>
        </w:rPr>
        <w:t xml:space="preserve">تعامل الإسلام ـ إلى </w:t>
      </w:r>
      <w:r>
        <w:rPr>
          <w:rFonts w:hint="cs"/>
          <w:rtl/>
          <w:lang w:bidi="ar-IQ"/>
        </w:rPr>
        <w:t>أقصى</w:t>
      </w:r>
      <w:r>
        <w:rPr>
          <w:rFonts w:hint="cs"/>
          <w:rtl/>
          <w:lang w:bidi="fa-IR"/>
        </w:rPr>
        <w:t xml:space="preserve"> حد ممكن ـ مع المشركين والكفار على أساس السلام، </w:t>
      </w:r>
      <w:r>
        <w:rPr>
          <w:rFonts w:hint="cs"/>
          <w:rtl/>
          <w:lang w:bidi="fa-IR"/>
        </w:rPr>
        <w:lastRenderedPageBreak/>
        <w:t>كتعامله  مع أهل الكتاب.</w:t>
      </w:r>
    </w:p>
    <w:p w:rsidR="00D5672D" w:rsidRDefault="00D5672D" w:rsidP="00D5672D">
      <w:pPr>
        <w:pStyle w:val="ac"/>
        <w:rPr>
          <w:rFonts w:hint="cs"/>
          <w:rtl/>
          <w:lang w:bidi="fa-IR"/>
        </w:rPr>
      </w:pPr>
      <w:r>
        <w:rPr>
          <w:rFonts w:hint="cs"/>
          <w:rtl/>
          <w:lang w:bidi="fa-IR"/>
        </w:rPr>
        <w:t>وفي هذا المقال تمّ التركيز على إثبات هذين الأمرين:</w:t>
      </w:r>
    </w:p>
    <w:p w:rsidR="00D5672D" w:rsidRDefault="00D5672D" w:rsidP="00D5672D">
      <w:pPr>
        <w:pStyle w:val="ac"/>
        <w:rPr>
          <w:rFonts w:hint="cs"/>
          <w:rtl/>
          <w:lang w:bidi="fa-IR"/>
        </w:rPr>
      </w:pPr>
      <w:r w:rsidRPr="001D113F">
        <w:rPr>
          <w:rFonts w:hint="cs"/>
          <w:b/>
          <w:bCs/>
          <w:rtl/>
          <w:lang w:bidi="fa-IR"/>
        </w:rPr>
        <w:t xml:space="preserve">أولاً: </w:t>
      </w:r>
      <w:r>
        <w:rPr>
          <w:rFonts w:hint="cs"/>
          <w:rtl/>
          <w:lang w:bidi="fa-IR"/>
        </w:rPr>
        <w:t xml:space="preserve">إن هناك في الدين الإسلامي حلولاً للحيلولة دون وقوع الحرب والقتال. </w:t>
      </w:r>
    </w:p>
    <w:p w:rsidR="00D5672D" w:rsidRPr="00164BCA" w:rsidRDefault="00D5672D" w:rsidP="00D5672D">
      <w:pPr>
        <w:pStyle w:val="ac"/>
        <w:rPr>
          <w:rFonts w:hint="cs"/>
          <w:rtl/>
          <w:lang w:bidi="fa-IR"/>
        </w:rPr>
      </w:pPr>
      <w:r w:rsidRPr="00164BCA">
        <w:rPr>
          <w:rFonts w:hint="cs"/>
          <w:b/>
          <w:bCs/>
          <w:rtl/>
          <w:lang w:bidi="fa-IR"/>
        </w:rPr>
        <w:t xml:space="preserve">ثانياً: </w:t>
      </w:r>
      <w:r w:rsidRPr="00164BCA">
        <w:rPr>
          <w:rFonts w:hint="cs"/>
          <w:rtl/>
          <w:lang w:bidi="fa-IR"/>
        </w:rPr>
        <w:t>المبدأ الأساس في التصرف مع المشركين والكفار وأهل الكتاب هو السلام، سوى بعض الحالات المعدودة، فلا تجوز الحرب والقتال إلا مع المستكبرين، الذين لا يعرفون أي منطق، وإذا لم يواجهوا بالقوة يقومون بارتكاب الجريمة والظلم ضدّ الناس.</w:t>
      </w:r>
    </w:p>
    <w:p w:rsidR="00D5672D" w:rsidRDefault="00D5672D" w:rsidP="001E777C">
      <w:pPr>
        <w:pStyle w:val="1"/>
        <w:spacing w:before="240" w:line="209" w:lineRule="auto"/>
        <w:rPr>
          <w:rFonts w:hint="cs"/>
          <w:rtl/>
          <w:lang w:bidi="fa-IR"/>
        </w:rPr>
      </w:pPr>
      <w:bookmarkStart w:id="57" w:name="_Toc265277619"/>
      <w:r>
        <w:rPr>
          <w:rFonts w:hint="cs"/>
          <w:rtl/>
          <w:lang w:bidi="fa-IR"/>
        </w:rPr>
        <w:t>الآليات الخاصّة للحيلولة دون وقوع الحرب</w:t>
      </w:r>
      <w:bookmarkEnd w:id="57"/>
    </w:p>
    <w:p w:rsidR="00D5672D" w:rsidRDefault="00D5672D" w:rsidP="00D5672D">
      <w:pPr>
        <w:pStyle w:val="ac"/>
        <w:rPr>
          <w:rFonts w:hint="cs"/>
          <w:rtl/>
          <w:lang w:bidi="fa-IR"/>
        </w:rPr>
      </w:pPr>
      <w:r w:rsidRPr="00EC6E3C">
        <w:rPr>
          <w:rFonts w:hint="cs"/>
          <w:rtl/>
          <w:lang w:bidi="fa-IR"/>
        </w:rPr>
        <w:t>المهم في عملية إقرار السلام والود العناية التامّة  للحيلولة دون وقوع المشكلة،</w:t>
      </w:r>
      <w:r>
        <w:rPr>
          <w:rtl/>
          <w:lang w:bidi="fa-IR"/>
        </w:rPr>
        <w:br/>
      </w:r>
      <w:r>
        <w:rPr>
          <w:rFonts w:hint="cs"/>
          <w:rtl/>
          <w:lang w:bidi="fa-IR"/>
        </w:rPr>
        <w:t>فتعتبر الحيلولة دون الحرب أهم من إقرار السلام بعد العداء، وقد أشار القرآن الكريم أيضاً إلى هذا الأمر، وقدم حلولاً واقتراحات للمنع دون وقوع الحرب والقتال، وإليكم بعضاً منها:</w:t>
      </w:r>
    </w:p>
    <w:p w:rsidR="00D5672D" w:rsidRPr="007C2F6A" w:rsidRDefault="00D5672D" w:rsidP="00D80980">
      <w:pPr>
        <w:pStyle w:val="1"/>
        <w:rPr>
          <w:rFonts w:hint="cs"/>
          <w:rtl/>
          <w:lang w:bidi="fa-IR"/>
        </w:rPr>
      </w:pPr>
      <w:bookmarkStart w:id="58" w:name="_Toc265277620"/>
      <w:r w:rsidRPr="00C43DF3">
        <w:rPr>
          <w:rFonts w:hint="cs"/>
          <w:rtl/>
        </w:rPr>
        <w:t xml:space="preserve">1ـ </w:t>
      </w:r>
      <w:r w:rsidRPr="007C2F6A">
        <w:rPr>
          <w:rFonts w:hint="cs"/>
          <w:rtl/>
          <w:lang w:bidi="fa-IR"/>
        </w:rPr>
        <w:t>النهي عن الجدال ال</w:t>
      </w:r>
      <w:r>
        <w:rPr>
          <w:rFonts w:hint="cs"/>
          <w:rtl/>
          <w:lang w:bidi="fa-IR"/>
        </w:rPr>
        <w:t>ع</w:t>
      </w:r>
      <w:r w:rsidRPr="007C2F6A">
        <w:rPr>
          <w:rFonts w:hint="cs"/>
          <w:rtl/>
          <w:lang w:bidi="fa-IR"/>
        </w:rPr>
        <w:t>قيم</w:t>
      </w:r>
      <w:bookmarkEnd w:id="58"/>
    </w:p>
    <w:p w:rsidR="00D5672D" w:rsidRDefault="00D5672D" w:rsidP="00D80980">
      <w:pPr>
        <w:pStyle w:val="ac"/>
        <w:rPr>
          <w:rFonts w:hint="cs"/>
          <w:rtl/>
          <w:lang w:bidi="fa-IR"/>
        </w:rPr>
      </w:pPr>
      <w:r>
        <w:rPr>
          <w:rFonts w:hint="cs"/>
          <w:rtl/>
          <w:lang w:bidi="fa-IR"/>
        </w:rPr>
        <w:t>والجدال عبارة عن حوار يتبعه تمسك طرف واحد بمواقفه، التي لا يقبل بها الطرف الآخر، وينتهي إلى سجال يحكمه العناد.</w:t>
      </w:r>
    </w:p>
    <w:p w:rsidR="00D5672D" w:rsidRDefault="00D5672D" w:rsidP="00D80980">
      <w:pPr>
        <w:pStyle w:val="ac"/>
        <w:rPr>
          <w:rFonts w:hint="cs"/>
          <w:rtl/>
          <w:lang w:bidi="fa-IR"/>
        </w:rPr>
      </w:pPr>
      <w:r>
        <w:rPr>
          <w:rFonts w:hint="cs"/>
          <w:rtl/>
          <w:lang w:bidi="fa-IR"/>
        </w:rPr>
        <w:t>يوصي الإسلام دائماً بحوار ي</w:t>
      </w:r>
      <w:r>
        <w:rPr>
          <w:rFonts w:hint="cs"/>
          <w:rtl/>
          <w:lang w:bidi="ar-IQ"/>
        </w:rPr>
        <w:t>ُ</w:t>
      </w:r>
      <w:r>
        <w:rPr>
          <w:rFonts w:hint="cs"/>
          <w:rtl/>
          <w:lang w:bidi="fa-IR"/>
        </w:rPr>
        <w:t>بن</w:t>
      </w:r>
      <w:r>
        <w:rPr>
          <w:rFonts w:hint="cs"/>
          <w:rtl/>
          <w:lang w:bidi="ar-IQ"/>
        </w:rPr>
        <w:t>ى</w:t>
      </w:r>
      <w:r>
        <w:rPr>
          <w:rFonts w:hint="cs"/>
          <w:rtl/>
          <w:lang w:bidi="fa-IR"/>
        </w:rPr>
        <w:t xml:space="preserve"> على أساس ذكر الدلائل والبراهين المقبولة. ويريد من الذين يرفضون الدين أن يدخلوا في الحوار، وأن يذكروا براهينهم لهذا الرفض. </w:t>
      </w:r>
    </w:p>
    <w:p w:rsidR="00D5672D" w:rsidRDefault="00D5672D" w:rsidP="00F44068">
      <w:pPr>
        <w:pStyle w:val="ac"/>
        <w:rPr>
          <w:rFonts w:hint="cs"/>
          <w:rtl/>
          <w:lang w:bidi="fa-IR"/>
        </w:rPr>
      </w:pPr>
      <w:r>
        <w:rPr>
          <w:rFonts w:hint="cs"/>
          <w:rtl/>
          <w:lang w:bidi="fa-IR"/>
        </w:rPr>
        <w:t xml:space="preserve">يخاطب القرآن الكريم </w:t>
      </w:r>
      <w:r>
        <w:rPr>
          <w:rFonts w:hint="cs"/>
          <w:rtl/>
          <w:lang w:bidi="ar-IQ"/>
        </w:rPr>
        <w:t>4</w:t>
      </w:r>
      <w:r>
        <w:rPr>
          <w:rFonts w:hint="cs"/>
          <w:rtl/>
          <w:lang w:bidi="fa-IR"/>
        </w:rPr>
        <w:t xml:space="preserve"> مرات الذين لا يعتنقون الإسلام ديناً أن يأتوا ببراهينهم فقد تكررت آية</w:t>
      </w:r>
      <w:r w:rsidR="000C717D">
        <w:rPr>
          <w:rFonts w:hint="cs"/>
          <w:rtl/>
          <w:lang w:bidi="fa-IR"/>
        </w:rPr>
        <w:t>:</w:t>
      </w:r>
      <w:r>
        <w:rPr>
          <w:rFonts w:hint="cs"/>
          <w:rtl/>
          <w:lang w:bidi="fa-IR"/>
        </w:rPr>
        <w:t xml:space="preserve"> </w:t>
      </w:r>
      <w:r w:rsidRPr="008057D6">
        <w:rPr>
          <w:rFonts w:cs="md_ameli" w:hint="cs"/>
          <w:b/>
          <w:bCs/>
          <w:rtl/>
          <w:lang w:bidi="fa-IR"/>
        </w:rPr>
        <w:t>{</w:t>
      </w:r>
      <w:r w:rsidR="00F44068" w:rsidRPr="00F44068">
        <w:rPr>
          <w:b/>
          <w:bCs/>
          <w:rtl/>
        </w:rPr>
        <w:t>هَاتُوا بُرْهَانَكُمْ</w:t>
      </w:r>
      <w:r w:rsidRPr="008057D6">
        <w:rPr>
          <w:rFonts w:cs="md_ameli" w:hint="cs"/>
          <w:b/>
          <w:bCs/>
          <w:rtl/>
          <w:lang w:bidi="fa-IR"/>
        </w:rPr>
        <w:t>}</w:t>
      </w:r>
      <w:r>
        <w:rPr>
          <w:rFonts w:hint="cs"/>
          <w:rtl/>
          <w:lang w:bidi="fa-IR"/>
        </w:rPr>
        <w:t xml:space="preserve"> أربع مرات في القرآن الكريم: </w:t>
      </w:r>
      <w:r w:rsidR="00F44068">
        <w:rPr>
          <w:rFonts w:hint="cs"/>
          <w:rtl/>
          <w:lang w:bidi="fa-IR"/>
        </w:rPr>
        <w:t>(</w:t>
      </w:r>
      <w:r>
        <w:rPr>
          <w:rFonts w:hint="cs"/>
          <w:rtl/>
          <w:lang w:bidi="fa-IR"/>
        </w:rPr>
        <w:t>البقرة:</w:t>
      </w:r>
      <w:r>
        <w:rPr>
          <w:rFonts w:hint="cs"/>
          <w:rtl/>
          <w:lang w:bidi="ar-IQ"/>
        </w:rPr>
        <w:t>111</w:t>
      </w:r>
      <w:r w:rsidR="00F44068">
        <w:rPr>
          <w:rFonts w:hint="cs"/>
          <w:rtl/>
          <w:lang w:bidi="ar-IQ"/>
        </w:rPr>
        <w:t>)</w:t>
      </w:r>
      <w:r>
        <w:rPr>
          <w:rFonts w:hint="cs"/>
          <w:rtl/>
          <w:lang w:bidi="fa-IR"/>
        </w:rPr>
        <w:t xml:space="preserve">،  </w:t>
      </w:r>
      <w:r w:rsidR="00F44068">
        <w:rPr>
          <w:rFonts w:hint="cs"/>
          <w:rtl/>
          <w:lang w:bidi="ar-IQ"/>
        </w:rPr>
        <w:t>(</w:t>
      </w:r>
      <w:r>
        <w:rPr>
          <w:rFonts w:hint="cs"/>
          <w:rtl/>
          <w:lang w:bidi="fa-IR"/>
        </w:rPr>
        <w:t xml:space="preserve">الأنبياء: </w:t>
      </w:r>
      <w:r>
        <w:rPr>
          <w:rFonts w:hint="cs"/>
          <w:rtl/>
          <w:lang w:bidi="ar-IQ"/>
        </w:rPr>
        <w:t>24</w:t>
      </w:r>
      <w:r w:rsidR="00F44068">
        <w:rPr>
          <w:rFonts w:hint="cs"/>
          <w:rtl/>
          <w:lang w:bidi="ar-IQ"/>
        </w:rPr>
        <w:t>)</w:t>
      </w:r>
      <w:r>
        <w:rPr>
          <w:rFonts w:hint="cs"/>
          <w:rtl/>
          <w:lang w:bidi="fa-IR"/>
        </w:rPr>
        <w:t xml:space="preserve">، </w:t>
      </w:r>
      <w:r w:rsidR="00F44068">
        <w:rPr>
          <w:rFonts w:hint="cs"/>
          <w:rtl/>
          <w:lang w:bidi="fa-IR"/>
        </w:rPr>
        <w:t>(</w:t>
      </w:r>
      <w:r>
        <w:rPr>
          <w:rFonts w:hint="cs"/>
          <w:rtl/>
          <w:lang w:bidi="fa-IR"/>
        </w:rPr>
        <w:t xml:space="preserve">النمل: </w:t>
      </w:r>
      <w:r>
        <w:rPr>
          <w:rFonts w:hint="cs"/>
          <w:rtl/>
          <w:lang w:bidi="ar-IQ"/>
        </w:rPr>
        <w:t>64</w:t>
      </w:r>
      <w:r w:rsidR="00F44068">
        <w:rPr>
          <w:rFonts w:hint="cs"/>
          <w:rtl/>
          <w:lang w:bidi="fa-IR"/>
        </w:rPr>
        <w:t>)</w:t>
      </w:r>
      <w:r>
        <w:rPr>
          <w:rFonts w:hint="cs"/>
          <w:rtl/>
          <w:lang w:bidi="fa-IR"/>
        </w:rPr>
        <w:t>، و</w:t>
      </w:r>
      <w:r w:rsidR="00F44068">
        <w:rPr>
          <w:rFonts w:hint="cs"/>
          <w:rtl/>
          <w:lang w:bidi="fa-IR"/>
        </w:rPr>
        <w:t>(</w:t>
      </w:r>
      <w:r>
        <w:rPr>
          <w:rFonts w:hint="cs"/>
          <w:rtl/>
          <w:lang w:bidi="fa-IR"/>
        </w:rPr>
        <w:t xml:space="preserve">القصص: </w:t>
      </w:r>
      <w:r>
        <w:rPr>
          <w:rFonts w:hint="cs"/>
          <w:rtl/>
          <w:lang w:bidi="ar-IQ"/>
        </w:rPr>
        <w:t>75</w:t>
      </w:r>
      <w:r w:rsidR="00F44068">
        <w:rPr>
          <w:rFonts w:hint="cs"/>
          <w:rtl/>
          <w:lang w:bidi="ar-IQ"/>
        </w:rPr>
        <w:t>)</w:t>
      </w:r>
      <w:r>
        <w:rPr>
          <w:rFonts w:hint="cs"/>
          <w:rtl/>
          <w:lang w:bidi="fa-IR"/>
        </w:rPr>
        <w:t>.</w:t>
      </w:r>
    </w:p>
    <w:p w:rsidR="00D5672D" w:rsidRDefault="00D5672D" w:rsidP="00F44068">
      <w:pPr>
        <w:pStyle w:val="ac"/>
        <w:rPr>
          <w:rFonts w:hint="cs"/>
          <w:rtl/>
          <w:lang w:bidi="fa-IR"/>
        </w:rPr>
      </w:pPr>
      <w:r>
        <w:rPr>
          <w:rFonts w:hint="cs"/>
          <w:rtl/>
          <w:lang w:bidi="fa-IR"/>
        </w:rPr>
        <w:t>فحسب ما مرَّ تبيّن لنا أن الإسلام لا يريد فرض العقائد، بل ما يتطلع إليه هو أن يدخل من يرفض الدين في حوار حول المبادئ والأصول الإسلامية، ويأتي ببرهانه، فإذا وجد رأيه (نفسه) ضعيفاً، ورأى الإسلام قوياً مقنعاً، فليعتنق الإسلام ديناً، و</w:t>
      </w:r>
      <w:r>
        <w:rPr>
          <w:rFonts w:hint="cs"/>
          <w:rtl/>
          <w:lang w:bidi="ar-IQ"/>
        </w:rPr>
        <w:t>تشير</w:t>
      </w:r>
      <w:r>
        <w:rPr>
          <w:rFonts w:hint="cs"/>
          <w:rtl/>
          <w:lang w:bidi="fa-IR"/>
        </w:rPr>
        <w:t xml:space="preserve"> آية </w:t>
      </w:r>
      <w:r w:rsidRPr="008057D6">
        <w:rPr>
          <w:rFonts w:cs="md_ameli" w:hint="cs"/>
          <w:b/>
          <w:bCs/>
          <w:rtl/>
          <w:lang w:bidi="fa-IR"/>
        </w:rPr>
        <w:lastRenderedPageBreak/>
        <w:t>{</w:t>
      </w:r>
      <w:r w:rsidR="00F44068" w:rsidRPr="00F44068">
        <w:rPr>
          <w:b/>
          <w:bCs/>
          <w:rtl/>
        </w:rPr>
        <w:t>لَا إِكْرَاهَ فِي الدِّينِ</w:t>
      </w:r>
      <w:r w:rsidRPr="008057D6">
        <w:rPr>
          <w:rFonts w:cs="md_ameli" w:hint="cs"/>
          <w:b/>
          <w:bCs/>
          <w:rtl/>
          <w:lang w:bidi="fa-IR"/>
        </w:rPr>
        <w:t>}</w:t>
      </w:r>
      <w:r>
        <w:rPr>
          <w:rFonts w:hint="cs"/>
          <w:rtl/>
          <w:lang w:bidi="fa-IR"/>
        </w:rPr>
        <w:t xml:space="preserve"> </w:t>
      </w:r>
      <w:r w:rsidR="00F44068">
        <w:rPr>
          <w:rFonts w:hint="cs"/>
          <w:rtl/>
          <w:lang w:bidi="ar-IQ"/>
        </w:rPr>
        <w:t>(</w:t>
      </w:r>
      <w:r>
        <w:rPr>
          <w:rFonts w:hint="cs"/>
          <w:rtl/>
          <w:lang w:bidi="fa-IR"/>
        </w:rPr>
        <w:t xml:space="preserve">البقرة: </w:t>
      </w:r>
      <w:r>
        <w:rPr>
          <w:rFonts w:hint="cs"/>
          <w:rtl/>
          <w:lang w:bidi="ar-IQ"/>
        </w:rPr>
        <w:t>256</w:t>
      </w:r>
      <w:r w:rsidR="00F44068">
        <w:rPr>
          <w:rFonts w:hint="cs"/>
          <w:rtl/>
          <w:lang w:bidi="ar-IQ"/>
        </w:rPr>
        <w:t>)</w:t>
      </w:r>
      <w:r>
        <w:rPr>
          <w:rFonts w:hint="cs"/>
          <w:rtl/>
          <w:lang w:bidi="fa-IR"/>
        </w:rPr>
        <w:t xml:space="preserve"> إلى هذه الحقيقة وهي أن لا يكون قبول مبادئ الدين الإسلامي بالإجبار، بل بالدليل والبرهان. </w:t>
      </w:r>
    </w:p>
    <w:p w:rsidR="00D5672D" w:rsidRDefault="00D5672D" w:rsidP="004F5DCC">
      <w:pPr>
        <w:pStyle w:val="ac"/>
        <w:spacing w:line="206" w:lineRule="auto"/>
        <w:rPr>
          <w:rFonts w:hint="cs"/>
          <w:rtl/>
        </w:rPr>
      </w:pPr>
      <w:r>
        <w:rPr>
          <w:rFonts w:hint="cs"/>
          <w:rtl/>
          <w:lang w:bidi="fa-IR"/>
        </w:rPr>
        <w:t xml:space="preserve">وعلى هذا الأساس </w:t>
      </w:r>
      <w:r>
        <w:rPr>
          <w:rFonts w:hint="cs"/>
          <w:rtl/>
          <w:lang w:bidi="ar-IQ"/>
        </w:rPr>
        <w:t>يكون</w:t>
      </w:r>
      <w:r>
        <w:rPr>
          <w:rFonts w:hint="cs"/>
          <w:rtl/>
          <w:lang w:bidi="fa-IR"/>
        </w:rPr>
        <w:t xml:space="preserve"> رأي ابن مسعود وابن زيد من صحابة النبي</w:t>
      </w:r>
      <w:r w:rsidRPr="0085491A">
        <w:rPr>
          <w:rFonts w:hint="cs"/>
          <w:rtl/>
        </w:rPr>
        <w:t>’</w:t>
      </w:r>
      <w:r>
        <w:rPr>
          <w:rFonts w:hint="cs"/>
          <w:rtl/>
          <w:lang w:bidi="fa-IR"/>
        </w:rPr>
        <w:t xml:space="preserve">، اللذين يعتقدان بأن آية </w:t>
      </w:r>
      <w:r w:rsidRPr="008057D6">
        <w:rPr>
          <w:rFonts w:cs="md_ameli" w:hint="cs"/>
          <w:b/>
          <w:bCs/>
          <w:rtl/>
          <w:lang w:bidi="fa-IR"/>
        </w:rPr>
        <w:t>{</w:t>
      </w:r>
      <w:r w:rsidR="00F44068" w:rsidRPr="00F44068">
        <w:rPr>
          <w:b/>
          <w:bCs/>
          <w:rtl/>
        </w:rPr>
        <w:t>لَا إِكْرَاهَ فِي الدِّينِ</w:t>
      </w:r>
      <w:r w:rsidRPr="008057D6">
        <w:rPr>
          <w:rFonts w:cs="md_ameli" w:hint="cs"/>
          <w:b/>
          <w:bCs/>
          <w:rtl/>
          <w:lang w:bidi="fa-IR"/>
        </w:rPr>
        <w:t>}</w:t>
      </w:r>
      <w:r>
        <w:rPr>
          <w:rFonts w:hint="cs"/>
          <w:rtl/>
          <w:lang w:bidi="fa-IR"/>
        </w:rPr>
        <w:t xml:space="preserve"> قد نسخت بعد نزول آية السيف، خاطئ</w:t>
      </w:r>
      <w:r>
        <w:rPr>
          <w:rFonts w:hint="cs"/>
          <w:rtl/>
          <w:lang w:bidi="ar-IQ"/>
        </w:rPr>
        <w:t>اً</w:t>
      </w:r>
      <w:r w:rsidR="005C5566" w:rsidRPr="005C5566">
        <w:rPr>
          <w:rFonts w:cs="Taher"/>
          <w:vertAlign w:val="superscript"/>
          <w:rtl/>
          <w:lang w:bidi="ar-KW"/>
        </w:rPr>
        <w:t>(</w:t>
      </w:r>
      <w:r w:rsidRPr="005C5566">
        <w:rPr>
          <w:rFonts w:cs="Taher"/>
          <w:vertAlign w:val="superscript"/>
          <w:rtl/>
          <w:lang w:bidi="ar-KW"/>
        </w:rPr>
        <w:footnoteReference w:id="247"/>
      </w:r>
      <w:r w:rsidR="005C5566" w:rsidRPr="005C5566">
        <w:rPr>
          <w:rFonts w:cs="Taher"/>
          <w:vertAlign w:val="superscript"/>
          <w:rtl/>
          <w:lang w:bidi="ar-KW"/>
        </w:rPr>
        <w:t>)</w:t>
      </w:r>
      <w:r>
        <w:rPr>
          <w:rFonts w:hint="cs"/>
          <w:rtl/>
          <w:lang w:bidi="fa-IR"/>
        </w:rPr>
        <w:t xml:space="preserve">؛ لأن الإسلام لا يريد أن يتوسّل بالقوة في نشر مبادئه، وبالحرب لإثبات صواب طريقه، بل إنه في البداية يحاول كل المحاولة لتقديم أدلة واضحة تميّز الحق عن الباطل للناس، وما تلا الآية المذكورة من الآيات، نحو: </w:t>
      </w:r>
      <w:r w:rsidRPr="008057D6">
        <w:rPr>
          <w:rFonts w:cs="md_ameli" w:hint="cs"/>
          <w:b/>
          <w:bCs/>
          <w:rtl/>
          <w:lang w:bidi="fa-IR"/>
        </w:rPr>
        <w:t>{</w:t>
      </w:r>
      <w:r w:rsidRPr="003B3EFF">
        <w:rPr>
          <w:b/>
          <w:bCs/>
          <w:rtl/>
          <w:lang w:bidi="fa-IR"/>
        </w:rPr>
        <w:t>قَدْ تَبَيَّنَ الرُّشْدُ مِنَ الْغَيِّ</w:t>
      </w:r>
      <w:r w:rsidRPr="008057D6">
        <w:rPr>
          <w:rFonts w:cs="md_ameli" w:hint="cs"/>
          <w:b/>
          <w:bCs/>
          <w:rtl/>
          <w:lang w:bidi="fa-IR"/>
        </w:rPr>
        <w:t>}</w:t>
      </w:r>
      <w:r>
        <w:rPr>
          <w:rFonts w:hint="cs"/>
          <w:rtl/>
          <w:lang w:bidi="fa-IR"/>
        </w:rPr>
        <w:t xml:space="preserve"> </w:t>
      </w:r>
      <w:r w:rsidR="00F44068">
        <w:rPr>
          <w:rFonts w:hint="cs"/>
          <w:rtl/>
          <w:lang w:bidi="ar-IQ"/>
        </w:rPr>
        <w:t>(</w:t>
      </w:r>
      <w:r>
        <w:rPr>
          <w:rFonts w:hint="cs"/>
          <w:rtl/>
          <w:lang w:bidi="fa-IR"/>
        </w:rPr>
        <w:t xml:space="preserve">البقرة: </w:t>
      </w:r>
      <w:r>
        <w:rPr>
          <w:rFonts w:hint="cs"/>
          <w:rtl/>
          <w:lang w:bidi="ar-IQ"/>
        </w:rPr>
        <w:t>256</w:t>
      </w:r>
      <w:r w:rsidR="00F44068">
        <w:rPr>
          <w:rFonts w:hint="cs"/>
          <w:rtl/>
          <w:lang w:bidi="ar-IQ"/>
        </w:rPr>
        <w:t>)</w:t>
      </w:r>
      <w:r>
        <w:rPr>
          <w:rFonts w:hint="cs"/>
          <w:rtl/>
          <w:lang w:bidi="fa-IR"/>
        </w:rPr>
        <w:t>،  يقودنا إلى أنه ليس هناك أي إكراه أو إجبار لقبول الإسلام، ومن الواجب أن يكون قبوله معتمداً على الدليل والبرهان، وإذا كان اعتناقه للدين الإسلامي غير معتمد على التأمل والتفكّر فلا يقبل منه إسلامه.</w:t>
      </w:r>
    </w:p>
    <w:p w:rsidR="00D5672D" w:rsidRDefault="00D5672D" w:rsidP="004F5DCC">
      <w:pPr>
        <w:pStyle w:val="ac"/>
        <w:spacing w:line="206" w:lineRule="auto"/>
        <w:rPr>
          <w:rFonts w:hint="cs"/>
          <w:rtl/>
          <w:lang w:bidi="fa-IR"/>
        </w:rPr>
      </w:pPr>
      <w:r>
        <w:rPr>
          <w:rFonts w:hint="cs"/>
          <w:rtl/>
          <w:lang w:bidi="fa-IR"/>
        </w:rPr>
        <w:t>ونظراً لما ذكرناه آنفاً يفتي جميع فقهاء الشيعة بعدم جواز التقليد والتبعية في قبول أصول الدين</w:t>
      </w:r>
      <w:r w:rsidR="005C5566" w:rsidRPr="005C5566">
        <w:rPr>
          <w:rFonts w:cs="Taher"/>
          <w:vertAlign w:val="superscript"/>
          <w:rtl/>
          <w:lang w:bidi="ar-KW"/>
        </w:rPr>
        <w:t>(</w:t>
      </w:r>
      <w:r w:rsidRPr="005C5566">
        <w:rPr>
          <w:rFonts w:cs="Taher"/>
          <w:vertAlign w:val="superscript"/>
          <w:rtl/>
          <w:lang w:bidi="ar-KW"/>
        </w:rPr>
        <w:footnoteReference w:id="248"/>
      </w:r>
      <w:r w:rsidR="005C5566" w:rsidRPr="005C5566">
        <w:rPr>
          <w:rFonts w:cs="Taher"/>
          <w:vertAlign w:val="superscript"/>
          <w:rtl/>
          <w:lang w:bidi="ar-KW"/>
        </w:rPr>
        <w:t>)</w:t>
      </w:r>
      <w:r>
        <w:rPr>
          <w:rFonts w:hint="cs"/>
          <w:rtl/>
          <w:lang w:bidi="fa-IR"/>
        </w:rPr>
        <w:t>، وبعبارة أخرى فليعتمد قبول المبادئ الدينية، كربوبية الله تعالى، حقانية الدين الإسلامي حقانية كلام رسول الله، وقناعات أخرى، على الدليل والبرهان لا على تبعية عمياء.</w:t>
      </w:r>
    </w:p>
    <w:p w:rsidR="00D5672D" w:rsidRDefault="00D5672D" w:rsidP="004F5DCC">
      <w:pPr>
        <w:pStyle w:val="ac"/>
        <w:spacing w:line="206" w:lineRule="auto"/>
        <w:rPr>
          <w:rFonts w:hint="cs"/>
          <w:rtl/>
          <w:lang w:bidi="fa-IR"/>
        </w:rPr>
      </w:pPr>
      <w:r>
        <w:rPr>
          <w:rFonts w:hint="cs"/>
          <w:rtl/>
          <w:lang w:bidi="fa-IR"/>
        </w:rPr>
        <w:t xml:space="preserve">وبهذا يتبيّن أنّ آية </w:t>
      </w:r>
      <w:r w:rsidRPr="008057D6">
        <w:rPr>
          <w:rFonts w:cs="md_ameli" w:hint="cs"/>
          <w:rtl/>
          <w:lang w:bidi="fa-IR"/>
        </w:rPr>
        <w:t>{</w:t>
      </w:r>
      <w:r w:rsidRPr="00015CD8">
        <w:rPr>
          <w:rFonts w:hint="eastAsia"/>
          <w:b/>
          <w:bCs/>
          <w:rtl/>
          <w:lang w:bidi="fa-IR"/>
        </w:rPr>
        <w:t>لا</w:t>
      </w:r>
      <w:r w:rsidRPr="00015CD8">
        <w:rPr>
          <w:b/>
          <w:bCs/>
          <w:rtl/>
          <w:lang w:bidi="fa-IR"/>
        </w:rPr>
        <w:t xml:space="preserve"> إِكْراهَ فِي الدِّينِ</w:t>
      </w:r>
      <w:r w:rsidRPr="008057D6">
        <w:rPr>
          <w:rFonts w:cs="md_ameli" w:hint="cs"/>
          <w:b/>
          <w:bCs/>
          <w:rtl/>
          <w:lang w:bidi="fa-IR"/>
        </w:rPr>
        <w:t>}</w:t>
      </w:r>
      <w:r>
        <w:rPr>
          <w:rFonts w:hint="cs"/>
          <w:rtl/>
          <w:lang w:bidi="fa-IR"/>
        </w:rPr>
        <w:t xml:space="preserve"> لم تنسخ، بل تعبر عن هذه الحقيقة، و</w:t>
      </w:r>
      <w:r>
        <w:rPr>
          <w:rFonts w:hint="cs"/>
          <w:rtl/>
          <w:lang w:bidi="ar-IQ"/>
        </w:rPr>
        <w:t xml:space="preserve">هي </w:t>
      </w:r>
      <w:r>
        <w:rPr>
          <w:rFonts w:hint="cs"/>
          <w:rtl/>
          <w:lang w:bidi="fa-IR"/>
        </w:rPr>
        <w:t xml:space="preserve">أن من لم يثبت له حقانية الدين الإسلامي بالدليل فعلينا أن لا نكرهه </w:t>
      </w:r>
      <w:r>
        <w:rPr>
          <w:rFonts w:hint="cs"/>
          <w:rtl/>
          <w:lang w:bidi="ar-IQ"/>
        </w:rPr>
        <w:t xml:space="preserve">على </w:t>
      </w:r>
      <w:r>
        <w:rPr>
          <w:rFonts w:hint="cs"/>
          <w:rtl/>
          <w:lang w:bidi="fa-IR"/>
        </w:rPr>
        <w:t>قبول الدين؛ لأن الإنسان غير المعاند وغير المتعنِّت عندما يتبين له الحق، ويقتنع بحقانية الدين الإسلامي بالبرهان والاستدلال، يعتنق الدين، وذلك يعود إلى فطرته الإنسانية، التي تقبل الحق إذا كان مبنياً على الاستدلال والبرهان السليم.</w:t>
      </w:r>
    </w:p>
    <w:p w:rsidR="00D5672D" w:rsidRDefault="00D5672D" w:rsidP="00D80980">
      <w:pPr>
        <w:pStyle w:val="ac"/>
        <w:rPr>
          <w:rFonts w:hint="cs"/>
          <w:rtl/>
          <w:lang w:bidi="fa-IR"/>
        </w:rPr>
      </w:pPr>
      <w:r>
        <w:rPr>
          <w:rFonts w:hint="cs"/>
          <w:rtl/>
          <w:lang w:bidi="fa-IR"/>
        </w:rPr>
        <w:t>ونستنتج مما مرّ أن القرآن يدعو الإنسان إلى التعقل والحوار، اللذين يعتمدان على الاستدلال والبرهان، غير أنه لا يقبل الجدال، وينه</w:t>
      </w:r>
      <w:r>
        <w:rPr>
          <w:rFonts w:hint="cs"/>
          <w:rtl/>
          <w:lang w:bidi="ar-IQ"/>
        </w:rPr>
        <w:t>ى</w:t>
      </w:r>
      <w:r>
        <w:rPr>
          <w:rFonts w:hint="cs"/>
          <w:rtl/>
          <w:lang w:bidi="fa-IR"/>
        </w:rPr>
        <w:t xml:space="preserve"> المسلمين عنه. وكم من حرب أو </w:t>
      </w:r>
      <w:r>
        <w:rPr>
          <w:rFonts w:hint="cs"/>
          <w:rtl/>
          <w:lang w:bidi="fa-IR"/>
        </w:rPr>
        <w:lastRenderedPageBreak/>
        <w:t xml:space="preserve">قتال أثار شعلته الجدال والمراء، فالقرآن بنهيه للمسلمين عن الجدال يحاول الحيلولة دون وقوع الحرب والقتال. </w:t>
      </w:r>
    </w:p>
    <w:p w:rsidR="00D80980" w:rsidRDefault="00D5672D" w:rsidP="00D80980">
      <w:pPr>
        <w:pStyle w:val="ac"/>
        <w:rPr>
          <w:rFonts w:hint="cs"/>
          <w:rtl/>
          <w:lang w:bidi="fa-IR"/>
        </w:rPr>
      </w:pPr>
      <w:r>
        <w:rPr>
          <w:rFonts w:hint="cs"/>
          <w:rtl/>
          <w:lang w:bidi="fa-IR"/>
        </w:rPr>
        <w:t>وإليكم بعض الآيات التي تنه</w:t>
      </w:r>
      <w:r>
        <w:rPr>
          <w:rFonts w:hint="cs"/>
          <w:rtl/>
          <w:lang w:bidi="ar-IQ"/>
        </w:rPr>
        <w:t>ى</w:t>
      </w:r>
      <w:r>
        <w:rPr>
          <w:rFonts w:hint="cs"/>
          <w:rtl/>
          <w:lang w:bidi="fa-IR"/>
        </w:rPr>
        <w:t xml:space="preserve"> المسلمين عن الجدال، وتمنعهم منه، وتطالبهم بترك أيّ حوار أساسه العناد:</w:t>
      </w:r>
    </w:p>
    <w:p w:rsidR="00D5672D" w:rsidRDefault="00D80980" w:rsidP="00F44068">
      <w:pPr>
        <w:pStyle w:val="ac"/>
        <w:rPr>
          <w:rFonts w:hint="cs"/>
          <w:rtl/>
          <w:lang w:bidi="fa-IR"/>
        </w:rPr>
      </w:pPr>
      <w:r>
        <w:rPr>
          <w:rtl/>
        </w:rPr>
        <w:t>1ـ</w:t>
      </w:r>
      <w:r w:rsidR="00D5672D">
        <w:rPr>
          <w:rFonts w:hint="cs"/>
          <w:rtl/>
          <w:lang w:bidi="fa-IR"/>
        </w:rPr>
        <w:t xml:space="preserve"> </w:t>
      </w:r>
      <w:r w:rsidR="00D5672D" w:rsidRPr="008057D6">
        <w:rPr>
          <w:rFonts w:cs="md_ameli" w:hint="cs"/>
          <w:b/>
          <w:bCs/>
          <w:rtl/>
          <w:lang w:bidi="fa-IR"/>
        </w:rPr>
        <w:t>{</w:t>
      </w:r>
      <w:r w:rsidR="00D5672D" w:rsidRPr="0095235E">
        <w:rPr>
          <w:rFonts w:hint="eastAsia"/>
          <w:b/>
          <w:bCs/>
          <w:rtl/>
          <w:lang w:bidi="fa-IR"/>
        </w:rPr>
        <w:t>قُلْ</w:t>
      </w:r>
      <w:r w:rsidR="00D5672D" w:rsidRPr="0095235E">
        <w:rPr>
          <w:b/>
          <w:bCs/>
          <w:rtl/>
          <w:lang w:bidi="fa-IR"/>
        </w:rPr>
        <w:t xml:space="preserve"> أَتُحَاجُّونَنا فِي اللَّهِ وَهُوَ رَبُّنا وَرَبُّكُمْ وَلَنا أَعْمالُنا وَلَكُمْ أَعْمالُكُمْ وَنَحْنُ لَهُ مُخْلِصُونَ</w:t>
      </w:r>
      <w:r w:rsidR="00D5672D" w:rsidRPr="008057D6">
        <w:rPr>
          <w:rFonts w:cs="md_ameli" w:hint="cs"/>
          <w:b/>
          <w:bCs/>
          <w:rtl/>
          <w:lang w:bidi="fa-IR"/>
        </w:rPr>
        <w:t>}</w:t>
      </w:r>
      <w:r w:rsidR="00D5672D">
        <w:rPr>
          <w:rFonts w:hint="cs"/>
          <w:rtl/>
          <w:lang w:bidi="fa-IR"/>
        </w:rPr>
        <w:t xml:space="preserve"> </w:t>
      </w:r>
      <w:r w:rsidR="00F44068">
        <w:rPr>
          <w:rFonts w:hint="cs"/>
          <w:rtl/>
          <w:lang w:bidi="ar-IQ"/>
        </w:rPr>
        <w:t>(</w:t>
      </w:r>
      <w:r w:rsidR="00D5672D">
        <w:rPr>
          <w:rFonts w:hint="cs"/>
          <w:rtl/>
          <w:lang w:bidi="fa-IR"/>
        </w:rPr>
        <w:t xml:space="preserve">البقرة: </w:t>
      </w:r>
      <w:r w:rsidR="00D5672D">
        <w:rPr>
          <w:rFonts w:hint="cs"/>
          <w:rtl/>
          <w:lang w:bidi="ar-IQ"/>
        </w:rPr>
        <w:t>139</w:t>
      </w:r>
      <w:r w:rsidR="00F44068">
        <w:rPr>
          <w:rFonts w:hint="cs"/>
          <w:rtl/>
          <w:lang w:bidi="ar-IQ"/>
        </w:rPr>
        <w:t>)</w:t>
      </w:r>
      <w:r w:rsidR="00D5672D">
        <w:rPr>
          <w:rFonts w:hint="cs"/>
          <w:rtl/>
          <w:lang w:bidi="fa-IR"/>
        </w:rPr>
        <w:t xml:space="preserve">. </w:t>
      </w:r>
    </w:p>
    <w:p w:rsidR="00D5672D" w:rsidRDefault="00D5672D" w:rsidP="00D80980">
      <w:pPr>
        <w:pStyle w:val="ac"/>
        <w:rPr>
          <w:rFonts w:hint="cs"/>
          <w:rtl/>
          <w:lang w:bidi="fa-IR"/>
        </w:rPr>
      </w:pPr>
      <w:r>
        <w:rPr>
          <w:rFonts w:hint="cs"/>
          <w:rtl/>
          <w:lang w:bidi="fa-IR"/>
        </w:rPr>
        <w:t>وكما يلاحظ، يمنع ربنا تعالى المسلمين عن المحاجّة، ويريد منهم أن يفوّضوا الأمر إلى الله تعالى.</w:t>
      </w:r>
    </w:p>
    <w:p w:rsidR="00D5672D" w:rsidRPr="000730CC" w:rsidRDefault="00D5672D" w:rsidP="00F44068">
      <w:pPr>
        <w:pStyle w:val="ac"/>
        <w:rPr>
          <w:rFonts w:hint="cs"/>
          <w:rtl/>
          <w:lang w:bidi="fa-IR"/>
        </w:rPr>
      </w:pPr>
      <w:r w:rsidRPr="000730CC">
        <w:rPr>
          <w:rtl/>
        </w:rPr>
        <w:t>2 ـ</w:t>
      </w:r>
      <w:r w:rsidRPr="000730CC">
        <w:rPr>
          <w:rFonts w:hint="cs"/>
          <w:rtl/>
          <w:lang w:bidi="fa-IR"/>
        </w:rPr>
        <w:t xml:space="preserve"> يؤكد ربنا بقوله</w:t>
      </w:r>
      <w:r>
        <w:rPr>
          <w:rFonts w:hint="cs"/>
          <w:rtl/>
          <w:lang w:bidi="fa-IR"/>
        </w:rPr>
        <w:t>:</w:t>
      </w:r>
      <w:r w:rsidRPr="000730CC">
        <w:rPr>
          <w:rFonts w:hint="cs"/>
          <w:rtl/>
          <w:lang w:bidi="fa-IR"/>
        </w:rPr>
        <w:t xml:space="preserve"> </w:t>
      </w:r>
      <w:r w:rsidRPr="000730CC">
        <w:rPr>
          <w:rFonts w:cs="md_ameli" w:hint="cs"/>
          <w:b/>
          <w:bCs/>
          <w:rtl/>
          <w:lang w:bidi="fa-IR"/>
        </w:rPr>
        <w:t>{</w:t>
      </w:r>
      <w:r w:rsidRPr="000730CC">
        <w:rPr>
          <w:rFonts w:hint="eastAsia"/>
          <w:b/>
          <w:bCs/>
          <w:rtl/>
          <w:lang w:bidi="fa-IR"/>
        </w:rPr>
        <w:t>تِلْكَ</w:t>
      </w:r>
      <w:r w:rsidRPr="000730CC">
        <w:rPr>
          <w:b/>
          <w:bCs/>
          <w:rtl/>
          <w:lang w:bidi="fa-IR"/>
        </w:rPr>
        <w:t xml:space="preserve"> أُمَّةٌ قَدْ خَلَتْ لَها ما كَسَبَتْ وَلَكُمْ ما كَسَبْتُمْ وَلا تُسْ</w:t>
      </w:r>
      <w:r>
        <w:rPr>
          <w:rFonts w:hint="cs"/>
          <w:b/>
          <w:bCs/>
          <w:rtl/>
          <w:lang w:bidi="fa-IR"/>
        </w:rPr>
        <w:t>أَ</w:t>
      </w:r>
      <w:r w:rsidRPr="000730CC">
        <w:rPr>
          <w:b/>
          <w:bCs/>
          <w:rtl/>
          <w:lang w:bidi="fa-IR"/>
        </w:rPr>
        <w:t>لُونَ عَمَّا كانُوا يَعْمَلُونَ</w:t>
      </w:r>
      <w:r w:rsidRPr="000730CC">
        <w:rPr>
          <w:rFonts w:cs="md_ameli" w:hint="cs"/>
          <w:b/>
          <w:bCs/>
          <w:rtl/>
          <w:lang w:bidi="fa-IR"/>
        </w:rPr>
        <w:t>}</w:t>
      </w:r>
      <w:r w:rsidRPr="00F44068">
        <w:rPr>
          <w:rFonts w:hint="cs"/>
          <w:rtl/>
        </w:rPr>
        <w:t xml:space="preserve"> </w:t>
      </w:r>
      <w:r w:rsidR="00F44068" w:rsidRPr="00F44068">
        <w:rPr>
          <w:rFonts w:hint="cs"/>
          <w:rtl/>
        </w:rPr>
        <w:t>(</w:t>
      </w:r>
      <w:r w:rsidRPr="00F44068">
        <w:rPr>
          <w:rFonts w:hint="cs"/>
          <w:rtl/>
        </w:rPr>
        <w:t>البقرة: 134</w:t>
      </w:r>
      <w:r w:rsidR="00F44068" w:rsidRPr="00F44068">
        <w:rPr>
          <w:rFonts w:hint="cs"/>
          <w:rtl/>
        </w:rPr>
        <w:t>)</w:t>
      </w:r>
      <w:r w:rsidRPr="000730CC">
        <w:rPr>
          <w:rFonts w:hint="cs"/>
          <w:rtl/>
          <w:lang w:bidi="fa-IR"/>
        </w:rPr>
        <w:t xml:space="preserve"> على أن أي</w:t>
      </w:r>
      <w:r>
        <w:rPr>
          <w:rFonts w:hint="cs"/>
          <w:rtl/>
          <w:lang w:bidi="fa-IR"/>
        </w:rPr>
        <w:t>ّة</w:t>
      </w:r>
      <w:r w:rsidRPr="000730CC">
        <w:rPr>
          <w:rFonts w:hint="cs"/>
          <w:rtl/>
          <w:lang w:bidi="fa-IR"/>
        </w:rPr>
        <w:t xml:space="preserve"> أمّة وأي إنسان ـ مهما كان دينه ـ سيجد نتيجة عمله في القيامة، ولا تعذّب أمة لما قامت به سائر الأمم من أعمال سيئة، ولما آمنت به من المعتقدات الباطلة، فيحول القرآن بهذه الصورة دون جدال لا جدوى له.</w:t>
      </w:r>
    </w:p>
    <w:p w:rsidR="00D5672D" w:rsidRDefault="00D5672D" w:rsidP="00F44068">
      <w:pPr>
        <w:pStyle w:val="ac"/>
        <w:rPr>
          <w:rFonts w:hint="cs"/>
          <w:rtl/>
          <w:lang w:bidi="fa-IR"/>
        </w:rPr>
      </w:pPr>
      <w:r>
        <w:rPr>
          <w:rFonts w:hint="cs"/>
          <w:rtl/>
          <w:lang w:bidi="fa-IR"/>
        </w:rPr>
        <w:t xml:space="preserve">وقد أُعيدت عبارة: </w:t>
      </w:r>
      <w:r w:rsidRPr="008057D6">
        <w:rPr>
          <w:rFonts w:cs="md_ameli" w:hint="cs"/>
          <w:b/>
          <w:bCs/>
          <w:rtl/>
          <w:lang w:bidi="fa-IR"/>
        </w:rPr>
        <w:t>{</w:t>
      </w:r>
      <w:r w:rsidR="00F44068" w:rsidRPr="000730CC">
        <w:rPr>
          <w:rFonts w:hint="eastAsia"/>
          <w:b/>
          <w:bCs/>
          <w:rtl/>
          <w:lang w:bidi="fa-IR"/>
        </w:rPr>
        <w:t>تِلْكَ</w:t>
      </w:r>
      <w:r w:rsidR="00F44068" w:rsidRPr="000730CC">
        <w:rPr>
          <w:b/>
          <w:bCs/>
          <w:rtl/>
          <w:lang w:bidi="fa-IR"/>
        </w:rPr>
        <w:t xml:space="preserve"> أُمَّةٌ</w:t>
      </w:r>
      <w:r w:rsidRPr="008057D6">
        <w:rPr>
          <w:rFonts w:hint="cs"/>
          <w:b/>
          <w:bCs/>
          <w:rtl/>
          <w:lang w:bidi="fa-IR"/>
        </w:rPr>
        <w:t>...</w:t>
      </w:r>
      <w:r w:rsidRPr="008057D6">
        <w:rPr>
          <w:rFonts w:cs="md_ameli" w:hint="cs"/>
          <w:b/>
          <w:bCs/>
          <w:rtl/>
          <w:lang w:bidi="fa-IR"/>
        </w:rPr>
        <w:t>}</w:t>
      </w:r>
      <w:r>
        <w:rPr>
          <w:rFonts w:hint="cs"/>
          <w:rtl/>
          <w:lang w:bidi="fa-IR"/>
        </w:rPr>
        <w:t xml:space="preserve"> بعد فاصل قصير من الآية </w:t>
      </w:r>
      <w:r>
        <w:rPr>
          <w:rFonts w:hint="cs"/>
          <w:rtl/>
          <w:lang w:bidi="ar-IQ"/>
        </w:rPr>
        <w:t>134</w:t>
      </w:r>
      <w:r>
        <w:rPr>
          <w:rFonts w:hint="cs"/>
          <w:rtl/>
          <w:lang w:bidi="fa-IR"/>
        </w:rPr>
        <w:t xml:space="preserve">، في الآية </w:t>
      </w:r>
      <w:r>
        <w:rPr>
          <w:rFonts w:hint="cs"/>
          <w:rtl/>
          <w:lang w:bidi="ar-IQ"/>
        </w:rPr>
        <w:t xml:space="preserve">141 </w:t>
      </w:r>
      <w:r>
        <w:rPr>
          <w:rFonts w:hint="cs"/>
          <w:rtl/>
          <w:lang w:bidi="fa-IR"/>
        </w:rPr>
        <w:t>من سورة البقرة، وذلك للفت انتباه المسلمين أكثر فأكثر إلى هذا الأمر.</w:t>
      </w:r>
    </w:p>
    <w:p w:rsidR="00D5672D" w:rsidRDefault="00D5672D" w:rsidP="00F44068">
      <w:pPr>
        <w:pStyle w:val="ac"/>
        <w:rPr>
          <w:rtl/>
        </w:rPr>
      </w:pPr>
      <w:r>
        <w:rPr>
          <w:rtl/>
        </w:rPr>
        <w:t xml:space="preserve">3 ـ في آية </w:t>
      </w:r>
      <w:r w:rsidRPr="008057D6">
        <w:rPr>
          <w:rFonts w:cs="md_ameli"/>
          <w:b/>
          <w:bCs/>
          <w:rtl/>
        </w:rPr>
        <w:t>{</w:t>
      </w:r>
      <w:r w:rsidRPr="00BF2D11">
        <w:rPr>
          <w:b/>
          <w:bCs/>
          <w:rtl/>
        </w:rPr>
        <w:t>لَكُمْ دِينُكُمْ وَلِيَ دِينِ</w:t>
      </w:r>
      <w:r w:rsidRPr="008057D6">
        <w:rPr>
          <w:rFonts w:cs="md_ameli"/>
          <w:b/>
          <w:bCs/>
          <w:rtl/>
        </w:rPr>
        <w:t>}</w:t>
      </w:r>
      <w:r>
        <w:rPr>
          <w:rtl/>
        </w:rPr>
        <w:t xml:space="preserve"> </w:t>
      </w:r>
      <w:r w:rsidR="00F44068">
        <w:rPr>
          <w:rFonts w:hint="cs"/>
          <w:rtl/>
        </w:rPr>
        <w:t>(</w:t>
      </w:r>
      <w:r>
        <w:rPr>
          <w:rtl/>
        </w:rPr>
        <w:t>الكافرون: 6</w:t>
      </w:r>
      <w:r w:rsidR="00F44068">
        <w:rPr>
          <w:rFonts w:hint="cs"/>
          <w:rtl/>
        </w:rPr>
        <w:t>)</w:t>
      </w:r>
      <w:r>
        <w:rPr>
          <w:rtl/>
        </w:rPr>
        <w:t xml:space="preserve"> يقول ربنا مخاطباً رسوله: يا أيها النبي ابتعد في حوارك مع الكفّار عن الجدال، وفوّض أمرك إلى الله.</w:t>
      </w:r>
    </w:p>
    <w:p w:rsidR="00D5672D" w:rsidRDefault="00D5672D" w:rsidP="00F44068">
      <w:pPr>
        <w:pStyle w:val="ac"/>
        <w:rPr>
          <w:rFonts w:hint="cs"/>
          <w:rtl/>
          <w:lang w:bidi="fa-IR"/>
        </w:rPr>
      </w:pPr>
      <w:r w:rsidRPr="00EB15CA">
        <w:rPr>
          <w:spacing w:val="2"/>
          <w:rtl/>
        </w:rPr>
        <w:t xml:space="preserve">4 ـ يخاطب القرآن الذين لا يؤمنون بقوله: </w:t>
      </w:r>
      <w:r w:rsidRPr="00EB15CA">
        <w:rPr>
          <w:rFonts w:cs="md_ameli"/>
          <w:b/>
          <w:bCs/>
          <w:spacing w:val="2"/>
          <w:rtl/>
        </w:rPr>
        <w:t>{</w:t>
      </w:r>
      <w:r w:rsidRPr="00EB15CA">
        <w:rPr>
          <w:b/>
          <w:bCs/>
          <w:spacing w:val="2"/>
          <w:rtl/>
        </w:rPr>
        <w:t>وَقُلْ لِلَّذِينَ لا يُؤْمِنُونَ اعْمَلُوا عَلى مَكانَتِكُمْ إِنَّا</w:t>
      </w:r>
      <w:r w:rsidRPr="00EB15CA">
        <w:rPr>
          <w:b/>
          <w:bCs/>
          <w:spacing w:val="2"/>
          <w:rtl/>
          <w:lang w:bidi="fa-IR"/>
        </w:rPr>
        <w:t xml:space="preserve"> عامِلُونَ </w:t>
      </w:r>
      <w:r w:rsidRPr="00EB15CA">
        <w:rPr>
          <w:rFonts w:cs="md_ameli" w:hint="cs"/>
          <w:spacing w:val="2"/>
          <w:rtl/>
        </w:rPr>
        <w:t>*</w:t>
      </w:r>
      <w:r w:rsidRPr="00EB15CA">
        <w:rPr>
          <w:b/>
          <w:bCs/>
          <w:spacing w:val="2"/>
          <w:rtl/>
        </w:rPr>
        <w:t xml:space="preserve"> وَانْتَظِرُوا إِنَّا مُنْتَظِرُونَ</w:t>
      </w:r>
      <w:r w:rsidRPr="00EB15CA">
        <w:rPr>
          <w:rFonts w:cs="md_ameli" w:hint="cs"/>
          <w:b/>
          <w:bCs/>
          <w:spacing w:val="2"/>
          <w:rtl/>
          <w:lang w:bidi="fa-IR"/>
        </w:rPr>
        <w:t>}</w:t>
      </w:r>
      <w:r w:rsidR="00F44068">
        <w:rPr>
          <w:rFonts w:hint="cs"/>
          <w:spacing w:val="2"/>
          <w:rtl/>
          <w:lang w:bidi="ar-IQ"/>
        </w:rPr>
        <w:t xml:space="preserve"> (</w:t>
      </w:r>
      <w:r w:rsidRPr="00EB15CA">
        <w:rPr>
          <w:rFonts w:hint="cs"/>
          <w:spacing w:val="2"/>
          <w:rtl/>
          <w:lang w:bidi="fa-IR"/>
        </w:rPr>
        <w:t>هود:</w:t>
      </w:r>
      <w:r w:rsidRPr="00EB15CA">
        <w:rPr>
          <w:rFonts w:hint="cs"/>
          <w:spacing w:val="2"/>
          <w:rtl/>
          <w:lang w:bidi="ar-IQ"/>
        </w:rPr>
        <w:t xml:space="preserve"> 121 ـ 122</w:t>
      </w:r>
      <w:r w:rsidR="00F44068">
        <w:rPr>
          <w:rFonts w:hint="cs"/>
          <w:spacing w:val="2"/>
          <w:rtl/>
          <w:lang w:bidi="ar-IQ"/>
        </w:rPr>
        <w:t>)</w:t>
      </w:r>
      <w:r w:rsidRPr="00EB15CA">
        <w:rPr>
          <w:rFonts w:hint="cs"/>
          <w:spacing w:val="2"/>
          <w:rtl/>
          <w:lang w:bidi="ar-IQ"/>
        </w:rPr>
        <w:t>،</w:t>
      </w:r>
      <w:r w:rsidRPr="00EB15CA">
        <w:rPr>
          <w:rFonts w:hint="cs"/>
          <w:spacing w:val="2"/>
          <w:rtl/>
          <w:lang w:bidi="fa-IR"/>
        </w:rPr>
        <w:t xml:space="preserve">  فالقرآن بتأكيده على ضرورة </w:t>
      </w:r>
      <w:r w:rsidRPr="00EB15CA">
        <w:rPr>
          <w:rFonts w:hint="cs"/>
          <w:spacing w:val="2"/>
          <w:rtl/>
          <w:lang w:bidi="ar-IQ"/>
        </w:rPr>
        <w:t>إيكال</w:t>
      </w:r>
      <w:r w:rsidRPr="00EB15CA">
        <w:rPr>
          <w:rFonts w:hint="cs"/>
          <w:spacing w:val="2"/>
          <w:rtl/>
          <w:lang w:bidi="fa-IR"/>
        </w:rPr>
        <w:t xml:space="preserve"> الأمر إلى الله تعالى يريد من المؤمنين أن يجتنبوا الجدال مع الكفّا</w:t>
      </w:r>
      <w:r>
        <w:rPr>
          <w:rFonts w:hint="cs"/>
          <w:rtl/>
          <w:lang w:bidi="fa-IR"/>
        </w:rPr>
        <w:t>ر.</w:t>
      </w:r>
    </w:p>
    <w:p w:rsidR="00D5672D" w:rsidRDefault="00D5672D" w:rsidP="00F44068">
      <w:pPr>
        <w:pStyle w:val="ac"/>
        <w:rPr>
          <w:rtl/>
        </w:rPr>
      </w:pPr>
      <w:r>
        <w:rPr>
          <w:rtl/>
        </w:rPr>
        <w:t xml:space="preserve">5 ـ نهى القرآن المؤمنين عن الردّ بالمثل في قضايا مثل: الفحش والسب، وأراد منهم الاجتناب عن سب غير المؤمنين، فقال:  </w:t>
      </w:r>
      <w:r w:rsidRPr="008057D6">
        <w:rPr>
          <w:rFonts w:cs="md_ameli"/>
          <w:b/>
          <w:bCs/>
          <w:rtl/>
        </w:rPr>
        <w:t>{</w:t>
      </w:r>
      <w:r w:rsidRPr="000C1BC0">
        <w:rPr>
          <w:b/>
          <w:bCs/>
          <w:rtl/>
        </w:rPr>
        <w:t>وَلا تَسُبُّوا الَّذِينَ يَدْعُونَ مِنْ دُونِ اللَّهِ فَيَسُبُّوا اللَّهَ عَدْواً بِغَيْرِ عِلْمٍ</w:t>
      </w:r>
      <w:r w:rsidRPr="008057D6">
        <w:rPr>
          <w:rFonts w:cs="md_ameli"/>
          <w:b/>
          <w:bCs/>
          <w:rtl/>
        </w:rPr>
        <w:t>}</w:t>
      </w:r>
      <w:r w:rsidR="00F44068">
        <w:rPr>
          <w:rFonts w:hint="cs"/>
          <w:rtl/>
        </w:rPr>
        <w:t xml:space="preserve"> (</w:t>
      </w:r>
      <w:r>
        <w:rPr>
          <w:rtl/>
        </w:rPr>
        <w:t>الأنعام: 109</w:t>
      </w:r>
      <w:r w:rsidR="00F44068">
        <w:rPr>
          <w:rFonts w:hint="cs"/>
          <w:rtl/>
        </w:rPr>
        <w:t>)</w:t>
      </w:r>
      <w:r>
        <w:rPr>
          <w:rtl/>
        </w:rPr>
        <w:t>.</w:t>
      </w:r>
    </w:p>
    <w:p w:rsidR="00D5672D" w:rsidRDefault="00D5672D" w:rsidP="00D5672D">
      <w:pPr>
        <w:pStyle w:val="ac"/>
        <w:rPr>
          <w:rtl/>
        </w:rPr>
      </w:pPr>
      <w:r>
        <w:rPr>
          <w:rtl/>
        </w:rPr>
        <w:t xml:space="preserve">حيث يؤدي الفحش والسب في كثير من الأحيان إلى نعرات دموية، فلهذا يحاول </w:t>
      </w:r>
      <w:r>
        <w:rPr>
          <w:rtl/>
        </w:rPr>
        <w:lastRenderedPageBreak/>
        <w:t>الإسلام؛ بنهيه المؤمنين عن هذا العمل، الحيلولة دون هذه النعرات.</w:t>
      </w:r>
    </w:p>
    <w:p w:rsidR="00D5672D" w:rsidRDefault="00D5672D" w:rsidP="002F40C5">
      <w:pPr>
        <w:pStyle w:val="ac"/>
        <w:rPr>
          <w:rFonts w:hint="cs"/>
          <w:rtl/>
          <w:lang w:bidi="fa-IR"/>
        </w:rPr>
      </w:pPr>
      <w:r>
        <w:rPr>
          <w:rtl/>
        </w:rPr>
        <w:t>6 ـ يخاطب ربنا</w:t>
      </w:r>
      <w:r>
        <w:rPr>
          <w:rFonts w:hint="cs"/>
          <w:rtl/>
          <w:lang w:bidi="fa-IR"/>
        </w:rPr>
        <w:t xml:space="preserve"> تعالى، في مواقف مختلفة، نبيَّه، مطالباً إياه بالإعراض عن المشركين والذين لا يؤمنون، وبالابتعاد عن الجدال، ومنها: </w:t>
      </w:r>
      <w:r w:rsidRPr="008057D6">
        <w:rPr>
          <w:rFonts w:cs="md_ameli" w:hint="cs"/>
          <w:b/>
          <w:bCs/>
          <w:rtl/>
          <w:lang w:bidi="fa-IR"/>
        </w:rPr>
        <w:t>{</w:t>
      </w:r>
      <w:r w:rsidRPr="000000EF">
        <w:rPr>
          <w:b/>
          <w:bCs/>
          <w:rtl/>
          <w:lang w:bidi="fa-IR"/>
        </w:rPr>
        <w:t>وَأَعْرِضْ عَنِ الْمُشْرِكِينَ</w:t>
      </w:r>
      <w:r w:rsidRPr="008057D6">
        <w:rPr>
          <w:rFonts w:cs="md_ameli" w:hint="cs"/>
          <w:b/>
          <w:bCs/>
          <w:rtl/>
          <w:lang w:bidi="fa-IR"/>
        </w:rPr>
        <w:t>}</w:t>
      </w:r>
      <w:r>
        <w:rPr>
          <w:rFonts w:hint="cs"/>
          <w:rtl/>
          <w:lang w:bidi="fa-IR"/>
        </w:rPr>
        <w:t xml:space="preserve"> </w:t>
      </w:r>
      <w:r w:rsidR="00F44068">
        <w:rPr>
          <w:rFonts w:hint="cs"/>
          <w:rtl/>
          <w:lang w:bidi="ar-IQ"/>
        </w:rPr>
        <w:t>(</w:t>
      </w:r>
      <w:r>
        <w:rPr>
          <w:rFonts w:hint="cs"/>
          <w:rtl/>
          <w:lang w:bidi="fa-IR"/>
        </w:rPr>
        <w:t xml:space="preserve">الأنعام: </w:t>
      </w:r>
      <w:r>
        <w:rPr>
          <w:rFonts w:hint="cs"/>
          <w:rtl/>
          <w:lang w:bidi="ar-IQ"/>
        </w:rPr>
        <w:t>106</w:t>
      </w:r>
      <w:r w:rsidR="00F44068">
        <w:rPr>
          <w:rFonts w:hint="cs"/>
          <w:rtl/>
          <w:lang w:bidi="ar-IQ"/>
        </w:rPr>
        <w:t>)</w:t>
      </w:r>
      <w:r>
        <w:rPr>
          <w:rFonts w:hint="cs"/>
          <w:rtl/>
          <w:lang w:bidi="fa-IR"/>
        </w:rPr>
        <w:t xml:space="preserve">، ونجد تكراراً له في آيات أخرى، نحو: </w:t>
      </w:r>
      <w:r w:rsidR="00F44068">
        <w:rPr>
          <w:rFonts w:hint="cs"/>
          <w:rtl/>
          <w:lang w:bidi="ar-IQ"/>
        </w:rPr>
        <w:t>(</w:t>
      </w:r>
      <w:r>
        <w:rPr>
          <w:rFonts w:hint="cs"/>
          <w:rtl/>
          <w:lang w:bidi="fa-IR"/>
        </w:rPr>
        <w:t xml:space="preserve">النساء: </w:t>
      </w:r>
      <w:r>
        <w:rPr>
          <w:rFonts w:hint="cs"/>
          <w:rtl/>
          <w:lang w:bidi="ar-IQ"/>
        </w:rPr>
        <w:t>63 و81</w:t>
      </w:r>
      <w:r w:rsidR="00F44068">
        <w:rPr>
          <w:rFonts w:hint="cs"/>
          <w:rtl/>
          <w:lang w:bidi="ar-IQ"/>
        </w:rPr>
        <w:t>)</w:t>
      </w:r>
      <w:r>
        <w:rPr>
          <w:rFonts w:hint="cs"/>
          <w:rtl/>
          <w:lang w:bidi="ar-IQ"/>
        </w:rPr>
        <w:t>،</w:t>
      </w:r>
      <w:r>
        <w:rPr>
          <w:rFonts w:hint="cs"/>
          <w:rtl/>
          <w:lang w:bidi="fa-IR"/>
        </w:rPr>
        <w:t xml:space="preserve"> </w:t>
      </w:r>
      <w:r w:rsidR="00F44068">
        <w:rPr>
          <w:rFonts w:hint="cs"/>
          <w:rtl/>
          <w:lang w:bidi="ar-IQ"/>
        </w:rPr>
        <w:t>(</w:t>
      </w:r>
      <w:r>
        <w:rPr>
          <w:rFonts w:hint="cs"/>
          <w:rtl/>
          <w:lang w:bidi="fa-IR"/>
        </w:rPr>
        <w:t xml:space="preserve">المائدة: </w:t>
      </w:r>
      <w:r>
        <w:rPr>
          <w:rFonts w:hint="cs"/>
          <w:rtl/>
          <w:lang w:bidi="ar-IQ"/>
        </w:rPr>
        <w:t>42</w:t>
      </w:r>
      <w:r w:rsidR="00F44068">
        <w:rPr>
          <w:rFonts w:hint="cs"/>
          <w:rtl/>
          <w:lang w:bidi="ar-IQ"/>
        </w:rPr>
        <w:t>)</w:t>
      </w:r>
      <w:r>
        <w:rPr>
          <w:rFonts w:hint="cs"/>
          <w:rtl/>
          <w:lang w:bidi="fa-IR"/>
        </w:rPr>
        <w:t xml:space="preserve">، </w:t>
      </w:r>
      <w:r w:rsidR="00F44068">
        <w:rPr>
          <w:rFonts w:hint="cs"/>
          <w:rtl/>
          <w:lang w:bidi="ar-IQ"/>
        </w:rPr>
        <w:t>(</w:t>
      </w:r>
      <w:r>
        <w:rPr>
          <w:rFonts w:hint="cs"/>
          <w:rtl/>
          <w:lang w:bidi="fa-IR"/>
        </w:rPr>
        <w:t xml:space="preserve">الأعراف: </w:t>
      </w:r>
      <w:r>
        <w:rPr>
          <w:rFonts w:hint="cs"/>
          <w:rtl/>
          <w:lang w:bidi="ar-IQ"/>
        </w:rPr>
        <w:t>199</w:t>
      </w:r>
      <w:r w:rsidR="00F44068">
        <w:rPr>
          <w:rFonts w:hint="cs"/>
          <w:rtl/>
          <w:lang w:bidi="ar-IQ"/>
        </w:rPr>
        <w:t>)</w:t>
      </w:r>
      <w:r>
        <w:rPr>
          <w:rFonts w:hint="cs"/>
          <w:rtl/>
          <w:lang w:bidi="fa-IR"/>
        </w:rPr>
        <w:t>، و</w:t>
      </w:r>
      <w:r w:rsidR="00F44068">
        <w:rPr>
          <w:rFonts w:hint="cs"/>
          <w:rtl/>
          <w:lang w:bidi="ar-IQ"/>
        </w:rPr>
        <w:t>(</w:t>
      </w:r>
      <w:r>
        <w:rPr>
          <w:rFonts w:hint="cs"/>
          <w:rtl/>
          <w:lang w:bidi="fa-IR"/>
        </w:rPr>
        <w:t xml:space="preserve">النجم: </w:t>
      </w:r>
      <w:r>
        <w:rPr>
          <w:rFonts w:hint="cs"/>
          <w:rtl/>
          <w:lang w:bidi="ar-IQ"/>
        </w:rPr>
        <w:t>29</w:t>
      </w:r>
      <w:r w:rsidR="00F44068">
        <w:rPr>
          <w:rFonts w:hint="cs"/>
          <w:rtl/>
          <w:lang w:bidi="ar-IQ"/>
        </w:rPr>
        <w:t>)</w:t>
      </w:r>
      <w:r w:rsidR="005C5566" w:rsidRPr="005C5566">
        <w:rPr>
          <w:rFonts w:cs="Taher"/>
          <w:vertAlign w:val="superscript"/>
          <w:rtl/>
          <w:lang w:bidi="ar-KW"/>
        </w:rPr>
        <w:t>(</w:t>
      </w:r>
      <w:r w:rsidRPr="005C5566">
        <w:rPr>
          <w:rFonts w:cs="Taher"/>
          <w:vertAlign w:val="superscript"/>
          <w:rtl/>
          <w:lang w:bidi="ar-KW"/>
        </w:rPr>
        <w:footnoteReference w:id="249"/>
      </w:r>
      <w:r w:rsidR="005C5566" w:rsidRPr="005C5566">
        <w:rPr>
          <w:rFonts w:cs="Taher"/>
          <w:vertAlign w:val="superscript"/>
          <w:rtl/>
          <w:lang w:bidi="ar-KW"/>
        </w:rPr>
        <w:t>)</w:t>
      </w:r>
      <w:r>
        <w:rPr>
          <w:rFonts w:hint="cs"/>
          <w:rtl/>
          <w:lang w:bidi="fa-IR"/>
        </w:rPr>
        <w:t xml:space="preserve">. </w:t>
      </w:r>
    </w:p>
    <w:p w:rsidR="00D5672D" w:rsidRDefault="00D5672D" w:rsidP="00BF3735">
      <w:pPr>
        <w:pStyle w:val="ac"/>
        <w:rPr>
          <w:rFonts w:hint="cs"/>
          <w:rtl/>
          <w:lang w:bidi="fa-IR"/>
        </w:rPr>
      </w:pPr>
      <w:r>
        <w:rPr>
          <w:rtl/>
        </w:rPr>
        <w:t>7 ـ من تلك الآيات التي يخاطب الله فيها نبيه، ويأمره بترك الذين لا يؤمنون وشأنهم، وتفويض أمرهم</w:t>
      </w:r>
      <w:r>
        <w:rPr>
          <w:rFonts w:hint="cs"/>
          <w:rtl/>
          <w:lang w:bidi="fa-IR"/>
        </w:rPr>
        <w:t xml:space="preserve"> إلى الله في القيامة، هي الآية </w:t>
      </w:r>
      <w:r>
        <w:rPr>
          <w:rFonts w:hint="cs"/>
          <w:rtl/>
          <w:lang w:bidi="ar-IQ"/>
        </w:rPr>
        <w:t>83</w:t>
      </w:r>
      <w:r>
        <w:rPr>
          <w:rFonts w:hint="cs"/>
          <w:rtl/>
          <w:lang w:bidi="fa-IR"/>
        </w:rPr>
        <w:t xml:space="preserve"> من سورة الزخرف: </w:t>
      </w:r>
      <w:r w:rsidRPr="008057D6">
        <w:rPr>
          <w:rFonts w:cs="md_ameli" w:hint="cs"/>
          <w:b/>
          <w:bCs/>
          <w:rtl/>
          <w:lang w:bidi="fa-IR"/>
        </w:rPr>
        <w:t>{</w:t>
      </w:r>
      <w:r w:rsidRPr="000000EF">
        <w:rPr>
          <w:rFonts w:hint="eastAsia"/>
          <w:b/>
          <w:bCs/>
          <w:rtl/>
          <w:lang w:bidi="fa-IR"/>
        </w:rPr>
        <w:t>فَذَرْهُمْ</w:t>
      </w:r>
      <w:r w:rsidRPr="000000EF">
        <w:rPr>
          <w:b/>
          <w:bCs/>
          <w:rtl/>
          <w:lang w:bidi="fa-IR"/>
        </w:rPr>
        <w:t xml:space="preserve"> يَخُوضُوا وَيَلْعَبُوا حَتَّى يُلاقُوا يَوْمَهُمُ الَّذِي يُوعَدُونَ</w:t>
      </w:r>
      <w:r w:rsidRPr="008057D6">
        <w:rPr>
          <w:rFonts w:cs="md_ameli" w:hint="cs"/>
          <w:b/>
          <w:bCs/>
          <w:rtl/>
          <w:lang w:bidi="fa-IR"/>
        </w:rPr>
        <w:t>}</w:t>
      </w:r>
      <w:r w:rsidR="00F44068" w:rsidRPr="00F44068">
        <w:rPr>
          <w:rFonts w:hint="cs"/>
          <w:rtl/>
        </w:rPr>
        <w:t xml:space="preserve"> (الزخرف: 83)</w:t>
      </w:r>
      <w:r>
        <w:rPr>
          <w:rFonts w:hint="cs"/>
          <w:rtl/>
          <w:lang w:bidi="fa-IR"/>
        </w:rPr>
        <w:t>،</w:t>
      </w:r>
      <w:r>
        <w:rPr>
          <w:rtl/>
          <w:lang w:bidi="fa-IR"/>
        </w:rPr>
        <w:t xml:space="preserve">  </w:t>
      </w:r>
      <w:r>
        <w:rPr>
          <w:rFonts w:hint="cs"/>
          <w:rtl/>
          <w:lang w:bidi="fa-IR"/>
        </w:rPr>
        <w:t xml:space="preserve">وقد تكررت نفس العبارة </w:t>
      </w:r>
      <w:r w:rsidRPr="008057D6">
        <w:rPr>
          <w:rFonts w:cs="md_ameli" w:hint="cs"/>
          <w:b/>
          <w:bCs/>
          <w:rtl/>
          <w:lang w:bidi="fa-IR"/>
        </w:rPr>
        <w:t>{</w:t>
      </w:r>
      <w:r w:rsidR="00BF3735" w:rsidRPr="000000EF">
        <w:rPr>
          <w:rFonts w:hint="eastAsia"/>
          <w:b/>
          <w:bCs/>
          <w:rtl/>
          <w:lang w:bidi="fa-IR"/>
        </w:rPr>
        <w:t>فَذَرْهُمْ</w:t>
      </w:r>
      <w:r>
        <w:rPr>
          <w:rFonts w:hint="cs"/>
          <w:rtl/>
          <w:lang w:bidi="fa-IR"/>
        </w:rPr>
        <w:t>.</w:t>
      </w:r>
      <w:r w:rsidRPr="008057D6">
        <w:rPr>
          <w:rFonts w:hint="cs"/>
          <w:b/>
          <w:bCs/>
          <w:rtl/>
          <w:lang w:bidi="fa-IR"/>
        </w:rPr>
        <w:t>..</w:t>
      </w:r>
      <w:r w:rsidRPr="008057D6">
        <w:rPr>
          <w:rFonts w:cs="md_ameli" w:hint="cs"/>
          <w:b/>
          <w:bCs/>
          <w:rtl/>
          <w:lang w:bidi="fa-IR"/>
        </w:rPr>
        <w:t>}</w:t>
      </w:r>
      <w:r>
        <w:rPr>
          <w:rFonts w:hint="cs"/>
          <w:rtl/>
          <w:lang w:bidi="fa-IR"/>
        </w:rPr>
        <w:t xml:space="preserve"> في الآية </w:t>
      </w:r>
      <w:r>
        <w:rPr>
          <w:rFonts w:hint="cs"/>
          <w:rtl/>
          <w:lang w:bidi="ar-IQ"/>
        </w:rPr>
        <w:t>42</w:t>
      </w:r>
      <w:r>
        <w:rPr>
          <w:rFonts w:hint="cs"/>
          <w:rtl/>
          <w:lang w:bidi="fa-IR"/>
        </w:rPr>
        <w:t xml:space="preserve"> من سورة المعارج.</w:t>
      </w:r>
    </w:p>
    <w:p w:rsidR="00D5672D" w:rsidRPr="000730CC" w:rsidRDefault="00D5672D" w:rsidP="00D80980">
      <w:pPr>
        <w:pStyle w:val="ac"/>
        <w:rPr>
          <w:rFonts w:hint="cs"/>
          <w:rtl/>
          <w:lang w:bidi="fa-IR"/>
        </w:rPr>
      </w:pPr>
      <w:r w:rsidRPr="000730CC">
        <w:rPr>
          <w:rFonts w:hint="cs"/>
          <w:rtl/>
          <w:lang w:bidi="fa-IR"/>
        </w:rPr>
        <w:t>وملخ</w:t>
      </w:r>
      <w:r>
        <w:rPr>
          <w:rFonts w:hint="cs"/>
          <w:rtl/>
          <w:lang w:bidi="fa-IR"/>
        </w:rPr>
        <w:t>َّ</w:t>
      </w:r>
      <w:r w:rsidRPr="000730CC">
        <w:rPr>
          <w:rFonts w:hint="cs"/>
          <w:rtl/>
          <w:lang w:bidi="fa-IR"/>
        </w:rPr>
        <w:t>ص القول: إن أول عامل يمثل دوراً هامّا في الحيلولة دون الحرب والقتال هو ترك جدال لا يتمخّض عنه شيء، وقد منع القرآن الكريم المسلمين عن الخوض في مثل هذا الجدال وأمرهم ب</w:t>
      </w:r>
      <w:r w:rsidRPr="000730CC">
        <w:rPr>
          <w:rFonts w:hint="cs"/>
          <w:rtl/>
          <w:lang w:bidi="ar-IQ"/>
        </w:rPr>
        <w:t>إيكا</w:t>
      </w:r>
      <w:r w:rsidRPr="000730CC">
        <w:rPr>
          <w:rFonts w:hint="cs"/>
          <w:rtl/>
          <w:lang w:bidi="fa-IR"/>
        </w:rPr>
        <w:t>ل الأمر إلى الله تعالى، والابتعاد عن مواصلة الحوار المبني على الجدل.</w:t>
      </w:r>
    </w:p>
    <w:p w:rsidR="00D5672D" w:rsidRDefault="00D5672D" w:rsidP="004F5DCC">
      <w:pPr>
        <w:pStyle w:val="1"/>
        <w:spacing w:before="120" w:after="0"/>
        <w:rPr>
          <w:rFonts w:hint="cs"/>
          <w:rtl/>
          <w:lang w:bidi="fa-IR"/>
        </w:rPr>
      </w:pPr>
      <w:bookmarkStart w:id="59" w:name="_Toc265277621"/>
      <w:r w:rsidRPr="00C43DF3">
        <w:rPr>
          <w:rFonts w:hint="cs"/>
          <w:rtl/>
        </w:rPr>
        <w:t>2 ـ</w:t>
      </w:r>
      <w:r>
        <w:rPr>
          <w:rFonts w:hint="cs"/>
          <w:rtl/>
          <w:lang w:bidi="fa-IR"/>
        </w:rPr>
        <w:t xml:space="preserve"> تحريم القتل بغير الحق، والعقوبة المترتبة عليه</w:t>
      </w:r>
      <w:bookmarkEnd w:id="59"/>
    </w:p>
    <w:p w:rsidR="00D5672D" w:rsidRDefault="00D5672D" w:rsidP="00D5672D">
      <w:pPr>
        <w:pStyle w:val="ac"/>
        <w:rPr>
          <w:rFonts w:hint="cs"/>
          <w:rtl/>
          <w:lang w:bidi="fa-IR"/>
        </w:rPr>
      </w:pPr>
      <w:r>
        <w:rPr>
          <w:rFonts w:hint="cs"/>
          <w:rtl/>
          <w:lang w:bidi="fa-IR"/>
        </w:rPr>
        <w:t>ا</w:t>
      </w:r>
      <w:r w:rsidRPr="00031DEC">
        <w:rPr>
          <w:rFonts w:hint="cs"/>
          <w:spacing w:val="2"/>
          <w:rtl/>
          <w:lang w:bidi="fa-IR"/>
        </w:rPr>
        <w:t>لعامل الثاني الذي له تأثيره الهامّ في الحيلولة دون الحرب والقتال هو التأكيد على حرمة القتل بغير الحق، والإشارة إلى العقوبة التي حدّدها الشرع لمن يرتكب القتل و</w:t>
      </w:r>
      <w:r w:rsidRPr="00031DEC">
        <w:rPr>
          <w:rFonts w:hint="cs"/>
          <w:spacing w:val="2"/>
          <w:rtl/>
          <w:lang w:bidi="ar-IQ"/>
        </w:rPr>
        <w:t>يُريق</w:t>
      </w:r>
      <w:r w:rsidRPr="00031DEC">
        <w:rPr>
          <w:rFonts w:hint="cs"/>
          <w:spacing w:val="2"/>
          <w:rtl/>
          <w:lang w:bidi="fa-IR"/>
        </w:rPr>
        <w:t xml:space="preserve"> دماً</w:t>
      </w:r>
      <w:r>
        <w:rPr>
          <w:rFonts w:hint="cs"/>
          <w:rtl/>
          <w:lang w:bidi="fa-IR"/>
        </w:rPr>
        <w:t>.</w:t>
      </w:r>
    </w:p>
    <w:p w:rsidR="00D5672D" w:rsidRDefault="00D5672D" w:rsidP="00BF3735">
      <w:pPr>
        <w:pStyle w:val="ac"/>
        <w:rPr>
          <w:rFonts w:hint="cs"/>
          <w:rtl/>
          <w:lang w:bidi="fa-IR"/>
        </w:rPr>
      </w:pPr>
      <w:r>
        <w:rPr>
          <w:rFonts w:hint="cs"/>
          <w:rtl/>
          <w:lang w:bidi="fa-IR"/>
        </w:rPr>
        <w:t xml:space="preserve">إن الله قد وعد في قرآنه من يقتل الآخر بغير حق بأشد العذاب، يقول سبحانه وتعالى: </w:t>
      </w:r>
      <w:r w:rsidRPr="008057D6">
        <w:rPr>
          <w:rFonts w:cs="md_ameli" w:hint="cs"/>
          <w:rtl/>
          <w:lang w:bidi="fa-IR"/>
        </w:rPr>
        <w:t>{</w:t>
      </w:r>
      <w:r w:rsidRPr="00BF3735">
        <w:rPr>
          <w:b/>
          <w:bCs/>
          <w:rtl/>
          <w:lang w:bidi="fa-IR"/>
        </w:rPr>
        <w:t>مَنْ قَتَلَ نَفْساً بِغَيْرِ نَفْسٍ أَوْ فَسادٍ فِي الأَْرْضِ فَكَأَنَّما قَتَلَ النَّاسَ جَمِيعاً</w:t>
      </w:r>
      <w:r w:rsidRPr="008057D6">
        <w:rPr>
          <w:rFonts w:cs="md_ameli" w:hint="cs"/>
          <w:rtl/>
          <w:lang w:bidi="fa-IR"/>
        </w:rPr>
        <w:t>}</w:t>
      </w:r>
      <w:r>
        <w:rPr>
          <w:rFonts w:hint="cs"/>
          <w:rtl/>
          <w:lang w:bidi="fa-IR"/>
        </w:rPr>
        <w:t xml:space="preserve"> </w:t>
      </w:r>
      <w:r w:rsidR="00BF3735">
        <w:rPr>
          <w:rFonts w:hint="cs"/>
          <w:rtl/>
          <w:lang w:bidi="ar-IQ"/>
        </w:rPr>
        <w:t>(</w:t>
      </w:r>
      <w:r>
        <w:rPr>
          <w:rFonts w:hint="cs"/>
          <w:rtl/>
          <w:lang w:bidi="fa-IR"/>
        </w:rPr>
        <w:t xml:space="preserve">المائدة: </w:t>
      </w:r>
      <w:r>
        <w:rPr>
          <w:rFonts w:hint="cs"/>
          <w:rtl/>
          <w:lang w:bidi="ar-IQ"/>
        </w:rPr>
        <w:t>32</w:t>
      </w:r>
      <w:r w:rsidR="00BF3735">
        <w:rPr>
          <w:rFonts w:hint="cs"/>
          <w:rtl/>
          <w:lang w:bidi="ar-IQ"/>
        </w:rPr>
        <w:t>)</w:t>
      </w:r>
      <w:r>
        <w:rPr>
          <w:rFonts w:hint="cs"/>
          <w:rtl/>
          <w:lang w:bidi="fa-IR"/>
        </w:rPr>
        <w:t>.</w:t>
      </w:r>
    </w:p>
    <w:p w:rsidR="00D5672D" w:rsidRDefault="00D5672D" w:rsidP="004F5DCC">
      <w:pPr>
        <w:pStyle w:val="ac"/>
        <w:spacing w:line="206" w:lineRule="auto"/>
        <w:rPr>
          <w:rFonts w:hint="cs"/>
          <w:rtl/>
          <w:lang w:bidi="fa-IR"/>
        </w:rPr>
      </w:pPr>
      <w:r>
        <w:rPr>
          <w:rFonts w:hint="cs"/>
          <w:rtl/>
          <w:lang w:bidi="fa-IR"/>
        </w:rPr>
        <w:t>كما نلاحظ في هذه الآية أنّ من قام بقتل أحد من الناس فكأنه قام بقتل جميع الناس، من بداية الخلق إلى نهايته. إذاً يتبع قتل</w:t>
      </w:r>
      <w:r>
        <w:rPr>
          <w:rFonts w:hint="cs"/>
          <w:rtl/>
          <w:lang w:bidi="ar-IQ"/>
        </w:rPr>
        <w:t>َ</w:t>
      </w:r>
      <w:r>
        <w:rPr>
          <w:rFonts w:hint="cs"/>
          <w:rtl/>
          <w:lang w:bidi="fa-IR"/>
        </w:rPr>
        <w:t xml:space="preserve"> أحد من الناس غضب</w:t>
      </w:r>
      <w:r>
        <w:rPr>
          <w:rFonts w:hint="cs"/>
          <w:rtl/>
          <w:lang w:bidi="ar-IQ"/>
        </w:rPr>
        <w:t>ُ</w:t>
      </w:r>
      <w:r>
        <w:rPr>
          <w:rFonts w:hint="cs"/>
          <w:rtl/>
          <w:lang w:bidi="fa-IR"/>
        </w:rPr>
        <w:t xml:space="preserve"> الله تعالى وسخطه.</w:t>
      </w:r>
    </w:p>
    <w:p w:rsidR="00D5672D" w:rsidRDefault="00D5672D" w:rsidP="004F5DCC">
      <w:pPr>
        <w:pStyle w:val="ac"/>
        <w:spacing w:line="206" w:lineRule="auto"/>
        <w:rPr>
          <w:rFonts w:hint="cs"/>
          <w:rtl/>
          <w:lang w:bidi="fa-IR"/>
        </w:rPr>
      </w:pPr>
      <w:r>
        <w:rPr>
          <w:rFonts w:hint="cs"/>
          <w:rtl/>
          <w:lang w:bidi="fa-IR"/>
        </w:rPr>
        <w:lastRenderedPageBreak/>
        <w:t>وقد جاء في تفسير هذه الآية: مكان</w:t>
      </w:r>
      <w:r>
        <w:rPr>
          <w:rFonts w:hint="cs"/>
          <w:rtl/>
          <w:lang w:bidi="ar-IQ"/>
        </w:rPr>
        <w:t>ُ</w:t>
      </w:r>
      <w:r>
        <w:rPr>
          <w:rFonts w:hint="cs"/>
          <w:rtl/>
          <w:lang w:bidi="fa-IR"/>
        </w:rPr>
        <w:t xml:space="preserve"> من قتل نفساً بغير حق في الجحيم مكان</w:t>
      </w:r>
      <w:r>
        <w:rPr>
          <w:rFonts w:hint="cs"/>
          <w:rtl/>
          <w:lang w:bidi="ar-IQ"/>
        </w:rPr>
        <w:t>ُ</w:t>
      </w:r>
      <w:r>
        <w:rPr>
          <w:rFonts w:hint="cs"/>
          <w:rtl/>
          <w:lang w:bidi="fa-IR"/>
        </w:rPr>
        <w:t xml:space="preserve"> من قام بقتل جميع الناس، فإن أعاد القتل يشتد عذابه في الآخرة</w:t>
      </w:r>
      <w:r w:rsidR="005C5566" w:rsidRPr="005C5566">
        <w:rPr>
          <w:rFonts w:cs="Taher"/>
          <w:vertAlign w:val="superscript"/>
          <w:rtl/>
          <w:lang w:bidi="ar-KW"/>
        </w:rPr>
        <w:t>(</w:t>
      </w:r>
      <w:r w:rsidRPr="005C5566">
        <w:rPr>
          <w:rFonts w:cs="Taher"/>
          <w:vertAlign w:val="superscript"/>
          <w:rtl/>
          <w:lang w:bidi="ar-KW"/>
        </w:rPr>
        <w:footnoteReference w:id="250"/>
      </w:r>
      <w:r w:rsidR="005C5566" w:rsidRPr="005C5566">
        <w:rPr>
          <w:rFonts w:cs="Taher"/>
          <w:vertAlign w:val="superscript"/>
          <w:rtl/>
          <w:lang w:bidi="ar-KW"/>
        </w:rPr>
        <w:t>)</w:t>
      </w:r>
      <w:r>
        <w:rPr>
          <w:rFonts w:hint="cs"/>
          <w:rtl/>
          <w:lang w:bidi="fa-IR"/>
        </w:rPr>
        <w:t>.</w:t>
      </w:r>
    </w:p>
    <w:p w:rsidR="00D5672D" w:rsidRDefault="00D5672D" w:rsidP="004F5DCC">
      <w:pPr>
        <w:pStyle w:val="ac"/>
        <w:spacing w:line="206" w:lineRule="auto"/>
        <w:rPr>
          <w:rFonts w:hint="cs"/>
          <w:rtl/>
          <w:lang w:bidi="fa-IR"/>
        </w:rPr>
      </w:pPr>
      <w:r>
        <w:rPr>
          <w:rFonts w:hint="cs"/>
          <w:rtl/>
          <w:lang w:bidi="fa-IR"/>
        </w:rPr>
        <w:t>وي</w:t>
      </w:r>
      <w:r>
        <w:rPr>
          <w:rFonts w:hint="cs"/>
          <w:rtl/>
          <w:lang w:bidi="ar-IQ"/>
        </w:rPr>
        <w:t>ُ</w:t>
      </w:r>
      <w:r>
        <w:rPr>
          <w:rFonts w:hint="cs"/>
          <w:rtl/>
          <w:lang w:bidi="fa-IR"/>
        </w:rPr>
        <w:t>عتبر تخويف وتحذير الناس من العذاب في القيامة عاملاً هاماً في الحيلولة دون الإقدام على بالقتل بغير حق، حيث المانع الذاتي (الوجدان الإنساني) أكثر أهمية من المانع الخارجي؛ لأنه يمكن للمجرم الهروب من المانع الخارجي، ولكن المانع الذاتي، المتكوّن من معتقدات وقناعات حول الآخرة، لا يترك الإنسان، ولا يمكن الفرار منه.</w:t>
      </w:r>
    </w:p>
    <w:p w:rsidR="00D5672D" w:rsidRDefault="00D5672D" w:rsidP="004F5DCC">
      <w:pPr>
        <w:pStyle w:val="ac"/>
        <w:spacing w:line="206" w:lineRule="auto"/>
        <w:rPr>
          <w:rFonts w:hint="cs"/>
          <w:rtl/>
          <w:lang w:bidi="fa-IR"/>
        </w:rPr>
      </w:pPr>
      <w:r>
        <w:rPr>
          <w:rFonts w:hint="cs"/>
          <w:rtl/>
          <w:lang w:bidi="fa-IR"/>
        </w:rPr>
        <w:t>ونظراً لذلك لا يعتني الدين الإسلامي في برامجه لمكافحة الجرائم بالمانع الخارجي فحسب، بل إنه يحاول كل المحاولة تقوية المانع الذاتي، المتشكّل من الإيمان بالغيب (خاصة بالقيامة والعقوبات الأخروية)، كي يخلق في الإنسان قوة تمنع صاحبها عن ارتكاب الجرائم، ولا يمكن الفرار منها.</w:t>
      </w:r>
    </w:p>
    <w:p w:rsidR="00D5672D" w:rsidRDefault="00D5672D" w:rsidP="004F5DCC">
      <w:pPr>
        <w:pStyle w:val="ac"/>
        <w:spacing w:line="206" w:lineRule="auto"/>
        <w:rPr>
          <w:rFonts w:hint="cs"/>
          <w:rtl/>
          <w:lang w:bidi="fa-IR"/>
        </w:rPr>
      </w:pPr>
      <w:r>
        <w:rPr>
          <w:rFonts w:hint="cs"/>
          <w:rtl/>
          <w:lang w:bidi="fa-IR"/>
        </w:rPr>
        <w:t>ومن جهة أخرى لم يكتف</w:t>
      </w:r>
      <w:r>
        <w:rPr>
          <w:rFonts w:hint="cs"/>
          <w:rtl/>
          <w:lang w:bidi="ar-IQ"/>
        </w:rPr>
        <w:t>ِ</w:t>
      </w:r>
      <w:r>
        <w:rPr>
          <w:rFonts w:hint="cs"/>
          <w:rtl/>
          <w:lang w:bidi="fa-IR"/>
        </w:rPr>
        <w:t xml:space="preserve"> الإسلام بتحديد عقوبات أخروية لمن يقتل الآخر بغير حق، بل إنه قد حرّم الظلم ـ مهما قلّ ـ، ووعد الظالم بالعذاب في الآخرة، وهكذا قد سعى الإسلام للحيلولة دون ظلم الظالمين.</w:t>
      </w:r>
    </w:p>
    <w:p w:rsidR="00D5672D" w:rsidRDefault="00D5672D" w:rsidP="004F5DCC">
      <w:pPr>
        <w:pStyle w:val="ac"/>
        <w:spacing w:line="206" w:lineRule="auto"/>
        <w:rPr>
          <w:rFonts w:hint="cs"/>
          <w:rtl/>
          <w:lang w:bidi="fa-IR"/>
        </w:rPr>
      </w:pPr>
      <w:r>
        <w:rPr>
          <w:rFonts w:hint="cs"/>
          <w:rtl/>
          <w:lang w:bidi="fa-IR"/>
        </w:rPr>
        <w:t xml:space="preserve">وحسب ما ورد في القرآن الكريم لا يستحق أحد الإمساك بالسلطة إلا من لم تمتدّ يده للظلم، قال </w:t>
      </w:r>
      <w:r>
        <w:rPr>
          <w:rFonts w:hint="cs"/>
          <w:rtl/>
          <w:lang w:bidi="ar-IQ"/>
        </w:rPr>
        <w:t>تعالى:</w:t>
      </w:r>
      <w:r>
        <w:rPr>
          <w:rFonts w:hint="cs"/>
          <w:rtl/>
          <w:lang w:bidi="fa-IR"/>
        </w:rPr>
        <w:t xml:space="preserve"> </w:t>
      </w:r>
      <w:r w:rsidRPr="008057D6">
        <w:rPr>
          <w:rFonts w:cs="md_ameli" w:hint="cs"/>
          <w:rtl/>
          <w:lang w:bidi="fa-IR"/>
        </w:rPr>
        <w:t>{</w:t>
      </w:r>
      <w:r w:rsidRPr="00BF3735">
        <w:rPr>
          <w:b/>
          <w:bCs/>
          <w:rtl/>
          <w:lang w:bidi="fa-IR"/>
        </w:rPr>
        <w:t>لا يَنالُ عَهْدِي الظَّالِمِينَ</w:t>
      </w:r>
      <w:r w:rsidRPr="008057D6">
        <w:rPr>
          <w:rFonts w:cs="md_ameli" w:hint="cs"/>
          <w:rtl/>
          <w:lang w:bidi="fa-IR"/>
        </w:rPr>
        <w:t>}</w:t>
      </w:r>
      <w:r>
        <w:rPr>
          <w:rFonts w:hint="cs"/>
          <w:rtl/>
          <w:lang w:bidi="fa-IR"/>
        </w:rPr>
        <w:t xml:space="preserve"> </w:t>
      </w:r>
      <w:r w:rsidR="00BF3735">
        <w:rPr>
          <w:rFonts w:hint="cs"/>
          <w:rtl/>
          <w:lang w:bidi="ar-IQ"/>
        </w:rPr>
        <w:t>(</w:t>
      </w:r>
      <w:r>
        <w:rPr>
          <w:rFonts w:hint="cs"/>
          <w:rtl/>
          <w:lang w:bidi="fa-IR"/>
        </w:rPr>
        <w:t xml:space="preserve">البقرة: </w:t>
      </w:r>
      <w:r>
        <w:rPr>
          <w:rFonts w:hint="cs"/>
          <w:rtl/>
          <w:lang w:bidi="ar-IQ"/>
        </w:rPr>
        <w:t>124</w:t>
      </w:r>
      <w:r w:rsidR="00BF3735">
        <w:rPr>
          <w:rFonts w:hint="cs"/>
          <w:rtl/>
          <w:lang w:bidi="ar-IQ"/>
        </w:rPr>
        <w:t>)</w:t>
      </w:r>
      <w:r>
        <w:rPr>
          <w:rFonts w:hint="cs"/>
          <w:rtl/>
          <w:lang w:bidi="ar-IQ"/>
        </w:rPr>
        <w:t>.</w:t>
      </w:r>
      <w:r>
        <w:rPr>
          <w:rFonts w:hint="cs"/>
          <w:rtl/>
          <w:lang w:bidi="fa-IR"/>
        </w:rPr>
        <w:t xml:space="preserve"> </w:t>
      </w:r>
    </w:p>
    <w:p w:rsidR="00D5672D" w:rsidRDefault="00D5672D" w:rsidP="004F5DCC">
      <w:pPr>
        <w:pStyle w:val="ac"/>
        <w:spacing w:line="221" w:lineRule="auto"/>
        <w:rPr>
          <w:rFonts w:hint="cs"/>
          <w:rtl/>
          <w:lang w:bidi="fa-IR"/>
        </w:rPr>
      </w:pPr>
      <w:r>
        <w:rPr>
          <w:rFonts w:hint="cs"/>
          <w:rtl/>
          <w:lang w:bidi="fa-IR"/>
        </w:rPr>
        <w:t>واتفق فقهاء الشيعة بأجمعهم، ولا يختلفون، على أن من الشروط الرئيسية لإمامة الناس كون ملف حياة الإمام خالياً عن أي ظلم</w:t>
      </w:r>
      <w:r w:rsidR="005C5566" w:rsidRPr="005C5566">
        <w:rPr>
          <w:rFonts w:cs="Taher"/>
          <w:vertAlign w:val="superscript"/>
          <w:rtl/>
          <w:lang w:bidi="ar-KW"/>
        </w:rPr>
        <w:t>(</w:t>
      </w:r>
      <w:r w:rsidRPr="005C5566">
        <w:rPr>
          <w:rFonts w:cs="Taher"/>
          <w:vertAlign w:val="superscript"/>
          <w:rtl/>
          <w:lang w:bidi="ar-KW"/>
        </w:rPr>
        <w:footnoteReference w:id="251"/>
      </w:r>
      <w:r w:rsidR="005C5566" w:rsidRPr="005C5566">
        <w:rPr>
          <w:rFonts w:cs="Taher"/>
          <w:vertAlign w:val="superscript"/>
          <w:rtl/>
          <w:lang w:bidi="ar-KW"/>
        </w:rPr>
        <w:t>)</w:t>
      </w:r>
      <w:r>
        <w:rPr>
          <w:rFonts w:hint="cs"/>
          <w:rtl/>
          <w:lang w:bidi="fa-IR"/>
        </w:rPr>
        <w:t>. قال الإمام الحسين</w:t>
      </w:r>
      <w:r w:rsidR="00D16DB4" w:rsidRPr="00D16DB4">
        <w:rPr>
          <w:rFonts w:cs="Taher" w:hint="cs"/>
          <w:rtl/>
          <w:lang w:bidi="fa-IR"/>
        </w:rPr>
        <w:t>×</w:t>
      </w:r>
      <w:r>
        <w:rPr>
          <w:rFonts w:hint="cs"/>
          <w:rtl/>
          <w:lang w:bidi="fa-IR"/>
        </w:rPr>
        <w:t xml:space="preserve">، في آخر ما وصّى به ابنه: </w:t>
      </w:r>
      <w:r>
        <w:rPr>
          <w:rFonts w:hint="eastAsia"/>
          <w:rtl/>
          <w:lang w:bidi="fa-IR"/>
        </w:rPr>
        <w:t>«</w:t>
      </w:r>
      <w:r>
        <w:rPr>
          <w:rFonts w:hint="cs"/>
          <w:rtl/>
          <w:lang w:bidi="fa-IR"/>
        </w:rPr>
        <w:t>يا بني، إياك وظلم من لا يجد عليك ناصراً إلاّ الله</w:t>
      </w:r>
      <w:r>
        <w:rPr>
          <w:rFonts w:hint="eastAsia"/>
          <w:rtl/>
          <w:lang w:bidi="fa-IR"/>
        </w:rPr>
        <w:t>»</w:t>
      </w:r>
      <w:r w:rsidR="005C5566" w:rsidRPr="005C5566">
        <w:rPr>
          <w:rFonts w:cs="Taher"/>
          <w:vertAlign w:val="superscript"/>
          <w:rtl/>
          <w:lang w:bidi="ar-KW"/>
        </w:rPr>
        <w:t>(</w:t>
      </w:r>
      <w:r w:rsidRPr="005C5566">
        <w:rPr>
          <w:rFonts w:cs="Taher"/>
          <w:vertAlign w:val="superscript"/>
          <w:rtl/>
          <w:lang w:bidi="ar-KW"/>
        </w:rPr>
        <w:footnoteReference w:id="252"/>
      </w:r>
      <w:r w:rsidR="005C5566" w:rsidRPr="005C5566">
        <w:rPr>
          <w:rFonts w:cs="Taher"/>
          <w:vertAlign w:val="superscript"/>
          <w:rtl/>
          <w:lang w:bidi="ar-KW"/>
        </w:rPr>
        <w:t>)</w:t>
      </w:r>
      <w:r>
        <w:rPr>
          <w:rFonts w:hint="cs"/>
          <w:rtl/>
          <w:lang w:bidi="fa-IR"/>
        </w:rPr>
        <w:t>.</w:t>
      </w:r>
    </w:p>
    <w:p w:rsidR="00D5672D" w:rsidRDefault="00D5672D" w:rsidP="004F5DCC">
      <w:pPr>
        <w:pStyle w:val="ac"/>
        <w:spacing w:line="209" w:lineRule="auto"/>
        <w:rPr>
          <w:rFonts w:hint="cs"/>
          <w:rtl/>
          <w:lang w:bidi="fa-IR"/>
        </w:rPr>
      </w:pPr>
      <w:r>
        <w:rPr>
          <w:rFonts w:hint="cs"/>
          <w:rtl/>
          <w:lang w:bidi="fa-IR"/>
        </w:rPr>
        <w:t xml:space="preserve">وبهذا يظهر أن تأكيد القرآن على حرمة ظلم الناس، وبتحديد عذاب أخروي لمن قام بذلك، يحول دون وقوع القتال والحرب بين الذين يعتقدون به (جلّ شأنه) وبكتابه إلى </w:t>
      </w:r>
      <w:r>
        <w:rPr>
          <w:rFonts w:hint="cs"/>
          <w:rtl/>
          <w:lang w:bidi="fa-IR"/>
        </w:rPr>
        <w:lastRenderedPageBreak/>
        <w:t>حدّ لا بأس به.</w:t>
      </w:r>
    </w:p>
    <w:p w:rsidR="00D5672D" w:rsidRDefault="00D5672D" w:rsidP="004F5DCC">
      <w:pPr>
        <w:pStyle w:val="ac"/>
        <w:spacing w:line="209" w:lineRule="auto"/>
        <w:rPr>
          <w:rFonts w:hint="cs"/>
          <w:rtl/>
          <w:lang w:bidi="fa-IR"/>
        </w:rPr>
      </w:pPr>
      <w:r>
        <w:rPr>
          <w:rFonts w:hint="cs"/>
          <w:rtl/>
          <w:lang w:bidi="fa-IR"/>
        </w:rPr>
        <w:t>ولا يقتصر الذين لا يسمح الإسلام بالظلم لهم على المسلمين فحسب، بل إنّه يتعدى إلى اليهود النصار</w:t>
      </w:r>
      <w:r>
        <w:rPr>
          <w:rFonts w:hint="cs"/>
          <w:rtl/>
          <w:lang w:bidi="ar-IQ"/>
        </w:rPr>
        <w:t>ى</w:t>
      </w:r>
      <w:r>
        <w:rPr>
          <w:rFonts w:hint="cs"/>
          <w:rtl/>
          <w:lang w:bidi="fa-IR"/>
        </w:rPr>
        <w:t xml:space="preserve"> والمجوس من أهل الذمّة، فإن الإسلام لا يسمح بأن يؤذي أحد أهل الذمّة، ومن قام به يستوجب العذاب. </w:t>
      </w:r>
    </w:p>
    <w:p w:rsidR="00D5672D" w:rsidRDefault="00D5672D" w:rsidP="004F5DCC">
      <w:pPr>
        <w:pStyle w:val="ac"/>
        <w:spacing w:line="209" w:lineRule="auto"/>
        <w:rPr>
          <w:rFonts w:hint="cs"/>
          <w:rtl/>
          <w:lang w:bidi="fa-IR"/>
        </w:rPr>
      </w:pPr>
      <w:r>
        <w:rPr>
          <w:rFonts w:hint="cs"/>
          <w:rtl/>
          <w:lang w:bidi="fa-IR"/>
        </w:rPr>
        <w:t>وقد روي عن نبينا</w:t>
      </w:r>
      <w:r w:rsidRPr="0085491A">
        <w:rPr>
          <w:rFonts w:hint="cs"/>
          <w:rtl/>
        </w:rPr>
        <w:t>’</w:t>
      </w:r>
      <w:r>
        <w:rPr>
          <w:rFonts w:hint="cs"/>
          <w:rtl/>
          <w:lang w:bidi="fa-IR"/>
        </w:rPr>
        <w:t xml:space="preserve"> أنّه قال: </w:t>
      </w:r>
      <w:r>
        <w:rPr>
          <w:rFonts w:hint="eastAsia"/>
          <w:rtl/>
          <w:lang w:bidi="fa-IR"/>
        </w:rPr>
        <w:t>«</w:t>
      </w:r>
      <w:r>
        <w:rPr>
          <w:rFonts w:hint="cs"/>
          <w:rtl/>
          <w:lang w:bidi="fa-IR"/>
        </w:rPr>
        <w:t>إن من آذى أهل الذمة فكأنه آذاني</w:t>
      </w:r>
      <w:r>
        <w:rPr>
          <w:rFonts w:hint="eastAsia"/>
          <w:rtl/>
          <w:lang w:bidi="fa-IR"/>
        </w:rPr>
        <w:t>»</w:t>
      </w:r>
      <w:r w:rsidR="005C5566" w:rsidRPr="005C5566">
        <w:rPr>
          <w:rFonts w:cs="Taher"/>
          <w:vertAlign w:val="superscript"/>
          <w:rtl/>
          <w:lang w:bidi="ar-KW"/>
        </w:rPr>
        <w:t>(</w:t>
      </w:r>
      <w:r w:rsidRPr="005C5566">
        <w:rPr>
          <w:rFonts w:cs="Taher"/>
          <w:vertAlign w:val="superscript"/>
          <w:rtl/>
          <w:lang w:bidi="ar-KW"/>
        </w:rPr>
        <w:footnoteReference w:id="253"/>
      </w:r>
      <w:r w:rsidR="005C5566" w:rsidRPr="005C5566">
        <w:rPr>
          <w:rFonts w:cs="Taher"/>
          <w:vertAlign w:val="superscript"/>
          <w:rtl/>
          <w:lang w:bidi="ar-KW"/>
        </w:rPr>
        <w:t>)</w:t>
      </w:r>
      <w:r>
        <w:rPr>
          <w:rFonts w:hint="cs"/>
          <w:rtl/>
          <w:lang w:bidi="fa-IR"/>
        </w:rPr>
        <w:t>.</w:t>
      </w:r>
    </w:p>
    <w:p w:rsidR="00D5672D" w:rsidRDefault="00D5672D" w:rsidP="004F5DCC">
      <w:pPr>
        <w:pStyle w:val="ac"/>
        <w:spacing w:line="209" w:lineRule="auto"/>
        <w:rPr>
          <w:rFonts w:hint="cs"/>
          <w:rtl/>
          <w:lang w:bidi="fa-IR"/>
        </w:rPr>
      </w:pPr>
      <w:r>
        <w:rPr>
          <w:rFonts w:hint="cs"/>
          <w:rtl/>
          <w:lang w:bidi="fa-IR"/>
        </w:rPr>
        <w:t>فالإسلام؛ بتحريمه الظلم للآخرين، والوعد بعذاب أخروي لمن يظلم غير المسلم، يمهد أرضية مناسبة للسلام.</w:t>
      </w:r>
    </w:p>
    <w:p w:rsidR="00D5672D" w:rsidRDefault="00D5672D" w:rsidP="004F5DCC">
      <w:pPr>
        <w:pStyle w:val="ac"/>
        <w:spacing w:line="209" w:lineRule="auto"/>
        <w:rPr>
          <w:rFonts w:hint="cs"/>
          <w:rtl/>
          <w:lang w:bidi="fa-IR"/>
        </w:rPr>
      </w:pPr>
      <w:r>
        <w:rPr>
          <w:rFonts w:hint="cs"/>
          <w:rtl/>
          <w:lang w:bidi="fa-IR"/>
        </w:rPr>
        <w:t>وهناك مانع آخر يحول دون القتل وإراقة الدماء، وهو القصاص. فمن ارتكب قتلاً بغير حق، أو سبّب إصابة لشخص، ي</w:t>
      </w:r>
      <w:r>
        <w:rPr>
          <w:rFonts w:hint="cs"/>
          <w:rtl/>
          <w:lang w:bidi="ar-IQ"/>
        </w:rPr>
        <w:t>ُ</w:t>
      </w:r>
      <w:r>
        <w:rPr>
          <w:rFonts w:hint="cs"/>
          <w:rtl/>
          <w:lang w:bidi="fa-IR"/>
        </w:rPr>
        <w:t xml:space="preserve">قتص منه، كما جاء في القرآن الكريم: </w:t>
      </w:r>
      <w:r w:rsidRPr="00C8672D">
        <w:rPr>
          <w:rFonts w:cs="md_ameli" w:hint="cs"/>
          <w:rtl/>
          <w:lang w:bidi="fa-IR"/>
        </w:rPr>
        <w:t>{</w:t>
      </w:r>
      <w:r w:rsidRPr="00782923">
        <w:rPr>
          <w:rFonts w:hint="eastAsia"/>
          <w:b/>
          <w:bCs/>
          <w:rtl/>
          <w:lang w:bidi="fa-IR"/>
        </w:rPr>
        <w:t>وَ</w:t>
      </w:r>
      <w:r w:rsidRPr="00782923">
        <w:rPr>
          <w:b/>
          <w:bCs/>
          <w:rtl/>
          <w:lang w:bidi="fa-IR"/>
        </w:rPr>
        <w:t>لَكُمْ فِي الْقِصاصِ حَياةٌ يا أُولِي الأَْلْبابِ لَعَلَّكُمْ تَتَّقُونَ</w:t>
      </w:r>
      <w:r w:rsidRPr="00C8672D">
        <w:rPr>
          <w:rFonts w:cs="md_ameli" w:hint="cs"/>
          <w:rtl/>
          <w:lang w:bidi="fa-IR"/>
        </w:rPr>
        <w:t>}</w:t>
      </w:r>
      <w:r>
        <w:rPr>
          <w:rFonts w:hint="cs"/>
          <w:rtl/>
          <w:lang w:bidi="fa-IR"/>
        </w:rPr>
        <w:t xml:space="preserve"> </w:t>
      </w:r>
      <w:r w:rsidR="00BF3735">
        <w:rPr>
          <w:rFonts w:hint="cs"/>
          <w:rtl/>
          <w:lang w:bidi="ar-IQ"/>
        </w:rPr>
        <w:t>(</w:t>
      </w:r>
      <w:r>
        <w:rPr>
          <w:rFonts w:hint="cs"/>
          <w:rtl/>
          <w:lang w:bidi="fa-IR"/>
        </w:rPr>
        <w:t xml:space="preserve">البقرة: </w:t>
      </w:r>
      <w:r>
        <w:rPr>
          <w:rFonts w:hint="cs"/>
          <w:rtl/>
          <w:lang w:bidi="ar-IQ"/>
        </w:rPr>
        <w:t>179</w:t>
      </w:r>
      <w:r w:rsidR="00BF3735">
        <w:rPr>
          <w:rFonts w:hint="cs"/>
          <w:rtl/>
          <w:lang w:bidi="ar-IQ"/>
        </w:rPr>
        <w:t>)</w:t>
      </w:r>
      <w:r>
        <w:rPr>
          <w:rFonts w:hint="cs"/>
          <w:rtl/>
          <w:lang w:bidi="fa-IR"/>
        </w:rPr>
        <w:t>.</w:t>
      </w:r>
    </w:p>
    <w:p w:rsidR="00D5672D" w:rsidRDefault="00D5672D" w:rsidP="004F5DCC">
      <w:pPr>
        <w:pStyle w:val="ac"/>
        <w:spacing w:line="209" w:lineRule="auto"/>
        <w:rPr>
          <w:rFonts w:hint="cs"/>
          <w:rtl/>
          <w:lang w:bidi="fa-IR"/>
        </w:rPr>
      </w:pPr>
      <w:r>
        <w:rPr>
          <w:rFonts w:hint="cs"/>
          <w:rtl/>
          <w:lang w:bidi="fa-IR"/>
        </w:rPr>
        <w:t xml:space="preserve">فالمراد من تشبيه القصاص بالحياة أنه يمنع من أن يقوم شخص بارتكاب جريمة قتل، حيث إنّ الخوف من القصاص لا يسمح للشخص أن يبادر لقتل أحد بغير حق، أو يسبب إصابة لشخص آخر. ومن هذا المنطلق يضمن تطبيق حكم القصاص الحياة للبشر، </w:t>
      </w:r>
      <w:r>
        <w:rPr>
          <w:rFonts w:hint="cs"/>
          <w:rtl/>
          <w:lang w:bidi="ar-IQ"/>
        </w:rPr>
        <w:t xml:space="preserve">ويؤدي </w:t>
      </w:r>
      <w:r>
        <w:rPr>
          <w:rFonts w:hint="cs"/>
          <w:rtl/>
          <w:lang w:bidi="fa-IR"/>
        </w:rPr>
        <w:t>عدم تطبيقه إلى انتشار أنواع من الجرائم.</w:t>
      </w:r>
    </w:p>
    <w:p w:rsidR="00D5672D" w:rsidRDefault="00D5672D" w:rsidP="004F5DCC">
      <w:pPr>
        <w:pStyle w:val="ac"/>
        <w:spacing w:line="209" w:lineRule="auto"/>
        <w:rPr>
          <w:rFonts w:hint="cs"/>
          <w:rtl/>
          <w:lang w:bidi="fa-IR"/>
        </w:rPr>
      </w:pPr>
      <w:r>
        <w:rPr>
          <w:rFonts w:hint="cs"/>
          <w:rtl/>
          <w:lang w:bidi="fa-IR"/>
        </w:rPr>
        <w:t>ومن ال</w:t>
      </w:r>
      <w:r>
        <w:rPr>
          <w:rFonts w:hint="cs"/>
          <w:rtl/>
          <w:lang w:bidi="ar-IQ"/>
        </w:rPr>
        <w:t xml:space="preserve">جدير بالذكر هنا أن </w:t>
      </w:r>
      <w:r>
        <w:rPr>
          <w:rFonts w:hint="cs"/>
          <w:rtl/>
          <w:lang w:bidi="fa-IR"/>
        </w:rPr>
        <w:t xml:space="preserve">العقاب الدنيوي لا يخصّ القاتل الذي قام بقتل مسلم بغير حق فحسب، بل إنّه يتعدى إلى من قام بقتل كافر غير حربي لم يحارب الدولة الإسلامية، فمن قام بجريمة القتل بحق كافر غير حربي </w:t>
      </w:r>
      <w:r>
        <w:rPr>
          <w:rFonts w:hint="cs"/>
          <w:rtl/>
          <w:lang w:bidi="ar-IQ"/>
        </w:rPr>
        <w:t>ي</w:t>
      </w:r>
      <w:r>
        <w:rPr>
          <w:rFonts w:hint="cs"/>
          <w:rtl/>
          <w:lang w:bidi="fa-IR"/>
        </w:rPr>
        <w:t>حكم عليه بعقوبة التعزير.</w:t>
      </w:r>
    </w:p>
    <w:p w:rsidR="00D5672D" w:rsidRPr="001D113F" w:rsidRDefault="00D5672D" w:rsidP="002F40C5">
      <w:pPr>
        <w:pStyle w:val="ac"/>
        <w:rPr>
          <w:rFonts w:hint="cs"/>
          <w:rtl/>
          <w:lang w:bidi="fa-IR"/>
        </w:rPr>
      </w:pPr>
      <w:r>
        <w:rPr>
          <w:rFonts w:hint="cs"/>
          <w:rtl/>
          <w:lang w:bidi="fa-IR"/>
        </w:rPr>
        <w:t>والعقوبة التعزيرية هي عبارة عن عقوبة يحدّد نوعها وكيفيتها حاكم الشرع، وي</w:t>
      </w:r>
      <w:r>
        <w:rPr>
          <w:rFonts w:hint="cs"/>
          <w:rtl/>
          <w:lang w:bidi="ar-IQ"/>
        </w:rPr>
        <w:t>ُ</w:t>
      </w:r>
      <w:r>
        <w:rPr>
          <w:rFonts w:hint="cs"/>
          <w:rtl/>
          <w:lang w:bidi="fa-IR"/>
        </w:rPr>
        <w:t>جمع الفقهاء على أن المسلم إذا قام بقتل كافر</w:t>
      </w:r>
      <w:r>
        <w:rPr>
          <w:rFonts w:hint="cs"/>
          <w:rtl/>
          <w:lang w:bidi="ar-IQ"/>
        </w:rPr>
        <w:t>ٍ</w:t>
      </w:r>
      <w:r>
        <w:rPr>
          <w:rFonts w:hint="cs"/>
          <w:rtl/>
          <w:lang w:bidi="fa-IR"/>
        </w:rPr>
        <w:t xml:space="preserve"> غير حربي يصدر عليه حكم تعزيري، وإن أعاد هذا العمل، واعتاد على قتل غير المسلمين من أهل الذمة، ي</w:t>
      </w:r>
      <w:r>
        <w:rPr>
          <w:rFonts w:hint="cs"/>
          <w:rtl/>
          <w:lang w:bidi="ar-IQ"/>
        </w:rPr>
        <w:t>ُ</w:t>
      </w:r>
      <w:r>
        <w:rPr>
          <w:rFonts w:hint="cs"/>
          <w:rtl/>
          <w:lang w:bidi="fa-IR"/>
        </w:rPr>
        <w:t>قتص منه</w:t>
      </w:r>
      <w:r w:rsidR="005C5566" w:rsidRPr="005C5566">
        <w:rPr>
          <w:rFonts w:cs="Taher"/>
          <w:vertAlign w:val="superscript"/>
          <w:rtl/>
          <w:lang w:bidi="ar-KW"/>
        </w:rPr>
        <w:t>(</w:t>
      </w:r>
      <w:r w:rsidRPr="005C5566">
        <w:rPr>
          <w:rFonts w:cs="Taher"/>
          <w:vertAlign w:val="superscript"/>
          <w:rtl/>
          <w:lang w:bidi="ar-KW"/>
        </w:rPr>
        <w:footnoteReference w:id="254"/>
      </w:r>
      <w:r w:rsidR="005C5566" w:rsidRPr="005C5566">
        <w:rPr>
          <w:rFonts w:cs="Taher"/>
          <w:vertAlign w:val="superscript"/>
          <w:rtl/>
          <w:lang w:bidi="ar-KW"/>
        </w:rPr>
        <w:t>)</w:t>
      </w:r>
      <w:r>
        <w:rPr>
          <w:rFonts w:hint="cs"/>
          <w:rtl/>
          <w:lang w:bidi="fa-IR"/>
        </w:rPr>
        <w:t>.</w:t>
      </w:r>
    </w:p>
    <w:p w:rsidR="00D5672D" w:rsidRDefault="00D5672D" w:rsidP="00D80980">
      <w:pPr>
        <w:pStyle w:val="ac"/>
        <w:rPr>
          <w:rFonts w:hint="cs"/>
          <w:rtl/>
          <w:lang w:bidi="fa-IR"/>
        </w:rPr>
      </w:pPr>
      <w:r>
        <w:rPr>
          <w:rFonts w:hint="cs"/>
          <w:rtl/>
          <w:lang w:bidi="fa-IR"/>
        </w:rPr>
        <w:t xml:space="preserve">والمراد من كلمة الاعتياد إعادة ارتكاب القتل، ومعنى ذلك أنه إذا قام القاتل بعد </w:t>
      </w:r>
      <w:r>
        <w:rPr>
          <w:rFonts w:hint="cs"/>
          <w:rtl/>
          <w:lang w:bidi="fa-IR"/>
        </w:rPr>
        <w:lastRenderedPageBreak/>
        <w:t>صدور الحكم التعزيري بقتل غير المسلمين من أهل الذمّة ي</w:t>
      </w:r>
      <w:r>
        <w:rPr>
          <w:rFonts w:hint="cs"/>
          <w:rtl/>
          <w:lang w:bidi="ar-IQ"/>
        </w:rPr>
        <w:t>ُ</w:t>
      </w:r>
      <w:r>
        <w:rPr>
          <w:rFonts w:hint="cs"/>
          <w:rtl/>
          <w:lang w:bidi="fa-IR"/>
        </w:rPr>
        <w:t>قتصّ منه.</w:t>
      </w:r>
    </w:p>
    <w:p w:rsidR="00D5672D" w:rsidRDefault="00D5672D" w:rsidP="00D5672D">
      <w:pPr>
        <w:pStyle w:val="ac"/>
        <w:rPr>
          <w:rFonts w:hint="cs"/>
          <w:rtl/>
          <w:lang w:bidi="fa-IR"/>
        </w:rPr>
      </w:pPr>
      <w:r>
        <w:rPr>
          <w:rFonts w:hint="cs"/>
          <w:rtl/>
          <w:lang w:bidi="fa-IR"/>
        </w:rPr>
        <w:t>ويرى الفقهاء أنه إذا قام مسلم شيعي بقتل مسلم يحكم عليه بالقصاص، ولا ت</w:t>
      </w:r>
      <w:r>
        <w:rPr>
          <w:rFonts w:hint="cs"/>
          <w:rtl/>
          <w:lang w:bidi="ar-IQ"/>
        </w:rPr>
        <w:t>ُ</w:t>
      </w:r>
      <w:r>
        <w:rPr>
          <w:rFonts w:hint="cs"/>
          <w:rtl/>
          <w:lang w:bidi="fa-IR"/>
        </w:rPr>
        <w:t>غي</w:t>
      </w:r>
      <w:r>
        <w:rPr>
          <w:rFonts w:hint="cs"/>
          <w:rtl/>
          <w:lang w:bidi="ar-IQ"/>
        </w:rPr>
        <w:t>ِّ</w:t>
      </w:r>
      <w:r>
        <w:rPr>
          <w:rFonts w:hint="cs"/>
          <w:rtl/>
          <w:lang w:bidi="fa-IR"/>
        </w:rPr>
        <w:t xml:space="preserve">ر الحكم جنسيةُ القاتل أو المقتول؛ أما إذا قام رجل غير مسلم بقتل مسلم، أو غير مسلم، فيجري عليه حكم القصاص؛ </w:t>
      </w:r>
      <w:r>
        <w:rPr>
          <w:rFonts w:hint="cs"/>
          <w:rtl/>
          <w:lang w:bidi="ar-IQ"/>
        </w:rPr>
        <w:t xml:space="preserve">بينما إذا بادر مسلم ـ في بعض الحالات ـ إلى قتل </w:t>
      </w:r>
      <w:r>
        <w:rPr>
          <w:rFonts w:hint="cs"/>
          <w:rtl/>
          <w:lang w:bidi="fa-IR"/>
        </w:rPr>
        <w:t xml:space="preserve">غير مسلم بغير حق فيقتص منه، ولكن صدور الأحكام التعزيرية في جميع الحالات ثابت. </w:t>
      </w:r>
    </w:p>
    <w:p w:rsidR="00D5672D" w:rsidRDefault="00D5672D" w:rsidP="00D5672D">
      <w:pPr>
        <w:pStyle w:val="ac"/>
        <w:rPr>
          <w:rFonts w:hint="cs"/>
          <w:rtl/>
          <w:lang w:bidi="fa-IR"/>
        </w:rPr>
      </w:pPr>
      <w:r w:rsidRPr="00031DEC">
        <w:rPr>
          <w:rFonts w:hint="cs"/>
          <w:spacing w:val="2"/>
          <w:rtl/>
          <w:lang w:bidi="fa-IR"/>
        </w:rPr>
        <w:t>وعلى هذا الأساس يمنع الإسلام؛ بتحديده عقوبة القصاص لمن ارتكب قتلاً بغير حق، كثيراً من حالات القتل والنزاع، ويجعل دعائم السلام أكثر استحكاماً، ويحول</w:t>
      </w:r>
      <w:r>
        <w:rPr>
          <w:rFonts w:hint="cs"/>
          <w:rtl/>
          <w:lang w:bidi="fa-IR"/>
        </w:rPr>
        <w:t xml:space="preserve"> دون أعمال العنف.</w:t>
      </w:r>
    </w:p>
    <w:p w:rsidR="00D5672D" w:rsidRDefault="00D5672D" w:rsidP="004F5DCC">
      <w:pPr>
        <w:pStyle w:val="1"/>
        <w:spacing w:before="120" w:after="0"/>
        <w:rPr>
          <w:rFonts w:hint="cs"/>
          <w:rtl/>
          <w:lang w:bidi="fa-IR"/>
        </w:rPr>
      </w:pPr>
      <w:bookmarkStart w:id="60" w:name="_Toc265277622"/>
      <w:r w:rsidRPr="00C43DF3">
        <w:rPr>
          <w:rFonts w:hint="cs"/>
          <w:rtl/>
        </w:rPr>
        <w:t>3 ـ التحكم</w:t>
      </w:r>
      <w:r>
        <w:rPr>
          <w:rFonts w:hint="cs"/>
          <w:rtl/>
          <w:lang w:bidi="fa-IR"/>
        </w:rPr>
        <w:t xml:space="preserve"> في رغبة الثأر والانتقام</w:t>
      </w:r>
      <w:bookmarkEnd w:id="60"/>
    </w:p>
    <w:p w:rsidR="00D5672D" w:rsidRDefault="00D5672D" w:rsidP="00D80980">
      <w:pPr>
        <w:pStyle w:val="ac"/>
        <w:rPr>
          <w:rFonts w:hint="cs"/>
          <w:rtl/>
          <w:lang w:bidi="fa-IR"/>
        </w:rPr>
      </w:pPr>
      <w:r>
        <w:rPr>
          <w:rFonts w:hint="cs"/>
          <w:rtl/>
          <w:lang w:bidi="fa-IR"/>
        </w:rPr>
        <w:t>في الجاهلية عندما كان يقوم شخص من قبيلة ما بقتل شخص من قبيلة أخرى كان التعصّب الجاهلي يدفع قبيلة المقتول إلى الهجوم على قبيلة القاتل، وارتكاب المجازر بحق عدد كثير من الناس؛ بذريعة الثأر والانتقام.</w:t>
      </w:r>
    </w:p>
    <w:p w:rsidR="00D5672D" w:rsidRDefault="00D5672D" w:rsidP="00D80980">
      <w:pPr>
        <w:pStyle w:val="ac"/>
        <w:rPr>
          <w:rFonts w:hint="cs"/>
          <w:rtl/>
          <w:lang w:bidi="fa-IR"/>
        </w:rPr>
      </w:pPr>
      <w:r>
        <w:rPr>
          <w:rFonts w:hint="cs"/>
          <w:rtl/>
          <w:lang w:bidi="fa-IR"/>
        </w:rPr>
        <w:t xml:space="preserve">كم من حروب وقعت بين قبائل وبلدان مختلفة بسبب قتل واحد، أو عدد قليل من الناس، فيسعى القرآن؛ بإشارته إلى عدم جواز الإسراف في القصاص، </w:t>
      </w:r>
      <w:r>
        <w:rPr>
          <w:rFonts w:hint="cs"/>
          <w:rtl/>
          <w:lang w:bidi="ar-IQ"/>
        </w:rPr>
        <w:t xml:space="preserve">إلى </w:t>
      </w:r>
      <w:r>
        <w:rPr>
          <w:rFonts w:hint="cs"/>
          <w:rtl/>
          <w:lang w:bidi="fa-IR"/>
        </w:rPr>
        <w:t xml:space="preserve">أن يمنع وقوع كثير من الحروب. </w:t>
      </w:r>
    </w:p>
    <w:p w:rsidR="00D5672D" w:rsidRDefault="00D5672D" w:rsidP="00BF3735">
      <w:pPr>
        <w:pStyle w:val="ac"/>
        <w:rPr>
          <w:rFonts w:hint="cs"/>
          <w:rtl/>
          <w:lang w:bidi="fa-IR"/>
        </w:rPr>
      </w:pPr>
      <w:r>
        <w:rPr>
          <w:rFonts w:hint="cs"/>
          <w:rtl/>
          <w:lang w:bidi="fa-IR"/>
        </w:rPr>
        <w:t xml:space="preserve">ورد في القرآن الكريم: </w:t>
      </w:r>
      <w:r w:rsidRPr="008057D6">
        <w:rPr>
          <w:rFonts w:cs="md_ameli" w:hint="cs"/>
          <w:b/>
          <w:bCs/>
          <w:rtl/>
          <w:lang w:bidi="fa-IR"/>
        </w:rPr>
        <w:t>{</w:t>
      </w:r>
      <w:r w:rsidRPr="009723B1">
        <w:rPr>
          <w:b/>
          <w:bCs/>
          <w:rtl/>
          <w:lang w:bidi="fa-IR"/>
        </w:rPr>
        <w:t>وَمَنْ قُتِلَ مَظْلُوماً فَقَدْ جَعَلْنا لِوَلِيِّهِ سُلْطاناً فَلا يُسْرِفْ فِي الْقَتْلِ إِنَّهُ كانَ مَنْصُوراً</w:t>
      </w:r>
      <w:r w:rsidRPr="008057D6">
        <w:rPr>
          <w:rFonts w:cs="md_ameli" w:hint="cs"/>
          <w:b/>
          <w:bCs/>
          <w:rtl/>
          <w:lang w:bidi="fa-IR"/>
        </w:rPr>
        <w:t>}</w:t>
      </w:r>
      <w:r w:rsidRPr="009723B1">
        <w:rPr>
          <w:rFonts w:hint="cs"/>
          <w:b/>
          <w:bCs/>
          <w:rtl/>
          <w:lang w:bidi="fa-IR"/>
        </w:rPr>
        <w:t xml:space="preserve"> </w:t>
      </w:r>
      <w:r w:rsidR="00BF3735">
        <w:rPr>
          <w:rFonts w:hint="cs"/>
          <w:rtl/>
          <w:lang w:bidi="ar-IQ"/>
        </w:rPr>
        <w:t>(</w:t>
      </w:r>
      <w:r>
        <w:rPr>
          <w:rFonts w:hint="cs"/>
          <w:rtl/>
          <w:lang w:bidi="fa-IR"/>
        </w:rPr>
        <w:t xml:space="preserve">الإسراء: </w:t>
      </w:r>
      <w:r>
        <w:rPr>
          <w:rFonts w:hint="cs"/>
          <w:rtl/>
          <w:lang w:bidi="ar-IQ"/>
        </w:rPr>
        <w:t>33</w:t>
      </w:r>
      <w:r w:rsidR="00BF3735">
        <w:rPr>
          <w:rFonts w:hint="cs"/>
          <w:rtl/>
          <w:lang w:bidi="ar-IQ"/>
        </w:rPr>
        <w:t>)</w:t>
      </w:r>
      <w:r>
        <w:rPr>
          <w:rFonts w:hint="cs"/>
          <w:rtl/>
          <w:lang w:bidi="fa-IR"/>
        </w:rPr>
        <w:t xml:space="preserve">، فبعد إشارته إلى تطبيق حكم القصاص على القاتل يطالبُ أقرباء المقتول بعدم الإسراف وتعدي الحدود في أخذ الثأر، والتجنّب عن قتل أهل قبيلة أو مدينة أو بلد القاتل، بل يختّص العقاب بالقاتل والضالعين في القتل ـ حسب الدور الذي أدوه في تنفيذ الجريمة ـ ولا </w:t>
      </w:r>
      <w:r>
        <w:rPr>
          <w:rFonts w:hint="cs"/>
          <w:rtl/>
          <w:lang w:bidi="ar-IQ"/>
        </w:rPr>
        <w:t xml:space="preserve">يشمل </w:t>
      </w:r>
      <w:r>
        <w:rPr>
          <w:rFonts w:hint="cs"/>
          <w:rtl/>
          <w:lang w:bidi="fa-IR"/>
        </w:rPr>
        <w:t>أحد</w:t>
      </w:r>
      <w:r>
        <w:rPr>
          <w:rFonts w:hint="cs"/>
          <w:rtl/>
          <w:lang w:bidi="ar-IQ"/>
        </w:rPr>
        <w:t>اً</w:t>
      </w:r>
      <w:r>
        <w:rPr>
          <w:rFonts w:hint="cs"/>
          <w:rtl/>
          <w:lang w:bidi="fa-IR"/>
        </w:rPr>
        <w:t xml:space="preserve"> سواهم. </w:t>
      </w:r>
    </w:p>
    <w:p w:rsidR="00D5672D" w:rsidRDefault="00D5672D" w:rsidP="00D80980">
      <w:pPr>
        <w:pStyle w:val="ac"/>
        <w:rPr>
          <w:rFonts w:hint="cs"/>
          <w:rtl/>
          <w:lang w:bidi="fa-IR"/>
        </w:rPr>
      </w:pPr>
      <w:r>
        <w:rPr>
          <w:rFonts w:hint="cs"/>
          <w:rtl/>
          <w:lang w:bidi="fa-IR"/>
        </w:rPr>
        <w:t>بعبارة أخرى: لا يجوز أخذ الثأر من غير الضالعين في الجريمة.</w:t>
      </w:r>
    </w:p>
    <w:p w:rsidR="00D5672D" w:rsidRDefault="00D5672D" w:rsidP="00D80980">
      <w:pPr>
        <w:pStyle w:val="ac"/>
        <w:rPr>
          <w:rFonts w:hint="cs"/>
          <w:rtl/>
          <w:lang w:bidi="fa-IR"/>
        </w:rPr>
      </w:pPr>
      <w:r>
        <w:rPr>
          <w:rFonts w:hint="cs"/>
          <w:rtl/>
          <w:lang w:bidi="fa-IR"/>
        </w:rPr>
        <w:t xml:space="preserve">ومن جهة أخرى يسعى الإسلام؛ بتحديده نوع القصاص، وتحريمه التمثيل بجثمان </w:t>
      </w:r>
      <w:r>
        <w:rPr>
          <w:rFonts w:hint="cs"/>
          <w:rtl/>
          <w:lang w:bidi="fa-IR"/>
        </w:rPr>
        <w:lastRenderedPageBreak/>
        <w:t xml:space="preserve">القاتل، ومنعه القصاص بأشكال مروعة، </w:t>
      </w:r>
      <w:r>
        <w:rPr>
          <w:rFonts w:hint="cs"/>
          <w:rtl/>
          <w:lang w:bidi="ar-IQ"/>
        </w:rPr>
        <w:t xml:space="preserve">إلى </w:t>
      </w:r>
      <w:r>
        <w:rPr>
          <w:rFonts w:hint="cs"/>
          <w:rtl/>
          <w:lang w:bidi="fa-IR"/>
        </w:rPr>
        <w:t xml:space="preserve">التحكم </w:t>
      </w:r>
      <w:r>
        <w:rPr>
          <w:rFonts w:hint="cs"/>
          <w:rtl/>
          <w:lang w:bidi="ar-IQ"/>
        </w:rPr>
        <w:t>في</w:t>
      </w:r>
      <w:r>
        <w:rPr>
          <w:rFonts w:hint="cs"/>
          <w:rtl/>
          <w:lang w:bidi="fa-IR"/>
        </w:rPr>
        <w:t xml:space="preserve"> رغبة الثأر والانتقام لدى أهل المقتول وذويه، كي لا يرى هؤلاء أياديهم مبسوطة لأي تصرف تجاه القاتل.</w:t>
      </w:r>
    </w:p>
    <w:p w:rsidR="00D5672D" w:rsidRDefault="00D5672D" w:rsidP="000C717D">
      <w:pPr>
        <w:pStyle w:val="ac"/>
        <w:rPr>
          <w:rFonts w:hint="cs"/>
          <w:rtl/>
          <w:lang w:bidi="fa-IR"/>
        </w:rPr>
      </w:pPr>
      <w:r>
        <w:rPr>
          <w:rFonts w:hint="cs"/>
          <w:rtl/>
          <w:lang w:bidi="fa-IR"/>
        </w:rPr>
        <w:t>و</w:t>
      </w:r>
      <w:r>
        <w:rPr>
          <w:rFonts w:hint="cs"/>
          <w:rtl/>
          <w:lang w:bidi="ar-IQ"/>
        </w:rPr>
        <w:t xml:space="preserve">قد </w:t>
      </w:r>
      <w:r>
        <w:rPr>
          <w:rFonts w:hint="cs"/>
          <w:rtl/>
          <w:lang w:bidi="fa-IR"/>
        </w:rPr>
        <w:t>أمر علي</w:t>
      </w:r>
      <w:r w:rsidR="00D16DB4" w:rsidRPr="00D16DB4">
        <w:rPr>
          <w:rFonts w:cs="Taher" w:hint="cs"/>
          <w:rtl/>
          <w:lang w:bidi="fa-IR"/>
        </w:rPr>
        <w:t>×</w:t>
      </w:r>
      <w:r>
        <w:rPr>
          <w:rFonts w:hint="cs"/>
          <w:rtl/>
          <w:lang w:bidi="fa-IR"/>
        </w:rPr>
        <w:t>، موصياً ابن</w:t>
      </w:r>
      <w:r>
        <w:rPr>
          <w:rFonts w:hint="cs"/>
          <w:rtl/>
          <w:lang w:bidi="ar-IQ"/>
        </w:rPr>
        <w:t>ي</w:t>
      </w:r>
      <w:r>
        <w:rPr>
          <w:rFonts w:hint="cs"/>
          <w:rtl/>
          <w:lang w:bidi="fa-IR"/>
        </w:rPr>
        <w:t>ه الحسن  والحسين</w:t>
      </w:r>
      <w:r w:rsidR="000C717D">
        <w:rPr>
          <w:rFonts w:hint="cs"/>
          <w:rtl/>
          <w:lang w:bidi="fa-IR"/>
        </w:rPr>
        <w:t>‘</w:t>
      </w:r>
      <w:r>
        <w:rPr>
          <w:rFonts w:hint="cs"/>
          <w:rtl/>
          <w:lang w:bidi="fa-IR"/>
        </w:rPr>
        <w:t>، أن لا يضربا قاتله إلاّ ضربة واحدة؛ لأنه ضرب الإمام ضربة واحدة، ويجتنبا التمثيل بجسد القاتل؛ لأن النبي قال: إياكم والمثلة ولو بالكلب العقور</w:t>
      </w:r>
      <w:r w:rsidRPr="00225EE8">
        <w:rPr>
          <w:rFonts w:cs="md_ameli" w:hint="cs"/>
          <w:rtl/>
          <w:lang w:bidi="fa-IR"/>
        </w:rPr>
        <w:t>&lt;</w:t>
      </w:r>
      <w:r w:rsidR="005C5566" w:rsidRPr="005C5566">
        <w:rPr>
          <w:rFonts w:cs="Taher"/>
          <w:vertAlign w:val="superscript"/>
          <w:rtl/>
          <w:lang w:bidi="ar-KW"/>
        </w:rPr>
        <w:t>(</w:t>
      </w:r>
      <w:r w:rsidRPr="005C5566">
        <w:rPr>
          <w:rFonts w:cs="Taher"/>
          <w:vertAlign w:val="superscript"/>
          <w:rtl/>
          <w:lang w:bidi="ar-KW"/>
        </w:rPr>
        <w:footnoteReference w:id="255"/>
      </w:r>
      <w:r w:rsidR="005C5566" w:rsidRPr="005C5566">
        <w:rPr>
          <w:rFonts w:cs="Taher"/>
          <w:vertAlign w:val="superscript"/>
          <w:rtl/>
          <w:lang w:bidi="ar-KW"/>
        </w:rPr>
        <w:t>)</w:t>
      </w:r>
      <w:r>
        <w:rPr>
          <w:rFonts w:hint="cs"/>
          <w:rtl/>
          <w:lang w:bidi="fa-IR"/>
        </w:rPr>
        <w:t>.</w:t>
      </w:r>
    </w:p>
    <w:p w:rsidR="00D5672D" w:rsidRDefault="00D5672D" w:rsidP="00D80980">
      <w:pPr>
        <w:pStyle w:val="ac"/>
        <w:rPr>
          <w:rFonts w:hint="cs"/>
          <w:rtl/>
          <w:lang w:bidi="fa-IR"/>
        </w:rPr>
      </w:pPr>
      <w:r>
        <w:rPr>
          <w:rFonts w:hint="cs"/>
          <w:rtl/>
          <w:lang w:bidi="fa-IR"/>
        </w:rPr>
        <w:t>وهنا</w:t>
      </w:r>
      <w:r w:rsidRPr="00031DEC">
        <w:rPr>
          <w:rFonts w:hint="cs"/>
          <w:spacing w:val="2"/>
          <w:rtl/>
          <w:lang w:bidi="fa-IR"/>
        </w:rPr>
        <w:t xml:space="preserve"> يحاول الإسلام ـ بتحكمه </w:t>
      </w:r>
      <w:r w:rsidRPr="00031DEC">
        <w:rPr>
          <w:rFonts w:hint="cs"/>
          <w:spacing w:val="2"/>
          <w:rtl/>
          <w:lang w:bidi="ar-IQ"/>
        </w:rPr>
        <w:t>في</w:t>
      </w:r>
      <w:r w:rsidRPr="00031DEC">
        <w:rPr>
          <w:rFonts w:hint="cs"/>
          <w:spacing w:val="2"/>
          <w:rtl/>
          <w:lang w:bidi="fa-IR"/>
        </w:rPr>
        <w:t xml:space="preserve"> رغبات الثأر وال</w:t>
      </w:r>
      <w:r>
        <w:rPr>
          <w:rFonts w:hint="cs"/>
          <w:spacing w:val="2"/>
          <w:rtl/>
          <w:lang w:bidi="fa-IR"/>
        </w:rPr>
        <w:t>ا</w:t>
      </w:r>
      <w:r w:rsidRPr="00031DEC">
        <w:rPr>
          <w:rFonts w:hint="cs"/>
          <w:spacing w:val="2"/>
          <w:rtl/>
          <w:lang w:bidi="fa-IR"/>
        </w:rPr>
        <w:t xml:space="preserve">نتقام لدى الأشخاص ـ أن </w:t>
      </w:r>
      <w:r w:rsidRPr="00031DEC">
        <w:rPr>
          <w:rFonts w:hint="cs"/>
          <w:spacing w:val="2"/>
          <w:rtl/>
          <w:lang w:bidi="ar-IQ"/>
        </w:rPr>
        <w:t>ي</w:t>
      </w:r>
      <w:r w:rsidRPr="00031DEC">
        <w:rPr>
          <w:rFonts w:hint="cs"/>
          <w:spacing w:val="2"/>
          <w:rtl/>
          <w:lang w:bidi="fa-IR"/>
        </w:rPr>
        <w:t xml:space="preserve">حول دون قسوة القلوب، فالدين الإسلامي يمنع من أن يرى ذوو المقتول أنفسهم مجازين بالقيام بأي عمل تجاه القاتل؛ لأن مثل هذا الأمر </w:t>
      </w:r>
      <w:r w:rsidRPr="00031DEC">
        <w:rPr>
          <w:rFonts w:hint="cs"/>
          <w:spacing w:val="2"/>
          <w:rtl/>
          <w:lang w:bidi="ar-IQ"/>
        </w:rPr>
        <w:t>ي</w:t>
      </w:r>
      <w:r w:rsidRPr="00031DEC">
        <w:rPr>
          <w:rFonts w:hint="cs"/>
          <w:spacing w:val="2"/>
          <w:rtl/>
          <w:lang w:bidi="fa-IR"/>
        </w:rPr>
        <w:t>جعل قلوبهم قاسية و</w:t>
      </w:r>
      <w:r w:rsidRPr="00031DEC">
        <w:rPr>
          <w:rFonts w:hint="cs"/>
          <w:spacing w:val="2"/>
          <w:rtl/>
          <w:lang w:bidi="ar-IQ"/>
        </w:rPr>
        <w:t>يقوي</w:t>
      </w:r>
      <w:r w:rsidRPr="00031DEC">
        <w:rPr>
          <w:rFonts w:hint="cs"/>
          <w:spacing w:val="2"/>
          <w:rtl/>
          <w:lang w:bidi="fa-IR"/>
        </w:rPr>
        <w:t xml:space="preserve"> مشاعر الشخص للقيام بالجريمة، ومن أجل ذلك منع نبينا المسلمين من تمثيل وتقطيع جسد حيوان ميت مثل الكلب</w:t>
      </w:r>
      <w:r>
        <w:rPr>
          <w:rFonts w:hint="cs"/>
          <w:rtl/>
          <w:lang w:bidi="fa-IR"/>
        </w:rPr>
        <w:t>.</w:t>
      </w:r>
    </w:p>
    <w:p w:rsidR="00D5672D" w:rsidRDefault="00D5672D" w:rsidP="004F5DCC">
      <w:pPr>
        <w:pStyle w:val="1"/>
        <w:spacing w:before="120" w:after="0"/>
        <w:rPr>
          <w:rFonts w:hint="cs"/>
          <w:rtl/>
          <w:lang w:bidi="fa-IR"/>
        </w:rPr>
      </w:pPr>
      <w:bookmarkStart w:id="61" w:name="_Toc265277623"/>
      <w:r>
        <w:rPr>
          <w:rFonts w:hint="cs"/>
          <w:rtl/>
          <w:lang w:bidi="fa-IR"/>
        </w:rPr>
        <w:t>الإسلام ساحة الودّ والسلام، توليفة التعاليم السلمية</w:t>
      </w:r>
      <w:bookmarkEnd w:id="61"/>
    </w:p>
    <w:p w:rsidR="00D5672D" w:rsidRDefault="00D5672D" w:rsidP="00BF3735">
      <w:pPr>
        <w:pStyle w:val="ac"/>
        <w:rPr>
          <w:rFonts w:hint="cs"/>
          <w:rtl/>
          <w:lang w:bidi="fa-IR"/>
        </w:rPr>
      </w:pPr>
      <w:r>
        <w:rPr>
          <w:rFonts w:hint="cs"/>
          <w:rtl/>
          <w:lang w:bidi="fa-IR"/>
        </w:rPr>
        <w:t xml:space="preserve">ترعرع الإسلام في بلد كان يمتاز الأشخاص فيه بعرقهم ولغتهم والقبيلة التي كانوا ينتمون إليها، ويعتبر العرق العربي أفضل عرق في العالم، ويدعى غير العربي بالعجمي، ويتباهى العرب بعربيتهم وقبيلتهم ولغتهم، غير أن الإسلام أتى على جميع ما كان يعتبر عند العرب معيار التفضيل، وأعلن أن لا فضل لعربي على عجمي إلا بالتقوى وإطاعة ما أمر الله به. وقد أراد تعالى بقوله: </w:t>
      </w:r>
      <w:r w:rsidRPr="008057D6">
        <w:rPr>
          <w:rFonts w:cs="md_ameli" w:hint="cs"/>
          <w:b/>
          <w:bCs/>
          <w:rtl/>
          <w:lang w:bidi="fa-IR"/>
        </w:rPr>
        <w:t>{</w:t>
      </w:r>
      <w:r w:rsidRPr="008E6A29">
        <w:rPr>
          <w:b/>
          <w:bCs/>
          <w:rtl/>
          <w:lang w:bidi="fa-IR"/>
        </w:rPr>
        <w:t>إِنَّ أَكْرَمَكُمْ عِنْدَ اللَّهِ أَتْقاكُمْ</w:t>
      </w:r>
      <w:r w:rsidRPr="008057D6">
        <w:rPr>
          <w:rFonts w:cs="md_ameli" w:hint="cs"/>
          <w:b/>
          <w:bCs/>
          <w:rtl/>
          <w:lang w:bidi="fa-IR"/>
        </w:rPr>
        <w:t>}</w:t>
      </w:r>
      <w:r>
        <w:rPr>
          <w:rFonts w:hint="cs"/>
          <w:rtl/>
          <w:lang w:bidi="fa-IR"/>
        </w:rPr>
        <w:t xml:space="preserve"> </w:t>
      </w:r>
      <w:r w:rsidR="00BF3735">
        <w:rPr>
          <w:rFonts w:hint="cs"/>
          <w:rtl/>
          <w:lang w:bidi="ar-IQ"/>
        </w:rPr>
        <w:t>(</w:t>
      </w:r>
      <w:r>
        <w:rPr>
          <w:rFonts w:hint="cs"/>
          <w:rtl/>
          <w:lang w:bidi="fa-IR"/>
        </w:rPr>
        <w:t xml:space="preserve">الحجرات: </w:t>
      </w:r>
      <w:r>
        <w:rPr>
          <w:rFonts w:hint="cs"/>
          <w:rtl/>
          <w:lang w:bidi="ar-IQ"/>
        </w:rPr>
        <w:t>13</w:t>
      </w:r>
      <w:r w:rsidR="00BF3735">
        <w:rPr>
          <w:rFonts w:hint="cs"/>
          <w:rtl/>
          <w:lang w:bidi="ar-IQ"/>
        </w:rPr>
        <w:t>)</w:t>
      </w:r>
      <w:r>
        <w:rPr>
          <w:rFonts w:hint="cs"/>
          <w:rtl/>
          <w:lang w:bidi="ar-IQ"/>
        </w:rPr>
        <w:t xml:space="preserve"> </w:t>
      </w:r>
      <w:r>
        <w:rPr>
          <w:rFonts w:hint="cs"/>
          <w:rtl/>
          <w:lang w:bidi="fa-IR"/>
        </w:rPr>
        <w:t>الإشارة إلى أن المعيار الرئيس لتفضيل الأشخاص ليس كما يتصوّره العرب.</w:t>
      </w:r>
    </w:p>
    <w:p w:rsidR="00D5672D" w:rsidRDefault="00D5672D" w:rsidP="00D80980">
      <w:pPr>
        <w:pStyle w:val="ac"/>
        <w:rPr>
          <w:rFonts w:hint="cs"/>
          <w:rtl/>
          <w:lang w:bidi="fa-IR"/>
        </w:rPr>
      </w:pPr>
      <w:r>
        <w:rPr>
          <w:rFonts w:hint="cs"/>
          <w:rtl/>
          <w:lang w:bidi="fa-IR"/>
        </w:rPr>
        <w:t xml:space="preserve">ومن أهم ما قام به نبينا في حياته التأكيد على أن تنوّع اللغات والأعراق هو أداة للتعارف، إذ لو كان لجميع الناس خصائص واحدة غير </w:t>
      </w:r>
      <w:r>
        <w:rPr>
          <w:rFonts w:hint="cs"/>
          <w:rtl/>
          <w:lang w:bidi="ar-IQ"/>
        </w:rPr>
        <w:t xml:space="preserve">متمايزة من شخص لآخر </w:t>
      </w:r>
      <w:r>
        <w:rPr>
          <w:rFonts w:hint="cs"/>
          <w:rtl/>
          <w:lang w:bidi="fa-IR"/>
        </w:rPr>
        <w:t xml:space="preserve">لصعب </w:t>
      </w:r>
      <w:r>
        <w:rPr>
          <w:rFonts w:hint="cs"/>
          <w:rtl/>
          <w:lang w:bidi="ar-IQ"/>
        </w:rPr>
        <w:t>على ال</w:t>
      </w:r>
      <w:r>
        <w:rPr>
          <w:rFonts w:hint="cs"/>
          <w:rtl/>
          <w:lang w:bidi="fa-IR"/>
        </w:rPr>
        <w:t xml:space="preserve">إنسان معرفة الأشخاص. </w:t>
      </w:r>
    </w:p>
    <w:p w:rsidR="00D5672D" w:rsidRDefault="00D5672D" w:rsidP="00D80980">
      <w:pPr>
        <w:pStyle w:val="ac"/>
        <w:rPr>
          <w:rFonts w:hint="cs"/>
          <w:rtl/>
          <w:lang w:bidi="fa-IR"/>
        </w:rPr>
      </w:pPr>
      <w:r>
        <w:rPr>
          <w:rFonts w:hint="cs"/>
          <w:rtl/>
          <w:lang w:bidi="ar-IQ"/>
        </w:rPr>
        <w:t xml:space="preserve">إذاً فالتكلُّم </w:t>
      </w:r>
      <w:r>
        <w:rPr>
          <w:rFonts w:hint="cs"/>
          <w:rtl/>
          <w:lang w:bidi="fa-IR"/>
        </w:rPr>
        <w:t xml:space="preserve">بلغة خاصّة، أو الانتماء إلى جنسية خاصة، لن يكونا من معايير التفضيل </w:t>
      </w:r>
      <w:r>
        <w:rPr>
          <w:rFonts w:hint="cs"/>
          <w:rtl/>
          <w:lang w:bidi="fa-IR"/>
        </w:rPr>
        <w:lastRenderedPageBreak/>
        <w:t>حسب ما أشار إليه الإسلام، بل إنهما آليتان لمعرفة الأشخاص بصورة أفضل.</w:t>
      </w:r>
    </w:p>
    <w:p w:rsidR="00D5672D" w:rsidRDefault="00D5672D" w:rsidP="00D80980">
      <w:pPr>
        <w:pStyle w:val="ac"/>
        <w:rPr>
          <w:rFonts w:hint="cs"/>
          <w:rtl/>
          <w:lang w:bidi="fa-IR"/>
        </w:rPr>
      </w:pPr>
      <w:r>
        <w:rPr>
          <w:rFonts w:hint="cs"/>
          <w:rtl/>
          <w:lang w:bidi="fa-IR"/>
        </w:rPr>
        <w:t>ومن هذا المنطلق نشاهد الإسلام يدعو المسلمين إلى أن يكونوا كالإخوة، وأن لا يرى أحد نفسه أفضل من الآخرين؛ للغته وعرقه.</w:t>
      </w:r>
    </w:p>
    <w:p w:rsidR="00D5672D" w:rsidRDefault="00D5672D" w:rsidP="00BF3735">
      <w:pPr>
        <w:pStyle w:val="ac"/>
        <w:rPr>
          <w:rFonts w:hint="cs"/>
          <w:rtl/>
          <w:lang w:bidi="fa-IR"/>
        </w:rPr>
      </w:pPr>
      <w:r>
        <w:rPr>
          <w:rFonts w:hint="cs"/>
          <w:rtl/>
          <w:lang w:bidi="ar-IQ"/>
        </w:rPr>
        <w:t xml:space="preserve">ويأمر </w:t>
      </w:r>
      <w:r>
        <w:rPr>
          <w:rFonts w:hint="cs"/>
          <w:rtl/>
          <w:lang w:bidi="fa-IR"/>
        </w:rPr>
        <w:t xml:space="preserve">ربنا تعالى نبينا، الذي يعتبر ـ حسب التعاليم الإسلامية ـ أشرف المخلوقات، بالتواضع أمام المؤمنين، ويقول: </w:t>
      </w:r>
      <w:r w:rsidRPr="008057D6">
        <w:rPr>
          <w:rFonts w:cs="md_ameli" w:hint="cs"/>
          <w:b/>
          <w:bCs/>
          <w:rtl/>
          <w:lang w:bidi="fa-IR"/>
        </w:rPr>
        <w:t>{</w:t>
      </w:r>
      <w:r w:rsidRPr="004771B9">
        <w:rPr>
          <w:b/>
          <w:bCs/>
          <w:rtl/>
          <w:lang w:bidi="fa-IR"/>
        </w:rPr>
        <w:t>وَاخْفِضْ جَناحَكَ لِلْمُؤْمِنِينَ</w:t>
      </w:r>
      <w:r w:rsidRPr="008057D6">
        <w:rPr>
          <w:rFonts w:cs="md_ameli" w:hint="cs"/>
          <w:b/>
          <w:bCs/>
          <w:rtl/>
          <w:lang w:bidi="fa-IR"/>
        </w:rPr>
        <w:t>}</w:t>
      </w:r>
      <w:r>
        <w:rPr>
          <w:rFonts w:hint="cs"/>
          <w:rtl/>
          <w:lang w:bidi="fa-IR"/>
        </w:rPr>
        <w:t xml:space="preserve"> </w:t>
      </w:r>
      <w:r w:rsidR="00BF3735">
        <w:rPr>
          <w:rFonts w:hint="cs"/>
          <w:rtl/>
          <w:lang w:bidi="ar-IQ"/>
        </w:rPr>
        <w:t>(</w:t>
      </w:r>
      <w:r>
        <w:rPr>
          <w:rFonts w:hint="cs"/>
          <w:rtl/>
          <w:lang w:bidi="fa-IR"/>
        </w:rPr>
        <w:t xml:space="preserve">الحجر: </w:t>
      </w:r>
      <w:r>
        <w:rPr>
          <w:rFonts w:hint="cs"/>
          <w:rtl/>
          <w:lang w:bidi="ar-IQ"/>
        </w:rPr>
        <w:t>88</w:t>
      </w:r>
      <w:r w:rsidR="00BF3735">
        <w:rPr>
          <w:rFonts w:hint="cs"/>
          <w:rtl/>
          <w:lang w:bidi="ar-IQ"/>
        </w:rPr>
        <w:t>)</w:t>
      </w:r>
      <w:r>
        <w:rPr>
          <w:rFonts w:hint="cs"/>
          <w:rtl/>
          <w:lang w:bidi="fa-IR"/>
        </w:rPr>
        <w:t xml:space="preserve">، ويقول في مكان آخر: </w:t>
      </w:r>
      <w:r w:rsidRPr="008057D6">
        <w:rPr>
          <w:rFonts w:cs="md_ameli" w:hint="cs"/>
          <w:b/>
          <w:bCs/>
          <w:rtl/>
          <w:lang w:bidi="fa-IR"/>
        </w:rPr>
        <w:t>{</w:t>
      </w:r>
      <w:r w:rsidRPr="004771B9">
        <w:rPr>
          <w:rFonts w:hint="eastAsia"/>
          <w:b/>
          <w:bCs/>
          <w:rtl/>
          <w:lang w:bidi="fa-IR"/>
        </w:rPr>
        <w:t>وَ</w:t>
      </w:r>
      <w:r w:rsidRPr="004771B9">
        <w:rPr>
          <w:b/>
          <w:bCs/>
          <w:rtl/>
          <w:lang w:bidi="fa-IR"/>
        </w:rPr>
        <w:t>اخْفِضْ جَناحَكَ لِمَنِ اتَّبَعَكَ مِنَ الْمُؤْمِنِينَ</w:t>
      </w:r>
      <w:r w:rsidRPr="008057D6">
        <w:rPr>
          <w:rFonts w:cs="md_ameli" w:hint="cs"/>
          <w:b/>
          <w:bCs/>
          <w:rtl/>
          <w:lang w:bidi="fa-IR"/>
        </w:rPr>
        <w:t>}</w:t>
      </w:r>
      <w:r>
        <w:rPr>
          <w:rFonts w:hint="cs"/>
          <w:rtl/>
          <w:lang w:bidi="fa-IR"/>
        </w:rPr>
        <w:t xml:space="preserve"> </w:t>
      </w:r>
      <w:r w:rsidR="00BF3735">
        <w:rPr>
          <w:rFonts w:hint="cs"/>
          <w:rtl/>
          <w:lang w:bidi="ar-IQ"/>
        </w:rPr>
        <w:t>(</w:t>
      </w:r>
      <w:r>
        <w:rPr>
          <w:rFonts w:hint="cs"/>
          <w:rtl/>
          <w:lang w:bidi="ar-IQ"/>
        </w:rPr>
        <w:t>الشعراء:</w:t>
      </w:r>
      <w:r w:rsidR="00BF3735">
        <w:rPr>
          <w:rFonts w:hint="cs"/>
          <w:rtl/>
          <w:lang w:bidi="ar-IQ"/>
        </w:rPr>
        <w:t xml:space="preserve"> </w:t>
      </w:r>
      <w:r>
        <w:rPr>
          <w:rFonts w:hint="cs"/>
          <w:rtl/>
          <w:lang w:bidi="ar-IQ"/>
        </w:rPr>
        <w:t>215</w:t>
      </w:r>
      <w:r w:rsidR="00BF3735">
        <w:rPr>
          <w:rFonts w:hint="cs"/>
          <w:rtl/>
          <w:lang w:bidi="ar-IQ"/>
        </w:rPr>
        <w:t>)</w:t>
      </w:r>
      <w:r>
        <w:rPr>
          <w:rFonts w:hint="cs"/>
          <w:rtl/>
          <w:lang w:bidi="ar-IQ"/>
        </w:rPr>
        <w:t>،</w:t>
      </w:r>
      <w:r>
        <w:rPr>
          <w:rFonts w:hint="cs"/>
          <w:rtl/>
          <w:lang w:bidi="fa-IR"/>
        </w:rPr>
        <w:t xml:space="preserve"> وكلمة خفض الجناح تدلّ على نهاية التواضع </w:t>
      </w:r>
      <w:r>
        <w:rPr>
          <w:rFonts w:hint="cs"/>
          <w:rtl/>
          <w:lang w:bidi="ar-IQ"/>
        </w:rPr>
        <w:t>في التعامل مع الآخرين</w:t>
      </w:r>
      <w:r>
        <w:rPr>
          <w:rFonts w:hint="cs"/>
          <w:rtl/>
          <w:lang w:bidi="fa-IR"/>
        </w:rPr>
        <w:t>.</w:t>
      </w:r>
    </w:p>
    <w:p w:rsidR="00D5672D" w:rsidRDefault="00D5672D" w:rsidP="00BF3735">
      <w:pPr>
        <w:pStyle w:val="ac"/>
        <w:rPr>
          <w:rFonts w:hint="cs"/>
          <w:rtl/>
          <w:lang w:bidi="fa-IR"/>
        </w:rPr>
      </w:pPr>
      <w:r>
        <w:rPr>
          <w:rFonts w:hint="cs"/>
          <w:rtl/>
          <w:lang w:bidi="fa-IR"/>
        </w:rPr>
        <w:t>و</w:t>
      </w:r>
      <w:r>
        <w:rPr>
          <w:rFonts w:hint="cs"/>
          <w:rtl/>
          <w:lang w:bidi="ar-IQ"/>
        </w:rPr>
        <w:t xml:space="preserve">هكذا نجد </w:t>
      </w:r>
      <w:r>
        <w:rPr>
          <w:rFonts w:hint="cs"/>
          <w:rtl/>
          <w:lang w:bidi="fa-IR"/>
        </w:rPr>
        <w:t xml:space="preserve">أن الله يطالب نبيه أن يكون متواضعاً أمام المؤمنين ـ بغض النظر عن جنسيتهم أو لغتهم أو عرقهم ـ، ويتحدّث بلين معهم، ويأمر المسلمين أن يتعاملوا، بغض النظر عن الخلافات الموجودة بينهم، مع إخوتهم في الدين بالودّ والأخوية، </w:t>
      </w:r>
      <w:r>
        <w:rPr>
          <w:rFonts w:hint="cs"/>
          <w:rtl/>
          <w:lang w:bidi="ar-IQ"/>
        </w:rPr>
        <w:t>حيث</w:t>
      </w:r>
      <w:r>
        <w:rPr>
          <w:rFonts w:hint="cs"/>
          <w:rtl/>
          <w:lang w:bidi="fa-IR"/>
        </w:rPr>
        <w:t xml:space="preserve"> يعتبر القرآن الكريم جميع المسلمين، مهما كان عرقهم وانتما</w:t>
      </w:r>
      <w:r>
        <w:rPr>
          <w:rFonts w:hint="cs"/>
          <w:rtl/>
          <w:lang w:bidi="ar-IQ"/>
        </w:rPr>
        <w:t>ؤ</w:t>
      </w:r>
      <w:r>
        <w:rPr>
          <w:rFonts w:hint="cs"/>
          <w:rtl/>
          <w:lang w:bidi="fa-IR"/>
        </w:rPr>
        <w:t xml:space="preserve">هم القبلي، إخوة، ويقول: </w:t>
      </w:r>
      <w:r w:rsidRPr="008057D6">
        <w:rPr>
          <w:rFonts w:cs="md_ameli" w:hint="cs"/>
          <w:b/>
          <w:bCs/>
          <w:rtl/>
          <w:lang w:bidi="fa-IR"/>
        </w:rPr>
        <w:t>{</w:t>
      </w:r>
      <w:r w:rsidRPr="00A63F9F">
        <w:rPr>
          <w:rFonts w:hint="eastAsia"/>
          <w:b/>
          <w:bCs/>
          <w:rtl/>
          <w:lang w:bidi="fa-IR"/>
        </w:rPr>
        <w:t>إِنَّمَا</w:t>
      </w:r>
      <w:r w:rsidRPr="00A63F9F">
        <w:rPr>
          <w:b/>
          <w:bCs/>
          <w:rtl/>
          <w:lang w:bidi="fa-IR"/>
        </w:rPr>
        <w:t xml:space="preserve"> الْمُؤْمِنُونَ إِخْوَةٌ فَأَصْلِحُوا بَيْنَ أَخَوَيْكُمْ</w:t>
      </w:r>
      <w:r w:rsidRPr="008057D6">
        <w:rPr>
          <w:rFonts w:cs="md_ameli" w:hint="cs"/>
          <w:b/>
          <w:bCs/>
          <w:rtl/>
          <w:lang w:bidi="fa-IR"/>
        </w:rPr>
        <w:t>}</w:t>
      </w:r>
      <w:r>
        <w:rPr>
          <w:rFonts w:hint="cs"/>
          <w:rtl/>
          <w:lang w:bidi="fa-IR"/>
        </w:rPr>
        <w:t xml:space="preserve"> </w:t>
      </w:r>
      <w:r w:rsidR="00BF3735">
        <w:rPr>
          <w:rFonts w:hint="cs"/>
          <w:rtl/>
          <w:lang w:bidi="ar-IQ"/>
        </w:rPr>
        <w:t>(</w:t>
      </w:r>
      <w:r>
        <w:rPr>
          <w:rFonts w:hint="cs"/>
          <w:rtl/>
          <w:lang w:bidi="ar-IQ"/>
        </w:rPr>
        <w:t>الحجرات: 10</w:t>
      </w:r>
      <w:r w:rsidR="00BF3735">
        <w:rPr>
          <w:rFonts w:hint="cs"/>
          <w:rtl/>
          <w:lang w:bidi="ar-IQ"/>
        </w:rPr>
        <w:t>)</w:t>
      </w:r>
      <w:r>
        <w:rPr>
          <w:rFonts w:hint="cs"/>
          <w:rtl/>
          <w:lang w:bidi="fa-IR"/>
        </w:rPr>
        <w:t>.</w:t>
      </w:r>
    </w:p>
    <w:p w:rsidR="00D5672D" w:rsidRDefault="00D5672D" w:rsidP="00BF3735">
      <w:pPr>
        <w:pStyle w:val="ac"/>
        <w:rPr>
          <w:rFonts w:hint="cs"/>
          <w:rtl/>
          <w:lang w:bidi="fa-IR"/>
        </w:rPr>
      </w:pPr>
      <w:r>
        <w:rPr>
          <w:rFonts w:hint="cs"/>
          <w:rtl/>
          <w:lang w:bidi="fa-IR"/>
        </w:rPr>
        <w:t>ونظراً لكون المسلمين إخوة فعليهم إحلال السلام فيما بينهم. والمعروف أن نبينا الكريم</w:t>
      </w:r>
      <w:r w:rsidRPr="0085491A">
        <w:rPr>
          <w:rFonts w:hint="cs"/>
          <w:rtl/>
        </w:rPr>
        <w:t>’</w:t>
      </w:r>
      <w:r>
        <w:rPr>
          <w:rFonts w:hint="cs"/>
          <w:rtl/>
          <w:lang w:bidi="fa-IR"/>
        </w:rPr>
        <w:t xml:space="preserve">، في أول خطواته في المدينة، قام بعقد الأخوة بين المسلمين، في وقت كان العداء بين هؤلاء شديداً، فبفضل الإسلام حل الإخاء مكان العداء، يقول القرآن في هذه المناسبة: </w:t>
      </w:r>
      <w:r w:rsidRPr="008057D6">
        <w:rPr>
          <w:rFonts w:cs="md_ameli" w:hint="cs"/>
          <w:b/>
          <w:bCs/>
          <w:rtl/>
          <w:lang w:bidi="fa-IR"/>
        </w:rPr>
        <w:t>{</w:t>
      </w:r>
      <w:r w:rsidRPr="00A63F9F">
        <w:rPr>
          <w:b/>
          <w:bCs/>
          <w:rtl/>
          <w:lang w:bidi="fa-IR"/>
        </w:rPr>
        <w:t>وَاذْكُرُوا نِعْمَ</w:t>
      </w:r>
      <w:r>
        <w:rPr>
          <w:rFonts w:hint="cs"/>
          <w:b/>
          <w:bCs/>
          <w:rtl/>
          <w:lang w:bidi="fa-IR"/>
        </w:rPr>
        <w:t>ة</w:t>
      </w:r>
      <w:r w:rsidRPr="00A63F9F">
        <w:rPr>
          <w:b/>
          <w:bCs/>
          <w:rtl/>
          <w:lang w:bidi="fa-IR"/>
        </w:rPr>
        <w:t xml:space="preserve"> اللَّهِ عَلَيْكُمْ إِذْ كُنْتُمْ أَعْداءً فَأَلَّفَ بَيْنَ قُلُوبِكُمْ فَأَصْبَحْتُمْ بِنِعْمَتِهِ إِخْواناً</w:t>
      </w:r>
      <w:r w:rsidRPr="008057D6">
        <w:rPr>
          <w:rFonts w:cs="md_ameli" w:hint="cs"/>
          <w:b/>
          <w:bCs/>
          <w:rtl/>
          <w:lang w:bidi="fa-IR"/>
        </w:rPr>
        <w:t>}</w:t>
      </w:r>
      <w:r>
        <w:rPr>
          <w:rFonts w:hint="cs"/>
          <w:rtl/>
          <w:lang w:bidi="fa-IR"/>
        </w:rPr>
        <w:t xml:space="preserve"> </w:t>
      </w:r>
      <w:r w:rsidR="00BF3735">
        <w:rPr>
          <w:rFonts w:hint="cs"/>
          <w:rtl/>
          <w:lang w:bidi="ar-IQ"/>
        </w:rPr>
        <w:t>(</w:t>
      </w:r>
      <w:r>
        <w:rPr>
          <w:rFonts w:hint="cs"/>
          <w:rtl/>
          <w:lang w:bidi="ar-IQ"/>
        </w:rPr>
        <w:t>آل عمران:103</w:t>
      </w:r>
      <w:r w:rsidR="00BF3735">
        <w:rPr>
          <w:rFonts w:hint="cs"/>
          <w:rtl/>
          <w:lang w:bidi="ar-IQ"/>
        </w:rPr>
        <w:t>)</w:t>
      </w:r>
      <w:r>
        <w:rPr>
          <w:rFonts w:hint="cs"/>
          <w:rtl/>
          <w:lang w:bidi="fa-IR"/>
        </w:rPr>
        <w:t>.</w:t>
      </w:r>
    </w:p>
    <w:p w:rsidR="00D5672D" w:rsidRDefault="00D5672D" w:rsidP="00D80980">
      <w:pPr>
        <w:pStyle w:val="ac"/>
        <w:rPr>
          <w:rFonts w:hint="cs"/>
          <w:rtl/>
          <w:lang w:bidi="fa-IR"/>
        </w:rPr>
      </w:pPr>
      <w:r>
        <w:rPr>
          <w:rFonts w:hint="cs"/>
          <w:rtl/>
          <w:lang w:bidi="fa-IR"/>
        </w:rPr>
        <w:t>ويوصي الإسلام أتباعه إلى تعزيز أواصر الودّ والأخوة، والابتعاد عن أي عمل ينتهي إلى الخلاف والنزاع.</w:t>
      </w:r>
      <w:r>
        <w:rPr>
          <w:rFonts w:hint="cs"/>
          <w:rtl/>
          <w:lang w:bidi="ar-IQ"/>
        </w:rPr>
        <w:t xml:space="preserve"> فقد حرم الله النمي</w:t>
      </w:r>
      <w:r>
        <w:rPr>
          <w:rFonts w:hint="cs"/>
          <w:rtl/>
          <w:lang w:bidi="fa-IR"/>
        </w:rPr>
        <w:t xml:space="preserve">مة والتهمة والاغتياب وغيرها </w:t>
      </w:r>
      <w:r>
        <w:rPr>
          <w:rFonts w:hint="cs"/>
          <w:rtl/>
          <w:lang w:bidi="ar-IQ"/>
        </w:rPr>
        <w:t>مما  ي</w:t>
      </w:r>
      <w:r>
        <w:rPr>
          <w:rFonts w:hint="cs"/>
          <w:rtl/>
          <w:lang w:bidi="fa-IR"/>
        </w:rPr>
        <w:t xml:space="preserve">جلب الخلاف والنزاع، </w:t>
      </w:r>
      <w:r>
        <w:rPr>
          <w:rFonts w:hint="cs"/>
          <w:rtl/>
          <w:lang w:bidi="ar-IQ"/>
        </w:rPr>
        <w:t xml:space="preserve">وجعل عذاب من يأتي </w:t>
      </w:r>
      <w:r>
        <w:rPr>
          <w:rFonts w:hint="cs"/>
          <w:rtl/>
          <w:lang w:bidi="fa-IR"/>
        </w:rPr>
        <w:t xml:space="preserve">بالذنوب المذكورة أعلاه ـ حسب ما ورد في تعاليمنا الدينية ـ أشدّ من عذاب مضيع حقوق الله تعالى. </w:t>
      </w:r>
    </w:p>
    <w:p w:rsidR="00D5672D" w:rsidRDefault="00D5672D" w:rsidP="002F40C5">
      <w:pPr>
        <w:pStyle w:val="ac"/>
        <w:rPr>
          <w:rFonts w:hint="cs"/>
          <w:rtl/>
        </w:rPr>
      </w:pPr>
      <w:r>
        <w:rPr>
          <w:rFonts w:hint="cs"/>
          <w:rtl/>
          <w:lang w:bidi="fa-IR"/>
        </w:rPr>
        <w:t xml:space="preserve">ومن جهة أخرى </w:t>
      </w:r>
      <w:r>
        <w:rPr>
          <w:rFonts w:hint="cs"/>
          <w:rtl/>
          <w:lang w:bidi="ar-IQ"/>
        </w:rPr>
        <w:t>فإن ثواب إحلال السلام والودّ بين المسلمين أعظم من ثواب جميع الأعمال التي لها صبغة عبادية بحتة</w:t>
      </w:r>
      <w:r>
        <w:rPr>
          <w:rFonts w:hint="cs"/>
          <w:rtl/>
          <w:lang w:bidi="fa-IR"/>
        </w:rPr>
        <w:t>، قال علي</w:t>
      </w:r>
      <w:r w:rsidR="00D16DB4" w:rsidRPr="00D16DB4">
        <w:rPr>
          <w:rFonts w:cs="Taher" w:hint="cs"/>
          <w:rtl/>
          <w:lang w:bidi="fa-IR"/>
        </w:rPr>
        <w:t>×</w:t>
      </w:r>
      <w:r>
        <w:rPr>
          <w:rFonts w:hint="cs"/>
          <w:rtl/>
          <w:lang w:bidi="fa-IR"/>
        </w:rPr>
        <w:t xml:space="preserve"> </w:t>
      </w:r>
      <w:r>
        <w:rPr>
          <w:rFonts w:hint="cs"/>
          <w:rtl/>
          <w:lang w:bidi="ar-IQ"/>
        </w:rPr>
        <w:t xml:space="preserve">في </w:t>
      </w:r>
      <w:r>
        <w:rPr>
          <w:rFonts w:hint="cs"/>
          <w:rtl/>
          <w:lang w:bidi="fa-IR"/>
        </w:rPr>
        <w:t>وصيته، نقلاً عن رسول الله</w:t>
      </w:r>
      <w:r w:rsidRPr="0085491A">
        <w:rPr>
          <w:rFonts w:hint="cs"/>
          <w:rtl/>
        </w:rPr>
        <w:t>’</w:t>
      </w:r>
      <w:r>
        <w:rPr>
          <w:rFonts w:hint="cs"/>
          <w:rtl/>
          <w:lang w:bidi="fa-IR"/>
        </w:rPr>
        <w:t xml:space="preserve">: </w:t>
      </w:r>
      <w:r>
        <w:rPr>
          <w:rFonts w:hint="eastAsia"/>
          <w:rtl/>
          <w:lang w:bidi="fa-IR"/>
        </w:rPr>
        <w:lastRenderedPageBreak/>
        <w:t>«</w:t>
      </w:r>
      <w:r>
        <w:rPr>
          <w:rFonts w:hint="cs"/>
          <w:rtl/>
          <w:lang w:bidi="fa-IR"/>
        </w:rPr>
        <w:t>صلاح ذات البين أفضل من عامة الصلاة والصيام</w:t>
      </w:r>
      <w:r>
        <w:rPr>
          <w:rFonts w:hint="eastAsia"/>
          <w:rtl/>
          <w:lang w:bidi="fa-IR"/>
        </w:rPr>
        <w:t>»</w:t>
      </w:r>
      <w:r w:rsidR="005C5566" w:rsidRPr="005C5566">
        <w:rPr>
          <w:rFonts w:cs="Taher"/>
          <w:vertAlign w:val="superscript"/>
          <w:rtl/>
          <w:lang w:bidi="ar-KW"/>
        </w:rPr>
        <w:t>(</w:t>
      </w:r>
      <w:r w:rsidRPr="005C5566">
        <w:rPr>
          <w:rFonts w:cs="Taher"/>
          <w:vertAlign w:val="superscript"/>
          <w:rtl/>
          <w:lang w:bidi="ar-KW"/>
        </w:rPr>
        <w:footnoteReference w:id="256"/>
      </w:r>
      <w:r w:rsidR="005C5566" w:rsidRPr="005C5566">
        <w:rPr>
          <w:rFonts w:cs="Taher"/>
          <w:vertAlign w:val="superscript"/>
          <w:rtl/>
          <w:lang w:bidi="ar-KW"/>
        </w:rPr>
        <w:t>)</w:t>
      </w:r>
      <w:r>
        <w:rPr>
          <w:rFonts w:hint="cs"/>
          <w:rtl/>
        </w:rPr>
        <w:t xml:space="preserve">. </w:t>
      </w:r>
      <w:r>
        <w:rPr>
          <w:rFonts w:hint="cs"/>
          <w:rtl/>
          <w:lang w:bidi="ar-IQ"/>
        </w:rPr>
        <w:t xml:space="preserve">وفي هذا </w:t>
      </w:r>
      <w:r>
        <w:rPr>
          <w:rFonts w:hint="cs"/>
          <w:rtl/>
        </w:rPr>
        <w:t>الحديث دلالة على أن ثواب إصلاح ذات البين أكثر من ثواب الصلاة والصيام مائة عام</w:t>
      </w:r>
      <w:r>
        <w:rPr>
          <w:rFonts w:hint="cs"/>
          <w:rtl/>
          <w:lang w:bidi="fa-IR"/>
        </w:rPr>
        <w:t>،</w:t>
      </w:r>
      <w:r>
        <w:rPr>
          <w:rFonts w:hint="cs"/>
          <w:rtl/>
        </w:rPr>
        <w:t xml:space="preserve"> إذا افترضناه أقصى حدٍّ يمكن أن يعمِّره الإنسان.</w:t>
      </w:r>
    </w:p>
    <w:p w:rsidR="00D5672D" w:rsidRDefault="00D5672D" w:rsidP="00BF3735">
      <w:pPr>
        <w:pStyle w:val="ac"/>
        <w:rPr>
          <w:rFonts w:hint="cs"/>
          <w:rtl/>
        </w:rPr>
      </w:pPr>
      <w:r>
        <w:rPr>
          <w:rFonts w:hint="cs"/>
          <w:rtl/>
        </w:rPr>
        <w:t>يُدعى رسول الله</w:t>
      </w:r>
      <w:r w:rsidRPr="0085491A">
        <w:rPr>
          <w:rFonts w:hint="cs"/>
          <w:rtl/>
        </w:rPr>
        <w:t>’</w:t>
      </w:r>
      <w:r>
        <w:rPr>
          <w:rFonts w:hint="cs"/>
          <w:rtl/>
        </w:rPr>
        <w:t xml:space="preserve"> في القرآن الكريم بـ </w:t>
      </w:r>
      <w:r>
        <w:rPr>
          <w:rFonts w:hint="eastAsia"/>
          <w:rtl/>
        </w:rPr>
        <w:t>«</w:t>
      </w:r>
      <w:r>
        <w:rPr>
          <w:rFonts w:hint="cs"/>
          <w:rtl/>
        </w:rPr>
        <w:t>رحمة للعالمين</w:t>
      </w:r>
      <w:r>
        <w:rPr>
          <w:rFonts w:hint="eastAsia"/>
          <w:rtl/>
        </w:rPr>
        <w:t>»</w:t>
      </w:r>
      <w:r>
        <w:rPr>
          <w:rFonts w:hint="cs"/>
          <w:rtl/>
        </w:rPr>
        <w:t xml:space="preserve">، قال تعالى: </w:t>
      </w:r>
      <w:r w:rsidRPr="008057D6">
        <w:rPr>
          <w:rFonts w:cs="md_ameli" w:hint="cs"/>
          <w:b/>
          <w:bCs/>
          <w:rtl/>
        </w:rPr>
        <w:t>{</w:t>
      </w:r>
      <w:r w:rsidRPr="003E12B9">
        <w:rPr>
          <w:rFonts w:hint="eastAsia"/>
          <w:b/>
          <w:bCs/>
          <w:rtl/>
        </w:rPr>
        <w:t>وَ</w:t>
      </w:r>
      <w:r w:rsidRPr="003E12B9">
        <w:rPr>
          <w:b/>
          <w:bCs/>
          <w:rtl/>
        </w:rPr>
        <w:t>ما أَرْسَلْناكَ إِلاَّ رَحْمَةً لِلْعالَمِينَ</w:t>
      </w:r>
      <w:r w:rsidRPr="008057D6">
        <w:rPr>
          <w:rFonts w:cs="md_ameli" w:hint="cs"/>
          <w:b/>
          <w:bCs/>
          <w:rtl/>
        </w:rPr>
        <w:t>}</w:t>
      </w:r>
      <w:r>
        <w:rPr>
          <w:rFonts w:hint="cs"/>
          <w:rtl/>
        </w:rPr>
        <w:t xml:space="preserve"> </w:t>
      </w:r>
      <w:r w:rsidR="00BF3735">
        <w:rPr>
          <w:rFonts w:hint="cs"/>
          <w:rtl/>
        </w:rPr>
        <w:t>(</w:t>
      </w:r>
      <w:r>
        <w:rPr>
          <w:rFonts w:hint="cs"/>
          <w:rtl/>
        </w:rPr>
        <w:t>الأنبياء:107</w:t>
      </w:r>
      <w:r w:rsidR="00BF3735">
        <w:rPr>
          <w:rFonts w:hint="cs"/>
          <w:rtl/>
        </w:rPr>
        <w:t>)</w:t>
      </w:r>
      <w:r>
        <w:rPr>
          <w:rFonts w:hint="cs"/>
          <w:rtl/>
          <w:lang w:bidi="fa-IR"/>
        </w:rPr>
        <w:t>،</w:t>
      </w:r>
      <w:r>
        <w:rPr>
          <w:rFonts w:hint="cs"/>
          <w:rtl/>
        </w:rPr>
        <w:t xml:space="preserve"> ولذلك نراه قد أتى للعالمين ـ مهما كانت جنسيتهم ودينهم ـ بالرحمة و الودّ والسلام. </w:t>
      </w:r>
    </w:p>
    <w:p w:rsidR="00D5672D" w:rsidRDefault="00D5672D" w:rsidP="00D80980">
      <w:pPr>
        <w:pStyle w:val="ac"/>
        <w:rPr>
          <w:rFonts w:hint="cs"/>
          <w:rtl/>
        </w:rPr>
      </w:pPr>
      <w:r>
        <w:rPr>
          <w:rFonts w:hint="cs"/>
          <w:rtl/>
        </w:rPr>
        <w:t>وفي سياق الآية</w:t>
      </w:r>
      <w:r>
        <w:rPr>
          <w:rFonts w:hint="cs"/>
          <w:rtl/>
          <w:lang w:bidi="fa-IR"/>
        </w:rPr>
        <w:t>،</w:t>
      </w:r>
      <w:r>
        <w:rPr>
          <w:rFonts w:hint="cs"/>
          <w:rtl/>
        </w:rPr>
        <w:t xml:space="preserve"> الذي يفيد الحصر، تأكيد</w:t>
      </w:r>
      <w:r>
        <w:rPr>
          <w:rFonts w:hint="cs"/>
          <w:rtl/>
          <w:lang w:bidi="ar-IQ"/>
        </w:rPr>
        <w:t xml:space="preserve">ٌ </w:t>
      </w:r>
      <w:r>
        <w:rPr>
          <w:rFonts w:hint="cs"/>
          <w:rtl/>
        </w:rPr>
        <w:t>على أن الرحمة والسلام جزءان أساسيان للإسلام.</w:t>
      </w:r>
    </w:p>
    <w:p w:rsidR="00D5672D" w:rsidRDefault="00D5672D" w:rsidP="00D80980">
      <w:pPr>
        <w:pStyle w:val="ac"/>
        <w:rPr>
          <w:rFonts w:hint="cs"/>
          <w:rtl/>
        </w:rPr>
      </w:pPr>
      <w:r>
        <w:rPr>
          <w:rFonts w:hint="cs"/>
          <w:rtl/>
        </w:rPr>
        <w:t>ويوصي القرآن الكريم المسلمين أن يتصرفوا ويتعاملوا مع الآخرين</w:t>
      </w:r>
      <w:r>
        <w:rPr>
          <w:rFonts w:hint="cs"/>
          <w:rtl/>
          <w:lang w:bidi="fa-IR"/>
        </w:rPr>
        <w:t>،</w:t>
      </w:r>
      <w:r>
        <w:rPr>
          <w:rFonts w:hint="cs"/>
          <w:rtl/>
        </w:rPr>
        <w:t xml:space="preserve"> من المسلمين وغير المسلمين</w:t>
      </w:r>
      <w:r>
        <w:rPr>
          <w:rFonts w:hint="cs"/>
          <w:rtl/>
          <w:lang w:bidi="fa-IR"/>
        </w:rPr>
        <w:t>،</w:t>
      </w:r>
      <w:r>
        <w:rPr>
          <w:rFonts w:hint="cs"/>
          <w:rtl/>
        </w:rPr>
        <w:t xml:space="preserve"> سلمياً</w:t>
      </w:r>
      <w:r>
        <w:rPr>
          <w:rFonts w:hint="cs"/>
          <w:rtl/>
          <w:lang w:bidi="fa-IR"/>
        </w:rPr>
        <w:t>،</w:t>
      </w:r>
      <w:r>
        <w:rPr>
          <w:rFonts w:hint="cs"/>
          <w:rtl/>
        </w:rPr>
        <w:t xml:space="preserve"> ولهذا الأمر الكلي استثناءات</w:t>
      </w:r>
      <w:r>
        <w:rPr>
          <w:rFonts w:hint="cs"/>
          <w:rtl/>
          <w:lang w:bidi="fa-IR"/>
        </w:rPr>
        <w:t>،</w:t>
      </w:r>
      <w:r>
        <w:rPr>
          <w:rFonts w:hint="cs"/>
          <w:rtl/>
        </w:rPr>
        <w:t xml:space="preserve"> ولكن علينا أن نترك الاستثناءات ونتمسك بالحالات التي يطبق عليها هذا الأمر الكلي. </w:t>
      </w:r>
    </w:p>
    <w:p w:rsidR="00D5672D" w:rsidRDefault="00D5672D" w:rsidP="00BF3735">
      <w:pPr>
        <w:pStyle w:val="ac"/>
        <w:rPr>
          <w:rFonts w:hint="cs"/>
          <w:rtl/>
        </w:rPr>
      </w:pPr>
      <w:r>
        <w:rPr>
          <w:rFonts w:hint="cs"/>
          <w:rtl/>
        </w:rPr>
        <w:t xml:space="preserve">ففي الآية: </w:t>
      </w:r>
      <w:r w:rsidRPr="008057D6">
        <w:rPr>
          <w:rFonts w:cs="md_ameli" w:hint="cs"/>
          <w:b/>
          <w:bCs/>
          <w:rtl/>
        </w:rPr>
        <w:t>{</w:t>
      </w:r>
      <w:r w:rsidRPr="008B1964">
        <w:rPr>
          <w:b/>
          <w:bCs/>
          <w:rtl/>
        </w:rPr>
        <w:t>وَقُولُوا لِلنَّاسِ حُسْناً</w:t>
      </w:r>
      <w:r w:rsidRPr="008057D6">
        <w:rPr>
          <w:rFonts w:cs="md_ameli" w:hint="cs"/>
          <w:b/>
          <w:bCs/>
          <w:rtl/>
        </w:rPr>
        <w:t>}</w:t>
      </w:r>
      <w:r>
        <w:rPr>
          <w:rFonts w:hint="cs"/>
          <w:rtl/>
        </w:rPr>
        <w:t xml:space="preserve"> </w:t>
      </w:r>
      <w:r w:rsidR="00BF3735">
        <w:rPr>
          <w:rFonts w:hint="cs"/>
          <w:rtl/>
        </w:rPr>
        <w:t>(</w:t>
      </w:r>
      <w:r>
        <w:rPr>
          <w:rFonts w:hint="cs"/>
          <w:rtl/>
        </w:rPr>
        <w:t>البقرة: 83</w:t>
      </w:r>
      <w:r w:rsidR="00BF3735">
        <w:rPr>
          <w:rFonts w:hint="cs"/>
          <w:rtl/>
        </w:rPr>
        <w:t>)</w:t>
      </w:r>
      <w:r>
        <w:rPr>
          <w:rFonts w:hint="cs"/>
          <w:rtl/>
        </w:rPr>
        <w:t xml:space="preserve"> يأمر الله تعالى المسلمين أن يتعاملوا مع الآخرين من المسلمين وغير المسلمين بخلق حسن، وليس المراد من هذه الآية حسن القول فحسب</w:t>
      </w:r>
      <w:r>
        <w:rPr>
          <w:rFonts w:hint="cs"/>
          <w:rtl/>
          <w:lang w:bidi="fa-IR"/>
        </w:rPr>
        <w:t>،</w:t>
      </w:r>
      <w:r>
        <w:rPr>
          <w:rFonts w:hint="cs"/>
          <w:rtl/>
        </w:rPr>
        <w:t xml:space="preserve"> بل إنه يتعدى إلى رعاية الحسن في التصرف والتعامل.</w:t>
      </w:r>
    </w:p>
    <w:p w:rsidR="00D5672D" w:rsidRDefault="00D5672D" w:rsidP="00BF3735">
      <w:pPr>
        <w:pStyle w:val="ac"/>
        <w:rPr>
          <w:rFonts w:hint="cs"/>
          <w:rtl/>
        </w:rPr>
      </w:pPr>
      <w:r>
        <w:rPr>
          <w:rFonts w:hint="cs"/>
          <w:rtl/>
        </w:rPr>
        <w:t xml:space="preserve">وأفضل ما يُثبت هذا الادّعاء قوله سبحانه: </w:t>
      </w:r>
      <w:r w:rsidRPr="008057D6">
        <w:rPr>
          <w:rFonts w:cs="md_ameli" w:hint="cs"/>
          <w:b/>
          <w:bCs/>
          <w:rtl/>
        </w:rPr>
        <w:t>{</w:t>
      </w:r>
      <w:r w:rsidRPr="008B1964">
        <w:rPr>
          <w:rFonts w:hint="eastAsia"/>
          <w:b/>
          <w:bCs/>
          <w:rtl/>
        </w:rPr>
        <w:t>لا</w:t>
      </w:r>
      <w:r w:rsidRPr="008B1964">
        <w:rPr>
          <w:b/>
          <w:bCs/>
          <w:rtl/>
        </w:rPr>
        <w:t xml:space="preserve"> يَنْهاكُمُ اللَّهُ عَنِ الَّذِينَ لَمْ يُقاتِلُوكُمْ فِي الدِّينِ وَلَمْ يُخْرِجُوكُمْ مِنْ دِيارِكُمْ أَنْ تَبَرُّوهُمْ وَتُقْسِطُوا إِلَيْهِمْ</w:t>
      </w:r>
      <w:r w:rsidRPr="008057D6">
        <w:rPr>
          <w:rFonts w:cs="md_ameli" w:hint="cs"/>
          <w:b/>
          <w:bCs/>
          <w:rtl/>
        </w:rPr>
        <w:t>}</w:t>
      </w:r>
      <w:r>
        <w:rPr>
          <w:rFonts w:hint="cs"/>
          <w:rtl/>
        </w:rPr>
        <w:t xml:space="preserve"> </w:t>
      </w:r>
      <w:r w:rsidR="00BF3735">
        <w:rPr>
          <w:rFonts w:hint="cs"/>
          <w:rtl/>
        </w:rPr>
        <w:t>(</w:t>
      </w:r>
      <w:r>
        <w:rPr>
          <w:rFonts w:hint="cs"/>
          <w:rtl/>
        </w:rPr>
        <w:t>الممتحنة: 8</w:t>
      </w:r>
      <w:r w:rsidR="00BF3735">
        <w:rPr>
          <w:rFonts w:hint="cs"/>
          <w:rtl/>
        </w:rPr>
        <w:t>)</w:t>
      </w:r>
      <w:r>
        <w:rPr>
          <w:rFonts w:hint="cs"/>
          <w:rtl/>
        </w:rPr>
        <w:t>، ففي هذه الآية لم ينه الله سبحانه وتعالى عباده المسلمين عن حسن الخلق عند التعامل مع غير المسلمين الذين لم يحاربوا الدولة الإسلامية</w:t>
      </w:r>
      <w:r>
        <w:rPr>
          <w:rFonts w:hint="cs"/>
          <w:rtl/>
          <w:lang w:bidi="fa-IR"/>
        </w:rPr>
        <w:t>،</w:t>
      </w:r>
      <w:r>
        <w:rPr>
          <w:rFonts w:hint="cs"/>
          <w:rtl/>
        </w:rPr>
        <w:t xml:space="preserve"> ولم يمنعهم من الإحسان إليهم.</w:t>
      </w:r>
    </w:p>
    <w:p w:rsidR="00D5672D" w:rsidRDefault="00D5672D" w:rsidP="00D80980">
      <w:pPr>
        <w:pStyle w:val="ac"/>
        <w:rPr>
          <w:rFonts w:hint="cs"/>
          <w:rtl/>
        </w:rPr>
      </w:pPr>
      <w:r>
        <w:rPr>
          <w:rFonts w:hint="cs"/>
          <w:rtl/>
        </w:rPr>
        <w:t xml:space="preserve">وبهذا وصى القرآن المسلمين بالإحسان في القول والعمل عند التعامل مع الآخرين. </w:t>
      </w:r>
    </w:p>
    <w:p w:rsidR="00D5672D" w:rsidRDefault="00D5672D" w:rsidP="00BF3735">
      <w:pPr>
        <w:pStyle w:val="ac"/>
        <w:rPr>
          <w:rFonts w:hint="cs"/>
          <w:rtl/>
        </w:rPr>
      </w:pPr>
      <w:r w:rsidRPr="00031DEC">
        <w:rPr>
          <w:rFonts w:hint="cs"/>
          <w:spacing w:val="4"/>
          <w:rtl/>
        </w:rPr>
        <w:t xml:space="preserve">وقد جاء في آية قرآنية عن أوصاف المتقين: </w:t>
      </w:r>
      <w:r w:rsidRPr="00031DEC">
        <w:rPr>
          <w:rFonts w:cs="md_ameli" w:hint="cs"/>
          <w:b/>
          <w:bCs/>
          <w:spacing w:val="4"/>
          <w:rtl/>
        </w:rPr>
        <w:t>{</w:t>
      </w:r>
      <w:r w:rsidRPr="00031DEC">
        <w:rPr>
          <w:b/>
          <w:bCs/>
          <w:spacing w:val="4"/>
          <w:rtl/>
        </w:rPr>
        <w:t>وَالْعافِينَ عَنِ النَّاسِ</w:t>
      </w:r>
      <w:r w:rsidRPr="00031DEC">
        <w:rPr>
          <w:rFonts w:cs="md_ameli" w:hint="cs"/>
          <w:b/>
          <w:bCs/>
          <w:spacing w:val="4"/>
          <w:rtl/>
        </w:rPr>
        <w:t>}</w:t>
      </w:r>
      <w:r w:rsidRPr="00031DEC">
        <w:rPr>
          <w:rFonts w:hint="cs"/>
          <w:spacing w:val="4"/>
          <w:rtl/>
        </w:rPr>
        <w:t xml:space="preserve"> </w:t>
      </w:r>
      <w:r w:rsidR="00BF3735">
        <w:rPr>
          <w:rFonts w:hint="cs"/>
          <w:spacing w:val="4"/>
          <w:rtl/>
        </w:rPr>
        <w:t>(</w:t>
      </w:r>
      <w:r w:rsidRPr="00031DEC">
        <w:rPr>
          <w:rFonts w:hint="cs"/>
          <w:spacing w:val="4"/>
          <w:rtl/>
        </w:rPr>
        <w:t>آل عمران: 134</w:t>
      </w:r>
      <w:r w:rsidR="00BF3735">
        <w:rPr>
          <w:rFonts w:hint="cs"/>
          <w:spacing w:val="4"/>
          <w:rtl/>
        </w:rPr>
        <w:t>)</w:t>
      </w:r>
      <w:r>
        <w:rPr>
          <w:rFonts w:hint="cs"/>
          <w:rtl/>
        </w:rPr>
        <w:t>، ومعناه أن المتقين هم أهل العفو</w:t>
      </w:r>
      <w:r>
        <w:rPr>
          <w:rFonts w:hint="cs"/>
          <w:rtl/>
          <w:lang w:bidi="fa-IR"/>
        </w:rPr>
        <w:t>،</w:t>
      </w:r>
      <w:r>
        <w:rPr>
          <w:rFonts w:hint="cs"/>
          <w:rtl/>
        </w:rPr>
        <w:t xml:space="preserve"> وغض الطرف عن أخطاء الناس</w:t>
      </w:r>
      <w:r>
        <w:rPr>
          <w:rFonts w:hint="cs"/>
          <w:rtl/>
          <w:lang w:bidi="fa-IR"/>
        </w:rPr>
        <w:t>،</w:t>
      </w:r>
      <w:r>
        <w:rPr>
          <w:rFonts w:hint="cs"/>
          <w:rtl/>
        </w:rPr>
        <w:t xml:space="preserve"> المسلمين </w:t>
      </w:r>
      <w:r>
        <w:rPr>
          <w:rFonts w:hint="cs"/>
          <w:rtl/>
        </w:rPr>
        <w:lastRenderedPageBreak/>
        <w:t>منهم وغير المسلمين</w:t>
      </w:r>
      <w:r>
        <w:rPr>
          <w:rFonts w:hint="cs"/>
          <w:rtl/>
          <w:lang w:bidi="fa-IR"/>
        </w:rPr>
        <w:t>،</w:t>
      </w:r>
      <w:r>
        <w:rPr>
          <w:rFonts w:hint="cs"/>
          <w:rtl/>
        </w:rPr>
        <w:t xml:space="preserve"> ولا يردون السيئة بالسيئة. فالمبدأ الأساسي هو العفو وإقامة علاقات سليمة مع الآخرين.</w:t>
      </w:r>
    </w:p>
    <w:p w:rsidR="00D5672D" w:rsidRDefault="00D5672D" w:rsidP="00BF3735">
      <w:pPr>
        <w:pStyle w:val="ac"/>
        <w:rPr>
          <w:rFonts w:hint="cs"/>
          <w:rtl/>
        </w:rPr>
      </w:pPr>
      <w:r>
        <w:rPr>
          <w:rFonts w:hint="cs"/>
          <w:rtl/>
        </w:rPr>
        <w:t xml:space="preserve">يأمر الله ـ سبحانه وتعالى ـ بقوله: </w:t>
      </w:r>
      <w:r w:rsidRPr="008057D6">
        <w:rPr>
          <w:rFonts w:cs="md_ameli" w:hint="cs"/>
          <w:b/>
          <w:bCs/>
          <w:rtl/>
        </w:rPr>
        <w:t>{</w:t>
      </w:r>
      <w:r w:rsidRPr="00587ACF">
        <w:rPr>
          <w:b/>
          <w:bCs/>
          <w:rtl/>
        </w:rPr>
        <w:t>ادْفَعْ بِالَّتِي هِيَ أَحْسَنُ فَإِذَا الَّذِي بَيْنَكَ وَبَيْنَهُ عَداوَةٌ كَأَنَّهُ وَلِيٌّ حَمِيمٌ</w:t>
      </w:r>
      <w:r w:rsidRPr="008057D6">
        <w:rPr>
          <w:rFonts w:cs="md_ameli" w:hint="cs"/>
          <w:b/>
          <w:bCs/>
          <w:rtl/>
        </w:rPr>
        <w:t>}</w:t>
      </w:r>
      <w:r>
        <w:rPr>
          <w:rFonts w:hint="cs"/>
          <w:rtl/>
        </w:rPr>
        <w:t xml:space="preserve"> </w:t>
      </w:r>
      <w:r w:rsidR="00BF3735">
        <w:rPr>
          <w:rFonts w:hint="cs"/>
          <w:rtl/>
        </w:rPr>
        <w:t>(</w:t>
      </w:r>
      <w:r>
        <w:rPr>
          <w:rFonts w:hint="cs"/>
          <w:rtl/>
        </w:rPr>
        <w:t>فصلت: 33</w:t>
      </w:r>
      <w:r w:rsidR="00BF3735">
        <w:rPr>
          <w:rFonts w:hint="cs"/>
          <w:rtl/>
        </w:rPr>
        <w:t>)</w:t>
      </w:r>
      <w:r>
        <w:rPr>
          <w:rFonts w:hint="cs"/>
          <w:rtl/>
        </w:rPr>
        <w:t xml:space="preserve"> يأمر رسوله وجميع الذين يدعون الناس إلى الإسلام والإيمان بالله أن يتصرفوا مع الأعداء تصرفاً سلمياً</w:t>
      </w:r>
      <w:r>
        <w:rPr>
          <w:rFonts w:hint="cs"/>
          <w:rtl/>
          <w:lang w:bidi="fa-IR"/>
        </w:rPr>
        <w:t>،</w:t>
      </w:r>
      <w:r>
        <w:rPr>
          <w:rFonts w:hint="cs"/>
          <w:rtl/>
        </w:rPr>
        <w:t xml:space="preserve"> ويتحلوا بالصبر</w:t>
      </w:r>
      <w:r>
        <w:rPr>
          <w:rFonts w:hint="cs"/>
          <w:rtl/>
          <w:lang w:bidi="fa-IR"/>
        </w:rPr>
        <w:t>،</w:t>
      </w:r>
      <w:r>
        <w:rPr>
          <w:rFonts w:hint="cs"/>
          <w:rtl/>
        </w:rPr>
        <w:t xml:space="preserve"> ويغضوا الطرف عن سوء خلقهم</w:t>
      </w:r>
      <w:r>
        <w:rPr>
          <w:rFonts w:hint="cs"/>
          <w:rtl/>
          <w:lang w:bidi="fa-IR"/>
        </w:rPr>
        <w:t>،</w:t>
      </w:r>
      <w:r>
        <w:rPr>
          <w:rFonts w:hint="cs"/>
          <w:rtl/>
        </w:rPr>
        <w:t xml:space="preserve"> لتبلغ تصرفات الداعين للإسلام إلى درجة من الكرم والود بحيث يُصبح الأعداء أصدقاء أوفياء.</w:t>
      </w:r>
    </w:p>
    <w:p w:rsidR="00D5672D" w:rsidRDefault="00D5672D" w:rsidP="002F40C5">
      <w:pPr>
        <w:pStyle w:val="ac"/>
        <w:rPr>
          <w:rFonts w:hint="cs"/>
          <w:rtl/>
        </w:rPr>
      </w:pPr>
      <w:r>
        <w:rPr>
          <w:rFonts w:hint="cs"/>
          <w:rtl/>
        </w:rPr>
        <w:t>وقد روي عن نبينا</w:t>
      </w:r>
      <w:r w:rsidRPr="0085491A">
        <w:rPr>
          <w:rFonts w:hint="cs"/>
          <w:rtl/>
        </w:rPr>
        <w:t>’</w:t>
      </w:r>
      <w:r>
        <w:rPr>
          <w:rFonts w:hint="cs"/>
          <w:rtl/>
        </w:rPr>
        <w:t xml:space="preserve"> أنّه قال: </w:t>
      </w:r>
      <w:r>
        <w:rPr>
          <w:rFonts w:hint="eastAsia"/>
          <w:rtl/>
        </w:rPr>
        <w:t>«</w:t>
      </w:r>
      <w:r>
        <w:rPr>
          <w:rFonts w:hint="cs"/>
          <w:rtl/>
        </w:rPr>
        <w:t>أحسن إلى من أساء إليك</w:t>
      </w:r>
      <w:r>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257"/>
      </w:r>
      <w:r w:rsidR="005C5566" w:rsidRPr="005C5566">
        <w:rPr>
          <w:rFonts w:cs="Taher"/>
          <w:vertAlign w:val="superscript"/>
          <w:rtl/>
          <w:lang w:bidi="ar-KW"/>
        </w:rPr>
        <w:t>)</w:t>
      </w:r>
      <w:r>
        <w:rPr>
          <w:rFonts w:hint="cs"/>
          <w:rtl/>
          <w:lang w:bidi="fa-IR"/>
        </w:rPr>
        <w:t>،</w:t>
      </w:r>
      <w:r>
        <w:rPr>
          <w:rFonts w:hint="cs"/>
          <w:rtl/>
        </w:rPr>
        <w:t xml:space="preserve"> والمراد من كلامه أن الأصل في الإسلام الإحسان إلى الآخرين</w:t>
      </w:r>
      <w:r>
        <w:rPr>
          <w:rFonts w:hint="cs"/>
          <w:rtl/>
          <w:lang w:bidi="fa-IR"/>
        </w:rPr>
        <w:t>،</w:t>
      </w:r>
      <w:r>
        <w:rPr>
          <w:rFonts w:hint="cs"/>
          <w:rtl/>
        </w:rPr>
        <w:t xml:space="preserve"> والعفو عن أخطاء جميع الناس ـ المسلمين منهم وغير المسلمين ـ والتصرف سلمياً.</w:t>
      </w:r>
    </w:p>
    <w:p w:rsidR="00D5672D" w:rsidRDefault="00D5672D" w:rsidP="004F5DCC">
      <w:pPr>
        <w:pStyle w:val="1"/>
        <w:spacing w:before="120" w:after="0"/>
        <w:rPr>
          <w:rFonts w:hint="cs"/>
          <w:rtl/>
        </w:rPr>
      </w:pPr>
      <w:bookmarkStart w:id="62" w:name="_Toc265277624"/>
      <w:r>
        <w:rPr>
          <w:rFonts w:hint="cs"/>
          <w:rtl/>
        </w:rPr>
        <w:t>السيرة النبوية في العلاقة مع غير المسلمين</w:t>
      </w:r>
      <w:bookmarkEnd w:id="62"/>
    </w:p>
    <w:p w:rsidR="00D5672D" w:rsidRDefault="00D5672D" w:rsidP="00BF3735">
      <w:pPr>
        <w:pStyle w:val="ac"/>
        <w:rPr>
          <w:rFonts w:hint="cs"/>
          <w:rtl/>
        </w:rPr>
      </w:pPr>
      <w:r>
        <w:rPr>
          <w:rFonts w:hint="cs"/>
          <w:rtl/>
        </w:rPr>
        <w:t>على الرغم من جميع ما تحمّله رسول الله من الأذى طيلة إقامته في مكة، المستغرقة 13 عاماً؛ أمر الله نبيه أن يصبر</w:t>
      </w:r>
      <w:r>
        <w:rPr>
          <w:rFonts w:hint="cs"/>
          <w:rtl/>
          <w:lang w:bidi="fa-IR"/>
        </w:rPr>
        <w:t>،</w:t>
      </w:r>
      <w:r>
        <w:rPr>
          <w:rFonts w:hint="cs"/>
          <w:rtl/>
        </w:rPr>
        <w:t xml:space="preserve"> وأن يسالم الكفّار والمشركين</w:t>
      </w:r>
      <w:r>
        <w:rPr>
          <w:rFonts w:hint="cs"/>
          <w:rtl/>
          <w:lang w:bidi="fa-IR"/>
        </w:rPr>
        <w:t>،</w:t>
      </w:r>
      <w:r>
        <w:rPr>
          <w:rFonts w:hint="cs"/>
          <w:rtl/>
        </w:rPr>
        <w:t xml:space="preserve"> ولم يكن يؤذَن له</w:t>
      </w:r>
      <w:r>
        <w:rPr>
          <w:rFonts w:hint="cs"/>
          <w:rtl/>
          <w:lang w:bidi="fa-IR"/>
        </w:rPr>
        <w:t>،</w:t>
      </w:r>
      <w:r>
        <w:rPr>
          <w:rFonts w:hint="cs"/>
          <w:rtl/>
        </w:rPr>
        <w:t xml:space="preserve"> رغم اعتداءات هؤلاء الأعداء</w:t>
      </w:r>
      <w:r>
        <w:rPr>
          <w:rFonts w:hint="cs"/>
          <w:rtl/>
          <w:lang w:bidi="fa-IR"/>
        </w:rPr>
        <w:t>،</w:t>
      </w:r>
      <w:r>
        <w:rPr>
          <w:rFonts w:hint="cs"/>
          <w:rtl/>
        </w:rPr>
        <w:t xml:space="preserve"> أن يبدأ حرباً</w:t>
      </w:r>
      <w:r>
        <w:rPr>
          <w:rFonts w:hint="cs"/>
          <w:rtl/>
          <w:lang w:bidi="fa-IR"/>
        </w:rPr>
        <w:t>،</w:t>
      </w:r>
      <w:r>
        <w:rPr>
          <w:rFonts w:hint="cs"/>
          <w:rtl/>
        </w:rPr>
        <w:t xml:space="preserve"> إلاّ بعدما أنزل سبحانه وتعالى آية: </w:t>
      </w:r>
      <w:r w:rsidRPr="008057D6">
        <w:rPr>
          <w:rFonts w:cs="md_ameli" w:hint="cs"/>
          <w:b/>
          <w:bCs/>
          <w:rtl/>
        </w:rPr>
        <w:t>{</w:t>
      </w:r>
      <w:r w:rsidRPr="0028086E">
        <w:rPr>
          <w:rFonts w:hint="eastAsia"/>
          <w:b/>
          <w:bCs/>
          <w:rtl/>
        </w:rPr>
        <w:t>أُذِنَ</w:t>
      </w:r>
      <w:r w:rsidRPr="0028086E">
        <w:rPr>
          <w:b/>
          <w:bCs/>
          <w:rtl/>
        </w:rPr>
        <w:t xml:space="preserve"> لِلَّذِينَ يُقاتَلُونَ بِأَنَّهُمْ ظُلِمُوا</w:t>
      </w:r>
      <w:r w:rsidRPr="008057D6">
        <w:rPr>
          <w:rFonts w:cs="md_ameli" w:hint="cs"/>
          <w:b/>
          <w:bCs/>
          <w:rtl/>
        </w:rPr>
        <w:t>}</w:t>
      </w:r>
      <w:r>
        <w:rPr>
          <w:rFonts w:hint="cs"/>
          <w:rtl/>
        </w:rPr>
        <w:t xml:space="preserve"> </w:t>
      </w:r>
      <w:r w:rsidR="00BF3735">
        <w:rPr>
          <w:rFonts w:hint="cs"/>
          <w:rtl/>
        </w:rPr>
        <w:t>(</w:t>
      </w:r>
      <w:r>
        <w:rPr>
          <w:rFonts w:hint="cs"/>
          <w:rtl/>
        </w:rPr>
        <w:t>الحج: 39</w:t>
      </w:r>
      <w:r w:rsidR="00BF3735">
        <w:rPr>
          <w:rFonts w:hint="cs"/>
          <w:rtl/>
        </w:rPr>
        <w:t>)</w:t>
      </w:r>
      <w:r>
        <w:rPr>
          <w:rFonts w:hint="cs"/>
          <w:rtl/>
        </w:rPr>
        <w:t>.</w:t>
      </w:r>
    </w:p>
    <w:p w:rsidR="00D5672D" w:rsidRDefault="00D5672D" w:rsidP="002F40C5">
      <w:pPr>
        <w:pStyle w:val="ac"/>
        <w:rPr>
          <w:rFonts w:hint="cs"/>
          <w:rtl/>
        </w:rPr>
      </w:pPr>
      <w:r>
        <w:rPr>
          <w:rFonts w:hint="cs"/>
          <w:rtl/>
        </w:rPr>
        <w:t>نزلت هذه الآية المباركة ـ حسب رأي المفسرين والمروي عن أئمتنا</w:t>
      </w:r>
      <w:r w:rsidRPr="0054551E">
        <w:rPr>
          <w:rFonts w:hint="cs"/>
          <w:rtl/>
          <w:lang w:bidi="ar-KW"/>
        </w:rPr>
        <w:t>^</w:t>
      </w:r>
      <w:r>
        <w:rPr>
          <w:rFonts w:hint="cs"/>
          <w:rtl/>
          <w:lang w:bidi="fa-IR"/>
        </w:rPr>
        <w:t>،</w:t>
      </w:r>
      <w:r>
        <w:rPr>
          <w:rFonts w:hint="cs"/>
          <w:rtl/>
        </w:rPr>
        <w:t xml:space="preserve"> والوارد في التاريخ ـ في المدينة</w:t>
      </w:r>
      <w:r>
        <w:rPr>
          <w:rFonts w:hint="cs"/>
          <w:rtl/>
          <w:lang w:bidi="fa-IR"/>
        </w:rPr>
        <w:t>،</w:t>
      </w:r>
      <w:r>
        <w:rPr>
          <w:rFonts w:hint="cs"/>
          <w:rtl/>
        </w:rPr>
        <w:t xml:space="preserve"> وكانت أول آية منزلة فيها تأذن لرسول الله وأصحابه أن يحاربوا المشركين كي يبقوا في أمن من ظلم الظالمين</w:t>
      </w:r>
      <w:r w:rsidR="005C5566" w:rsidRPr="005C5566">
        <w:rPr>
          <w:rFonts w:cs="Taher"/>
          <w:vertAlign w:val="superscript"/>
          <w:rtl/>
          <w:lang w:bidi="ar-KW"/>
        </w:rPr>
        <w:t>(</w:t>
      </w:r>
      <w:r w:rsidRPr="005C5566">
        <w:rPr>
          <w:rFonts w:cs="Taher"/>
          <w:vertAlign w:val="superscript"/>
          <w:rtl/>
          <w:lang w:bidi="ar-KW"/>
        </w:rPr>
        <w:footnoteReference w:id="258"/>
      </w:r>
      <w:r w:rsidR="005C5566" w:rsidRPr="005C5566">
        <w:rPr>
          <w:rFonts w:cs="Taher"/>
          <w:vertAlign w:val="superscript"/>
          <w:rtl/>
          <w:lang w:bidi="ar-KW"/>
        </w:rPr>
        <w:t>)</w:t>
      </w:r>
      <w:r>
        <w:rPr>
          <w:rFonts w:hint="cs"/>
          <w:rtl/>
        </w:rPr>
        <w:t>.</w:t>
      </w:r>
    </w:p>
    <w:p w:rsidR="00D5672D" w:rsidRDefault="00D5672D" w:rsidP="004F5DCC">
      <w:pPr>
        <w:pStyle w:val="ac"/>
        <w:spacing w:line="218" w:lineRule="auto"/>
        <w:rPr>
          <w:rFonts w:hint="cs"/>
          <w:rtl/>
        </w:rPr>
      </w:pPr>
      <w:r w:rsidRPr="00031DEC">
        <w:rPr>
          <w:rFonts w:hint="cs"/>
          <w:spacing w:val="2"/>
          <w:rtl/>
        </w:rPr>
        <w:t>إذاً لم يكن ردّ النبي على تصرفات كفار قريش</w:t>
      </w:r>
      <w:r w:rsidRPr="00031DEC">
        <w:rPr>
          <w:rFonts w:hint="cs"/>
          <w:spacing w:val="2"/>
          <w:rtl/>
          <w:lang w:bidi="fa-IR"/>
        </w:rPr>
        <w:t>،</w:t>
      </w:r>
      <w:r w:rsidRPr="00031DEC">
        <w:rPr>
          <w:rFonts w:hint="cs"/>
          <w:spacing w:val="2"/>
          <w:rtl/>
        </w:rPr>
        <w:t xml:space="preserve"> الذين أكثروا إيذاءه، إلاّ المعروف</w:t>
      </w:r>
      <w:r>
        <w:rPr>
          <w:rFonts w:hint="cs"/>
          <w:rtl/>
        </w:rPr>
        <w:t>.</w:t>
      </w:r>
    </w:p>
    <w:p w:rsidR="00D5672D" w:rsidRDefault="00D5672D" w:rsidP="004F5DCC">
      <w:pPr>
        <w:pStyle w:val="ac"/>
        <w:spacing w:line="218" w:lineRule="auto"/>
        <w:rPr>
          <w:rFonts w:hint="cs"/>
          <w:rtl/>
        </w:rPr>
      </w:pPr>
      <w:r>
        <w:rPr>
          <w:rFonts w:hint="cs"/>
          <w:rtl/>
        </w:rPr>
        <w:t xml:space="preserve">نعم، حاول النبي كل المحاولة أن لا يقتل أحداً، فعلى سبيل المثال: سعى رسول الله </w:t>
      </w:r>
      <w:r>
        <w:rPr>
          <w:rFonts w:hint="cs"/>
          <w:rtl/>
        </w:rPr>
        <w:lastRenderedPageBreak/>
        <w:t>عند فتح مكّة ـ رغم امتلاكه جيشاً عظيماً، يبلغ عدد أفراده عشرة آلاف رجل ـ أن لا يراق دم. فمع أن كفار قريش نقضوا بنود صلح الحديبية تعامل النبي معهم بكرم بالغ</w:t>
      </w:r>
      <w:r>
        <w:rPr>
          <w:rFonts w:hint="cs"/>
          <w:rtl/>
          <w:lang w:bidi="fa-IR"/>
        </w:rPr>
        <w:t>،</w:t>
      </w:r>
      <w:r>
        <w:rPr>
          <w:rFonts w:hint="cs"/>
          <w:rtl/>
        </w:rPr>
        <w:t xml:space="preserve"> وسعى أن لا يقتل منهم أحداً</w:t>
      </w:r>
      <w:r>
        <w:rPr>
          <w:rFonts w:hint="cs"/>
          <w:rtl/>
          <w:lang w:bidi="fa-IR"/>
        </w:rPr>
        <w:t>،</w:t>
      </w:r>
      <w:r>
        <w:rPr>
          <w:rFonts w:hint="cs"/>
          <w:rtl/>
        </w:rPr>
        <w:t xml:space="preserve"> وتفتح مكة بالسلامة والهدوء.</w:t>
      </w:r>
    </w:p>
    <w:p w:rsidR="00D5672D" w:rsidRDefault="00D5672D" w:rsidP="004F5DCC">
      <w:pPr>
        <w:pStyle w:val="ac"/>
        <w:spacing w:line="218" w:lineRule="auto"/>
        <w:rPr>
          <w:rFonts w:hint="cs"/>
          <w:rtl/>
        </w:rPr>
      </w:pPr>
      <w:r>
        <w:rPr>
          <w:rFonts w:hint="cs"/>
          <w:rtl/>
        </w:rPr>
        <w:t>لقد قرّر النبي فتح مكّة رداً على إجراءات كفار قريش المناقضة لصلح الحديبية، وبذل قصارى جهوده لئلا يصاب أحدٌ بأذى</w:t>
      </w:r>
      <w:r>
        <w:rPr>
          <w:rFonts w:hint="cs"/>
          <w:rtl/>
          <w:lang w:bidi="fa-IR"/>
        </w:rPr>
        <w:t>،</w:t>
      </w:r>
      <w:r>
        <w:rPr>
          <w:rFonts w:hint="cs"/>
          <w:rtl/>
        </w:rPr>
        <w:t xml:space="preserve"> ومن أجل تحقيق هذا الهدف (الحيلولة دون إراقة الدماء) استفاد من جميع التكتيكات</w:t>
      </w:r>
      <w:r>
        <w:rPr>
          <w:rFonts w:hint="cs"/>
          <w:rtl/>
          <w:lang w:bidi="fa-IR"/>
        </w:rPr>
        <w:t>،</w:t>
      </w:r>
      <w:r>
        <w:rPr>
          <w:rFonts w:hint="cs"/>
          <w:rtl/>
        </w:rPr>
        <w:t xml:space="preserve"> ومنها: توسط عمه العباس بن عبد المطلب.</w:t>
      </w:r>
    </w:p>
    <w:p w:rsidR="00D5672D" w:rsidRDefault="00D5672D" w:rsidP="004F5DCC">
      <w:pPr>
        <w:pStyle w:val="ac"/>
        <w:spacing w:line="218" w:lineRule="auto"/>
        <w:rPr>
          <w:rFonts w:hint="cs"/>
          <w:rtl/>
        </w:rPr>
      </w:pPr>
      <w:r>
        <w:rPr>
          <w:rFonts w:hint="cs"/>
          <w:rtl/>
        </w:rPr>
        <w:t xml:space="preserve">لو نظرنا إلى كيفية تصرفات نبينا بقريش، وخاصة رؤساؤها، عند فتح مكّة، فسنجدها تجسيداً لقوله تعالى: </w:t>
      </w:r>
      <w:r w:rsidRPr="008057D6">
        <w:rPr>
          <w:rFonts w:cs="md_ameli" w:hint="cs"/>
          <w:b/>
          <w:bCs/>
          <w:rtl/>
        </w:rPr>
        <w:t>{</w:t>
      </w:r>
      <w:r w:rsidRPr="003E12B9">
        <w:rPr>
          <w:rFonts w:hint="eastAsia"/>
          <w:b/>
          <w:bCs/>
          <w:rtl/>
        </w:rPr>
        <w:t>وَ</w:t>
      </w:r>
      <w:r w:rsidRPr="003E12B9">
        <w:rPr>
          <w:b/>
          <w:bCs/>
          <w:rtl/>
        </w:rPr>
        <w:t>ما أَرْسَلْناكَ إِلاَّ رَحْمَةً لِلْعالَمِينَ</w:t>
      </w:r>
      <w:r w:rsidRPr="008057D6">
        <w:rPr>
          <w:rFonts w:cs="md_ameli" w:hint="cs"/>
          <w:b/>
          <w:bCs/>
          <w:rtl/>
        </w:rPr>
        <w:t>}</w:t>
      </w:r>
      <w:r>
        <w:rPr>
          <w:rFonts w:hint="cs"/>
          <w:rtl/>
        </w:rPr>
        <w:t xml:space="preserve"> </w:t>
      </w:r>
      <w:r w:rsidR="00BF3735">
        <w:rPr>
          <w:rFonts w:hint="cs"/>
          <w:rtl/>
        </w:rPr>
        <w:t>(</w:t>
      </w:r>
      <w:r>
        <w:rPr>
          <w:rFonts w:hint="cs"/>
          <w:rtl/>
        </w:rPr>
        <w:t>الأنبياء: 107</w:t>
      </w:r>
      <w:r w:rsidR="00BF3735">
        <w:rPr>
          <w:rFonts w:hint="cs"/>
          <w:rtl/>
        </w:rPr>
        <w:t>)</w:t>
      </w:r>
      <w:r>
        <w:rPr>
          <w:rFonts w:hint="cs"/>
          <w:rtl/>
        </w:rPr>
        <w:t>. فعلى الرغم من جميع الجرائم التي اقترفها أبو سفيان (وهو من رؤساء الكفر والشرك في مكة) بحق نبينا عندما رآه النبي مستسلماً ومسلماً انصرف عن عقوبته، معلناً أن من دخل دار أبي سفيان فهو آمن، كما أعلن أن من أغلق بابه</w:t>
      </w:r>
      <w:r>
        <w:rPr>
          <w:rFonts w:hint="cs"/>
          <w:rtl/>
          <w:lang w:bidi="fa-IR"/>
        </w:rPr>
        <w:t>،</w:t>
      </w:r>
      <w:r>
        <w:rPr>
          <w:rFonts w:hint="cs"/>
          <w:rtl/>
        </w:rPr>
        <w:t xml:space="preserve"> أو دخل المسجد الحرام</w:t>
      </w:r>
      <w:r>
        <w:rPr>
          <w:rFonts w:hint="cs"/>
          <w:rtl/>
          <w:lang w:bidi="fa-IR"/>
        </w:rPr>
        <w:t>،</w:t>
      </w:r>
      <w:r>
        <w:rPr>
          <w:rFonts w:hint="cs"/>
          <w:rtl/>
        </w:rPr>
        <w:t xml:space="preserve"> فهو آمن</w:t>
      </w:r>
      <w:r w:rsidR="005C5566" w:rsidRPr="005C5566">
        <w:rPr>
          <w:rFonts w:cs="Taher"/>
          <w:vertAlign w:val="superscript"/>
          <w:rtl/>
          <w:lang w:bidi="ar-KW"/>
        </w:rPr>
        <w:t>(</w:t>
      </w:r>
      <w:r w:rsidRPr="005C5566">
        <w:rPr>
          <w:rFonts w:cs="Taher"/>
          <w:vertAlign w:val="superscript"/>
          <w:rtl/>
          <w:lang w:bidi="ar-KW"/>
        </w:rPr>
        <w:footnoteReference w:id="259"/>
      </w:r>
      <w:r w:rsidR="005C5566" w:rsidRPr="005C5566">
        <w:rPr>
          <w:rFonts w:cs="Taher"/>
          <w:vertAlign w:val="superscript"/>
          <w:rtl/>
          <w:lang w:bidi="ar-KW"/>
        </w:rPr>
        <w:t>)</w:t>
      </w:r>
      <w:r>
        <w:rPr>
          <w:rFonts w:hint="cs"/>
          <w:rtl/>
        </w:rPr>
        <w:t>.</w:t>
      </w:r>
    </w:p>
    <w:p w:rsidR="00D5672D" w:rsidRDefault="00D5672D" w:rsidP="004F5DCC">
      <w:pPr>
        <w:pStyle w:val="ac"/>
        <w:spacing w:line="218" w:lineRule="auto"/>
        <w:rPr>
          <w:rFonts w:hint="cs"/>
          <w:rtl/>
        </w:rPr>
      </w:pPr>
      <w:r>
        <w:rPr>
          <w:rFonts w:hint="cs"/>
          <w:rtl/>
        </w:rPr>
        <w:t>وليتّضح الأمر أكثر نلاحظ كيفية تصرف النبي</w:t>
      </w:r>
      <w:r w:rsidRPr="0085491A">
        <w:rPr>
          <w:rFonts w:hint="cs"/>
          <w:rtl/>
        </w:rPr>
        <w:t>’</w:t>
      </w:r>
      <w:r>
        <w:rPr>
          <w:rFonts w:hint="cs"/>
          <w:rtl/>
        </w:rPr>
        <w:t xml:space="preserve"> مع صفوان بن أمية</w:t>
      </w:r>
      <w:r>
        <w:rPr>
          <w:rFonts w:hint="cs"/>
          <w:rtl/>
          <w:lang w:bidi="fa-IR"/>
        </w:rPr>
        <w:t>،</w:t>
      </w:r>
      <w:r>
        <w:rPr>
          <w:rFonts w:hint="cs"/>
          <w:rtl/>
        </w:rPr>
        <w:t xml:space="preserve"> فمع أن صفوان كان مجرماً معروفاً</w:t>
      </w:r>
      <w:r>
        <w:rPr>
          <w:rFonts w:hint="cs"/>
          <w:rtl/>
          <w:lang w:bidi="fa-IR"/>
        </w:rPr>
        <w:t>،</w:t>
      </w:r>
      <w:r>
        <w:rPr>
          <w:rFonts w:hint="cs"/>
          <w:rtl/>
        </w:rPr>
        <w:t xml:space="preserve"> وكان اسمه بين العشرة الذين أهدر رسول الله دمهم أينما حلّوا، استأمن له الصحابي عمير بن وهب</w:t>
      </w:r>
      <w:r>
        <w:rPr>
          <w:rFonts w:hint="cs"/>
          <w:rtl/>
          <w:lang w:bidi="fa-IR"/>
        </w:rPr>
        <w:t>،</w:t>
      </w:r>
      <w:r>
        <w:rPr>
          <w:rFonts w:hint="cs"/>
          <w:rtl/>
        </w:rPr>
        <w:t xml:space="preserve"> فأعطاه</w:t>
      </w:r>
      <w:r>
        <w:rPr>
          <w:rFonts w:hint="cs"/>
          <w:rtl/>
          <w:lang w:bidi="fa-IR"/>
        </w:rPr>
        <w:t>،</w:t>
      </w:r>
      <w:r>
        <w:rPr>
          <w:rFonts w:hint="cs"/>
          <w:rtl/>
        </w:rPr>
        <w:t xml:space="preserve"> وحينما حضر صفوان عند النبي قال له</w:t>
      </w:r>
      <w:r w:rsidRPr="0085491A">
        <w:rPr>
          <w:rFonts w:hint="cs"/>
          <w:rtl/>
        </w:rPr>
        <w:t>’</w:t>
      </w:r>
      <w:r>
        <w:rPr>
          <w:rFonts w:hint="cs"/>
          <w:rtl/>
        </w:rPr>
        <w:t xml:space="preserve">: </w:t>
      </w:r>
      <w:r>
        <w:rPr>
          <w:rFonts w:hint="eastAsia"/>
          <w:rtl/>
        </w:rPr>
        <w:t>«</w:t>
      </w:r>
      <w:r>
        <w:rPr>
          <w:rFonts w:hint="cs"/>
          <w:rtl/>
        </w:rPr>
        <w:t>أفضل لك أن تسلم</w:t>
      </w:r>
      <w:r>
        <w:rPr>
          <w:rFonts w:hint="eastAsia"/>
          <w:rtl/>
        </w:rPr>
        <w:t>»</w:t>
      </w:r>
      <w:r>
        <w:rPr>
          <w:rFonts w:hint="cs"/>
          <w:rtl/>
          <w:lang w:bidi="fa-IR"/>
        </w:rPr>
        <w:t>،</w:t>
      </w:r>
      <w:r>
        <w:rPr>
          <w:rFonts w:hint="cs"/>
          <w:rtl/>
        </w:rPr>
        <w:t xml:space="preserve"> فطلب صفوان فرصة قدرها شهران</w:t>
      </w:r>
      <w:r>
        <w:rPr>
          <w:rFonts w:hint="cs"/>
          <w:rtl/>
          <w:lang w:bidi="fa-IR"/>
        </w:rPr>
        <w:t>،</w:t>
      </w:r>
      <w:r>
        <w:rPr>
          <w:rFonts w:hint="cs"/>
          <w:rtl/>
        </w:rPr>
        <w:t xml:space="preserve"> كي يتأمل في الإسلام</w:t>
      </w:r>
      <w:r>
        <w:rPr>
          <w:rFonts w:hint="cs"/>
          <w:rtl/>
          <w:lang w:bidi="fa-IR"/>
        </w:rPr>
        <w:t>،</w:t>
      </w:r>
      <w:r>
        <w:rPr>
          <w:rFonts w:hint="cs"/>
          <w:rtl/>
        </w:rPr>
        <w:t xml:space="preserve"> فأعطاه نبينا أربعة أشهر</w:t>
      </w:r>
      <w:r w:rsidR="005C5566" w:rsidRPr="005C5566">
        <w:rPr>
          <w:rFonts w:cs="Taher"/>
          <w:vertAlign w:val="superscript"/>
          <w:rtl/>
          <w:lang w:bidi="ar-KW"/>
        </w:rPr>
        <w:t>(</w:t>
      </w:r>
      <w:r w:rsidRPr="005C5566">
        <w:rPr>
          <w:rFonts w:cs="Taher"/>
          <w:vertAlign w:val="superscript"/>
          <w:rtl/>
          <w:lang w:bidi="ar-KW"/>
        </w:rPr>
        <w:footnoteReference w:id="260"/>
      </w:r>
      <w:r w:rsidR="005C5566" w:rsidRPr="005C5566">
        <w:rPr>
          <w:rFonts w:cs="Taher"/>
          <w:vertAlign w:val="superscript"/>
          <w:rtl/>
          <w:lang w:bidi="ar-KW"/>
        </w:rPr>
        <w:t>)</w:t>
      </w:r>
      <w:r>
        <w:rPr>
          <w:rFonts w:hint="cs"/>
          <w:rtl/>
        </w:rPr>
        <w:t>.</w:t>
      </w:r>
    </w:p>
    <w:p w:rsidR="00D5672D" w:rsidRDefault="00D5672D" w:rsidP="004F5DCC">
      <w:pPr>
        <w:pStyle w:val="ac"/>
        <w:spacing w:line="214" w:lineRule="auto"/>
        <w:rPr>
          <w:rFonts w:hint="cs"/>
          <w:rtl/>
        </w:rPr>
      </w:pPr>
      <w:r>
        <w:rPr>
          <w:rFonts w:hint="cs"/>
          <w:rtl/>
        </w:rPr>
        <w:t>يجد المتأمِّل في تصرفات النبي مع صفوان بن أمية أنه لم يكن يريد فرض معتقداته</w:t>
      </w:r>
      <w:r>
        <w:rPr>
          <w:rFonts w:hint="cs"/>
          <w:rtl/>
          <w:lang w:bidi="fa-IR"/>
        </w:rPr>
        <w:t>،</w:t>
      </w:r>
      <w:r>
        <w:rPr>
          <w:rFonts w:hint="cs"/>
          <w:rtl/>
        </w:rPr>
        <w:t xml:space="preserve"> بل أراد أن يكون إسلام صفوان نابعاً من بصيرة كاملة، وهكذا عفا رسول الله عن صفوان بعد إسلامه</w:t>
      </w:r>
      <w:r>
        <w:rPr>
          <w:rFonts w:hint="cs"/>
          <w:rtl/>
          <w:lang w:bidi="fa-IR"/>
        </w:rPr>
        <w:t>،</w:t>
      </w:r>
      <w:r>
        <w:rPr>
          <w:rFonts w:hint="cs"/>
          <w:rtl/>
        </w:rPr>
        <w:t xml:space="preserve"> ولم يعاقبه على جرائمه الكثيرة.</w:t>
      </w:r>
    </w:p>
    <w:p w:rsidR="00D5672D" w:rsidRDefault="00D5672D" w:rsidP="004F5DCC">
      <w:pPr>
        <w:pStyle w:val="ac"/>
        <w:spacing w:line="214" w:lineRule="auto"/>
        <w:rPr>
          <w:rFonts w:hint="cs"/>
          <w:rtl/>
        </w:rPr>
      </w:pPr>
      <w:r>
        <w:rPr>
          <w:rFonts w:hint="cs"/>
          <w:rtl/>
        </w:rPr>
        <w:t>بل بلغ حسن خلق النبي في التعامل مع صفوان بن أمية إلى حدٍّ لا يصدَّق</w:t>
      </w:r>
      <w:r>
        <w:rPr>
          <w:rFonts w:hint="cs"/>
          <w:rtl/>
          <w:lang w:bidi="fa-IR"/>
        </w:rPr>
        <w:t>،</w:t>
      </w:r>
      <w:r>
        <w:rPr>
          <w:rFonts w:hint="cs"/>
          <w:rtl/>
        </w:rPr>
        <w:t xml:space="preserve"> حيث يُذكر </w:t>
      </w:r>
      <w:r>
        <w:rPr>
          <w:rFonts w:hint="cs"/>
          <w:rtl/>
        </w:rPr>
        <w:lastRenderedPageBreak/>
        <w:t>أنه في يوم حنين، طلب رسول الله من صفوان سبعين ترساً</w:t>
      </w:r>
      <w:r>
        <w:rPr>
          <w:rFonts w:hint="cs"/>
          <w:rtl/>
          <w:lang w:bidi="fa-IR"/>
        </w:rPr>
        <w:t>،</w:t>
      </w:r>
      <w:r>
        <w:rPr>
          <w:rFonts w:hint="cs"/>
          <w:rtl/>
        </w:rPr>
        <w:t xml:space="preserve"> فقال له صفوان: طوعاً أم كرهاً يا محمد؟ فأجاب النبي: طوعاً، عارية مضمونة أردها إليك</w:t>
      </w:r>
      <w:r w:rsidR="005C5566" w:rsidRPr="005C5566">
        <w:rPr>
          <w:rFonts w:cs="Taher"/>
          <w:vertAlign w:val="superscript"/>
          <w:rtl/>
          <w:lang w:bidi="ar-KW"/>
        </w:rPr>
        <w:t>(</w:t>
      </w:r>
      <w:r w:rsidRPr="005C5566">
        <w:rPr>
          <w:rFonts w:cs="Taher"/>
          <w:vertAlign w:val="superscript"/>
          <w:rtl/>
          <w:lang w:bidi="ar-KW"/>
        </w:rPr>
        <w:footnoteReference w:id="261"/>
      </w:r>
      <w:r w:rsidR="005C5566" w:rsidRPr="005C5566">
        <w:rPr>
          <w:rFonts w:cs="Taher"/>
          <w:vertAlign w:val="superscript"/>
          <w:rtl/>
          <w:lang w:bidi="ar-KW"/>
        </w:rPr>
        <w:t>)</w:t>
      </w:r>
      <w:r>
        <w:rPr>
          <w:rFonts w:hint="cs"/>
          <w:rtl/>
          <w:lang w:bidi="fa-IR"/>
        </w:rPr>
        <w:t>،</w:t>
      </w:r>
      <w:r>
        <w:rPr>
          <w:rFonts w:hint="cs"/>
          <w:rtl/>
        </w:rPr>
        <w:t xml:space="preserve"> فلنلاح</w:t>
      </w:r>
      <w:r>
        <w:rPr>
          <w:rFonts w:hint="cs"/>
          <w:rtl/>
          <w:lang w:bidi="ar-IQ"/>
        </w:rPr>
        <w:t>ظ كيف</w:t>
      </w:r>
      <w:r>
        <w:rPr>
          <w:rFonts w:hint="cs"/>
          <w:rtl/>
        </w:rPr>
        <w:t xml:space="preserve"> أن رسول الله لم يرض بمصادرة أموال صفوان عقاباً لما ارتكبه من الجرائم.</w:t>
      </w:r>
    </w:p>
    <w:p w:rsidR="00D5672D" w:rsidRDefault="00D5672D" w:rsidP="004F5DCC">
      <w:pPr>
        <w:pStyle w:val="ac"/>
        <w:spacing w:line="214" w:lineRule="auto"/>
        <w:rPr>
          <w:rFonts w:hint="cs"/>
          <w:rtl/>
        </w:rPr>
      </w:pPr>
      <w:r>
        <w:rPr>
          <w:rFonts w:hint="cs"/>
          <w:rtl/>
        </w:rPr>
        <w:t>وقد نقل المؤرِّخون  أنه حينما دخل جيش الإسلام مكّة كان يحمل الراية سعد بن عبادة</w:t>
      </w:r>
      <w:r>
        <w:rPr>
          <w:rFonts w:hint="cs"/>
          <w:rtl/>
          <w:lang w:bidi="fa-IR"/>
        </w:rPr>
        <w:t>،</w:t>
      </w:r>
      <w:r>
        <w:rPr>
          <w:rFonts w:hint="cs"/>
          <w:rtl/>
        </w:rPr>
        <w:t xml:space="preserve"> ويقول عند مروره من أمام أبي سفيان: اليوم يوم الملحمة</w:t>
      </w:r>
      <w:r>
        <w:rPr>
          <w:rFonts w:hint="cs"/>
          <w:rtl/>
          <w:lang w:bidi="fa-IR"/>
        </w:rPr>
        <w:t>،</w:t>
      </w:r>
      <w:r>
        <w:rPr>
          <w:rFonts w:hint="cs"/>
          <w:rtl/>
        </w:rPr>
        <w:t xml:space="preserve"> اليوم تستحل الحرمة</w:t>
      </w:r>
      <w:r>
        <w:rPr>
          <w:rFonts w:hint="cs"/>
          <w:rtl/>
          <w:lang w:bidi="fa-IR"/>
        </w:rPr>
        <w:t>،</w:t>
      </w:r>
      <w:r>
        <w:rPr>
          <w:rFonts w:hint="cs"/>
          <w:rtl/>
        </w:rPr>
        <w:t xml:space="preserve"> اليوم أذل الله قريشاً. وعندما وصل الخبر إلى رسول الله، قال: اليوم يوم المرحمة</w:t>
      </w:r>
      <w:r>
        <w:rPr>
          <w:rFonts w:hint="cs"/>
          <w:rtl/>
          <w:lang w:bidi="fa-IR"/>
        </w:rPr>
        <w:t>،</w:t>
      </w:r>
      <w:r>
        <w:rPr>
          <w:rFonts w:hint="cs"/>
          <w:rtl/>
        </w:rPr>
        <w:t xml:space="preserve"> واليوم أعز الله قريشاً</w:t>
      </w:r>
      <w:r w:rsidR="005C5566" w:rsidRPr="005C5566">
        <w:rPr>
          <w:rFonts w:cs="Taher"/>
          <w:vertAlign w:val="superscript"/>
          <w:rtl/>
          <w:lang w:bidi="ar-KW"/>
        </w:rPr>
        <w:t>(</w:t>
      </w:r>
      <w:r w:rsidRPr="005C5566">
        <w:rPr>
          <w:rFonts w:cs="Taher"/>
          <w:vertAlign w:val="superscript"/>
          <w:rtl/>
          <w:lang w:bidi="ar-KW"/>
        </w:rPr>
        <w:footnoteReference w:id="262"/>
      </w:r>
      <w:r w:rsidR="005C5566" w:rsidRPr="005C5566">
        <w:rPr>
          <w:rFonts w:cs="Taher"/>
          <w:vertAlign w:val="superscript"/>
          <w:rtl/>
          <w:lang w:bidi="ar-KW"/>
        </w:rPr>
        <w:t>)</w:t>
      </w:r>
      <w:r>
        <w:rPr>
          <w:rFonts w:hint="cs"/>
          <w:rtl/>
        </w:rPr>
        <w:t>.</w:t>
      </w:r>
    </w:p>
    <w:p w:rsidR="00D5672D" w:rsidRDefault="00D5672D" w:rsidP="004F5DCC">
      <w:pPr>
        <w:pStyle w:val="ac"/>
        <w:spacing w:line="214" w:lineRule="auto"/>
        <w:rPr>
          <w:rFonts w:hint="cs"/>
          <w:rtl/>
        </w:rPr>
      </w:pPr>
      <w:r>
        <w:rPr>
          <w:rFonts w:hint="cs"/>
          <w:rtl/>
        </w:rPr>
        <w:t>يقول ابن هشام والواقدي، وهما من كبار مؤرخي الإسلام: إن النبي بعد ما سمعه من سعد أخذ الراية منه، وأعطاها لعلي</w:t>
      </w:r>
      <w:r w:rsidR="005C5566" w:rsidRPr="005C5566">
        <w:rPr>
          <w:rFonts w:cs="Taher"/>
          <w:vertAlign w:val="superscript"/>
          <w:rtl/>
          <w:lang w:bidi="ar-KW"/>
        </w:rPr>
        <w:t>(</w:t>
      </w:r>
      <w:r w:rsidRPr="005C5566">
        <w:rPr>
          <w:rFonts w:cs="Taher"/>
          <w:vertAlign w:val="superscript"/>
          <w:rtl/>
          <w:lang w:bidi="ar-KW"/>
        </w:rPr>
        <w:footnoteReference w:id="263"/>
      </w:r>
      <w:r w:rsidR="005C5566" w:rsidRPr="005C5566">
        <w:rPr>
          <w:rFonts w:cs="Taher"/>
          <w:vertAlign w:val="superscript"/>
          <w:rtl/>
          <w:lang w:bidi="ar-KW"/>
        </w:rPr>
        <w:t>)</w:t>
      </w:r>
      <w:r>
        <w:rPr>
          <w:rFonts w:hint="cs"/>
          <w:rtl/>
        </w:rPr>
        <w:t>.</w:t>
      </w:r>
    </w:p>
    <w:p w:rsidR="00D5672D" w:rsidRDefault="00D5672D" w:rsidP="004F5DCC">
      <w:pPr>
        <w:pStyle w:val="ac"/>
        <w:spacing w:line="214" w:lineRule="auto"/>
        <w:rPr>
          <w:rFonts w:hint="cs"/>
          <w:rtl/>
        </w:rPr>
      </w:pPr>
      <w:r>
        <w:rPr>
          <w:rFonts w:hint="cs"/>
          <w:rtl/>
        </w:rPr>
        <w:t xml:space="preserve">ورغم كل ما ارتكبه كفار قريش من الجرائم بحق رسول الله قال لهم عند فتح مكة: </w:t>
      </w:r>
      <w:r>
        <w:rPr>
          <w:rFonts w:hint="eastAsia"/>
          <w:rtl/>
        </w:rPr>
        <w:t>«</w:t>
      </w:r>
      <w:r>
        <w:rPr>
          <w:rFonts w:hint="cs"/>
          <w:rtl/>
        </w:rPr>
        <w:t>اذهبوا</w:t>
      </w:r>
      <w:r>
        <w:rPr>
          <w:rFonts w:hint="cs"/>
          <w:rtl/>
          <w:lang w:bidi="fa-IR"/>
        </w:rPr>
        <w:t>،</w:t>
      </w:r>
      <w:r>
        <w:rPr>
          <w:rFonts w:hint="cs"/>
          <w:rtl/>
        </w:rPr>
        <w:t xml:space="preserve"> فأنتم الطلقاء</w:t>
      </w:r>
      <w:r>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264"/>
      </w:r>
      <w:r w:rsidR="005C5566" w:rsidRPr="005C5566">
        <w:rPr>
          <w:rFonts w:cs="Taher"/>
          <w:vertAlign w:val="superscript"/>
          <w:rtl/>
          <w:lang w:bidi="ar-KW"/>
        </w:rPr>
        <w:t>)</w:t>
      </w:r>
      <w:r>
        <w:rPr>
          <w:rFonts w:hint="cs"/>
          <w:rtl/>
        </w:rPr>
        <w:t xml:space="preserve">. </w:t>
      </w:r>
    </w:p>
    <w:p w:rsidR="00D5672D" w:rsidRDefault="00D5672D" w:rsidP="00BF3735">
      <w:pPr>
        <w:pStyle w:val="ac"/>
        <w:rPr>
          <w:rFonts w:hint="cs"/>
          <w:rtl/>
        </w:rPr>
      </w:pPr>
      <w:r>
        <w:rPr>
          <w:rFonts w:hint="cs"/>
          <w:rtl/>
        </w:rPr>
        <w:t xml:space="preserve">ومن هذا يتبين لنا أن حسن خلق النبي لم يكن يشمل المسلمين فحسب، بل كان يتجاوزهم إلى المشركين والكفار؛ حيث جاء في القرآن: </w:t>
      </w:r>
      <w:r w:rsidRPr="008057D6">
        <w:rPr>
          <w:rFonts w:cs="md_ameli" w:hint="cs"/>
          <w:b/>
          <w:bCs/>
          <w:rtl/>
        </w:rPr>
        <w:t>{</w:t>
      </w:r>
      <w:r w:rsidRPr="00E2207D">
        <w:rPr>
          <w:rFonts w:hint="eastAsia"/>
          <w:b/>
          <w:bCs/>
          <w:rtl/>
        </w:rPr>
        <w:t>فَبِما</w:t>
      </w:r>
      <w:r w:rsidRPr="00E2207D">
        <w:rPr>
          <w:b/>
          <w:bCs/>
          <w:rtl/>
        </w:rPr>
        <w:t xml:space="preserve"> رَحْمَةٍ مِنَ اللَّهِ لِنْتَ لَهُمْ</w:t>
      </w:r>
      <w:r w:rsidRPr="008057D6">
        <w:rPr>
          <w:rFonts w:cs="md_ameli" w:hint="cs"/>
          <w:b/>
          <w:bCs/>
          <w:rtl/>
        </w:rPr>
        <w:t>}</w:t>
      </w:r>
      <w:r>
        <w:rPr>
          <w:rFonts w:hint="cs"/>
          <w:rtl/>
        </w:rPr>
        <w:t xml:space="preserve"> </w:t>
      </w:r>
      <w:r w:rsidR="00BF3735">
        <w:rPr>
          <w:rFonts w:hint="cs"/>
          <w:rtl/>
        </w:rPr>
        <w:t>(</w:t>
      </w:r>
      <w:r>
        <w:rPr>
          <w:rFonts w:hint="cs"/>
          <w:rtl/>
        </w:rPr>
        <w:t>آل عمران: 159</w:t>
      </w:r>
      <w:r w:rsidR="00BF3735">
        <w:rPr>
          <w:rFonts w:hint="cs"/>
          <w:rtl/>
        </w:rPr>
        <w:t>)</w:t>
      </w:r>
      <w:r>
        <w:rPr>
          <w:rFonts w:hint="cs"/>
          <w:rtl/>
        </w:rPr>
        <w:t>.</w:t>
      </w:r>
    </w:p>
    <w:p w:rsidR="00D5672D" w:rsidRPr="00055F90" w:rsidRDefault="00D5672D" w:rsidP="004F5DCC">
      <w:pPr>
        <w:pStyle w:val="1"/>
        <w:spacing w:before="120" w:after="0"/>
        <w:rPr>
          <w:rFonts w:hint="cs"/>
          <w:rtl/>
        </w:rPr>
      </w:pPr>
      <w:bookmarkStart w:id="63" w:name="_Toc265277625"/>
      <w:r w:rsidRPr="00055F90">
        <w:rPr>
          <w:rFonts w:hint="cs"/>
          <w:rtl/>
        </w:rPr>
        <w:t>فلسفة الجهاد في الإسلام</w:t>
      </w:r>
      <w:bookmarkEnd w:id="63"/>
    </w:p>
    <w:p w:rsidR="00D5672D" w:rsidRDefault="00D5672D" w:rsidP="00BF3735">
      <w:pPr>
        <w:pStyle w:val="ac"/>
        <w:rPr>
          <w:rFonts w:hint="cs"/>
          <w:rtl/>
        </w:rPr>
      </w:pPr>
      <w:r>
        <w:rPr>
          <w:rFonts w:hint="cs"/>
          <w:rtl/>
        </w:rPr>
        <w:t>ويتبين لنا من خلال دراسة حروب رسول الله أن جميع الحروب كانت لها صبغة دفاعية</w:t>
      </w:r>
      <w:r>
        <w:rPr>
          <w:rFonts w:hint="cs"/>
          <w:rtl/>
          <w:lang w:bidi="fa-IR"/>
        </w:rPr>
        <w:t>،</w:t>
      </w:r>
      <w:r>
        <w:rPr>
          <w:rFonts w:hint="cs"/>
          <w:rtl/>
        </w:rPr>
        <w:t xml:space="preserve"> والعقل يحكم بوجوب الدفاع فيقول العقلاء: </w:t>
      </w:r>
      <w:r>
        <w:rPr>
          <w:rFonts w:hint="eastAsia"/>
          <w:rtl/>
        </w:rPr>
        <w:t>«</w:t>
      </w:r>
      <w:r>
        <w:rPr>
          <w:rFonts w:hint="cs"/>
          <w:rtl/>
        </w:rPr>
        <w:t xml:space="preserve">لا بد من الدفاع عن النفس أمام هاوي حرب لا يرحم أحداً، وقد ورد في القرآن الكريم: </w:t>
      </w:r>
      <w:r w:rsidRPr="008057D6">
        <w:rPr>
          <w:rFonts w:cs="md_ameli" w:hint="cs"/>
          <w:b/>
          <w:bCs/>
          <w:rtl/>
        </w:rPr>
        <w:t>{</w:t>
      </w:r>
      <w:r w:rsidRPr="00E2207D">
        <w:rPr>
          <w:b/>
          <w:bCs/>
          <w:rtl/>
        </w:rPr>
        <w:t>فَمَنِ اعْتَدى عَلَيْكُمْ فَاعْتَدُوا عَلَيْهِ بِمِثْلِ مَا اعْتَدى عَلَيْكُمْ</w:t>
      </w:r>
      <w:r w:rsidRPr="008057D6">
        <w:rPr>
          <w:rFonts w:cs="md_ameli" w:hint="cs"/>
          <w:b/>
          <w:bCs/>
          <w:rtl/>
        </w:rPr>
        <w:t>}</w:t>
      </w:r>
      <w:r>
        <w:rPr>
          <w:rFonts w:hint="cs"/>
          <w:rtl/>
        </w:rPr>
        <w:t xml:space="preserve"> </w:t>
      </w:r>
      <w:r w:rsidR="00BF3735" w:rsidRPr="00BF3735">
        <w:rPr>
          <w:rFonts w:hint="cs"/>
          <w:rtl/>
        </w:rPr>
        <w:t>(</w:t>
      </w:r>
      <w:r w:rsidRPr="00BF3735">
        <w:rPr>
          <w:rFonts w:hint="cs"/>
          <w:rtl/>
        </w:rPr>
        <w:t>البقرة: 194</w:t>
      </w:r>
      <w:r w:rsidR="00BF3735" w:rsidRPr="00BF3735">
        <w:rPr>
          <w:rFonts w:hint="cs"/>
          <w:rtl/>
        </w:rPr>
        <w:t>)</w:t>
      </w:r>
      <w:r>
        <w:rPr>
          <w:rFonts w:hint="cs"/>
          <w:rtl/>
        </w:rPr>
        <w:t>.</w:t>
      </w:r>
    </w:p>
    <w:p w:rsidR="00D5672D" w:rsidRDefault="00D5672D" w:rsidP="005A6216">
      <w:pPr>
        <w:pStyle w:val="ac"/>
        <w:rPr>
          <w:rFonts w:hint="cs"/>
          <w:rtl/>
        </w:rPr>
      </w:pPr>
      <w:r>
        <w:rPr>
          <w:rFonts w:hint="cs"/>
          <w:rtl/>
        </w:rPr>
        <w:lastRenderedPageBreak/>
        <w:t>إذاً التعامل بالمثل في مواجهة المعتدي وضرورة الدفاع عن النفس شيئان يحكم بهما العقل</w:t>
      </w:r>
      <w:r>
        <w:rPr>
          <w:rFonts w:hint="cs"/>
          <w:rtl/>
          <w:lang w:bidi="fa-IR"/>
        </w:rPr>
        <w:t>،</w:t>
      </w:r>
      <w:r>
        <w:rPr>
          <w:rFonts w:hint="cs"/>
          <w:rtl/>
        </w:rPr>
        <w:t xml:space="preserve"> وعلى الرغم من أن الدفاع حكم عقلي  فقد منع الإسلام متّبعيه لسنوات عديدة من تنفيذ هذا الحكم</w:t>
      </w:r>
      <w:r>
        <w:rPr>
          <w:rFonts w:hint="cs"/>
          <w:rtl/>
          <w:lang w:bidi="fa-IR"/>
        </w:rPr>
        <w:t>،</w:t>
      </w:r>
      <w:r>
        <w:rPr>
          <w:rFonts w:hint="cs"/>
          <w:rtl/>
        </w:rPr>
        <w:t xml:space="preserve"> ولم يسمح للنبي</w:t>
      </w:r>
      <w:r w:rsidRPr="0085491A">
        <w:rPr>
          <w:rFonts w:hint="cs"/>
          <w:rtl/>
        </w:rPr>
        <w:t>’</w:t>
      </w:r>
      <w:r>
        <w:rPr>
          <w:rFonts w:hint="cs"/>
          <w:rtl/>
        </w:rPr>
        <w:t xml:space="preserve"> طيلة إقامته في مكة</w:t>
      </w:r>
      <w:r>
        <w:rPr>
          <w:rFonts w:hint="cs"/>
          <w:rtl/>
          <w:lang w:bidi="fa-IR"/>
        </w:rPr>
        <w:t>،</w:t>
      </w:r>
      <w:r>
        <w:rPr>
          <w:rFonts w:hint="cs"/>
          <w:rtl/>
        </w:rPr>
        <w:t xml:space="preserve"> البالغة 13 عاماً</w:t>
      </w:r>
      <w:r>
        <w:rPr>
          <w:rFonts w:hint="cs"/>
          <w:rtl/>
          <w:lang w:bidi="fa-IR"/>
        </w:rPr>
        <w:t>،</w:t>
      </w:r>
      <w:r>
        <w:rPr>
          <w:rFonts w:hint="cs"/>
          <w:rtl/>
        </w:rPr>
        <w:t xml:space="preserve"> بالدفاع عن النفس؛ وذلك كي تبعث تصرفاته السلمية</w:t>
      </w:r>
      <w:r>
        <w:rPr>
          <w:rFonts w:hint="cs"/>
          <w:rtl/>
          <w:lang w:bidi="fa-IR"/>
        </w:rPr>
        <w:t>،</w:t>
      </w:r>
      <w:r>
        <w:rPr>
          <w:rFonts w:hint="cs"/>
          <w:rtl/>
        </w:rPr>
        <w:t xml:space="preserve"> والمبنية على الرحمة، الوعي في قلوب هؤلاء الغافلين.</w:t>
      </w:r>
    </w:p>
    <w:p w:rsidR="00D5672D" w:rsidRDefault="00D5672D" w:rsidP="005A6216">
      <w:pPr>
        <w:pStyle w:val="ac"/>
        <w:rPr>
          <w:rFonts w:hint="cs"/>
          <w:rtl/>
        </w:rPr>
      </w:pPr>
      <w:r>
        <w:rPr>
          <w:rFonts w:hint="cs"/>
          <w:rtl/>
        </w:rPr>
        <w:t>فمع أن الدفاع عن النفس ومعاقبة المعتدي حكمان عقليان غير أن تصرفات النبي مع هؤلاء المجرمين عند فتح مكة كانت في غاية الرحمة والعطف.</w:t>
      </w:r>
    </w:p>
    <w:p w:rsidR="00D5672D" w:rsidRDefault="00D5672D" w:rsidP="002F40C5">
      <w:pPr>
        <w:pStyle w:val="ac"/>
        <w:rPr>
          <w:rFonts w:hint="cs"/>
          <w:rtl/>
        </w:rPr>
      </w:pPr>
      <w:r>
        <w:rPr>
          <w:rFonts w:hint="cs"/>
          <w:rtl/>
        </w:rPr>
        <w:t>ومن الجدير بالذكر أن معنى الجهاد في الإسلام هو الدفاع حيث استخدم بعض الفقهاء</w:t>
      </w:r>
      <w:r>
        <w:rPr>
          <w:rFonts w:hint="cs"/>
          <w:rtl/>
          <w:lang w:bidi="fa-IR"/>
        </w:rPr>
        <w:t>،</w:t>
      </w:r>
      <w:r>
        <w:rPr>
          <w:rFonts w:hint="cs"/>
          <w:rtl/>
        </w:rPr>
        <w:t xml:space="preserve"> كالإمام الخميني</w:t>
      </w:r>
      <w:r>
        <w:rPr>
          <w:rFonts w:hint="cs"/>
          <w:rtl/>
          <w:lang w:bidi="fa-IR"/>
        </w:rPr>
        <w:t>،</w:t>
      </w:r>
      <w:r>
        <w:rPr>
          <w:rFonts w:hint="cs"/>
          <w:rtl/>
        </w:rPr>
        <w:t xml:space="preserve"> عبارة </w:t>
      </w:r>
      <w:r>
        <w:rPr>
          <w:rFonts w:hint="eastAsia"/>
          <w:rtl/>
        </w:rPr>
        <w:t>«</w:t>
      </w:r>
      <w:r>
        <w:rPr>
          <w:rFonts w:hint="cs"/>
          <w:rtl/>
        </w:rPr>
        <w:t>كتاب الدفاع</w:t>
      </w:r>
      <w:r>
        <w:rPr>
          <w:rFonts w:hint="eastAsia"/>
          <w:rtl/>
        </w:rPr>
        <w:t>»</w:t>
      </w:r>
      <w:r>
        <w:rPr>
          <w:rFonts w:hint="cs"/>
          <w:rtl/>
        </w:rPr>
        <w:t xml:space="preserve"> بدلاً من عبارة </w:t>
      </w:r>
      <w:r>
        <w:rPr>
          <w:rFonts w:hint="eastAsia"/>
          <w:rtl/>
        </w:rPr>
        <w:t>«</w:t>
      </w:r>
      <w:r>
        <w:rPr>
          <w:rFonts w:hint="cs"/>
          <w:rtl/>
        </w:rPr>
        <w:t>كتاب الجهاد</w:t>
      </w:r>
      <w:r>
        <w:rPr>
          <w:rFonts w:hint="eastAsia"/>
          <w:rtl/>
        </w:rPr>
        <w:t>»</w:t>
      </w:r>
      <w:r>
        <w:rPr>
          <w:rFonts w:hint="cs"/>
          <w:rtl/>
        </w:rPr>
        <w:t xml:space="preserve"> لتسمية فصل من كتابه الفقهي الذي يخص الجهاد</w:t>
      </w:r>
      <w:r w:rsidR="005C5566" w:rsidRPr="005C5566">
        <w:rPr>
          <w:rFonts w:cs="Taher"/>
          <w:vertAlign w:val="superscript"/>
          <w:rtl/>
          <w:lang w:bidi="ar-KW"/>
        </w:rPr>
        <w:t>(</w:t>
      </w:r>
      <w:r w:rsidRPr="005C5566">
        <w:rPr>
          <w:rFonts w:cs="Taher"/>
          <w:vertAlign w:val="superscript"/>
          <w:rtl/>
          <w:lang w:bidi="ar-KW"/>
        </w:rPr>
        <w:footnoteReference w:id="265"/>
      </w:r>
      <w:r w:rsidR="005C5566" w:rsidRPr="005C5566">
        <w:rPr>
          <w:rFonts w:cs="Taher"/>
          <w:vertAlign w:val="superscript"/>
          <w:rtl/>
          <w:lang w:bidi="ar-KW"/>
        </w:rPr>
        <w:t>)</w:t>
      </w:r>
      <w:r>
        <w:rPr>
          <w:rFonts w:hint="cs"/>
          <w:rtl/>
        </w:rPr>
        <w:t>.</w:t>
      </w:r>
    </w:p>
    <w:p w:rsidR="00D5672D" w:rsidRDefault="00D5672D" w:rsidP="00BF3735">
      <w:pPr>
        <w:pStyle w:val="ac"/>
        <w:rPr>
          <w:rFonts w:hint="cs"/>
          <w:rtl/>
        </w:rPr>
      </w:pPr>
      <w:r>
        <w:rPr>
          <w:rFonts w:hint="cs"/>
          <w:rtl/>
        </w:rPr>
        <w:t xml:space="preserve">وقد أجاز الإسلام الجهاد الابتدائي (أن يبدأ المسلمون الحرب ضد الكفار)؛ حيث  ورد في القرآن الكريم: </w:t>
      </w:r>
      <w:r w:rsidRPr="008057D6">
        <w:rPr>
          <w:rFonts w:cs="md_ameli" w:hint="cs"/>
          <w:rtl/>
        </w:rPr>
        <w:t>{</w:t>
      </w:r>
      <w:r w:rsidRPr="00BF3735">
        <w:rPr>
          <w:rFonts w:hint="eastAsia"/>
          <w:b/>
          <w:bCs/>
          <w:rtl/>
        </w:rPr>
        <w:t>فَإِذَا</w:t>
      </w:r>
      <w:r w:rsidRPr="00BF3735">
        <w:rPr>
          <w:b/>
          <w:bCs/>
          <w:rtl/>
        </w:rPr>
        <w:t xml:space="preserve">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w:t>
      </w:r>
      <w:r w:rsidRPr="00BF3735">
        <w:rPr>
          <w:rFonts w:hint="eastAsia"/>
          <w:b/>
          <w:bCs/>
          <w:rtl/>
        </w:rPr>
        <w:t>ٌ</w:t>
      </w:r>
      <w:r w:rsidRPr="008057D6">
        <w:rPr>
          <w:rFonts w:cs="md_ameli" w:hint="cs"/>
          <w:rtl/>
        </w:rPr>
        <w:t>}</w:t>
      </w:r>
      <w:r>
        <w:rPr>
          <w:rFonts w:hint="cs"/>
          <w:rtl/>
        </w:rPr>
        <w:t xml:space="preserve"> </w:t>
      </w:r>
      <w:r w:rsidR="00BF3735">
        <w:rPr>
          <w:rFonts w:hint="cs"/>
          <w:rtl/>
        </w:rPr>
        <w:t>(</w:t>
      </w:r>
      <w:r>
        <w:rPr>
          <w:rFonts w:hint="cs"/>
          <w:rtl/>
        </w:rPr>
        <w:t>التوبة: 5</w:t>
      </w:r>
      <w:r w:rsidR="00BF3735">
        <w:rPr>
          <w:rFonts w:hint="cs"/>
          <w:rtl/>
        </w:rPr>
        <w:t>)</w:t>
      </w:r>
      <w:r>
        <w:rPr>
          <w:rFonts w:hint="cs"/>
          <w:rtl/>
        </w:rPr>
        <w:t>؛ ولكن هذه الآية نزلت في السنة التاسعة بعد الهجرة</w:t>
      </w:r>
      <w:r>
        <w:rPr>
          <w:rFonts w:hint="cs"/>
          <w:rtl/>
          <w:lang w:bidi="fa-IR"/>
        </w:rPr>
        <w:t>،</w:t>
      </w:r>
      <w:r>
        <w:rPr>
          <w:rFonts w:hint="cs"/>
          <w:rtl/>
        </w:rPr>
        <w:t xml:space="preserve"> حيث كان لدى المشركين فرصة قدرها 20 سنة كي يبحثوا في حقانية الإسلام</w:t>
      </w:r>
      <w:r>
        <w:rPr>
          <w:rFonts w:hint="cs"/>
          <w:rtl/>
          <w:lang w:bidi="fa-IR"/>
        </w:rPr>
        <w:t>،</w:t>
      </w:r>
      <w:r>
        <w:rPr>
          <w:rFonts w:hint="cs"/>
          <w:rtl/>
        </w:rPr>
        <w:t xml:space="preserve"> وأن يأتوا ببرهانهم لعدم إسلامهم</w:t>
      </w:r>
      <w:r>
        <w:rPr>
          <w:rFonts w:hint="cs"/>
          <w:rtl/>
          <w:lang w:bidi="fa-IR"/>
        </w:rPr>
        <w:t>،</w:t>
      </w:r>
      <w:r>
        <w:rPr>
          <w:rFonts w:hint="cs"/>
          <w:rtl/>
        </w:rPr>
        <w:t xml:space="preserve"> فإذا كانت براهينهم مقبولة لا يُراد منهم أن يتركوا مبادئهم الفكرية.</w:t>
      </w:r>
    </w:p>
    <w:p w:rsidR="00D5672D" w:rsidRDefault="00D5672D" w:rsidP="00BF3735">
      <w:pPr>
        <w:pStyle w:val="ac"/>
        <w:rPr>
          <w:rFonts w:hint="cs"/>
          <w:rtl/>
        </w:rPr>
      </w:pPr>
      <w:r>
        <w:rPr>
          <w:rFonts w:hint="cs"/>
          <w:rtl/>
        </w:rPr>
        <w:t>و</w:t>
      </w:r>
      <w:r w:rsidRPr="00031DEC">
        <w:rPr>
          <w:rFonts w:hint="cs"/>
          <w:rtl/>
        </w:rPr>
        <w:t xml:space="preserve">من جهة ثانية فإنّ الآية المذكورة سالفاً قد خُصِّصت بآية أخرى تليها، وهي: </w:t>
      </w:r>
      <w:r w:rsidRPr="00031DEC">
        <w:rPr>
          <w:rFonts w:cs="md_ameli" w:hint="cs"/>
          <w:rtl/>
        </w:rPr>
        <w:t>{</w:t>
      </w:r>
      <w:r w:rsidRPr="00BF3735">
        <w:rPr>
          <w:rFonts w:hint="eastAsia"/>
          <w:b/>
          <w:bCs/>
          <w:rtl/>
        </w:rPr>
        <w:t>وَ</w:t>
      </w:r>
      <w:r w:rsidRPr="00BF3735">
        <w:rPr>
          <w:b/>
          <w:bCs/>
          <w:rtl/>
        </w:rPr>
        <w:t>إِنْ أَحَدٌ مِنَ الْمُشْرِكِينَ اسْتَجارَكَ فَأَجِرْهُ حَتَّى يَسْمَعَ كَلامَ اللَّهِ ثُمَّ أَبْلِغْهُ مَأْمَنَهُ ذلِكَ بِأَنَّهُمْ قَوْمٌ لا يَعْلَمُونَ</w:t>
      </w:r>
      <w:r w:rsidRPr="00031DEC">
        <w:rPr>
          <w:rFonts w:cs="md_ameli" w:hint="cs"/>
          <w:rtl/>
        </w:rPr>
        <w:t>}</w:t>
      </w:r>
      <w:r w:rsidRPr="00031DEC">
        <w:rPr>
          <w:rFonts w:hint="cs"/>
          <w:rtl/>
        </w:rPr>
        <w:t xml:space="preserve"> </w:t>
      </w:r>
      <w:r w:rsidR="00BF3735">
        <w:rPr>
          <w:rFonts w:hint="cs"/>
          <w:rtl/>
        </w:rPr>
        <w:t>(</w:t>
      </w:r>
      <w:r w:rsidRPr="00031DEC">
        <w:rPr>
          <w:rFonts w:hint="cs"/>
          <w:rtl/>
        </w:rPr>
        <w:t>التوبة: 6</w:t>
      </w:r>
      <w:r w:rsidR="00BF3735">
        <w:rPr>
          <w:rFonts w:hint="cs"/>
          <w:rtl/>
        </w:rPr>
        <w:t>)</w:t>
      </w:r>
      <w:r w:rsidRPr="00031DEC">
        <w:rPr>
          <w:rFonts w:hint="cs"/>
          <w:rtl/>
        </w:rPr>
        <w:t xml:space="preserve">، وهذه الآية تخصص الآية التي قبلها؛ حيث يخاطب الله المسلمين قائلاً: إذا جاءكم أحد المشركين ملتجئاً ـ لعدم معرفته بحقانية الإسلام أو الارتياب في </w:t>
      </w:r>
      <w:r w:rsidRPr="00031DEC">
        <w:rPr>
          <w:rFonts w:hint="cs"/>
          <w:rtl/>
        </w:rPr>
        <w:lastRenderedPageBreak/>
        <w:t>الأمر ـ وطلب فرصة للبحث في حقانية الإسلام فعلى الرسول والمسلمين أن يجيروه</w:t>
      </w:r>
      <w:r>
        <w:rPr>
          <w:rFonts w:hint="cs"/>
          <w:rtl/>
        </w:rPr>
        <w:t>.</w:t>
      </w:r>
    </w:p>
    <w:p w:rsidR="00D5672D" w:rsidRDefault="00D5672D" w:rsidP="005A6216">
      <w:pPr>
        <w:pStyle w:val="ac"/>
        <w:rPr>
          <w:rFonts w:hint="cs"/>
          <w:rtl/>
        </w:rPr>
      </w:pPr>
      <w:r>
        <w:rPr>
          <w:rFonts w:hint="cs"/>
          <w:rtl/>
        </w:rPr>
        <w:t xml:space="preserve">وحسب ما ورد في الآية الكريمة فإن على المسلمين السماح للمشركين بسماع كلام الله، ويرى المفسرون أنّ المراد من </w:t>
      </w:r>
      <w:r>
        <w:rPr>
          <w:rFonts w:hint="eastAsia"/>
          <w:rtl/>
        </w:rPr>
        <w:t>«</w:t>
      </w:r>
      <w:r>
        <w:rPr>
          <w:rFonts w:hint="cs"/>
          <w:rtl/>
        </w:rPr>
        <w:t>كلام الله</w:t>
      </w:r>
      <w:r>
        <w:rPr>
          <w:rFonts w:hint="eastAsia"/>
          <w:rtl/>
        </w:rPr>
        <w:t>»</w:t>
      </w:r>
      <w:r>
        <w:rPr>
          <w:rFonts w:hint="cs"/>
          <w:rtl/>
        </w:rPr>
        <w:t xml:space="preserve"> القرآن، ولكنهم أخطأوا</w:t>
      </w:r>
      <w:r>
        <w:rPr>
          <w:rFonts w:hint="cs"/>
          <w:rtl/>
          <w:lang w:bidi="fa-IR"/>
        </w:rPr>
        <w:t>،</w:t>
      </w:r>
      <w:r>
        <w:rPr>
          <w:rFonts w:hint="cs"/>
          <w:rtl/>
        </w:rPr>
        <w:t xml:space="preserve"> فالمراد منه السماح للمشرك أن يفحص في الدين والتعاليم الإسلامية.</w:t>
      </w:r>
    </w:p>
    <w:p w:rsidR="00D5672D" w:rsidRDefault="00D5672D" w:rsidP="005A6216">
      <w:pPr>
        <w:pStyle w:val="ac"/>
        <w:rPr>
          <w:rFonts w:hint="cs"/>
          <w:rtl/>
        </w:rPr>
      </w:pPr>
      <w:r>
        <w:rPr>
          <w:rFonts w:hint="cs"/>
          <w:rtl/>
        </w:rPr>
        <w:t>والنقطة الهامة الملفتة للانتباه قوله سبحانه وتعالى الذي يأمر المسلمين فيه بإعادة الكافر ـ بعد تعرفه على التعاليم الإسلامية ـ إلى بيئته؛ كي لا يكون قبوله الإسلام بالإكراه</w:t>
      </w:r>
      <w:r>
        <w:rPr>
          <w:rFonts w:hint="cs"/>
          <w:rtl/>
          <w:lang w:bidi="fa-IR"/>
        </w:rPr>
        <w:t>،</w:t>
      </w:r>
      <w:r>
        <w:rPr>
          <w:rFonts w:hint="cs"/>
          <w:rtl/>
        </w:rPr>
        <w:t xml:space="preserve"> بل يتخذ الكافر قراره في جو آمن</w:t>
      </w:r>
      <w:r>
        <w:rPr>
          <w:rFonts w:hint="cs"/>
          <w:rtl/>
          <w:lang w:bidi="fa-IR"/>
        </w:rPr>
        <w:t>،</w:t>
      </w:r>
      <w:r>
        <w:rPr>
          <w:rFonts w:hint="cs"/>
          <w:rtl/>
        </w:rPr>
        <w:t xml:space="preserve"> يخلو من أي ضغط من جانب المسلمين.</w:t>
      </w:r>
    </w:p>
    <w:p w:rsidR="00D5672D" w:rsidRDefault="00D5672D" w:rsidP="00D5672D">
      <w:pPr>
        <w:pStyle w:val="ac"/>
        <w:rPr>
          <w:rFonts w:hint="cs"/>
          <w:rtl/>
        </w:rPr>
      </w:pPr>
      <w:r>
        <w:rPr>
          <w:rFonts w:hint="cs"/>
          <w:rtl/>
        </w:rPr>
        <w:t>وملخ</w:t>
      </w:r>
      <w:r>
        <w:rPr>
          <w:rFonts w:hint="cs"/>
          <w:rtl/>
          <w:lang w:bidi="ar-IQ"/>
        </w:rPr>
        <w:t>َّ</w:t>
      </w:r>
      <w:r>
        <w:rPr>
          <w:rFonts w:hint="cs"/>
          <w:rtl/>
        </w:rPr>
        <w:t>ص القول إنّه لا يمكن وقوع جهاد ابتدائي بهدف محاربة الجاهلين الذين يفتقدون أيّة معرفة عن الإسلام</w:t>
      </w:r>
      <w:r>
        <w:rPr>
          <w:rFonts w:hint="cs"/>
          <w:rtl/>
          <w:lang w:bidi="fa-IR"/>
        </w:rPr>
        <w:t>،</w:t>
      </w:r>
      <w:r>
        <w:rPr>
          <w:rFonts w:hint="cs"/>
          <w:rtl/>
        </w:rPr>
        <w:t xml:space="preserve"> بل إن الهدف منه محاربة أشخاص معاندين</w:t>
      </w:r>
      <w:r>
        <w:rPr>
          <w:rFonts w:hint="cs"/>
          <w:rtl/>
          <w:lang w:bidi="fa-IR"/>
        </w:rPr>
        <w:t>،</w:t>
      </w:r>
      <w:r>
        <w:rPr>
          <w:rFonts w:hint="cs"/>
          <w:rtl/>
        </w:rPr>
        <w:t xml:space="preserve"> متعنتين</w:t>
      </w:r>
      <w:r>
        <w:rPr>
          <w:rFonts w:hint="cs"/>
          <w:rtl/>
          <w:lang w:bidi="fa-IR"/>
        </w:rPr>
        <w:t>،</w:t>
      </w:r>
      <w:r>
        <w:rPr>
          <w:rFonts w:hint="cs"/>
          <w:rtl/>
        </w:rPr>
        <w:t xml:space="preserve"> مستبدين</w:t>
      </w:r>
      <w:r>
        <w:rPr>
          <w:rFonts w:hint="cs"/>
          <w:rtl/>
          <w:lang w:bidi="fa-IR"/>
        </w:rPr>
        <w:t>،</w:t>
      </w:r>
      <w:r>
        <w:rPr>
          <w:rFonts w:hint="cs"/>
          <w:rtl/>
        </w:rPr>
        <w:t xml:space="preserve"> لا يقبلون الحق</w:t>
      </w:r>
      <w:r>
        <w:rPr>
          <w:rFonts w:hint="cs"/>
          <w:rtl/>
          <w:lang w:bidi="fa-IR"/>
        </w:rPr>
        <w:t>،</w:t>
      </w:r>
      <w:r>
        <w:rPr>
          <w:rFonts w:hint="cs"/>
          <w:rtl/>
        </w:rPr>
        <w:t xml:space="preserve"> ولهم في عدم اعتناقهم الإسلام مصالح</w:t>
      </w:r>
      <w:r>
        <w:rPr>
          <w:rFonts w:hint="cs"/>
          <w:rtl/>
          <w:lang w:bidi="fa-IR"/>
        </w:rPr>
        <w:t>،</w:t>
      </w:r>
      <w:r>
        <w:rPr>
          <w:rFonts w:hint="cs"/>
          <w:rtl/>
        </w:rPr>
        <w:t xml:space="preserve"> فلذلك لا يسلمون</w:t>
      </w:r>
      <w:r>
        <w:rPr>
          <w:rFonts w:hint="cs"/>
          <w:rtl/>
          <w:lang w:bidi="fa-IR"/>
        </w:rPr>
        <w:t>،</w:t>
      </w:r>
      <w:r>
        <w:rPr>
          <w:rFonts w:hint="cs"/>
          <w:rtl/>
        </w:rPr>
        <w:t xml:space="preserve"> ونجد هؤلاء المعاندين يشهرون سيفاً على المسلمين دفاعاً عن مصالحهم.</w:t>
      </w:r>
    </w:p>
    <w:p w:rsidR="00D5672D" w:rsidRDefault="00D5672D" w:rsidP="00BF3735">
      <w:pPr>
        <w:pStyle w:val="ac"/>
        <w:rPr>
          <w:rFonts w:hint="cs"/>
          <w:rtl/>
        </w:rPr>
      </w:pPr>
      <w:r>
        <w:rPr>
          <w:rFonts w:hint="cs"/>
          <w:rtl/>
        </w:rPr>
        <w:t>ومن جهة ثالثة نجد بعد دراساتنا الآيات المباركة التي تلت الآية 5 من سورة التوبة أنّ الجهاد الابتدائي له صبغة دفاعية</w:t>
      </w:r>
      <w:r>
        <w:rPr>
          <w:rFonts w:hint="cs"/>
          <w:rtl/>
          <w:lang w:bidi="fa-IR"/>
        </w:rPr>
        <w:t>،</w:t>
      </w:r>
      <w:r>
        <w:rPr>
          <w:rFonts w:hint="cs"/>
          <w:rtl/>
        </w:rPr>
        <w:t xml:space="preserve"> فتشير آية: </w:t>
      </w:r>
      <w:r w:rsidRPr="008057D6">
        <w:rPr>
          <w:rFonts w:cs="md_ameli" w:hint="cs"/>
          <w:b/>
          <w:bCs/>
          <w:rtl/>
        </w:rPr>
        <w:t>{</w:t>
      </w:r>
      <w:r w:rsidRPr="00AB7D57">
        <w:rPr>
          <w:rFonts w:hint="eastAsia"/>
          <w:b/>
          <w:bCs/>
          <w:rtl/>
        </w:rPr>
        <w:t>كَيْفَ</w:t>
      </w:r>
      <w:r w:rsidRPr="00AB7D57">
        <w:rPr>
          <w:b/>
          <w:bCs/>
          <w:rtl/>
        </w:rPr>
        <w:t xml:space="preserve"> وَإِنْ يَظْهَرُوا عَلَيْكُمْ لا يَرْقُبُوا فِيكُمْ إِلاًّ وَلا ذِمَّةً</w:t>
      </w:r>
      <w:r w:rsidRPr="008057D6">
        <w:rPr>
          <w:rFonts w:cs="md_ameli" w:hint="cs"/>
          <w:b/>
          <w:bCs/>
          <w:rtl/>
        </w:rPr>
        <w:t>}</w:t>
      </w:r>
      <w:r>
        <w:rPr>
          <w:rFonts w:hint="cs"/>
          <w:rtl/>
        </w:rPr>
        <w:t xml:space="preserve"> </w:t>
      </w:r>
      <w:r w:rsidR="00BF3735">
        <w:rPr>
          <w:rFonts w:hint="cs"/>
          <w:rtl/>
        </w:rPr>
        <w:t>(</w:t>
      </w:r>
      <w:r>
        <w:rPr>
          <w:rFonts w:hint="cs"/>
          <w:rtl/>
        </w:rPr>
        <w:t>التوبة: 8</w:t>
      </w:r>
      <w:r w:rsidR="00BF3735">
        <w:rPr>
          <w:rFonts w:hint="cs"/>
          <w:rtl/>
        </w:rPr>
        <w:t>)</w:t>
      </w:r>
      <w:r>
        <w:rPr>
          <w:rFonts w:hint="cs"/>
          <w:rtl/>
        </w:rPr>
        <w:t xml:space="preserve"> إلى أن المشركين لو غلبوا المسلمين لا يراعون عهداً، بل يقترفون أي جريمة أو ظلم يمكن لهم القيام به</w:t>
      </w:r>
      <w:r>
        <w:rPr>
          <w:rFonts w:hint="cs"/>
          <w:rtl/>
          <w:lang w:bidi="fa-IR"/>
        </w:rPr>
        <w:t>،</w:t>
      </w:r>
      <w:r>
        <w:rPr>
          <w:rFonts w:hint="cs"/>
          <w:rtl/>
        </w:rPr>
        <w:t xml:space="preserve"> وهذا المعنى نجد له تكراراً في الآية 10 من سورة التوبة</w:t>
      </w:r>
      <w:r>
        <w:rPr>
          <w:rFonts w:hint="cs"/>
          <w:rtl/>
          <w:lang w:bidi="fa-IR"/>
        </w:rPr>
        <w:t>،</w:t>
      </w:r>
      <w:r>
        <w:rPr>
          <w:rFonts w:hint="cs"/>
          <w:rtl/>
        </w:rPr>
        <w:t xml:space="preserve"> ويأمر الله ـ سبحانه  وتعالى ـ في الآية 12 من نفس سورة التوبة بقتل أئمة الكفر؛ لأن أكثرهم من هواة الحرب</w:t>
      </w:r>
      <w:r>
        <w:rPr>
          <w:rFonts w:hint="cs"/>
          <w:rtl/>
          <w:lang w:bidi="fa-IR"/>
        </w:rPr>
        <w:t>،</w:t>
      </w:r>
      <w:r>
        <w:rPr>
          <w:rFonts w:hint="cs"/>
          <w:rtl/>
        </w:rPr>
        <w:t xml:space="preserve"> ومن هذا المنطلق يجب على المسلمين مواجهتهم</w:t>
      </w:r>
      <w:r>
        <w:rPr>
          <w:rFonts w:hint="cs"/>
          <w:rtl/>
          <w:lang w:bidi="fa-IR"/>
        </w:rPr>
        <w:t>،</w:t>
      </w:r>
      <w:r>
        <w:rPr>
          <w:rFonts w:hint="cs"/>
          <w:rtl/>
        </w:rPr>
        <w:t xml:space="preserve"> وليس المقصود هنا قتل عامة الناس من الكافرين</w:t>
      </w:r>
      <w:r>
        <w:rPr>
          <w:rFonts w:hint="cs"/>
          <w:rtl/>
          <w:lang w:bidi="fa-IR"/>
        </w:rPr>
        <w:t>،</w:t>
      </w:r>
      <w:r>
        <w:rPr>
          <w:rFonts w:hint="cs"/>
          <w:rtl/>
        </w:rPr>
        <w:t xml:space="preserve"> بل الذين اتبعوا أئمتهم فحسب.</w:t>
      </w:r>
    </w:p>
    <w:p w:rsidR="00D5672D" w:rsidRDefault="00D5672D" w:rsidP="004F5DCC">
      <w:pPr>
        <w:pStyle w:val="ac"/>
        <w:spacing w:line="204" w:lineRule="auto"/>
        <w:rPr>
          <w:rFonts w:hint="cs"/>
          <w:rtl/>
        </w:rPr>
      </w:pPr>
      <w:r>
        <w:rPr>
          <w:rFonts w:hint="cs"/>
          <w:rtl/>
        </w:rPr>
        <w:t>وفي الآية 13 من سورة التوبة يدعو القرآن المسلمين إلى محاربة المشركين؛ لأنهم بدأوا الحرب</w:t>
      </w:r>
      <w:r>
        <w:rPr>
          <w:rFonts w:hint="cs"/>
          <w:rtl/>
          <w:lang w:bidi="fa-IR"/>
        </w:rPr>
        <w:t>،</w:t>
      </w:r>
      <w:r>
        <w:rPr>
          <w:rFonts w:hint="cs"/>
          <w:rtl/>
        </w:rPr>
        <w:t xml:space="preserve"> وشهروا سيوفهم أمام المسلمين، يقول سبحانه: </w:t>
      </w:r>
      <w:r w:rsidRPr="008057D6">
        <w:rPr>
          <w:rFonts w:cs="md_ameli" w:hint="cs"/>
          <w:b/>
          <w:bCs/>
          <w:rtl/>
        </w:rPr>
        <w:t>{</w:t>
      </w:r>
      <w:r w:rsidRPr="00E2731A">
        <w:rPr>
          <w:b/>
          <w:bCs/>
          <w:rtl/>
        </w:rPr>
        <w:t>وَقاتِلُوا الْمُشْرِكِينَ كَافَّةً كَما يُقاتِلُ</w:t>
      </w:r>
      <w:r w:rsidRPr="00E2731A">
        <w:rPr>
          <w:rFonts w:hint="eastAsia"/>
          <w:b/>
          <w:bCs/>
          <w:rtl/>
        </w:rPr>
        <w:t>ونَكُمْ</w:t>
      </w:r>
      <w:r w:rsidRPr="00E2731A">
        <w:rPr>
          <w:b/>
          <w:bCs/>
          <w:rtl/>
        </w:rPr>
        <w:t xml:space="preserve"> كَافَّةً</w:t>
      </w:r>
      <w:r w:rsidRPr="008057D6">
        <w:rPr>
          <w:rFonts w:cs="md_ameli" w:hint="cs"/>
          <w:b/>
          <w:bCs/>
          <w:rtl/>
        </w:rPr>
        <w:t>}</w:t>
      </w:r>
      <w:r>
        <w:rPr>
          <w:rFonts w:hint="cs"/>
          <w:rtl/>
        </w:rPr>
        <w:t xml:space="preserve"> </w:t>
      </w:r>
      <w:r w:rsidR="00BF3735">
        <w:rPr>
          <w:rFonts w:hint="cs"/>
          <w:rtl/>
        </w:rPr>
        <w:t>(</w:t>
      </w:r>
      <w:r>
        <w:rPr>
          <w:rFonts w:hint="cs"/>
          <w:rtl/>
        </w:rPr>
        <w:t>التوبة: 36</w:t>
      </w:r>
      <w:r w:rsidR="00BF3735">
        <w:rPr>
          <w:rFonts w:hint="cs"/>
          <w:rtl/>
        </w:rPr>
        <w:t>)</w:t>
      </w:r>
      <w:r>
        <w:rPr>
          <w:rFonts w:hint="cs"/>
          <w:rtl/>
        </w:rPr>
        <w:t xml:space="preserve">. </w:t>
      </w:r>
    </w:p>
    <w:p w:rsidR="00D5672D" w:rsidRDefault="00D5672D" w:rsidP="004F5DCC">
      <w:pPr>
        <w:pStyle w:val="ac"/>
        <w:spacing w:line="204" w:lineRule="auto"/>
        <w:rPr>
          <w:rFonts w:hint="cs"/>
          <w:rtl/>
        </w:rPr>
      </w:pPr>
      <w:r>
        <w:rPr>
          <w:rFonts w:hint="cs"/>
          <w:rtl/>
        </w:rPr>
        <w:t>إذاً فالجهاد هو نوع من التعامل بالمثل</w:t>
      </w:r>
      <w:r>
        <w:rPr>
          <w:rFonts w:hint="cs"/>
          <w:rtl/>
          <w:lang w:bidi="fa-IR"/>
        </w:rPr>
        <w:t>،</w:t>
      </w:r>
      <w:r>
        <w:rPr>
          <w:rFonts w:hint="cs"/>
          <w:rtl/>
        </w:rPr>
        <w:t xml:space="preserve"> وله صبغة دفاعية فحسب</w:t>
      </w:r>
      <w:r>
        <w:rPr>
          <w:rFonts w:hint="cs"/>
          <w:rtl/>
          <w:lang w:bidi="fa-IR"/>
        </w:rPr>
        <w:t>،</w:t>
      </w:r>
      <w:r>
        <w:rPr>
          <w:rFonts w:hint="cs"/>
          <w:rtl/>
        </w:rPr>
        <w:t xml:space="preserve"> ويفترض أن يكون </w:t>
      </w:r>
      <w:r>
        <w:rPr>
          <w:rFonts w:hint="cs"/>
          <w:rtl/>
        </w:rPr>
        <w:lastRenderedPageBreak/>
        <w:t>العدو فيه هاوي حرب لا يراعي أيّ أصول إنسانية.</w:t>
      </w:r>
    </w:p>
    <w:p w:rsidR="00D5672D" w:rsidRDefault="00D5672D" w:rsidP="004F5DCC">
      <w:pPr>
        <w:pStyle w:val="ac"/>
        <w:spacing w:line="204" w:lineRule="auto"/>
        <w:rPr>
          <w:rFonts w:hint="cs"/>
          <w:rtl/>
        </w:rPr>
      </w:pPr>
      <w:r>
        <w:rPr>
          <w:rFonts w:hint="cs"/>
          <w:rtl/>
        </w:rPr>
        <w:t>ومن جهة رابعة لم ينفَّذ الأمر بالجهاد الابتدائي؛ لأن النبي لم يرَ ضرورةً في ذلك، فكأنما أراد الله تعالى في تنزيله آيات الجهاد الابتدائي أن يحذر المشركين، وفعلاً بعد نزول هذه الآية وظهور حقانية الإسلام</w:t>
      </w:r>
      <w:r>
        <w:rPr>
          <w:rFonts w:hint="cs"/>
          <w:rtl/>
          <w:lang w:bidi="fa-IR"/>
        </w:rPr>
        <w:t>،</w:t>
      </w:r>
      <w:r>
        <w:rPr>
          <w:rFonts w:hint="cs"/>
          <w:rtl/>
        </w:rPr>
        <w:t xml:space="preserve"> أسلموا أفواجاً</w:t>
      </w:r>
      <w:r>
        <w:rPr>
          <w:rFonts w:hint="cs"/>
          <w:rtl/>
          <w:lang w:bidi="fa-IR"/>
        </w:rPr>
        <w:t>،</w:t>
      </w:r>
      <w:r>
        <w:rPr>
          <w:rFonts w:hint="cs"/>
          <w:rtl/>
        </w:rPr>
        <w:t xml:space="preserve"> ولم يرَ النبي ضرورةً لتنفيذ حكم الجهاد الابتدائي.</w:t>
      </w:r>
    </w:p>
    <w:p w:rsidR="00D5672D" w:rsidRDefault="00D5672D" w:rsidP="004F5DCC">
      <w:pPr>
        <w:pStyle w:val="ac"/>
        <w:spacing w:line="204" w:lineRule="auto"/>
        <w:rPr>
          <w:rFonts w:hint="cs"/>
          <w:rtl/>
        </w:rPr>
      </w:pPr>
      <w:r>
        <w:rPr>
          <w:rFonts w:hint="cs"/>
          <w:rtl/>
        </w:rPr>
        <w:t>وهكذا نلاحظ أنّ الجهاد والحرب في الإسلام له صبغة دفاعية بحتة</w:t>
      </w:r>
      <w:r>
        <w:rPr>
          <w:rFonts w:hint="cs"/>
          <w:rtl/>
          <w:lang w:bidi="fa-IR"/>
        </w:rPr>
        <w:t>،</w:t>
      </w:r>
      <w:r>
        <w:rPr>
          <w:rFonts w:hint="cs"/>
          <w:rtl/>
        </w:rPr>
        <w:t xml:space="preserve"> وقد أجازه الله عند الضرورة</w:t>
      </w:r>
      <w:r>
        <w:rPr>
          <w:rFonts w:hint="cs"/>
          <w:rtl/>
          <w:lang w:bidi="fa-IR"/>
        </w:rPr>
        <w:t>،</w:t>
      </w:r>
      <w:r>
        <w:rPr>
          <w:rFonts w:hint="cs"/>
          <w:rtl/>
        </w:rPr>
        <w:t xml:space="preserve"> وفي حالة حدوث الحرب كان لدى النبي</w:t>
      </w:r>
      <w:r w:rsidRPr="0085491A">
        <w:rPr>
          <w:rFonts w:hint="cs"/>
          <w:rtl/>
        </w:rPr>
        <w:t>’</w:t>
      </w:r>
      <w:r>
        <w:rPr>
          <w:rFonts w:hint="cs"/>
          <w:rtl/>
        </w:rPr>
        <w:t xml:space="preserve"> والأئمة</w:t>
      </w:r>
      <w:r w:rsidRPr="0054551E">
        <w:rPr>
          <w:rFonts w:hint="cs"/>
          <w:rtl/>
          <w:lang w:bidi="ar-KW"/>
        </w:rPr>
        <w:t>^</w:t>
      </w:r>
      <w:r>
        <w:rPr>
          <w:rFonts w:hint="cs"/>
          <w:rtl/>
        </w:rPr>
        <w:t xml:space="preserve"> حلول لإنهاء الحرب</w:t>
      </w:r>
      <w:r>
        <w:rPr>
          <w:rFonts w:hint="cs"/>
          <w:rtl/>
          <w:lang w:bidi="fa-IR"/>
        </w:rPr>
        <w:t>،</w:t>
      </w:r>
      <w:r>
        <w:rPr>
          <w:rFonts w:hint="cs"/>
          <w:rtl/>
        </w:rPr>
        <w:t xml:space="preserve"> كي تكون للحرب أهداف علاجية</w:t>
      </w:r>
      <w:r>
        <w:rPr>
          <w:rFonts w:hint="cs"/>
          <w:rtl/>
          <w:lang w:bidi="fa-IR"/>
        </w:rPr>
        <w:t>،</w:t>
      </w:r>
      <w:r>
        <w:rPr>
          <w:rFonts w:hint="cs"/>
          <w:rtl/>
        </w:rPr>
        <w:t xml:space="preserve"> ومثل هذه الحرب مثل طبيب شفيق</w:t>
      </w:r>
      <w:r>
        <w:rPr>
          <w:rFonts w:hint="cs"/>
          <w:rtl/>
          <w:lang w:bidi="fa-IR"/>
        </w:rPr>
        <w:t>،</w:t>
      </w:r>
      <w:r>
        <w:rPr>
          <w:rFonts w:hint="cs"/>
          <w:rtl/>
        </w:rPr>
        <w:t xml:space="preserve"> يقوم ببتر عضو من جسد المريض علاجاً له.</w:t>
      </w:r>
    </w:p>
    <w:p w:rsidR="00D5672D" w:rsidRDefault="00D5672D" w:rsidP="004F5DCC">
      <w:pPr>
        <w:pStyle w:val="ac"/>
        <w:spacing w:line="204" w:lineRule="auto"/>
        <w:rPr>
          <w:rFonts w:hint="cs"/>
          <w:rtl/>
        </w:rPr>
      </w:pPr>
      <w:r>
        <w:rPr>
          <w:rFonts w:hint="cs"/>
          <w:rtl/>
        </w:rPr>
        <w:t xml:space="preserve">وقد أشار الله في قوله: </w:t>
      </w:r>
      <w:r w:rsidRPr="008057D6">
        <w:rPr>
          <w:rFonts w:cs="md_ameli" w:hint="cs"/>
          <w:b/>
          <w:bCs/>
          <w:rtl/>
        </w:rPr>
        <w:t>{</w:t>
      </w:r>
      <w:r w:rsidRPr="00903C53">
        <w:rPr>
          <w:rFonts w:hint="eastAsia"/>
          <w:b/>
          <w:bCs/>
          <w:rtl/>
        </w:rPr>
        <w:t>فَإِمَّا</w:t>
      </w:r>
      <w:r w:rsidRPr="00903C53">
        <w:rPr>
          <w:b/>
          <w:bCs/>
          <w:rtl/>
        </w:rPr>
        <w:t xml:space="preserve"> تَثْقَفَنَّهُمْ فِي الْحَرْبِ فَشَرِّدْ بِهِمْ مَنْ خَلْفَهُمْ لَعَلَّهُمْ يَذَّكَّرُونَ</w:t>
      </w:r>
      <w:r w:rsidRPr="008057D6">
        <w:rPr>
          <w:rFonts w:cs="md_ameli" w:hint="cs"/>
          <w:b/>
          <w:bCs/>
          <w:rtl/>
        </w:rPr>
        <w:t>}</w:t>
      </w:r>
      <w:r>
        <w:rPr>
          <w:rFonts w:hint="cs"/>
          <w:rtl/>
        </w:rPr>
        <w:t xml:space="preserve"> </w:t>
      </w:r>
      <w:r w:rsidR="00BF3735">
        <w:rPr>
          <w:rFonts w:hint="cs"/>
          <w:rtl/>
        </w:rPr>
        <w:t>(</w:t>
      </w:r>
      <w:r>
        <w:rPr>
          <w:rFonts w:hint="cs"/>
          <w:rtl/>
        </w:rPr>
        <w:t>الأنفال: 57</w:t>
      </w:r>
      <w:r w:rsidR="00BF3735">
        <w:rPr>
          <w:rFonts w:hint="cs"/>
          <w:rtl/>
        </w:rPr>
        <w:t>)</w:t>
      </w:r>
      <w:r>
        <w:rPr>
          <w:rFonts w:hint="cs"/>
          <w:rtl/>
        </w:rPr>
        <w:t xml:space="preserve"> إلى ماهية الجهاد العلاجية</w:t>
      </w:r>
      <w:r>
        <w:rPr>
          <w:rFonts w:hint="cs"/>
          <w:rtl/>
          <w:lang w:bidi="fa-IR"/>
        </w:rPr>
        <w:t>،</w:t>
      </w:r>
      <w:r>
        <w:rPr>
          <w:rFonts w:hint="cs"/>
          <w:rtl/>
        </w:rPr>
        <w:t xml:space="preserve"> حيث يأمر تعالى المسلمين بالشدّة على العدو</w:t>
      </w:r>
      <w:r>
        <w:rPr>
          <w:rFonts w:hint="cs"/>
          <w:rtl/>
          <w:lang w:bidi="fa-IR"/>
        </w:rPr>
        <w:t>،</w:t>
      </w:r>
      <w:r>
        <w:rPr>
          <w:rFonts w:hint="cs"/>
          <w:rtl/>
        </w:rPr>
        <w:t xml:space="preserve"> والإسراع والمباغتة في العمل العسكري</w:t>
      </w:r>
      <w:r>
        <w:rPr>
          <w:rFonts w:hint="cs"/>
          <w:rtl/>
          <w:lang w:bidi="fa-IR"/>
        </w:rPr>
        <w:t>،</w:t>
      </w:r>
      <w:r>
        <w:rPr>
          <w:rFonts w:hint="cs"/>
          <w:rtl/>
        </w:rPr>
        <w:t xml:space="preserve"> حتى يخلق ذلك خوفاً في قلوب العدو</w:t>
      </w:r>
      <w:r>
        <w:rPr>
          <w:rFonts w:hint="cs"/>
          <w:rtl/>
          <w:lang w:bidi="fa-IR"/>
        </w:rPr>
        <w:t>،</w:t>
      </w:r>
      <w:r>
        <w:rPr>
          <w:rFonts w:hint="cs"/>
          <w:rtl/>
        </w:rPr>
        <w:t xml:space="preserve"> ولكن الهدف الرئيس من وراء هذه الشدّة وهذا الإسراع والمباغتة تذكير الأعداء وهدايتهم</w:t>
      </w:r>
      <w:r>
        <w:rPr>
          <w:rFonts w:hint="cs"/>
          <w:rtl/>
          <w:lang w:bidi="fa-IR"/>
        </w:rPr>
        <w:t>،</w:t>
      </w:r>
      <w:r>
        <w:rPr>
          <w:rFonts w:hint="cs"/>
          <w:rtl/>
        </w:rPr>
        <w:t xml:space="preserve"> وبعبارة أخرى لهذه الشدّة أهدافٌ علاجية.</w:t>
      </w:r>
    </w:p>
    <w:p w:rsidR="00D5672D" w:rsidRDefault="00D5672D" w:rsidP="004F5DCC">
      <w:pPr>
        <w:pStyle w:val="1"/>
        <w:spacing w:before="120" w:after="0"/>
        <w:rPr>
          <w:rFonts w:hint="cs"/>
          <w:rtl/>
        </w:rPr>
      </w:pPr>
      <w:bookmarkStart w:id="64" w:name="_Toc265277626"/>
      <w:r>
        <w:rPr>
          <w:rFonts w:hint="cs"/>
          <w:rtl/>
        </w:rPr>
        <w:t>السلام أساس علاقة المسلمين مع أهل الكتاب</w:t>
      </w:r>
      <w:bookmarkEnd w:id="64"/>
    </w:p>
    <w:p w:rsidR="00D5672D" w:rsidRDefault="00D5672D" w:rsidP="005A6216">
      <w:pPr>
        <w:pStyle w:val="ac"/>
        <w:rPr>
          <w:rFonts w:hint="cs"/>
          <w:rtl/>
        </w:rPr>
      </w:pPr>
      <w:r>
        <w:rPr>
          <w:rFonts w:hint="cs"/>
          <w:rtl/>
        </w:rPr>
        <w:t>المقصود من أهل الكتاب اليهود والنصارى والزرداشتية</w:t>
      </w:r>
      <w:r>
        <w:rPr>
          <w:rFonts w:hint="cs"/>
          <w:rtl/>
          <w:lang w:bidi="fa-IR"/>
        </w:rPr>
        <w:t>،</w:t>
      </w:r>
      <w:r>
        <w:rPr>
          <w:rFonts w:hint="cs"/>
          <w:rtl/>
        </w:rPr>
        <w:t xml:space="preserve"> الذين يحاول الإسلام إيجاد علاقة سليمة متينة بينهم وبين المسلمين. </w:t>
      </w:r>
    </w:p>
    <w:p w:rsidR="00D5672D" w:rsidRDefault="00D5672D" w:rsidP="005A6216">
      <w:pPr>
        <w:pStyle w:val="ac"/>
        <w:rPr>
          <w:rFonts w:hint="cs"/>
          <w:rtl/>
        </w:rPr>
      </w:pPr>
      <w:r>
        <w:rPr>
          <w:rFonts w:hint="cs"/>
          <w:rtl/>
        </w:rPr>
        <w:t>وقبل أن نخوض في هذا الموضوع أكثر لا بد من التطرق إلى المشاكل التي خلقها هؤلاء (أهل الكتاب) للإسلام، ولكن الإسلام تعامل معهم بالرحمة والسلام، ساعياً إلى إحلال السلام</w:t>
      </w:r>
      <w:r>
        <w:rPr>
          <w:rFonts w:hint="cs"/>
          <w:rtl/>
          <w:lang w:bidi="fa-IR"/>
        </w:rPr>
        <w:t>،</w:t>
      </w:r>
      <w:r>
        <w:rPr>
          <w:rFonts w:hint="cs"/>
          <w:rtl/>
        </w:rPr>
        <w:t xml:space="preserve"> بينهم وبين المسلمين.</w:t>
      </w:r>
    </w:p>
    <w:p w:rsidR="00D5672D" w:rsidRDefault="00D5672D" w:rsidP="00933864">
      <w:pPr>
        <w:pStyle w:val="ac"/>
        <w:rPr>
          <w:rFonts w:hint="cs"/>
          <w:rtl/>
        </w:rPr>
      </w:pPr>
      <w:r>
        <w:rPr>
          <w:rFonts w:hint="cs"/>
          <w:rtl/>
        </w:rPr>
        <w:t>1ـ نقاش وجدال أهل الكتاب فيما بينهم، وعلى سبيل المثال: تنازع اليهود والنصارى</w:t>
      </w:r>
      <w:r>
        <w:rPr>
          <w:rFonts w:hint="cs"/>
          <w:rtl/>
          <w:lang w:bidi="fa-IR"/>
        </w:rPr>
        <w:t>،</w:t>
      </w:r>
      <w:r>
        <w:rPr>
          <w:rFonts w:hint="cs"/>
          <w:rtl/>
        </w:rPr>
        <w:t xml:space="preserve"> وادّعى كلٌّ منهما أن إبراهيم</w:t>
      </w:r>
      <w:r w:rsidR="00D16DB4" w:rsidRPr="00D16DB4">
        <w:rPr>
          <w:rFonts w:cs="Taher" w:hint="cs"/>
          <w:rtl/>
        </w:rPr>
        <w:t>×</w:t>
      </w:r>
      <w:r>
        <w:rPr>
          <w:rFonts w:hint="cs"/>
          <w:rtl/>
        </w:rPr>
        <w:t xml:space="preserve"> كان منهم، بينما أشار القرآن في الآية 65 من سورة آل عمران إلى أن النبي إبراهيم عاش قبل عيسى وموسى</w:t>
      </w:r>
      <w:r w:rsidR="00933864">
        <w:rPr>
          <w:rFonts w:hint="cs"/>
          <w:rtl/>
        </w:rPr>
        <w:t>‘</w:t>
      </w:r>
      <w:r>
        <w:rPr>
          <w:rFonts w:hint="cs"/>
          <w:rtl/>
        </w:rPr>
        <w:t xml:space="preserve"> بألف سنة</w:t>
      </w:r>
      <w:r>
        <w:rPr>
          <w:rFonts w:hint="cs"/>
          <w:rtl/>
          <w:lang w:bidi="fa-IR"/>
        </w:rPr>
        <w:t>،</w:t>
      </w:r>
      <w:r>
        <w:rPr>
          <w:rFonts w:hint="cs"/>
          <w:rtl/>
        </w:rPr>
        <w:t xml:space="preserve"> فهذا التخاصم </w:t>
      </w:r>
      <w:r>
        <w:rPr>
          <w:rFonts w:hint="cs"/>
          <w:rtl/>
        </w:rPr>
        <w:lastRenderedPageBreak/>
        <w:t>بين اليهود والنصارى ينمّ عن اشتياقهم إلى الحرب</w:t>
      </w:r>
      <w:r>
        <w:rPr>
          <w:rFonts w:hint="cs"/>
          <w:rtl/>
          <w:lang w:bidi="fa-IR"/>
        </w:rPr>
        <w:t>،</w:t>
      </w:r>
      <w:r>
        <w:rPr>
          <w:rFonts w:hint="cs"/>
          <w:rtl/>
        </w:rPr>
        <w:t xml:space="preserve"> وحرصهم على القتال.</w:t>
      </w:r>
    </w:p>
    <w:p w:rsidR="00D5672D" w:rsidRDefault="00D5672D" w:rsidP="00BF3735">
      <w:pPr>
        <w:pStyle w:val="ac"/>
        <w:rPr>
          <w:rFonts w:hint="cs"/>
          <w:rtl/>
        </w:rPr>
      </w:pPr>
      <w:r w:rsidRPr="004612B4">
        <w:rPr>
          <w:rFonts w:hint="cs"/>
          <w:rtl/>
        </w:rPr>
        <w:t xml:space="preserve">2 ـ سهر بعض من أهل الكتاب على تضليل المسلمين وحرفهم عن طريق الهداية </w:t>
      </w:r>
      <w:r w:rsidR="00BF3735">
        <w:rPr>
          <w:rFonts w:hint="cs"/>
          <w:rtl/>
        </w:rPr>
        <w:t>(</w:t>
      </w:r>
      <w:r w:rsidRPr="004612B4">
        <w:rPr>
          <w:rFonts w:hint="cs"/>
          <w:rtl/>
        </w:rPr>
        <w:t>آل عمران: 69</w:t>
      </w:r>
      <w:r w:rsidR="00BF3735">
        <w:rPr>
          <w:rFonts w:hint="cs"/>
          <w:rtl/>
        </w:rPr>
        <w:t>)</w:t>
      </w:r>
      <w:r>
        <w:rPr>
          <w:rFonts w:hint="cs"/>
          <w:rtl/>
        </w:rPr>
        <w:t>.</w:t>
      </w:r>
    </w:p>
    <w:p w:rsidR="00D5672D" w:rsidRDefault="00D5672D" w:rsidP="00BF3735">
      <w:pPr>
        <w:pStyle w:val="ac"/>
        <w:rPr>
          <w:rFonts w:hint="cs"/>
          <w:rtl/>
        </w:rPr>
      </w:pPr>
      <w:r>
        <w:rPr>
          <w:rFonts w:hint="cs"/>
          <w:rtl/>
        </w:rPr>
        <w:t>3 ـ كان أهل الكتاب لا يقبلون أوضح المسائل</w:t>
      </w:r>
      <w:r>
        <w:rPr>
          <w:rFonts w:hint="cs"/>
          <w:rtl/>
          <w:lang w:bidi="fa-IR"/>
        </w:rPr>
        <w:t>،</w:t>
      </w:r>
      <w:r>
        <w:rPr>
          <w:rFonts w:hint="cs"/>
          <w:rtl/>
        </w:rPr>
        <w:t xml:space="preserve"> رافضين جميع الأدلة والبراهين</w:t>
      </w:r>
      <w:r>
        <w:rPr>
          <w:rFonts w:hint="cs"/>
          <w:rtl/>
          <w:lang w:bidi="fa-IR"/>
        </w:rPr>
        <w:t>،</w:t>
      </w:r>
      <w:r>
        <w:rPr>
          <w:rFonts w:hint="cs"/>
          <w:rtl/>
        </w:rPr>
        <w:t xml:space="preserve"> فأثبت هؤلاء ـ بعملهم هذا ـ تعنُّتهم ومعاندتهم </w:t>
      </w:r>
      <w:r w:rsidR="00BF3735">
        <w:rPr>
          <w:rFonts w:hint="cs"/>
          <w:rtl/>
        </w:rPr>
        <w:t>(</w:t>
      </w:r>
      <w:r>
        <w:rPr>
          <w:rFonts w:hint="cs"/>
          <w:rtl/>
        </w:rPr>
        <w:t>آل عمران: 70 ـ 71</w:t>
      </w:r>
      <w:r w:rsidR="00BF3735">
        <w:rPr>
          <w:rFonts w:hint="cs"/>
          <w:rtl/>
        </w:rPr>
        <w:t>)</w:t>
      </w:r>
      <w:r>
        <w:rPr>
          <w:rFonts w:hint="cs"/>
          <w:rtl/>
        </w:rPr>
        <w:t>.</w:t>
      </w:r>
    </w:p>
    <w:p w:rsidR="00D5672D" w:rsidRDefault="00D5672D" w:rsidP="005A6216">
      <w:pPr>
        <w:pStyle w:val="ac"/>
        <w:rPr>
          <w:rFonts w:hint="cs"/>
          <w:rtl/>
        </w:rPr>
      </w:pPr>
      <w:r>
        <w:rPr>
          <w:rFonts w:hint="cs"/>
          <w:rtl/>
        </w:rPr>
        <w:t>4 ـ كان أهل الكتاب يُسلمون صباحاً</w:t>
      </w:r>
      <w:r>
        <w:rPr>
          <w:rFonts w:hint="cs"/>
          <w:rtl/>
          <w:lang w:bidi="fa-IR"/>
        </w:rPr>
        <w:t>،</w:t>
      </w:r>
      <w:r>
        <w:rPr>
          <w:rFonts w:hint="cs"/>
          <w:rtl/>
        </w:rPr>
        <w:t xml:space="preserve"> ويندمون مساءً</w:t>
      </w:r>
      <w:r>
        <w:rPr>
          <w:rFonts w:hint="cs"/>
          <w:rtl/>
          <w:lang w:bidi="fa-IR"/>
        </w:rPr>
        <w:t>،</w:t>
      </w:r>
      <w:r>
        <w:rPr>
          <w:rFonts w:hint="cs"/>
          <w:rtl/>
        </w:rPr>
        <w:t xml:space="preserve"> هادفين إلى أن يجعلوا المسلمين ضعفاء في دينهم</w:t>
      </w:r>
      <w:r>
        <w:rPr>
          <w:rFonts w:hint="cs"/>
          <w:rtl/>
          <w:lang w:bidi="fa-IR"/>
        </w:rPr>
        <w:t>،</w:t>
      </w:r>
      <w:r>
        <w:rPr>
          <w:rFonts w:hint="cs"/>
          <w:rtl/>
        </w:rPr>
        <w:t xml:space="preserve"> ويخربوا معنوياتهم</w:t>
      </w:r>
      <w:r>
        <w:rPr>
          <w:rFonts w:hint="cs"/>
          <w:rtl/>
          <w:lang w:bidi="fa-IR"/>
        </w:rPr>
        <w:t>،</w:t>
      </w:r>
      <w:r>
        <w:rPr>
          <w:rFonts w:hint="cs"/>
          <w:rtl/>
        </w:rPr>
        <w:t xml:space="preserve"> كي يعدل بعض من المسلمين عن طريقهم الحق بعد رؤية مثل هذه المشاهد، ويصيروا مرتدين. </w:t>
      </w:r>
    </w:p>
    <w:p w:rsidR="00D5672D" w:rsidRDefault="00D5672D" w:rsidP="00BF3735">
      <w:pPr>
        <w:pStyle w:val="ac"/>
        <w:rPr>
          <w:rFonts w:hint="cs"/>
          <w:rtl/>
        </w:rPr>
      </w:pPr>
      <w:r w:rsidRPr="004612B4">
        <w:rPr>
          <w:rFonts w:hint="cs"/>
          <w:rtl/>
        </w:rPr>
        <w:t xml:space="preserve">وقد أشار القرآن الكريم إلى هذا الموضوع في قوله تعالى: </w:t>
      </w:r>
      <w:r w:rsidRPr="004612B4">
        <w:rPr>
          <w:rFonts w:cs="md_ameli" w:hint="cs"/>
          <w:rtl/>
        </w:rPr>
        <w:t>{</w:t>
      </w:r>
      <w:r w:rsidRPr="00BF3735">
        <w:rPr>
          <w:rFonts w:hint="eastAsia"/>
          <w:b/>
          <w:bCs/>
          <w:rtl/>
        </w:rPr>
        <w:t>وَ</w:t>
      </w:r>
      <w:r w:rsidRPr="00BF3735">
        <w:rPr>
          <w:b/>
          <w:bCs/>
          <w:rtl/>
        </w:rPr>
        <w:t xml:space="preserve"> قالَتْ طائِفَةٌ مِنْ أَهْلِ الْكِتابِ آمِنُوا بِالَّذِي أُنْزِلَ عَلَى الَّذِينَ آمَنُوا وَجْهَ النَّهارِ وَاكْفُرُوا آخِرَهُ لَعَلَّهُمْ يَرْجِعُونَ</w:t>
      </w:r>
      <w:r w:rsidRPr="004612B4">
        <w:rPr>
          <w:rFonts w:cs="md_ameli" w:hint="cs"/>
          <w:rtl/>
        </w:rPr>
        <w:t>}</w:t>
      </w:r>
      <w:r w:rsidRPr="004612B4">
        <w:rPr>
          <w:rFonts w:hint="cs"/>
          <w:rtl/>
        </w:rPr>
        <w:t xml:space="preserve"> </w:t>
      </w:r>
      <w:r w:rsidR="00BF3735">
        <w:rPr>
          <w:rFonts w:hint="cs"/>
          <w:rtl/>
        </w:rPr>
        <w:t>(</w:t>
      </w:r>
      <w:r w:rsidRPr="004612B4">
        <w:rPr>
          <w:rFonts w:hint="cs"/>
          <w:rtl/>
        </w:rPr>
        <w:t>آل عمران: 72</w:t>
      </w:r>
      <w:r w:rsidR="00BF3735">
        <w:rPr>
          <w:rFonts w:hint="cs"/>
          <w:rtl/>
        </w:rPr>
        <w:t>)</w:t>
      </w:r>
      <w:r>
        <w:rPr>
          <w:rFonts w:hint="cs"/>
          <w:rtl/>
        </w:rPr>
        <w:t>.</w:t>
      </w:r>
    </w:p>
    <w:p w:rsidR="00D5672D" w:rsidRDefault="00D5672D" w:rsidP="005A6216">
      <w:pPr>
        <w:pStyle w:val="ac"/>
        <w:rPr>
          <w:rFonts w:hint="cs"/>
          <w:rtl/>
        </w:rPr>
      </w:pPr>
      <w:r>
        <w:rPr>
          <w:rFonts w:hint="cs"/>
          <w:rtl/>
        </w:rPr>
        <w:t>5 ـ كان أهل الكتاب يريدون حرف المسلمين عن طريق الحق وحسب ما ورد في الآية 99 من سورة آل عمران فقد أُمر النبي</w:t>
      </w:r>
      <w:r w:rsidRPr="0085491A">
        <w:rPr>
          <w:rFonts w:hint="cs"/>
          <w:rtl/>
        </w:rPr>
        <w:t>’</w:t>
      </w:r>
      <w:r>
        <w:rPr>
          <w:rFonts w:hint="cs"/>
          <w:rtl/>
        </w:rPr>
        <w:t xml:space="preserve"> بالصبر أمام أعمال أهل الكتاب الإيذائية</w:t>
      </w:r>
      <w:r>
        <w:rPr>
          <w:rFonts w:hint="cs"/>
          <w:rtl/>
          <w:lang w:bidi="fa-IR"/>
        </w:rPr>
        <w:t>،</w:t>
      </w:r>
      <w:r>
        <w:rPr>
          <w:rFonts w:hint="cs"/>
          <w:rtl/>
        </w:rPr>
        <w:t xml:space="preserve"> وعدم الرد عليها. </w:t>
      </w:r>
    </w:p>
    <w:p w:rsidR="00D5672D" w:rsidRDefault="00D5672D" w:rsidP="003C19A9">
      <w:pPr>
        <w:pStyle w:val="ac"/>
        <w:rPr>
          <w:rFonts w:hint="cs"/>
          <w:rtl/>
        </w:rPr>
      </w:pPr>
      <w:r w:rsidRPr="004612B4">
        <w:rPr>
          <w:rFonts w:hint="cs"/>
          <w:rtl/>
        </w:rPr>
        <w:t xml:space="preserve">ونجد هذا المعنى أيضاً في آية أخرى من آيات الكتاب الكريم، وهي:  </w:t>
      </w:r>
      <w:r w:rsidRPr="004612B4">
        <w:rPr>
          <w:rFonts w:cs="md_ameli" w:hint="cs"/>
          <w:rtl/>
        </w:rPr>
        <w:t>{</w:t>
      </w:r>
      <w:r w:rsidRPr="003C19A9">
        <w:rPr>
          <w:rFonts w:hint="eastAsia"/>
          <w:b/>
          <w:bCs/>
          <w:rtl/>
        </w:rPr>
        <w:t>وَدَّ</w:t>
      </w:r>
      <w:r w:rsidRPr="003C19A9">
        <w:rPr>
          <w:b/>
          <w:bCs/>
          <w:rtl/>
        </w:rPr>
        <w:t xml:space="preserve"> كَثِيرٌ مِنْ أَهْلِ الْكِتابِ لَوْ يَرُدُّونَكُمْ مِنْ بَعْدِ إِيمانِكُمْ كُفَّاراً حَسَداً مِنْ عِنْدِ أَنْفُسِهِمْ مِنْ بَعْدِ ما تَبَيَّنَ لَهُمُ الْحَقُّ فَاعْفُوا وَاصْفَحُوا حَتَّى يَأْتِيَ اللَّهُ بِأَمْرِهِ إِنَّ اللَّهَ عَلى كُلِّ شَيْ‏ءٍ ق</w:t>
      </w:r>
      <w:r w:rsidRPr="003C19A9">
        <w:rPr>
          <w:rFonts w:hint="eastAsia"/>
          <w:b/>
          <w:bCs/>
          <w:rtl/>
        </w:rPr>
        <w:t>َدِيرٌ</w:t>
      </w:r>
      <w:r w:rsidRPr="004612B4">
        <w:rPr>
          <w:rFonts w:cs="md_ameli" w:hint="cs"/>
          <w:rtl/>
        </w:rPr>
        <w:t>}</w:t>
      </w:r>
      <w:r w:rsidRPr="004612B4">
        <w:rPr>
          <w:rtl/>
        </w:rPr>
        <w:t xml:space="preserve"> </w:t>
      </w:r>
      <w:r w:rsidR="003C19A9">
        <w:rPr>
          <w:rFonts w:hint="cs"/>
          <w:rtl/>
        </w:rPr>
        <w:t>(</w:t>
      </w:r>
      <w:r w:rsidRPr="004612B4">
        <w:rPr>
          <w:rFonts w:hint="cs"/>
          <w:rtl/>
        </w:rPr>
        <w:t>البقرة: 109</w:t>
      </w:r>
      <w:r w:rsidR="003C19A9">
        <w:rPr>
          <w:rFonts w:hint="cs"/>
          <w:rtl/>
        </w:rPr>
        <w:t>)</w:t>
      </w:r>
      <w:r>
        <w:rPr>
          <w:rFonts w:hint="cs"/>
          <w:rtl/>
        </w:rPr>
        <w:t>.</w:t>
      </w:r>
    </w:p>
    <w:p w:rsidR="00D5672D" w:rsidRDefault="00D5672D" w:rsidP="005A6216">
      <w:pPr>
        <w:pStyle w:val="ac"/>
        <w:rPr>
          <w:rFonts w:hint="cs"/>
          <w:rtl/>
        </w:rPr>
      </w:pPr>
      <w:r>
        <w:rPr>
          <w:rFonts w:hint="cs"/>
          <w:rtl/>
        </w:rPr>
        <w:t>يقول الله في هذه الآية: إن أهل الكتاب قد تبين لهم حقانية الإسلام</w:t>
      </w:r>
      <w:r>
        <w:rPr>
          <w:rFonts w:hint="cs"/>
          <w:rtl/>
          <w:lang w:bidi="fa-IR"/>
        </w:rPr>
        <w:t>،</w:t>
      </w:r>
      <w:r>
        <w:rPr>
          <w:rFonts w:hint="cs"/>
          <w:rtl/>
        </w:rPr>
        <w:t xml:space="preserve"> ولكنهم ـ حسداً ـ يودّون تركَ المسلمين دينَهم وكفرَهم بالله</w:t>
      </w:r>
      <w:r>
        <w:rPr>
          <w:rFonts w:hint="cs"/>
          <w:rtl/>
          <w:lang w:bidi="fa-IR"/>
        </w:rPr>
        <w:t>،</w:t>
      </w:r>
      <w:r>
        <w:rPr>
          <w:rFonts w:hint="cs"/>
          <w:rtl/>
        </w:rPr>
        <w:t xml:space="preserve"> فعلى المسلمين في هذه الحالة الصبر أمام أعمال أهل الكتاب القبيحة</w:t>
      </w:r>
      <w:r>
        <w:rPr>
          <w:rFonts w:hint="cs"/>
          <w:rtl/>
          <w:lang w:bidi="fa-IR"/>
        </w:rPr>
        <w:t>،</w:t>
      </w:r>
      <w:r>
        <w:rPr>
          <w:rFonts w:hint="cs"/>
          <w:rtl/>
        </w:rPr>
        <w:t xml:space="preserve"> والعفو عنهم.</w:t>
      </w:r>
    </w:p>
    <w:p w:rsidR="00D5672D" w:rsidRDefault="00D5672D" w:rsidP="002F40C5">
      <w:pPr>
        <w:pStyle w:val="ac"/>
        <w:rPr>
          <w:rFonts w:hint="cs"/>
          <w:rtl/>
        </w:rPr>
      </w:pPr>
      <w:r>
        <w:rPr>
          <w:rFonts w:hint="cs"/>
          <w:rtl/>
        </w:rPr>
        <w:t xml:space="preserve">وهناك من يعتقد بأن الآية 109 من سورة البقرة قد نُسخت بعد نزول الآية 29 من </w:t>
      </w:r>
      <w:r>
        <w:rPr>
          <w:rFonts w:hint="cs"/>
          <w:rtl/>
        </w:rPr>
        <w:lastRenderedPageBreak/>
        <w:t>سورة التوبة</w:t>
      </w:r>
      <w:r>
        <w:rPr>
          <w:rFonts w:hint="cs"/>
          <w:rtl/>
          <w:lang w:bidi="fa-IR"/>
        </w:rPr>
        <w:t>،</w:t>
      </w:r>
      <w:r>
        <w:rPr>
          <w:rFonts w:hint="cs"/>
          <w:rtl/>
        </w:rPr>
        <w:t xml:space="preserve"> ولكن الواقع ـ حسب رأي بعض العلماء ـ أنّها لم تنسخ</w:t>
      </w:r>
      <w:r w:rsidR="005C5566" w:rsidRPr="005C5566">
        <w:rPr>
          <w:rFonts w:cs="Taher"/>
          <w:vertAlign w:val="superscript"/>
          <w:rtl/>
          <w:lang w:bidi="ar-KW"/>
        </w:rPr>
        <w:t>(</w:t>
      </w:r>
      <w:r w:rsidRPr="005C5566">
        <w:rPr>
          <w:rFonts w:cs="Taher"/>
          <w:vertAlign w:val="superscript"/>
          <w:rtl/>
          <w:lang w:bidi="ar-KW"/>
        </w:rPr>
        <w:footnoteReference w:id="266"/>
      </w:r>
      <w:r w:rsidR="005C5566" w:rsidRPr="005C5566">
        <w:rPr>
          <w:rFonts w:cs="Taher"/>
          <w:vertAlign w:val="superscript"/>
          <w:rtl/>
          <w:lang w:bidi="ar-KW"/>
        </w:rPr>
        <w:t>)</w:t>
      </w:r>
      <w:r>
        <w:rPr>
          <w:rFonts w:hint="cs"/>
          <w:rtl/>
        </w:rPr>
        <w:t>؛ فالآية 109 من سورة البقرة تأمر المسلمين بالصبر والعفو</w:t>
      </w:r>
      <w:r>
        <w:rPr>
          <w:rFonts w:hint="cs"/>
          <w:rtl/>
          <w:lang w:bidi="fa-IR"/>
        </w:rPr>
        <w:t>،</w:t>
      </w:r>
      <w:r>
        <w:rPr>
          <w:rFonts w:hint="cs"/>
          <w:rtl/>
        </w:rPr>
        <w:t xml:space="preserve"> وقد جاءت الآية 29 من سورة التوبة تخصيصاً لها</w:t>
      </w:r>
      <w:r>
        <w:rPr>
          <w:rFonts w:hint="cs"/>
          <w:rtl/>
          <w:lang w:bidi="fa-IR"/>
        </w:rPr>
        <w:t>،</w:t>
      </w:r>
      <w:r>
        <w:rPr>
          <w:rFonts w:hint="cs"/>
          <w:rtl/>
        </w:rPr>
        <w:t xml:space="preserve"> حيث تشير إلى بعض الحالات التي لا يجوز فيها العفو والصبر؛ لكن في غير هذه الحالات ـ كما إذا شك أحد في ما عليه أن يفعل من الصبر أو التعامل بالمثل ـ يجب أن يعمل على أساس الحكم الكلي.</w:t>
      </w:r>
    </w:p>
    <w:p w:rsidR="00D5672D" w:rsidRDefault="00D5672D" w:rsidP="005A6216">
      <w:pPr>
        <w:pStyle w:val="ac"/>
        <w:rPr>
          <w:rFonts w:hint="cs"/>
          <w:rtl/>
        </w:rPr>
      </w:pPr>
      <w:r>
        <w:rPr>
          <w:rFonts w:hint="cs"/>
          <w:rtl/>
        </w:rPr>
        <w:t xml:space="preserve">أما قوله تعالى: </w:t>
      </w:r>
      <w:r w:rsidRPr="008057D6">
        <w:rPr>
          <w:rFonts w:cs="md_ameli" w:hint="cs"/>
          <w:b/>
          <w:bCs/>
          <w:rtl/>
        </w:rPr>
        <w:t>{</w:t>
      </w:r>
      <w:r w:rsidRPr="00035427">
        <w:rPr>
          <w:b/>
          <w:bCs/>
          <w:rtl/>
        </w:rPr>
        <w:t>حَتَّى يَأْتِيَ اللَّهُ بِأَمْرِهِ</w:t>
      </w:r>
      <w:r w:rsidRPr="008057D6">
        <w:rPr>
          <w:rFonts w:cs="md_ameli" w:hint="cs"/>
          <w:rtl/>
        </w:rPr>
        <w:t>}</w:t>
      </w:r>
      <w:r>
        <w:rPr>
          <w:rFonts w:hint="cs"/>
          <w:rtl/>
        </w:rPr>
        <w:t xml:space="preserve"> فليس معناه أن الأمر بالعفو والصبر مؤقَّت وغير دائم</w:t>
      </w:r>
      <w:r>
        <w:rPr>
          <w:rFonts w:hint="cs"/>
          <w:rtl/>
          <w:lang w:bidi="fa-IR"/>
        </w:rPr>
        <w:t>،</w:t>
      </w:r>
      <w:r>
        <w:rPr>
          <w:rFonts w:hint="cs"/>
          <w:rtl/>
        </w:rPr>
        <w:t xml:space="preserve"> بل المقصود من الأمر في تتمة الآية أمر تكويني</w:t>
      </w:r>
      <w:r>
        <w:rPr>
          <w:rFonts w:hint="cs"/>
          <w:rtl/>
          <w:lang w:bidi="fa-IR"/>
        </w:rPr>
        <w:t>،</w:t>
      </w:r>
      <w:r>
        <w:rPr>
          <w:rFonts w:hint="cs"/>
          <w:rtl/>
        </w:rPr>
        <w:t xml:space="preserve"> وليس بأمر تشريعي</w:t>
      </w:r>
      <w:r>
        <w:rPr>
          <w:rFonts w:hint="cs"/>
          <w:rtl/>
          <w:lang w:bidi="fa-IR"/>
        </w:rPr>
        <w:t>،</w:t>
      </w:r>
      <w:r>
        <w:rPr>
          <w:rFonts w:hint="cs"/>
          <w:rtl/>
        </w:rPr>
        <w:t xml:space="preserve"> وهذا الادّعاء يؤيده ما يلي جملة: </w:t>
      </w:r>
      <w:r w:rsidRPr="008057D6">
        <w:rPr>
          <w:rFonts w:cs="md_ameli" w:hint="cs"/>
          <w:b/>
          <w:bCs/>
          <w:rtl/>
        </w:rPr>
        <w:t>{</w:t>
      </w:r>
      <w:r w:rsidRPr="00035427">
        <w:rPr>
          <w:b/>
          <w:bCs/>
          <w:rtl/>
        </w:rPr>
        <w:t>حَتَّى يَأْتِيَ اللَّهُ بِأَمْرِهِ</w:t>
      </w:r>
      <w:r w:rsidRPr="008057D6">
        <w:rPr>
          <w:rFonts w:cs="md_ameli" w:hint="cs"/>
          <w:rtl/>
        </w:rPr>
        <w:t>}</w:t>
      </w:r>
      <w:r>
        <w:rPr>
          <w:rFonts w:hint="cs"/>
          <w:rtl/>
        </w:rPr>
        <w:t xml:space="preserve"> من عبارات</w:t>
      </w:r>
      <w:r>
        <w:rPr>
          <w:rFonts w:hint="cs"/>
          <w:rtl/>
          <w:lang w:bidi="fa-IR"/>
        </w:rPr>
        <w:t>،</w:t>
      </w:r>
      <w:r>
        <w:rPr>
          <w:rFonts w:hint="cs"/>
          <w:rtl/>
        </w:rPr>
        <w:t xml:space="preserve"> تضم في طياتها إشارات صريحة إلى قدرة الله على كل شيء</w:t>
      </w:r>
      <w:r>
        <w:rPr>
          <w:rFonts w:hint="cs"/>
          <w:rtl/>
          <w:lang w:bidi="fa-IR"/>
        </w:rPr>
        <w:t>،</w:t>
      </w:r>
      <w:r>
        <w:rPr>
          <w:rFonts w:hint="cs"/>
          <w:rtl/>
        </w:rPr>
        <w:t xml:space="preserve"> ونظراً إلى كون قدرة الله الرافد الرئيس والمنشأ الحقيقي للأمر التكويني فالله تعالى ـ بأمره التكويني الذي يقتضي الهيبة للإسلام والمسلمين ـ يُفهم أهل الكتاب أن حسدهم هذا لا يجلب للإسلام ومتَّبعيه ضعفاً.</w:t>
      </w:r>
    </w:p>
    <w:p w:rsidR="00D5672D" w:rsidRDefault="00D5672D" w:rsidP="005A6216">
      <w:pPr>
        <w:pStyle w:val="ac"/>
        <w:rPr>
          <w:rFonts w:hint="cs"/>
          <w:rtl/>
        </w:rPr>
      </w:pPr>
      <w:r>
        <w:rPr>
          <w:rFonts w:hint="cs"/>
          <w:rtl/>
        </w:rPr>
        <w:t xml:space="preserve">ونستنتج مما مرّ آنفاً أنّ الحكم الكلي الإلهي في كيفية التصرف أمام إجراءات أهل الكتاب الإيذائية هو الصبر والعفو. </w:t>
      </w:r>
    </w:p>
    <w:p w:rsidR="00D5672D" w:rsidRDefault="00D5672D" w:rsidP="002F40C5">
      <w:pPr>
        <w:pStyle w:val="ac"/>
        <w:rPr>
          <w:rFonts w:hint="cs"/>
          <w:rtl/>
        </w:rPr>
      </w:pPr>
      <w:r>
        <w:rPr>
          <w:rFonts w:hint="cs"/>
          <w:rtl/>
        </w:rPr>
        <w:t xml:space="preserve">ومن </w:t>
      </w:r>
      <w:r w:rsidRPr="00F34E27">
        <w:rPr>
          <w:rFonts w:hint="cs"/>
          <w:rtl/>
        </w:rPr>
        <w:t>جهة أخرى يأمر الله سبحانه وتعالى المسلمين بالجدال الأحسن</w:t>
      </w:r>
      <w:r w:rsidRPr="00F34E27">
        <w:rPr>
          <w:rFonts w:hint="cs"/>
          <w:rtl/>
          <w:lang w:bidi="fa-IR"/>
        </w:rPr>
        <w:t>،</w:t>
      </w:r>
      <w:r w:rsidRPr="00F34E27">
        <w:rPr>
          <w:rFonts w:hint="cs"/>
          <w:rtl/>
        </w:rPr>
        <w:t xml:space="preserve"> الذي يمتاز بكونه يقام من دون أية إهانة للطرف الآخر وفي هدوء تام</w:t>
      </w:r>
      <w:r w:rsidRPr="00F34E27">
        <w:rPr>
          <w:rFonts w:hint="cs"/>
          <w:rtl/>
          <w:lang w:bidi="fa-IR"/>
        </w:rPr>
        <w:t>، قال تعالى:</w:t>
      </w:r>
      <w:r w:rsidRPr="00F34E27">
        <w:rPr>
          <w:rFonts w:hint="cs"/>
          <w:rtl/>
        </w:rPr>
        <w:t xml:space="preserve"> </w:t>
      </w:r>
      <w:r w:rsidRPr="00F34E27">
        <w:rPr>
          <w:rFonts w:cs="md_ameli" w:hint="cs"/>
          <w:b/>
          <w:bCs/>
          <w:rtl/>
        </w:rPr>
        <w:t>{</w:t>
      </w:r>
      <w:r w:rsidRPr="00F34E27">
        <w:rPr>
          <w:rFonts w:hint="eastAsia"/>
          <w:b/>
          <w:bCs/>
          <w:rtl/>
        </w:rPr>
        <w:t>وَ</w:t>
      </w:r>
      <w:r w:rsidRPr="00F34E27">
        <w:rPr>
          <w:b/>
          <w:bCs/>
          <w:rtl/>
        </w:rPr>
        <w:t>لا تُجادِلُوا أَهْلَ الْكِتابِ إِلاَّ بِالَّتِي هِيَ أَحْسَنُ</w:t>
      </w:r>
      <w:r w:rsidRPr="00F34E27">
        <w:rPr>
          <w:rFonts w:cs="md_ameli" w:hint="cs"/>
          <w:b/>
          <w:bCs/>
          <w:rtl/>
        </w:rPr>
        <w:t>}</w:t>
      </w:r>
      <w:r w:rsidRPr="00F34E27">
        <w:rPr>
          <w:rFonts w:hint="cs"/>
          <w:rtl/>
        </w:rPr>
        <w:t xml:space="preserve"> </w:t>
      </w:r>
      <w:r w:rsidR="003C19A9">
        <w:rPr>
          <w:rFonts w:hint="cs"/>
          <w:rtl/>
        </w:rPr>
        <w:t>(</w:t>
      </w:r>
      <w:r w:rsidRPr="00F34E27">
        <w:rPr>
          <w:rFonts w:hint="cs"/>
          <w:rtl/>
        </w:rPr>
        <w:t>العنكبوت: 47</w:t>
      </w:r>
      <w:r w:rsidR="003C19A9">
        <w:rPr>
          <w:rFonts w:hint="cs"/>
          <w:rtl/>
        </w:rPr>
        <w:t>)</w:t>
      </w:r>
      <w:r w:rsidRPr="00F34E27">
        <w:rPr>
          <w:rFonts w:hint="cs"/>
          <w:rtl/>
        </w:rPr>
        <w:t xml:space="preserve"> وما رُوِّج حول نسخ هذه الآية بواسطة آيات أخرى خطأٌ</w:t>
      </w:r>
      <w:r w:rsidRPr="00F34E27">
        <w:rPr>
          <w:rFonts w:hint="cs"/>
          <w:rtl/>
          <w:lang w:bidi="fa-IR"/>
        </w:rPr>
        <w:t>،</w:t>
      </w:r>
      <w:r w:rsidRPr="00F34E27">
        <w:rPr>
          <w:rFonts w:hint="cs"/>
          <w:rtl/>
        </w:rPr>
        <w:t xml:space="preserve"> ويعتقد بعض علماء التفسير أنّ هذه الآية لم تنسخ</w:t>
      </w:r>
      <w:r w:rsidR="005C5566" w:rsidRPr="005C5566">
        <w:rPr>
          <w:rFonts w:cs="Taher"/>
          <w:vertAlign w:val="superscript"/>
          <w:rtl/>
          <w:lang w:bidi="ar-KW"/>
        </w:rPr>
        <w:t>(</w:t>
      </w:r>
      <w:r w:rsidRPr="005C5566">
        <w:rPr>
          <w:rFonts w:cs="Taher"/>
          <w:vertAlign w:val="superscript"/>
          <w:rtl/>
          <w:lang w:bidi="ar-KW"/>
        </w:rPr>
        <w:footnoteReference w:id="267"/>
      </w:r>
      <w:r w:rsidR="005C5566" w:rsidRPr="005C5566">
        <w:rPr>
          <w:rFonts w:cs="Taher"/>
          <w:vertAlign w:val="superscript"/>
          <w:rtl/>
          <w:lang w:bidi="ar-KW"/>
        </w:rPr>
        <w:t>)</w:t>
      </w:r>
      <w:r w:rsidRPr="00F34E27">
        <w:rPr>
          <w:rFonts w:hint="cs"/>
          <w:rtl/>
          <w:lang w:bidi="fa-IR"/>
        </w:rPr>
        <w:t>،</w:t>
      </w:r>
      <w:r w:rsidRPr="00F34E27">
        <w:rPr>
          <w:rFonts w:hint="cs"/>
          <w:rtl/>
        </w:rPr>
        <w:t xml:space="preserve"> فالآية 47 من سورة العنكبوت تأمر المسلمين بالجدال الأحسن إذا انتهى الأمر إلى الجدال</w:t>
      </w:r>
      <w:r>
        <w:rPr>
          <w:rFonts w:hint="cs"/>
          <w:rtl/>
        </w:rPr>
        <w:t xml:space="preserve">. </w:t>
      </w:r>
    </w:p>
    <w:p w:rsidR="00D5672D" w:rsidRDefault="00D5672D" w:rsidP="004F5DCC">
      <w:pPr>
        <w:pStyle w:val="ac"/>
        <w:spacing w:line="209" w:lineRule="auto"/>
        <w:rPr>
          <w:rFonts w:hint="cs"/>
          <w:rtl/>
        </w:rPr>
      </w:pPr>
      <w:r>
        <w:rPr>
          <w:rFonts w:hint="cs"/>
          <w:rtl/>
        </w:rPr>
        <w:t xml:space="preserve">ولا </w:t>
      </w:r>
      <w:r w:rsidRPr="00F34E27">
        <w:rPr>
          <w:rFonts w:hint="cs"/>
          <w:rtl/>
        </w:rPr>
        <w:t>ربط بين الدعوة لمحاربة أهل الكتاب وأخذ الجزية منهم ـ كما في بعض الآيات ـ بمضمون الآية 47 من سورة العنكبوت</w:t>
      </w:r>
      <w:r w:rsidRPr="00F34E27">
        <w:rPr>
          <w:rFonts w:hint="cs"/>
          <w:rtl/>
          <w:lang w:bidi="fa-IR"/>
        </w:rPr>
        <w:t>،</w:t>
      </w:r>
      <w:r w:rsidRPr="00F34E27">
        <w:rPr>
          <w:rFonts w:hint="cs"/>
          <w:rtl/>
        </w:rPr>
        <w:t xml:space="preserve"> الذي يقتضي رعاية الأدب والاحترام للطرف الآخر</w:t>
      </w:r>
      <w:r w:rsidRPr="00F34E27">
        <w:rPr>
          <w:rFonts w:hint="cs"/>
          <w:rtl/>
          <w:lang w:bidi="fa-IR"/>
        </w:rPr>
        <w:t>،</w:t>
      </w:r>
      <w:r w:rsidRPr="00F34E27">
        <w:rPr>
          <w:rFonts w:hint="cs"/>
          <w:rtl/>
        </w:rPr>
        <w:t xml:space="preserve"> والابتعاد عن الإهانة واللين في الكلام، أما قوله تعالى: </w:t>
      </w:r>
      <w:r w:rsidRPr="00F34E27">
        <w:rPr>
          <w:rFonts w:cs="md_ameli" w:hint="cs"/>
          <w:b/>
          <w:bCs/>
          <w:rtl/>
        </w:rPr>
        <w:t>{</w:t>
      </w:r>
      <w:r w:rsidRPr="00F34E27">
        <w:rPr>
          <w:rFonts w:hint="eastAsia"/>
          <w:b/>
          <w:bCs/>
          <w:rtl/>
        </w:rPr>
        <w:t>قاتِلُوا</w:t>
      </w:r>
      <w:r w:rsidRPr="00F34E27">
        <w:rPr>
          <w:b/>
          <w:bCs/>
          <w:rtl/>
        </w:rPr>
        <w:t xml:space="preserve"> الَّذِينَ لا يُؤْمِنُونَ </w:t>
      </w:r>
      <w:r w:rsidRPr="00F34E27">
        <w:rPr>
          <w:b/>
          <w:bCs/>
          <w:rtl/>
        </w:rPr>
        <w:lastRenderedPageBreak/>
        <w:t>بِاللَّهِ وَلا بِالْيَوْمِ الآْخِرِ وَلا يُحَرِّمُونَ ما حَرَّمَ اللَّهُ وَرَسُولُهُ وَلا يَدِينُونَ دِينَ الْحَقِّ مِنَ الَّذِينَ أُوتُوا الْكِتابَ حَتَّى يُعْطُوا الْجِزْيَةَ عَنْ يَدٍ وَهُمْ صاغِرُونَ</w:t>
      </w:r>
      <w:r w:rsidRPr="00F34E27">
        <w:rPr>
          <w:rFonts w:cs="md_ameli" w:hint="cs"/>
          <w:b/>
          <w:bCs/>
          <w:rtl/>
        </w:rPr>
        <w:t>}</w:t>
      </w:r>
      <w:r w:rsidRPr="00F34E27">
        <w:rPr>
          <w:rFonts w:hint="cs"/>
          <w:rtl/>
        </w:rPr>
        <w:t xml:space="preserve"> </w:t>
      </w:r>
      <w:r w:rsidR="003C19A9">
        <w:rPr>
          <w:rFonts w:hint="cs"/>
          <w:rtl/>
        </w:rPr>
        <w:t>(</w:t>
      </w:r>
      <w:r w:rsidRPr="00F34E27">
        <w:rPr>
          <w:rFonts w:hint="cs"/>
          <w:rtl/>
        </w:rPr>
        <w:t>التوبة:</w:t>
      </w:r>
      <w:r w:rsidR="003C19A9">
        <w:rPr>
          <w:rFonts w:hint="cs"/>
          <w:rtl/>
        </w:rPr>
        <w:t xml:space="preserve"> </w:t>
      </w:r>
      <w:r w:rsidRPr="00F34E27">
        <w:rPr>
          <w:rFonts w:hint="cs"/>
          <w:rtl/>
        </w:rPr>
        <w:t>29</w:t>
      </w:r>
      <w:r w:rsidR="003C19A9">
        <w:rPr>
          <w:rFonts w:hint="cs"/>
          <w:rtl/>
        </w:rPr>
        <w:t>)</w:t>
      </w:r>
      <w:r w:rsidRPr="00F34E27">
        <w:rPr>
          <w:rFonts w:hint="cs"/>
          <w:rtl/>
        </w:rPr>
        <w:t xml:space="preserve"> فقد أُنزلت في السنة التاسعة بعد الهجرة</w:t>
      </w:r>
      <w:r w:rsidRPr="00F34E27">
        <w:rPr>
          <w:rFonts w:hint="cs"/>
          <w:rtl/>
          <w:lang w:bidi="fa-IR"/>
        </w:rPr>
        <w:t>،</w:t>
      </w:r>
      <w:r w:rsidRPr="00F34E27">
        <w:rPr>
          <w:rFonts w:hint="cs"/>
          <w:rtl/>
        </w:rPr>
        <w:t xml:space="preserve"> وبعبارة أخرى قبل هذه السنة ما كان يؤذن للنبي بالرد على إيذاءات أهل الكتاب، ولذلك عقد</w:t>
      </w:r>
      <w:r w:rsidRPr="0085491A">
        <w:rPr>
          <w:rFonts w:hint="cs"/>
          <w:rtl/>
        </w:rPr>
        <w:t>’</w:t>
      </w:r>
      <w:r w:rsidRPr="00F34E27">
        <w:rPr>
          <w:rFonts w:hint="cs"/>
          <w:rtl/>
        </w:rPr>
        <w:t xml:space="preserve"> عقد الصلح مع </w:t>
      </w:r>
      <w:r w:rsidRPr="00A52164">
        <w:rPr>
          <w:rFonts w:hint="cs"/>
          <w:spacing w:val="-2"/>
          <w:rtl/>
        </w:rPr>
        <w:t>القبائل اليهودية بالمدينة</w:t>
      </w:r>
      <w:r w:rsidRPr="00A52164">
        <w:rPr>
          <w:rFonts w:hint="cs"/>
          <w:spacing w:val="-2"/>
          <w:rtl/>
          <w:lang w:bidi="fa-IR"/>
        </w:rPr>
        <w:t>،</w:t>
      </w:r>
      <w:r w:rsidRPr="00A52164">
        <w:rPr>
          <w:rFonts w:hint="cs"/>
          <w:spacing w:val="-2"/>
          <w:rtl/>
        </w:rPr>
        <w:t xml:space="preserve"> المتمثلة في بني قينقاع، بني النضير، وبني قريظة</w:t>
      </w:r>
      <w:r w:rsidRPr="00A52164">
        <w:rPr>
          <w:rFonts w:hint="cs"/>
          <w:spacing w:val="-2"/>
          <w:rtl/>
          <w:lang w:bidi="fa-IR"/>
        </w:rPr>
        <w:t>،</w:t>
      </w:r>
      <w:r w:rsidRPr="00A52164">
        <w:rPr>
          <w:rFonts w:hint="cs"/>
          <w:spacing w:val="-2"/>
          <w:rtl/>
        </w:rPr>
        <w:t xml:space="preserve"> ولكن اليهود نقضوا عهودهم وحاكوا مؤامرات ضد الإسلام ـ خلافاً لبنود معاهدة الصلح</w:t>
      </w:r>
      <w:r w:rsidRPr="00F34E27">
        <w:rPr>
          <w:rFonts w:hint="cs"/>
          <w:rtl/>
        </w:rPr>
        <w:t xml:space="preserve"> ـ</w:t>
      </w:r>
      <w:r>
        <w:rPr>
          <w:rFonts w:hint="cs"/>
          <w:rtl/>
        </w:rPr>
        <w:t>،</w:t>
      </w:r>
      <w:r w:rsidRPr="00F34E27">
        <w:rPr>
          <w:rFonts w:hint="cs"/>
          <w:rtl/>
        </w:rPr>
        <w:t xml:space="preserve"> فعوقبوا لمؤامراتهم</w:t>
      </w:r>
      <w:r w:rsidRPr="00F34E27">
        <w:rPr>
          <w:rFonts w:hint="cs"/>
          <w:rtl/>
          <w:lang w:bidi="fa-IR"/>
        </w:rPr>
        <w:t>،</w:t>
      </w:r>
      <w:r w:rsidRPr="00F34E27">
        <w:rPr>
          <w:rFonts w:hint="cs"/>
          <w:rtl/>
        </w:rPr>
        <w:t xml:space="preserve"> وحاربهم دفاعاً</w:t>
      </w:r>
      <w:r w:rsidRPr="00F34E27">
        <w:rPr>
          <w:rFonts w:hint="cs"/>
          <w:rtl/>
          <w:lang w:bidi="fa-IR"/>
        </w:rPr>
        <w:t>،</w:t>
      </w:r>
      <w:r w:rsidRPr="00F34E27">
        <w:rPr>
          <w:rFonts w:hint="cs"/>
          <w:rtl/>
        </w:rPr>
        <w:t xml:space="preserve"> ولو لم يكن منهم النقض لما كان من جيش الإسلام يوماً حربٌ ضدهم</w:t>
      </w:r>
      <w:r>
        <w:rPr>
          <w:rFonts w:hint="cs"/>
          <w:rtl/>
        </w:rPr>
        <w:t xml:space="preserve">. </w:t>
      </w:r>
    </w:p>
    <w:p w:rsidR="00D5672D" w:rsidRDefault="00D5672D" w:rsidP="004F5DCC">
      <w:pPr>
        <w:pStyle w:val="ac"/>
        <w:spacing w:line="211" w:lineRule="auto"/>
        <w:rPr>
          <w:rFonts w:hint="cs"/>
          <w:rtl/>
        </w:rPr>
      </w:pPr>
      <w:r>
        <w:rPr>
          <w:rFonts w:hint="cs"/>
          <w:rtl/>
        </w:rPr>
        <w:t>و</w:t>
      </w:r>
      <w:r w:rsidRPr="004612B4">
        <w:rPr>
          <w:rFonts w:hint="cs"/>
          <w:rtl/>
        </w:rPr>
        <w:t>هناك نقطة أخرى في الآية 29 من سورة التوبة لا بد من الإشارة إليها</w:t>
      </w:r>
      <w:r w:rsidRPr="004612B4">
        <w:rPr>
          <w:rFonts w:hint="cs"/>
          <w:rtl/>
          <w:lang w:bidi="fa-IR"/>
        </w:rPr>
        <w:t>،</w:t>
      </w:r>
      <w:r w:rsidRPr="004612B4">
        <w:rPr>
          <w:rFonts w:hint="cs"/>
          <w:rtl/>
        </w:rPr>
        <w:t xml:space="preserve"> وهي أن الله تعالى يأمر المسلمين بمحاربة أهل الكتاب حين لا يخضعون لقوانين الذمّة</w:t>
      </w:r>
      <w:r w:rsidRPr="004612B4">
        <w:rPr>
          <w:rFonts w:hint="cs"/>
          <w:rtl/>
          <w:lang w:bidi="fa-IR"/>
        </w:rPr>
        <w:t>،</w:t>
      </w:r>
      <w:r w:rsidRPr="004612B4">
        <w:rPr>
          <w:rFonts w:hint="cs"/>
          <w:rtl/>
        </w:rPr>
        <w:t xml:space="preserve"> التي منها: دفع الجزية</w:t>
      </w:r>
      <w:r w:rsidRPr="004612B4">
        <w:rPr>
          <w:rFonts w:hint="cs"/>
          <w:rtl/>
          <w:lang w:bidi="fa-IR"/>
        </w:rPr>
        <w:t>،</w:t>
      </w:r>
      <w:r w:rsidRPr="004612B4">
        <w:rPr>
          <w:rFonts w:hint="cs"/>
          <w:rtl/>
        </w:rPr>
        <w:t xml:space="preserve"> والابتعاد عن إقامة أيّة حرب على المسلمين</w:t>
      </w:r>
      <w:r w:rsidRPr="004612B4">
        <w:rPr>
          <w:rFonts w:hint="cs"/>
          <w:rtl/>
          <w:lang w:bidi="fa-IR"/>
        </w:rPr>
        <w:t>،</w:t>
      </w:r>
      <w:r w:rsidRPr="004612B4">
        <w:rPr>
          <w:rFonts w:hint="cs"/>
          <w:rtl/>
        </w:rPr>
        <w:t xml:space="preserve"> وأمور أخرى قد ذُكرت في الكتب الفقهية</w:t>
      </w:r>
      <w:r w:rsidR="005C5566" w:rsidRPr="005C5566">
        <w:rPr>
          <w:rFonts w:cs="Taher"/>
          <w:vertAlign w:val="superscript"/>
          <w:rtl/>
          <w:lang w:bidi="ar-KW"/>
        </w:rPr>
        <w:t>(</w:t>
      </w:r>
      <w:r w:rsidRPr="005C5566">
        <w:rPr>
          <w:rFonts w:cs="Taher"/>
          <w:vertAlign w:val="superscript"/>
          <w:rtl/>
          <w:lang w:bidi="ar-KW"/>
        </w:rPr>
        <w:footnoteReference w:id="268"/>
      </w:r>
      <w:r w:rsidR="005C5566" w:rsidRPr="005C5566">
        <w:rPr>
          <w:rFonts w:cs="Taher"/>
          <w:vertAlign w:val="superscript"/>
          <w:rtl/>
          <w:lang w:bidi="ar-KW"/>
        </w:rPr>
        <w:t>)</w:t>
      </w:r>
      <w:r>
        <w:rPr>
          <w:rFonts w:hint="cs"/>
          <w:rtl/>
        </w:rPr>
        <w:t xml:space="preserve">. </w:t>
      </w:r>
    </w:p>
    <w:p w:rsidR="00D5672D" w:rsidRDefault="00D5672D" w:rsidP="004F5DCC">
      <w:pPr>
        <w:pStyle w:val="ac"/>
        <w:spacing w:line="209" w:lineRule="auto"/>
        <w:rPr>
          <w:rFonts w:hint="cs"/>
          <w:rtl/>
        </w:rPr>
      </w:pPr>
      <w:r w:rsidRPr="00F34E27">
        <w:rPr>
          <w:rFonts w:hint="cs"/>
          <w:rtl/>
        </w:rPr>
        <w:t xml:space="preserve">فبما يتعلق بعبارة </w:t>
      </w:r>
      <w:r w:rsidRPr="00F34E27">
        <w:rPr>
          <w:rFonts w:cs="md_ameli" w:hint="cs"/>
          <w:b/>
          <w:bCs/>
          <w:rtl/>
        </w:rPr>
        <w:t>{</w:t>
      </w:r>
      <w:r w:rsidRPr="00F34E27">
        <w:rPr>
          <w:b/>
          <w:bCs/>
          <w:rtl/>
        </w:rPr>
        <w:t>عَنْ يَدٍ وَهُمْ صاغِرُونَ</w:t>
      </w:r>
      <w:r w:rsidRPr="00F34E27">
        <w:rPr>
          <w:rFonts w:cs="md_ameli" w:hint="cs"/>
          <w:b/>
          <w:bCs/>
          <w:rtl/>
        </w:rPr>
        <w:t>}</w:t>
      </w:r>
      <w:r w:rsidRPr="00F34E27">
        <w:rPr>
          <w:rFonts w:hint="cs"/>
          <w:rtl/>
        </w:rPr>
        <w:t xml:space="preserve"> ليس المقصود منها جواز إهانة أهل الكتاب عند أخذ الجزية</w:t>
      </w:r>
      <w:r w:rsidRPr="00F34E27">
        <w:rPr>
          <w:rFonts w:hint="cs"/>
          <w:rtl/>
          <w:lang w:bidi="fa-IR"/>
        </w:rPr>
        <w:t>،</w:t>
      </w:r>
      <w:r w:rsidRPr="00F34E27">
        <w:rPr>
          <w:rFonts w:hint="cs"/>
          <w:rtl/>
        </w:rPr>
        <w:t xml:space="preserve"> بل أن يدفع هؤلاء (أهل الكتاب) جزيتهم بتواضع كامل</w:t>
      </w:r>
      <w:r w:rsidR="005C5566" w:rsidRPr="005C5566">
        <w:rPr>
          <w:rFonts w:cs="Taher"/>
          <w:vertAlign w:val="superscript"/>
          <w:rtl/>
          <w:lang w:bidi="ar-KW"/>
        </w:rPr>
        <w:t>(</w:t>
      </w:r>
      <w:r w:rsidRPr="005C5566">
        <w:rPr>
          <w:rFonts w:cs="Taher"/>
          <w:vertAlign w:val="superscript"/>
          <w:rtl/>
          <w:lang w:bidi="ar-KW"/>
        </w:rPr>
        <w:footnoteReference w:id="269"/>
      </w:r>
      <w:r w:rsidR="005C5566" w:rsidRPr="005C5566">
        <w:rPr>
          <w:rFonts w:cs="Taher"/>
          <w:vertAlign w:val="superscript"/>
          <w:rtl/>
          <w:lang w:bidi="ar-KW"/>
        </w:rPr>
        <w:t>)</w:t>
      </w:r>
      <w:r>
        <w:rPr>
          <w:rFonts w:hint="cs"/>
          <w:rtl/>
        </w:rPr>
        <w:t>.</w:t>
      </w:r>
    </w:p>
    <w:p w:rsidR="00D5672D" w:rsidRDefault="00D5672D" w:rsidP="004F5DCC">
      <w:pPr>
        <w:pStyle w:val="ac"/>
        <w:spacing w:line="209" w:lineRule="auto"/>
        <w:rPr>
          <w:rFonts w:hint="cs"/>
          <w:rtl/>
        </w:rPr>
      </w:pPr>
      <w:r>
        <w:rPr>
          <w:rFonts w:hint="cs"/>
          <w:rtl/>
        </w:rPr>
        <w:t>والجزية ـ حسب ما يستنتج من عقد الصلح الذي جرى بين النبي ونصارى نجران في السنة العاشرة بعد الهجرة ـ عبارة عن ضريبة يدفعها أهل الكتاب في البلدان الإسلامية مقابل ضمانات تقدمها الحكومة الإسلامية لتوفير الأمن لهم</w:t>
      </w:r>
      <w:r w:rsidR="005C5566" w:rsidRPr="005C5566">
        <w:rPr>
          <w:rFonts w:cs="Taher"/>
          <w:vertAlign w:val="superscript"/>
          <w:rtl/>
          <w:lang w:bidi="ar-KW"/>
        </w:rPr>
        <w:t>(</w:t>
      </w:r>
      <w:r w:rsidRPr="005C5566">
        <w:rPr>
          <w:rFonts w:cs="Taher"/>
          <w:vertAlign w:val="superscript"/>
          <w:rtl/>
          <w:lang w:bidi="ar-KW"/>
        </w:rPr>
        <w:footnoteReference w:id="270"/>
      </w:r>
      <w:r w:rsidR="005C5566" w:rsidRPr="005C5566">
        <w:rPr>
          <w:rFonts w:cs="Taher"/>
          <w:vertAlign w:val="superscript"/>
          <w:rtl/>
          <w:lang w:bidi="ar-KW"/>
        </w:rPr>
        <w:t>)</w:t>
      </w:r>
      <w:r>
        <w:rPr>
          <w:rFonts w:hint="cs"/>
          <w:rtl/>
        </w:rPr>
        <w:t>.</w:t>
      </w:r>
    </w:p>
    <w:p w:rsidR="00D5672D" w:rsidRPr="004612B4" w:rsidRDefault="00D5672D" w:rsidP="004F5DCC">
      <w:pPr>
        <w:pStyle w:val="ac"/>
        <w:spacing w:line="209" w:lineRule="auto"/>
        <w:rPr>
          <w:rFonts w:hint="cs"/>
          <w:rtl/>
        </w:rPr>
      </w:pPr>
      <w:r w:rsidRPr="004612B4">
        <w:rPr>
          <w:rFonts w:hint="cs"/>
          <w:rtl/>
        </w:rPr>
        <w:t>قام نبينا في السنة العاشرة بعد الهجرة بعقد الصلح مع أهل الكتاب في وقت كانت الحكومة الإسلامية في ذروة قوتها</w:t>
      </w:r>
      <w:r w:rsidRPr="004612B4">
        <w:rPr>
          <w:rFonts w:hint="cs"/>
          <w:rtl/>
          <w:lang w:bidi="fa-IR"/>
        </w:rPr>
        <w:t>،</w:t>
      </w:r>
      <w:r w:rsidRPr="004612B4">
        <w:rPr>
          <w:rFonts w:hint="cs"/>
          <w:rtl/>
        </w:rPr>
        <w:t xml:space="preserve"> وبمقدرتها أن تتصرف بأهل الكتاب كيفما تريد.</w:t>
      </w:r>
    </w:p>
    <w:p w:rsidR="00D5672D" w:rsidRPr="004612B4" w:rsidRDefault="00D5672D" w:rsidP="004F5DCC">
      <w:pPr>
        <w:pStyle w:val="ac"/>
        <w:spacing w:line="209" w:lineRule="auto"/>
        <w:rPr>
          <w:rFonts w:hint="cs"/>
          <w:spacing w:val="2"/>
          <w:rtl/>
        </w:rPr>
      </w:pPr>
      <w:r w:rsidRPr="004612B4">
        <w:rPr>
          <w:rFonts w:hint="cs"/>
          <w:spacing w:val="2"/>
          <w:rtl/>
        </w:rPr>
        <w:t>والمعروف أن نصارى نجران؛ لاختبار حقانيتهم، اقترحوا المباهلة، ومع أن هذا الاقتراح كان من عندهم فقد وقع قبول نبينا عليه لتبيين الحق من الباطل</w:t>
      </w:r>
      <w:r w:rsidRPr="004612B4">
        <w:rPr>
          <w:rFonts w:hint="cs"/>
          <w:spacing w:val="2"/>
          <w:rtl/>
          <w:lang w:bidi="fa-IR"/>
        </w:rPr>
        <w:t>،</w:t>
      </w:r>
      <w:r w:rsidRPr="004612B4">
        <w:rPr>
          <w:rFonts w:hint="cs"/>
          <w:spacing w:val="2"/>
          <w:rtl/>
        </w:rPr>
        <w:t xml:space="preserve"> وهؤلاء </w:t>
      </w:r>
      <w:r w:rsidRPr="004612B4">
        <w:rPr>
          <w:rFonts w:hint="cs"/>
          <w:spacing w:val="2"/>
          <w:rtl/>
        </w:rPr>
        <w:lastRenderedPageBreak/>
        <w:t>أنفسهم انصرفوا في النهاية عن المباهلة</w:t>
      </w:r>
      <w:r w:rsidRPr="004612B4">
        <w:rPr>
          <w:rFonts w:hint="cs"/>
          <w:spacing w:val="2"/>
          <w:rtl/>
          <w:lang w:bidi="fa-IR"/>
        </w:rPr>
        <w:t>،</w:t>
      </w:r>
      <w:r w:rsidRPr="004612B4">
        <w:rPr>
          <w:rFonts w:hint="cs"/>
          <w:spacing w:val="2"/>
          <w:rtl/>
        </w:rPr>
        <w:t xml:space="preserve"> غير أن النبي لم يفرض قبول الإسلام عليهم.</w:t>
      </w:r>
    </w:p>
    <w:p w:rsidR="00D5672D" w:rsidRDefault="00D5672D" w:rsidP="004F5DCC">
      <w:pPr>
        <w:pStyle w:val="ac"/>
        <w:spacing w:line="209" w:lineRule="auto"/>
        <w:rPr>
          <w:rFonts w:hint="cs"/>
          <w:rtl/>
        </w:rPr>
      </w:pPr>
      <w:r>
        <w:rPr>
          <w:rFonts w:hint="cs"/>
          <w:rtl/>
        </w:rPr>
        <w:t>إنما يأمر القرآن المسلمين بالتعامل مع أهل الكتاب</w:t>
      </w:r>
      <w:r>
        <w:rPr>
          <w:rFonts w:hint="cs"/>
          <w:rtl/>
          <w:lang w:bidi="fa-IR"/>
        </w:rPr>
        <w:t>،</w:t>
      </w:r>
      <w:r>
        <w:rPr>
          <w:rFonts w:hint="cs"/>
          <w:rtl/>
        </w:rPr>
        <w:t xml:space="preserve"> وذوي الأديان الأخرى، الذين لا يحاربون الإسلا</w:t>
      </w:r>
      <w:r>
        <w:rPr>
          <w:rFonts w:hint="eastAsia"/>
          <w:rtl/>
        </w:rPr>
        <w:t>م</w:t>
      </w:r>
      <w:r>
        <w:rPr>
          <w:rFonts w:hint="cs"/>
          <w:rtl/>
          <w:lang w:bidi="fa-IR"/>
        </w:rPr>
        <w:t>،</w:t>
      </w:r>
      <w:r>
        <w:rPr>
          <w:rFonts w:hint="cs"/>
          <w:rtl/>
        </w:rPr>
        <w:t xml:space="preserve"> بالحسن وبرعاية القسط: </w:t>
      </w:r>
      <w:r w:rsidRPr="008057D6">
        <w:rPr>
          <w:rFonts w:cs="md_ameli" w:hint="cs"/>
          <w:rtl/>
        </w:rPr>
        <w:t>{</w:t>
      </w:r>
      <w:r w:rsidRPr="003C19A9">
        <w:rPr>
          <w:rFonts w:hint="eastAsia"/>
          <w:b/>
          <w:bCs/>
          <w:rtl/>
        </w:rPr>
        <w:t>لا</w:t>
      </w:r>
      <w:r w:rsidRPr="003C19A9">
        <w:rPr>
          <w:b/>
          <w:bCs/>
          <w:rtl/>
        </w:rPr>
        <w:t xml:space="preserve"> يَنْهاكُمُ اللَّهُ عَنِ الَّذِينَ لَمْ يُقاتِلُوكُمْ فِي الدِّينِ وَلَمْ يُخْرِجُوكُمْ مِنْ دِيارِكُمْ أَنْ تَبَرُّوهُمْ وَتُقْسِطُوا إِلَيْهِمْ</w:t>
      </w:r>
      <w:r w:rsidRPr="008057D6">
        <w:rPr>
          <w:rFonts w:cs="md_ameli" w:hint="cs"/>
          <w:rtl/>
        </w:rPr>
        <w:t>}</w:t>
      </w:r>
      <w:r>
        <w:rPr>
          <w:rFonts w:hint="cs"/>
          <w:rtl/>
        </w:rPr>
        <w:t xml:space="preserve"> </w:t>
      </w:r>
      <w:r w:rsidR="003C19A9">
        <w:rPr>
          <w:rFonts w:hint="cs"/>
          <w:rtl/>
        </w:rPr>
        <w:t>(</w:t>
      </w:r>
      <w:r>
        <w:rPr>
          <w:rFonts w:hint="cs"/>
          <w:rtl/>
        </w:rPr>
        <w:t>الممتحنة: 8</w:t>
      </w:r>
      <w:r w:rsidR="003C19A9">
        <w:rPr>
          <w:rFonts w:hint="cs"/>
          <w:rtl/>
        </w:rPr>
        <w:t>)</w:t>
      </w:r>
      <w:r>
        <w:rPr>
          <w:rFonts w:hint="cs"/>
          <w:rtl/>
        </w:rPr>
        <w:t>.</w:t>
      </w:r>
    </w:p>
    <w:p w:rsidR="00D5672D" w:rsidRDefault="00D5672D" w:rsidP="004F5DCC">
      <w:pPr>
        <w:pStyle w:val="1"/>
        <w:spacing w:before="240" w:after="0"/>
        <w:rPr>
          <w:rFonts w:hint="cs"/>
          <w:rtl/>
        </w:rPr>
      </w:pPr>
      <w:bookmarkStart w:id="65" w:name="_Toc265277627"/>
      <w:r>
        <w:rPr>
          <w:rFonts w:hint="cs"/>
          <w:rtl/>
        </w:rPr>
        <w:t>خلاصة واستنتاج</w:t>
      </w:r>
      <w:bookmarkEnd w:id="65"/>
    </w:p>
    <w:p w:rsidR="00D5672D" w:rsidRDefault="00D5672D" w:rsidP="005A6216">
      <w:pPr>
        <w:pStyle w:val="ac"/>
        <w:rPr>
          <w:rFonts w:hint="cs"/>
          <w:rtl/>
        </w:rPr>
      </w:pPr>
      <w:r w:rsidRPr="000966D9">
        <w:rPr>
          <w:rFonts w:hint="cs"/>
          <w:rtl/>
        </w:rPr>
        <w:t>إن الإسلام؛ باعتباره أكمل الأديان</w:t>
      </w:r>
      <w:r w:rsidRPr="000966D9">
        <w:rPr>
          <w:rFonts w:hint="cs"/>
          <w:rtl/>
          <w:lang w:bidi="fa-IR"/>
        </w:rPr>
        <w:t>،</w:t>
      </w:r>
      <w:r w:rsidRPr="000966D9">
        <w:rPr>
          <w:rFonts w:hint="cs"/>
          <w:rtl/>
        </w:rPr>
        <w:t xml:space="preserve"> يدعو الناس ـ مهما كان دينهم أو جنسيتهم ـ إلى السلام</w:t>
      </w:r>
      <w:r>
        <w:rPr>
          <w:rFonts w:hint="cs"/>
          <w:rtl/>
        </w:rPr>
        <w:t xml:space="preserve">، ويوصيهم بالتصرف على أساس الإحسان. </w:t>
      </w:r>
    </w:p>
    <w:p w:rsidR="00D5672D" w:rsidRDefault="00D5672D" w:rsidP="005A6216">
      <w:pPr>
        <w:pStyle w:val="ac"/>
        <w:rPr>
          <w:rFonts w:hint="cs"/>
          <w:rtl/>
        </w:rPr>
      </w:pPr>
      <w:r>
        <w:rPr>
          <w:rFonts w:hint="cs"/>
          <w:rtl/>
        </w:rPr>
        <w:t>وعلى الرغم من وجود بعض الحالات الاستثنائية فإن الحكم الكلي يقتضي أن يتعامل المسلمون فيما بينهم</w:t>
      </w:r>
      <w:r>
        <w:rPr>
          <w:rFonts w:hint="cs"/>
          <w:rtl/>
          <w:lang w:bidi="fa-IR"/>
        </w:rPr>
        <w:t>،</w:t>
      </w:r>
      <w:r>
        <w:rPr>
          <w:rFonts w:hint="cs"/>
          <w:rtl/>
        </w:rPr>
        <w:t xml:space="preserve"> وفي علاقتهم مع أهل الكتاب</w:t>
      </w:r>
      <w:r>
        <w:rPr>
          <w:rFonts w:hint="cs"/>
          <w:rtl/>
          <w:lang w:bidi="fa-IR"/>
        </w:rPr>
        <w:t>،</w:t>
      </w:r>
      <w:r>
        <w:rPr>
          <w:rFonts w:hint="cs"/>
          <w:rtl/>
        </w:rPr>
        <w:t xml:space="preserve"> بحسن الخلق</w:t>
      </w:r>
      <w:r>
        <w:rPr>
          <w:rFonts w:hint="cs"/>
          <w:rtl/>
          <w:lang w:bidi="fa-IR"/>
        </w:rPr>
        <w:t>،</w:t>
      </w:r>
      <w:r>
        <w:rPr>
          <w:rFonts w:hint="cs"/>
          <w:rtl/>
        </w:rPr>
        <w:t xml:space="preserve"> وأن يتعايشوا تعايشاً سلمياً.</w:t>
      </w:r>
    </w:p>
    <w:p w:rsidR="00D5672D" w:rsidRDefault="00D5672D" w:rsidP="005A6216">
      <w:pPr>
        <w:pStyle w:val="ac"/>
        <w:rPr>
          <w:rFonts w:hint="cs"/>
          <w:rtl/>
        </w:rPr>
      </w:pPr>
      <w:r w:rsidRPr="00F34E27">
        <w:rPr>
          <w:rFonts w:hint="cs"/>
          <w:spacing w:val="2"/>
          <w:rtl/>
        </w:rPr>
        <w:t>ويؤكّد الإسلا</w:t>
      </w:r>
      <w:r w:rsidRPr="00F34E27">
        <w:rPr>
          <w:rFonts w:hint="eastAsia"/>
          <w:spacing w:val="2"/>
          <w:rtl/>
        </w:rPr>
        <w:t>م</w:t>
      </w:r>
      <w:r w:rsidRPr="00F34E27">
        <w:rPr>
          <w:rFonts w:hint="cs"/>
          <w:spacing w:val="2"/>
          <w:rtl/>
        </w:rPr>
        <w:t xml:space="preserve"> على أن أموراً، كاللغة، والعرق</w:t>
      </w:r>
      <w:r w:rsidRPr="00F34E27">
        <w:rPr>
          <w:rFonts w:hint="cs"/>
          <w:spacing w:val="2"/>
          <w:rtl/>
          <w:lang w:bidi="fa-IR"/>
        </w:rPr>
        <w:t>،</w:t>
      </w:r>
      <w:r w:rsidRPr="00F34E27">
        <w:rPr>
          <w:rFonts w:hint="cs"/>
          <w:spacing w:val="2"/>
          <w:rtl/>
        </w:rPr>
        <w:t xml:space="preserve"> والقبيلة</w:t>
      </w:r>
      <w:r w:rsidRPr="00F34E27">
        <w:rPr>
          <w:rFonts w:hint="cs"/>
          <w:spacing w:val="2"/>
          <w:rtl/>
          <w:lang w:bidi="fa-IR"/>
        </w:rPr>
        <w:t>،</w:t>
      </w:r>
      <w:r w:rsidRPr="00F34E27">
        <w:rPr>
          <w:rFonts w:hint="cs"/>
          <w:spacing w:val="2"/>
          <w:rtl/>
        </w:rPr>
        <w:t xml:space="preserve"> لن تكون سبباً لتفضيل شخص على آخر. كما يأمر المسلمين بحسن الخلق في التعامل مع أهل الكتاب مما يؤدي إلى حبهم ورغبتهم في الإسلام</w:t>
      </w:r>
      <w:r w:rsidRPr="00F34E27">
        <w:rPr>
          <w:rFonts w:hint="cs"/>
          <w:spacing w:val="2"/>
          <w:rtl/>
          <w:lang w:bidi="fa-IR"/>
        </w:rPr>
        <w:t>،</w:t>
      </w:r>
      <w:r w:rsidRPr="00F34E27">
        <w:rPr>
          <w:rFonts w:hint="cs"/>
          <w:spacing w:val="2"/>
          <w:rtl/>
        </w:rPr>
        <w:t xml:space="preserve"> فما نشاهده في التاريخ الإسلامي</w:t>
      </w:r>
      <w:r w:rsidRPr="00F34E27">
        <w:rPr>
          <w:rFonts w:hint="cs"/>
          <w:spacing w:val="2"/>
          <w:rtl/>
          <w:lang w:bidi="fa-IR"/>
        </w:rPr>
        <w:t>،</w:t>
      </w:r>
      <w:r w:rsidRPr="00F34E27">
        <w:rPr>
          <w:rFonts w:hint="cs"/>
          <w:spacing w:val="2"/>
          <w:rtl/>
        </w:rPr>
        <w:t xml:space="preserve"> وفي حياة الرسول</w:t>
      </w:r>
      <w:r w:rsidRPr="00F34E27">
        <w:rPr>
          <w:rFonts w:hint="cs"/>
          <w:spacing w:val="2"/>
          <w:rtl/>
          <w:lang w:bidi="fa-IR"/>
        </w:rPr>
        <w:t xml:space="preserve">، </w:t>
      </w:r>
      <w:r w:rsidRPr="00F34E27">
        <w:rPr>
          <w:rFonts w:hint="cs"/>
          <w:spacing w:val="2"/>
          <w:rtl/>
        </w:rPr>
        <w:t>خير دليل على تأثير حسن الخلق في اعتناق الأفراد</w:t>
      </w:r>
      <w:r>
        <w:rPr>
          <w:rFonts w:hint="cs"/>
          <w:rtl/>
        </w:rPr>
        <w:t xml:space="preserve"> الإسلام.</w:t>
      </w:r>
    </w:p>
    <w:p w:rsidR="004F5DCC" w:rsidRDefault="00D5672D" w:rsidP="005A6216">
      <w:pPr>
        <w:pStyle w:val="ac"/>
      </w:pPr>
      <w:r>
        <w:rPr>
          <w:rFonts w:hint="cs"/>
          <w:rtl/>
        </w:rPr>
        <w:t>ويدعو الإسلام الناس بأجمعهم إلى إيجاد السلام فيما بينهم</w:t>
      </w:r>
      <w:r>
        <w:rPr>
          <w:rFonts w:hint="cs"/>
          <w:rtl/>
          <w:lang w:bidi="fa-IR"/>
        </w:rPr>
        <w:t>،</w:t>
      </w:r>
      <w:r>
        <w:rPr>
          <w:rFonts w:hint="cs"/>
          <w:rtl/>
        </w:rPr>
        <w:t xml:space="preserve"> وبعد ذلك يطالب بحوار الأديان</w:t>
      </w:r>
      <w:r>
        <w:rPr>
          <w:rFonts w:hint="cs"/>
          <w:rtl/>
          <w:lang w:bidi="fa-IR"/>
        </w:rPr>
        <w:t>،</w:t>
      </w:r>
      <w:r>
        <w:rPr>
          <w:rFonts w:hint="cs"/>
          <w:rtl/>
        </w:rPr>
        <w:t xml:space="preserve"> ولا شك أن إقامة الحوار وإحلال السلام لا يتناقض أبداً مع أصول</w:t>
      </w:r>
      <w:r>
        <w:rPr>
          <w:rFonts w:hint="cs"/>
          <w:rtl/>
          <w:lang w:bidi="ar-IQ"/>
        </w:rPr>
        <w:t>ٍ</w:t>
      </w:r>
      <w:r>
        <w:rPr>
          <w:rFonts w:hint="cs"/>
          <w:rtl/>
          <w:lang w:bidi="fa-IR"/>
        </w:rPr>
        <w:t>،</w:t>
      </w:r>
      <w:r>
        <w:rPr>
          <w:rFonts w:hint="cs"/>
          <w:rtl/>
        </w:rPr>
        <w:t xml:space="preserve"> كمحاربة المعتدي</w:t>
      </w:r>
      <w:r>
        <w:rPr>
          <w:rFonts w:hint="cs"/>
          <w:rtl/>
          <w:lang w:bidi="fa-IR"/>
        </w:rPr>
        <w:t>،</w:t>
      </w:r>
      <w:r>
        <w:rPr>
          <w:rFonts w:hint="cs"/>
          <w:rtl/>
        </w:rPr>
        <w:t xml:space="preserve"> والدفاع عن النفس.</w:t>
      </w:r>
    </w:p>
    <w:p w:rsidR="004F5DCC" w:rsidRDefault="004F5DCC" w:rsidP="005A6216">
      <w:pPr>
        <w:pStyle w:val="ac"/>
        <w:rPr>
          <w:rtl/>
        </w:rPr>
        <w:sectPr w:rsidR="004F5DCC" w:rsidSect="004D6116">
          <w:headerReference w:type="even" r:id="rId19"/>
          <w:headerReference w:type="default" r:id="rId20"/>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5A6216" w:rsidRDefault="005A6216" w:rsidP="005A6216">
      <w:pPr>
        <w:pStyle w:val="ac"/>
        <w:rPr>
          <w:rtl/>
        </w:rPr>
      </w:pPr>
    </w:p>
    <w:p w:rsidR="005A6216" w:rsidRDefault="005A6216" w:rsidP="005A6216">
      <w:pPr>
        <w:pStyle w:val="ac"/>
        <w:rPr>
          <w:rFonts w:hint="cs"/>
          <w:rtl/>
        </w:rPr>
      </w:pPr>
      <w:r>
        <w:rPr>
          <w:rtl/>
        </w:rPr>
        <w:br w:type="page"/>
      </w:r>
      <w:bookmarkStart w:id="66" w:name="_Toc249938376"/>
    </w:p>
    <w:p w:rsidR="005A6216" w:rsidRDefault="005A6216" w:rsidP="005A6216">
      <w:pPr>
        <w:pStyle w:val="ac"/>
        <w:rPr>
          <w:rFonts w:hint="cs"/>
          <w:rtl/>
        </w:rPr>
      </w:pPr>
    </w:p>
    <w:p w:rsidR="005A6216" w:rsidRDefault="005A6216" w:rsidP="005A6216">
      <w:pPr>
        <w:pStyle w:val="ac"/>
        <w:rPr>
          <w:rFonts w:hint="cs"/>
          <w:rtl/>
        </w:rPr>
      </w:pPr>
    </w:p>
    <w:p w:rsidR="005A6216" w:rsidRPr="004F5DCC" w:rsidRDefault="005A6216" w:rsidP="005A6216">
      <w:pPr>
        <w:pStyle w:val="ac"/>
        <w:rPr>
          <w:rFonts w:hint="cs"/>
          <w:sz w:val="2"/>
          <w:szCs w:val="2"/>
          <w:rtl/>
        </w:rPr>
      </w:pPr>
    </w:p>
    <w:p w:rsidR="005A6216" w:rsidRDefault="005A6216" w:rsidP="005A6216">
      <w:pPr>
        <w:pStyle w:val="ac"/>
        <w:rPr>
          <w:rFonts w:hint="cs"/>
          <w:rtl/>
        </w:rPr>
      </w:pPr>
    </w:p>
    <w:p w:rsidR="004F5DCC" w:rsidRDefault="004F5DCC" w:rsidP="005A6216">
      <w:pPr>
        <w:pStyle w:val="aff2"/>
        <w:rPr>
          <w:rtl/>
          <w:lang w:bidi="fa-IR"/>
        </w:rPr>
        <w:sectPr w:rsidR="004F5DCC" w:rsidSect="004D6116">
          <w:headerReference w:type="default" r:id="rId21"/>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5A6216" w:rsidRDefault="005A6216" w:rsidP="005A6216">
      <w:pPr>
        <w:pStyle w:val="aff2"/>
        <w:rPr>
          <w:rFonts w:hint="cs"/>
          <w:rtl/>
        </w:rPr>
      </w:pPr>
      <w:bookmarkStart w:id="67" w:name="_Toc265277628"/>
      <w:r>
        <w:rPr>
          <w:rFonts w:hint="cs"/>
          <w:rtl/>
          <w:lang w:bidi="fa-IR"/>
        </w:rPr>
        <w:t>الجها</w:t>
      </w:r>
      <w:r>
        <w:rPr>
          <w:rFonts w:hint="cs"/>
          <w:rtl/>
        </w:rPr>
        <w:t>د والقتال في القرآن</w:t>
      </w:r>
      <w:bookmarkEnd w:id="66"/>
      <w:bookmarkEnd w:id="67"/>
    </w:p>
    <w:p w:rsidR="005A6216" w:rsidRDefault="005A6216" w:rsidP="005A6216">
      <w:pPr>
        <w:pStyle w:val="aff2"/>
        <w:rPr>
          <w:rFonts w:hint="cs"/>
          <w:rtl/>
          <w:lang w:bidi="fa-IR"/>
        </w:rPr>
      </w:pPr>
      <w:bookmarkStart w:id="68" w:name="_Toc249939703"/>
      <w:bookmarkStart w:id="69" w:name="_Toc265277629"/>
      <w:r>
        <w:rPr>
          <w:rFonts w:hint="cs"/>
          <w:rtl/>
        </w:rPr>
        <w:t>دراسة في أهم شبهات المستشرقين وأجوبتها القرآنية</w:t>
      </w:r>
      <w:bookmarkEnd w:id="68"/>
      <w:bookmarkEnd w:id="69"/>
    </w:p>
    <w:p w:rsidR="005A6216" w:rsidRPr="00D1500D" w:rsidRDefault="005A6216" w:rsidP="004F5DCC">
      <w:pPr>
        <w:pStyle w:val="af7"/>
        <w:spacing w:before="240" w:line="288" w:lineRule="auto"/>
        <w:rPr>
          <w:rFonts w:hint="cs"/>
        </w:rPr>
      </w:pPr>
      <w:bookmarkStart w:id="70" w:name="_Toc249938377"/>
      <w:bookmarkStart w:id="71" w:name="_Toc265277630"/>
      <w:r w:rsidRPr="00D1500D">
        <w:rPr>
          <w:rFonts w:hint="cs"/>
          <w:rtl/>
        </w:rPr>
        <w:t xml:space="preserve">د. </w:t>
      </w:r>
      <w:r w:rsidR="00527E44">
        <w:rPr>
          <w:rFonts w:hint="cs"/>
          <w:rtl/>
        </w:rPr>
        <w:t>ك</w:t>
      </w:r>
      <w:r w:rsidRPr="00D1500D">
        <w:rPr>
          <w:rFonts w:hint="cs"/>
          <w:rtl/>
        </w:rPr>
        <w:t>اظم قاضي زاده</w:t>
      </w:r>
      <w:bookmarkEnd w:id="70"/>
      <w:bookmarkEnd w:id="71"/>
    </w:p>
    <w:p w:rsidR="005A6216" w:rsidRPr="00D1500D" w:rsidRDefault="005A6216" w:rsidP="004F5DCC">
      <w:pPr>
        <w:pStyle w:val="af7"/>
        <w:spacing w:before="0" w:line="288" w:lineRule="auto"/>
      </w:pPr>
      <w:bookmarkStart w:id="72" w:name="_Toc249938378"/>
      <w:bookmarkStart w:id="73" w:name="_Toc265277631"/>
      <w:r w:rsidRPr="00007570">
        <w:rPr>
          <w:rFonts w:hint="cs"/>
          <w:rtl/>
        </w:rPr>
        <w:t>د. محمد علي مهدوي راد</w:t>
      </w:r>
      <w:bookmarkEnd w:id="72"/>
      <w:bookmarkEnd w:id="73"/>
    </w:p>
    <w:p w:rsidR="005A6216" w:rsidRPr="00D1500D" w:rsidRDefault="005A6216" w:rsidP="004F5DCC">
      <w:pPr>
        <w:pStyle w:val="af7"/>
        <w:spacing w:before="0" w:line="288" w:lineRule="auto"/>
      </w:pPr>
      <w:bookmarkStart w:id="74" w:name="_Toc249938379"/>
      <w:bookmarkStart w:id="75" w:name="_Toc265277632"/>
      <w:r w:rsidRPr="00D1500D">
        <w:rPr>
          <w:rFonts w:hint="cs"/>
          <w:rtl/>
        </w:rPr>
        <w:t>د. محمد علي لساني فشاركي</w:t>
      </w:r>
      <w:bookmarkEnd w:id="74"/>
      <w:bookmarkEnd w:id="75"/>
    </w:p>
    <w:p w:rsidR="005A6216" w:rsidRPr="00D1500D" w:rsidRDefault="005A6216" w:rsidP="004F5DCC">
      <w:pPr>
        <w:pStyle w:val="af7"/>
        <w:spacing w:before="0" w:line="288" w:lineRule="auto"/>
      </w:pPr>
      <w:bookmarkStart w:id="76" w:name="_Toc249938380"/>
      <w:bookmarkStart w:id="77" w:name="_Toc265277633"/>
      <w:r w:rsidRPr="00007570">
        <w:rPr>
          <w:rFonts w:hint="cs"/>
          <w:rtl/>
        </w:rPr>
        <w:t>أ. علي رضا حسني</w:t>
      </w:r>
      <w:bookmarkEnd w:id="76"/>
      <w:r w:rsidRPr="00007570">
        <w:rPr>
          <w:rFonts w:cs="md_ameli" w:hint="cs"/>
          <w:szCs w:val="27"/>
          <w:vertAlign w:val="superscript"/>
          <w:rtl/>
        </w:rPr>
        <w:t>(</w:t>
      </w:r>
      <w:r w:rsidRPr="00007570">
        <w:rPr>
          <w:rStyle w:val="FootnoteReference"/>
          <w:rFonts w:cs="md_ameli"/>
          <w:szCs w:val="27"/>
          <w:rtl/>
        </w:rPr>
        <w:footnoteReference w:customMarkFollows="1" w:id="271"/>
        <w:t>*</w:t>
      </w:r>
      <w:r w:rsidRPr="00007570">
        <w:rPr>
          <w:rFonts w:cs="md_ameli" w:hint="cs"/>
          <w:szCs w:val="27"/>
          <w:vertAlign w:val="superscript"/>
          <w:rtl/>
        </w:rPr>
        <w:t>)</w:t>
      </w:r>
      <w:bookmarkEnd w:id="77"/>
    </w:p>
    <w:p w:rsidR="005A6216" w:rsidRDefault="005A6216" w:rsidP="004F5DCC">
      <w:pPr>
        <w:pStyle w:val="1"/>
        <w:spacing w:before="240" w:after="0"/>
        <w:rPr>
          <w:rtl/>
        </w:rPr>
      </w:pPr>
      <w:bookmarkStart w:id="78" w:name="_Toc265277634"/>
      <w:r>
        <w:rPr>
          <w:rFonts w:hint="cs"/>
          <w:rtl/>
          <w:lang w:bidi="fa-IR"/>
        </w:rPr>
        <w:t>مقدمة</w:t>
      </w:r>
      <w:bookmarkEnd w:id="78"/>
    </w:p>
    <w:p w:rsidR="005A6216" w:rsidRDefault="005A6216" w:rsidP="004F5DCC">
      <w:pPr>
        <w:pStyle w:val="ac"/>
        <w:spacing w:line="211" w:lineRule="auto"/>
        <w:rPr>
          <w:rFonts w:hint="cs"/>
          <w:rtl/>
          <w:lang w:bidi="fa-IR"/>
        </w:rPr>
      </w:pPr>
      <w:r>
        <w:rPr>
          <w:rFonts w:hint="cs"/>
          <w:rtl/>
          <w:lang w:bidi="fa-IR"/>
        </w:rPr>
        <w:t>من بين الطرق المختلفة التي استفاد منها القرآن في دعوته، أعم من الدعوة والموعظة والجدل والبرهان والجهاد في مقابل التيارات غير التوحيدية ـ المشركين والمنافقين والكفار من أهل الكتاب اليهود والمسيحيين ـ يتمتع الجهاد بمكانة خاصة</w:t>
      </w:r>
      <w:r>
        <w:rPr>
          <w:rFonts w:hint="cs"/>
          <w:rtl/>
        </w:rPr>
        <w:t>،</w:t>
      </w:r>
      <w:r>
        <w:rPr>
          <w:rFonts w:hint="cs"/>
          <w:rtl/>
          <w:lang w:bidi="fa-IR"/>
        </w:rPr>
        <w:t xml:space="preserve"> سواء في مبدأ اللجوء إليه والاستفادة منه أم في طريقة استفادة النبي والمسلمين منه</w:t>
      </w:r>
      <w:r>
        <w:rPr>
          <w:rFonts w:hint="cs"/>
          <w:rtl/>
        </w:rPr>
        <w:t>،</w:t>
      </w:r>
      <w:r>
        <w:rPr>
          <w:rFonts w:hint="cs"/>
          <w:rtl/>
          <w:lang w:bidi="fa-IR"/>
        </w:rPr>
        <w:t xml:space="preserve"> وقد ترافق ذلك مع أسئلة وشبهات متعددة طرحت في المقام بين مؤيدة ومعارضة. </w:t>
      </w:r>
    </w:p>
    <w:p w:rsidR="005A6216" w:rsidRDefault="005A6216" w:rsidP="004F5DCC">
      <w:pPr>
        <w:pStyle w:val="ac"/>
        <w:spacing w:line="211" w:lineRule="auto"/>
        <w:rPr>
          <w:rFonts w:hint="cs"/>
          <w:rtl/>
          <w:lang w:bidi="fa-IR"/>
        </w:rPr>
      </w:pPr>
      <w:r>
        <w:rPr>
          <w:rFonts w:hint="cs"/>
          <w:rtl/>
          <w:lang w:bidi="fa-IR"/>
        </w:rPr>
        <w:t xml:space="preserve">و نتناول في هذا البحث أهم شبهات وإشكالات المستشرقين باختصار، </w:t>
      </w:r>
      <w:r>
        <w:rPr>
          <w:rFonts w:hint="cs"/>
          <w:rtl/>
        </w:rPr>
        <w:t xml:space="preserve">وخصوصاً تلك الناظرة إلى أصل الجهاد، ونجيب عليها اعتماداً على آيات القرآن نفسها. </w:t>
      </w:r>
    </w:p>
    <w:p w:rsidR="005A6216" w:rsidRPr="00F13164" w:rsidRDefault="005A6216" w:rsidP="004F5DCC">
      <w:pPr>
        <w:pStyle w:val="1"/>
        <w:spacing w:before="120" w:after="0"/>
        <w:rPr>
          <w:rFonts w:hint="cs"/>
          <w:rtl/>
        </w:rPr>
      </w:pPr>
      <w:bookmarkStart w:id="79" w:name="_Toc265277635"/>
      <w:r w:rsidRPr="00F13164">
        <w:rPr>
          <w:rFonts w:hint="cs"/>
          <w:rtl/>
        </w:rPr>
        <w:t>آراء المستشرقين وشبهاتهم</w:t>
      </w:r>
      <w:bookmarkEnd w:id="79"/>
    </w:p>
    <w:p w:rsidR="005A6216" w:rsidRDefault="005A6216" w:rsidP="005A6216">
      <w:pPr>
        <w:pStyle w:val="ac"/>
        <w:rPr>
          <w:rFonts w:hint="cs"/>
          <w:b/>
          <w:bCs/>
          <w:rtl/>
          <w:lang w:bidi="fa-IR"/>
        </w:rPr>
      </w:pPr>
      <w:r>
        <w:rPr>
          <w:rFonts w:hint="cs"/>
          <w:rtl/>
          <w:lang w:bidi="fa-IR"/>
        </w:rPr>
        <w:t>أكثَر المستشرقون، ضمن الأبحاث التي قاموا بها حول الاسلام وقاموا بدراستها</w:t>
      </w:r>
      <w:r>
        <w:rPr>
          <w:rFonts w:hint="cs"/>
          <w:rtl/>
        </w:rPr>
        <w:t>،</w:t>
      </w:r>
      <w:r>
        <w:rPr>
          <w:rFonts w:hint="cs"/>
          <w:rtl/>
          <w:lang w:bidi="fa-IR"/>
        </w:rPr>
        <w:t xml:space="preserve"> أعم من السيرة والروايات والفقه وغيرها، من تعرضهم؛ بغرض وبعيداً عن التحقيق</w:t>
      </w:r>
      <w:r>
        <w:rPr>
          <w:rFonts w:hint="cs"/>
          <w:rtl/>
        </w:rPr>
        <w:t>،</w:t>
      </w:r>
      <w:r>
        <w:rPr>
          <w:rFonts w:hint="cs"/>
          <w:rtl/>
          <w:lang w:bidi="fa-IR"/>
        </w:rPr>
        <w:t xml:space="preserve"> </w:t>
      </w:r>
      <w:r>
        <w:rPr>
          <w:rFonts w:hint="cs"/>
          <w:rtl/>
          <w:lang w:bidi="fa-IR"/>
        </w:rPr>
        <w:lastRenderedPageBreak/>
        <w:t>للقرآن الكريم، ومن البديهي أن هذا بالنظر لكون القرآن يتمتع بمكانة خاصة؛ باعتباره المصدر الأساس للإسلام والتعاليم الاسلامية</w:t>
      </w:r>
      <w:r>
        <w:rPr>
          <w:rFonts w:hint="cs"/>
          <w:b/>
          <w:bCs/>
          <w:rtl/>
          <w:lang w:bidi="fa-IR"/>
        </w:rPr>
        <w:t>.</w:t>
      </w:r>
    </w:p>
    <w:p w:rsidR="005A6216" w:rsidRDefault="005A6216" w:rsidP="004F5DCC">
      <w:pPr>
        <w:pStyle w:val="ac"/>
        <w:spacing w:line="206" w:lineRule="auto"/>
        <w:rPr>
          <w:rFonts w:hint="cs"/>
          <w:rtl/>
          <w:lang w:bidi="fa-IR"/>
        </w:rPr>
      </w:pPr>
      <w:r>
        <w:rPr>
          <w:rFonts w:hint="cs"/>
          <w:rtl/>
          <w:lang w:bidi="fa-IR"/>
        </w:rPr>
        <w:t>وكان القرآن محلاً لدراسة المستشرقين من جوانب متعددة، وقام الاستشراق بدراسة كثير من الأشياء حول القرآن تفوق العد والحصر.</w:t>
      </w:r>
    </w:p>
    <w:p w:rsidR="005A6216" w:rsidRDefault="005A6216" w:rsidP="004F5DCC">
      <w:pPr>
        <w:pStyle w:val="ac"/>
        <w:spacing w:line="206" w:lineRule="auto"/>
        <w:rPr>
          <w:rFonts w:hint="cs"/>
          <w:rtl/>
          <w:lang w:bidi="fa-IR"/>
        </w:rPr>
      </w:pPr>
      <w:r>
        <w:rPr>
          <w:rFonts w:hint="cs"/>
          <w:rtl/>
          <w:lang w:bidi="fa-IR"/>
        </w:rPr>
        <w:t>وهذه الدراسات نفسها هي بحد ذاتها دليل على الاهتمام الخاص لهم بهذا الكتاب، وهو الاهتمام الذي لم يحصل بدافع المعرفة الحقيقية بمقدار ما كان بدافع الهجوم على القرآن.</w:t>
      </w:r>
    </w:p>
    <w:p w:rsidR="005A6216" w:rsidRDefault="005A6216" w:rsidP="004F5DCC">
      <w:pPr>
        <w:pStyle w:val="ac"/>
        <w:spacing w:line="206" w:lineRule="auto"/>
        <w:rPr>
          <w:rFonts w:hint="cs"/>
          <w:rtl/>
          <w:lang w:bidi="fa-IR"/>
        </w:rPr>
      </w:pPr>
      <w:r>
        <w:rPr>
          <w:rFonts w:hint="cs"/>
          <w:rtl/>
          <w:lang w:bidi="fa-IR"/>
        </w:rPr>
        <w:t>ترجم الاستشراق القرآن الكريم إلى اللغات الأوروبية المختلفة ترجمات بعيدة كثيراً عن الأصل العربي للقرآن، فضلاً عن عدد من الحواشي والهوامش التي تتضمن توجيهات غير منصفة ومضللة أحياناً أُخرى. ولم يكتف الاستشراق بهذا، بل قام بالتأليف حول كل ما يتعلق بالقرآن وأصله ومعانيه وتاريخه واللغة التي جاء فيها والعلوم والأحكام والتفسير ورسم الخط التي تتعلق به</w:t>
      </w:r>
      <w:r w:rsidR="005C5566" w:rsidRPr="005C5566">
        <w:rPr>
          <w:rFonts w:cs="Taher"/>
          <w:vertAlign w:val="superscript"/>
          <w:rtl/>
          <w:lang w:bidi="ar-KW"/>
        </w:rPr>
        <w:t>(</w:t>
      </w:r>
      <w:r w:rsidR="0004664A" w:rsidRPr="005C5566">
        <w:rPr>
          <w:rFonts w:cs="Taher"/>
          <w:vertAlign w:val="superscript"/>
          <w:rtl/>
          <w:lang w:bidi="ar-KW"/>
        </w:rPr>
        <w:footnoteReference w:id="272"/>
      </w:r>
      <w:r w:rsidR="005C5566" w:rsidRPr="005C5566">
        <w:rPr>
          <w:rFonts w:cs="Taher"/>
          <w:vertAlign w:val="superscript"/>
          <w:rtl/>
          <w:lang w:bidi="ar-KW"/>
        </w:rPr>
        <w:t>)</w:t>
      </w:r>
      <w:r>
        <w:rPr>
          <w:rFonts w:hint="cs"/>
          <w:rtl/>
          <w:lang w:bidi="fa-IR"/>
        </w:rPr>
        <w:t xml:space="preserve">. </w:t>
      </w:r>
    </w:p>
    <w:p w:rsidR="005A6216" w:rsidRDefault="005A6216" w:rsidP="004F5DCC">
      <w:pPr>
        <w:pStyle w:val="ac"/>
        <w:spacing w:line="214" w:lineRule="auto"/>
        <w:rPr>
          <w:rFonts w:hint="cs"/>
          <w:rtl/>
          <w:lang w:bidi="fa-IR"/>
        </w:rPr>
      </w:pPr>
      <w:r>
        <w:rPr>
          <w:rFonts w:hint="cs"/>
          <w:rtl/>
          <w:lang w:bidi="fa-IR"/>
        </w:rPr>
        <w:t>ثم إنّ التعرض بالدراسة لكل واحدة من هذه المسائل قضية خارجة عن عهدة هذا البحث، وقد كتبت كتب متعددة في هذا المجال سنشير إلى بعضها في خلال البحث، ولكن سنكتفي هنا بالتعرض لموضوع الجهاد.</w:t>
      </w:r>
    </w:p>
    <w:p w:rsidR="005A6216" w:rsidRDefault="005A6216" w:rsidP="004F5DCC">
      <w:pPr>
        <w:pStyle w:val="ac"/>
        <w:spacing w:line="206" w:lineRule="auto"/>
        <w:rPr>
          <w:rFonts w:hint="cs"/>
          <w:rtl/>
          <w:lang w:bidi="fa-IR"/>
        </w:rPr>
      </w:pPr>
      <w:r>
        <w:rPr>
          <w:rFonts w:hint="cs"/>
          <w:rtl/>
          <w:lang w:bidi="fa-IR"/>
        </w:rPr>
        <w:t>درست إشكالات وشبهات المستشرقين حول الجهاد في الإسلام من خلال البحث عن الآيات والسور المكية والمدنية أو القرآن المكي والقرآن المدني ـ على حد تعبيرهم ـ، وذكر خصوصيات ومميزات كل واحدة منها</w:t>
      </w:r>
      <w:r>
        <w:rPr>
          <w:rFonts w:hint="cs"/>
          <w:rtl/>
        </w:rPr>
        <w:t>،</w:t>
      </w:r>
      <w:r>
        <w:rPr>
          <w:rFonts w:hint="cs"/>
          <w:rtl/>
          <w:lang w:bidi="fa-IR"/>
        </w:rPr>
        <w:t xml:space="preserve"> ودراسة شخصية النبي</w:t>
      </w:r>
      <w:r w:rsidRPr="0085491A">
        <w:rPr>
          <w:rFonts w:hint="eastAsia"/>
          <w:rtl/>
        </w:rPr>
        <w:t>’</w:t>
      </w:r>
      <w:r>
        <w:rPr>
          <w:rFonts w:hint="cs"/>
          <w:rtl/>
          <w:lang w:bidi="fa-IR"/>
        </w:rPr>
        <w:t xml:space="preserve"> بشكل مباشر وغير مباشر، وبالطبع هناك أبحاث مستقلة أحياناً حول الموضوع، كما يمكن مشاهدة التعرض له في مطاوي بعض الأبحاث الأخرى. ونشير هنا إلى بعض هذه الآراء:</w:t>
      </w:r>
    </w:p>
    <w:p w:rsidR="005A6216" w:rsidRDefault="005A6216" w:rsidP="005A6216">
      <w:pPr>
        <w:pStyle w:val="ac"/>
      </w:pPr>
      <w:r w:rsidRPr="003E30B0">
        <w:rPr>
          <w:rFonts w:hint="cs"/>
          <w:spacing w:val="-14"/>
          <w:rtl/>
          <w:lang w:bidi="fa-IR"/>
        </w:rPr>
        <w:t xml:space="preserve">وصل الخبير في علم النفس والمستشرق الغربي </w:t>
      </w:r>
      <w:r w:rsidRPr="003E30B0">
        <w:rPr>
          <w:rFonts w:hint="eastAsia"/>
          <w:spacing w:val="-14"/>
          <w:rtl/>
          <w:lang w:bidi="fa-IR"/>
        </w:rPr>
        <w:t>«</w:t>
      </w:r>
      <w:r w:rsidRPr="003E30B0">
        <w:rPr>
          <w:rFonts w:hint="cs"/>
          <w:spacing w:val="-14"/>
          <w:rtl/>
          <w:lang w:bidi="fa-IR"/>
        </w:rPr>
        <w:t>بي جي فاتيكيوتيس</w:t>
      </w:r>
      <w:r w:rsidRPr="003E30B0">
        <w:rPr>
          <w:rFonts w:hint="cs"/>
          <w:spacing w:val="-14"/>
          <w:sz w:val="25"/>
          <w:rtl/>
          <w:lang w:bidi="fa-IR"/>
        </w:rPr>
        <w:t xml:space="preserve"> </w:t>
      </w:r>
      <w:r w:rsidRPr="003E30B0">
        <w:rPr>
          <w:spacing w:val="-14"/>
          <w:sz w:val="25"/>
        </w:rPr>
        <w:t>P.J.</w:t>
      </w:r>
      <w:r w:rsidRPr="002B71C2">
        <w:rPr>
          <w:sz w:val="25"/>
        </w:rPr>
        <w:t xml:space="preserve"> Vatikiotis</w:t>
      </w:r>
      <w:r>
        <w:rPr>
          <w:rFonts w:hint="eastAsia"/>
          <w:rtl/>
          <w:lang w:bidi="fa-IR"/>
        </w:rPr>
        <w:t>»</w:t>
      </w:r>
      <w:r>
        <w:rPr>
          <w:rFonts w:hint="cs"/>
          <w:rtl/>
          <w:lang w:bidi="fa-IR"/>
        </w:rPr>
        <w:t xml:space="preserve"> إلى نظرية </w:t>
      </w:r>
      <w:r>
        <w:rPr>
          <w:rFonts w:hint="cs"/>
          <w:rtl/>
          <w:lang w:bidi="fa-IR"/>
        </w:rPr>
        <w:lastRenderedPageBreak/>
        <w:t xml:space="preserve">مهمة في علم النفس، وتعرف نظريته بـ </w:t>
      </w:r>
      <w:r>
        <w:rPr>
          <w:rFonts w:hint="eastAsia"/>
          <w:rtl/>
          <w:lang w:bidi="fa-IR"/>
        </w:rPr>
        <w:t>«</w:t>
      </w:r>
      <w:r>
        <w:rPr>
          <w:rFonts w:hint="cs"/>
          <w:rtl/>
          <w:lang w:bidi="fa-IR"/>
        </w:rPr>
        <w:t>تناقض التفكير الثوري مع وداعة الروح الانسانية وتكوينها العقلاني</w:t>
      </w:r>
      <w:r>
        <w:rPr>
          <w:rFonts w:hint="eastAsia"/>
          <w:rtl/>
          <w:lang w:bidi="fa-IR"/>
        </w:rPr>
        <w:t>»</w:t>
      </w:r>
      <w:r>
        <w:rPr>
          <w:rFonts w:hint="cs"/>
          <w:rtl/>
          <w:lang w:bidi="fa-IR"/>
        </w:rPr>
        <w:t>.</w:t>
      </w:r>
    </w:p>
    <w:p w:rsidR="005A6216" w:rsidRDefault="005A6216" w:rsidP="005A6216">
      <w:pPr>
        <w:pStyle w:val="ac"/>
        <w:rPr>
          <w:rFonts w:hint="cs"/>
          <w:rtl/>
          <w:lang w:bidi="fa-IR"/>
        </w:rPr>
      </w:pPr>
      <w:r>
        <w:rPr>
          <w:rFonts w:hint="cs"/>
          <w:rtl/>
          <w:lang w:bidi="fa-IR"/>
        </w:rPr>
        <w:t xml:space="preserve"> وهاجم في نظريته هذه الإسلام بشكل مباشر، وهاجم بشكل غير مباشر أصل الجهاد في سبيل الله في الدين الإسلامي.</w:t>
      </w:r>
    </w:p>
    <w:p w:rsidR="005A6216" w:rsidRPr="00F970B1" w:rsidRDefault="005A6216" w:rsidP="005A6216">
      <w:pPr>
        <w:pStyle w:val="ac"/>
        <w:rPr>
          <w:rFonts w:cs="Times New Roman" w:hint="cs"/>
          <w:rtl/>
          <w:lang w:bidi="fa-IR"/>
        </w:rPr>
      </w:pPr>
      <w:r>
        <w:rPr>
          <w:rFonts w:hint="cs"/>
          <w:rtl/>
          <w:lang w:bidi="fa-IR"/>
        </w:rPr>
        <w:t xml:space="preserve">وفي مقالة له في كتاب </w:t>
      </w:r>
      <w:r>
        <w:rPr>
          <w:rFonts w:hint="eastAsia"/>
          <w:rtl/>
          <w:lang w:bidi="fa-IR"/>
        </w:rPr>
        <w:t>«</w:t>
      </w:r>
      <w:r>
        <w:rPr>
          <w:rFonts w:hint="cs"/>
          <w:rtl/>
          <w:lang w:bidi="fa-IR"/>
        </w:rPr>
        <w:t>الثورة في الشرق الأوسط</w:t>
      </w:r>
      <w:r>
        <w:rPr>
          <w:rFonts w:hint="eastAsia"/>
          <w:rtl/>
          <w:lang w:bidi="fa-IR"/>
        </w:rPr>
        <w:t>»</w:t>
      </w:r>
      <w:r>
        <w:rPr>
          <w:rFonts w:hint="cs"/>
          <w:rtl/>
          <w:lang w:bidi="fa-IR"/>
        </w:rPr>
        <w:t xml:space="preserve">، الذي طبع في عام </w:t>
      </w:r>
      <w:r w:rsidRPr="004F35FD">
        <w:rPr>
          <w:rFonts w:hint="cs"/>
          <w:rtl/>
        </w:rPr>
        <w:t>1972م</w:t>
      </w:r>
      <w:r>
        <w:rPr>
          <w:rFonts w:hint="cs"/>
          <w:rtl/>
          <w:lang w:bidi="fa-IR"/>
        </w:rPr>
        <w:t xml:space="preserve"> تحت إشراف مدرسة الدراسات الشرقية والآسيوية، قال: </w:t>
      </w:r>
      <w:r>
        <w:rPr>
          <w:rFonts w:hint="eastAsia"/>
          <w:rtl/>
          <w:lang w:bidi="fa-IR"/>
        </w:rPr>
        <w:t>«</w:t>
      </w:r>
      <w:r>
        <w:rPr>
          <w:rFonts w:hint="cs"/>
          <w:rtl/>
          <w:lang w:bidi="fa-IR"/>
        </w:rPr>
        <w:t xml:space="preserve">كل إيديولوجية ثورية هي في تضاد مباشر، بل تهاجم مباشر، مع التكوين العقلاني والبيولوجي والروحي للبشر. </w:t>
      </w:r>
      <w:r w:rsidRPr="004570D6">
        <w:rPr>
          <w:rFonts w:hint="cs"/>
          <w:spacing w:val="-8"/>
          <w:rtl/>
          <w:lang w:bidi="fa-IR"/>
        </w:rPr>
        <w:t>والإيديولوجية الثورية تركن الى تغيير مفاجئ مبتن على أُسلوب وطريقة تطلب من أنصارها</w:t>
      </w:r>
      <w:r>
        <w:rPr>
          <w:rFonts w:hint="cs"/>
          <w:rtl/>
          <w:lang w:bidi="fa-IR"/>
        </w:rPr>
        <w:t xml:space="preserve"> التعصب والعصبية التامة للعقيدة. بالنسبة لشخص ثوري السياسة ليست مجرد مسألة اعتقادية أو بديلة عن الاعتقاد الديني؛ بل يجب أن لا تكون الوضع ا</w:t>
      </w:r>
      <w:r>
        <w:rPr>
          <w:rFonts w:hint="cs"/>
          <w:rtl/>
        </w:rPr>
        <w:t xml:space="preserve">لذي </w:t>
      </w:r>
      <w:r>
        <w:rPr>
          <w:rFonts w:hint="cs"/>
          <w:rtl/>
          <w:lang w:bidi="fa-IR"/>
        </w:rPr>
        <w:t>كانت عليه دوماً، أي نوعاً من النشاط المناسب والمتوافق مع الزمن من أجل البقاء. الثورة نفسها حالة من الخوف والهلع وتتمايز عن الطبيعة الملموسة والمتمايزة الإنسانية والاشتغالات الذهنية للحياة السياسية. والثوري كل جهده يبذل من أجل المسائل الانتزاعية والمجردة التي تميل إلى البطولة والمثالية. وجميع القيم الملموسة والمحسوسة تابعة لقيمة متعالية، وهي إعداد الإنسان والتاريخ في مسيرة مشروع عظيم لتحرير البشرية. الثورة لا ترضى بالسياسات الإنسانية ـ بقيودها المزعجة ـ بل هي بصدد خلق عالم جديد، وبالطبع ليس من خلال التعديل والتوافق أو الاحتياط، أي بشكل إنساني، بل من خلال عمل مخيف وبطولي ونصف إلهي. فكرة أن تكون السياسة في خدمة الإنسان غير مقبولة من جهة المنظرين الثوريين، بل في المقابل الهدف الوجودي للبشر هو أن يكون خاضعاً لنظام عنف تام».</w:t>
      </w:r>
    </w:p>
    <w:p w:rsidR="005A6216" w:rsidRDefault="005A6216" w:rsidP="005A6216">
      <w:pPr>
        <w:pStyle w:val="ac"/>
        <w:rPr>
          <w:rFonts w:hint="cs"/>
          <w:rtl/>
          <w:lang w:bidi="fa-IR"/>
        </w:rPr>
      </w:pPr>
      <w:r>
        <w:rPr>
          <w:rFonts w:hint="cs"/>
          <w:rtl/>
          <w:lang w:bidi="fa-IR"/>
        </w:rPr>
        <w:t xml:space="preserve">ولـ «برنالد لوئيس» في هذا الكتاب </w:t>
      </w:r>
      <w:r>
        <w:rPr>
          <w:rFonts w:hint="eastAsia"/>
          <w:rtl/>
          <w:lang w:bidi="fa-IR"/>
        </w:rPr>
        <w:t>«</w:t>
      </w:r>
      <w:r>
        <w:rPr>
          <w:rFonts w:hint="cs"/>
          <w:rtl/>
          <w:lang w:bidi="fa-IR"/>
        </w:rPr>
        <w:t>الثورة في الشرق الأوسط</w:t>
      </w:r>
      <w:r>
        <w:rPr>
          <w:rFonts w:hint="eastAsia"/>
          <w:rtl/>
          <w:lang w:bidi="fa-IR"/>
        </w:rPr>
        <w:t>»</w:t>
      </w:r>
      <w:r>
        <w:rPr>
          <w:rFonts w:hint="cs"/>
          <w:rtl/>
          <w:lang w:bidi="fa-IR"/>
        </w:rPr>
        <w:t xml:space="preserve"> مقالة تحت عنوان: المفاهيم الإسلامية للثورة. وقد تتبع فيه جذر كلمة «ال</w:t>
      </w:r>
      <w:r>
        <w:rPr>
          <w:rFonts w:hint="eastAsia"/>
          <w:rtl/>
          <w:lang w:bidi="fa-IR"/>
        </w:rPr>
        <w:t>ثورة»</w:t>
      </w:r>
      <w:r>
        <w:rPr>
          <w:rFonts w:hint="cs"/>
          <w:rtl/>
          <w:lang w:bidi="fa-IR"/>
        </w:rPr>
        <w:t xml:space="preserve">، والتي هي اللفظة المشهورة في عالم الجهاد والثوريين في الإسلام، وكأنها في كتب اللغة قد </w:t>
      </w:r>
      <w:r>
        <w:rPr>
          <w:rFonts w:hint="eastAsia"/>
          <w:rtl/>
          <w:lang w:bidi="fa-IR"/>
        </w:rPr>
        <w:t>«</w:t>
      </w:r>
      <w:r>
        <w:rPr>
          <w:rFonts w:hint="cs"/>
          <w:rtl/>
          <w:lang w:bidi="fa-IR"/>
        </w:rPr>
        <w:t xml:space="preserve">أُشربت معاني الحيوانية لا </w:t>
      </w:r>
      <w:r>
        <w:rPr>
          <w:rFonts w:hint="cs"/>
          <w:rtl/>
          <w:lang w:bidi="fa-IR"/>
        </w:rPr>
        <w:lastRenderedPageBreak/>
        <w:t>العقلانية، والتسرع وعدم الاستمرار والاختفاء، فكتب يقول: «في البلاد العربية تستعمل كلمة أخرى أي « ثورة»</w:t>
      </w:r>
      <w:r>
        <w:rPr>
          <w:rFonts w:hint="eastAsia"/>
          <w:rtl/>
          <w:lang w:bidi="fa-IR"/>
        </w:rPr>
        <w:t>.</w:t>
      </w:r>
      <w:r>
        <w:rPr>
          <w:rFonts w:hint="cs"/>
          <w:rtl/>
          <w:lang w:bidi="fa-IR"/>
        </w:rPr>
        <w:t xml:space="preserve"> وجذرها «ث.و.ر» وهي في العربية القديمة كانت بمعنى الطول والرفع (مثلاً البعير). والحركة والهيجان، وبالخصوص في الاستعمال المغربي بمعنى الطغيان والفوضى. هذه اللفظة تستعمل غالباً في معنى تأسيس حكومة صغيرة ومستقلة. وفي توضيح هذه اللفظة في القاموس والصحاح جاءت عبارة «انتظر حتى تسكن هذه الثورة». </w:t>
      </w:r>
    </w:p>
    <w:p w:rsidR="005A6216" w:rsidRPr="003E30B0" w:rsidRDefault="005A6216" w:rsidP="004F5DCC">
      <w:pPr>
        <w:pStyle w:val="ac"/>
        <w:spacing w:line="221" w:lineRule="auto"/>
        <w:rPr>
          <w:rFonts w:hint="cs"/>
          <w:rtl/>
          <w:lang w:bidi="fa-IR"/>
        </w:rPr>
      </w:pPr>
      <w:r>
        <w:rPr>
          <w:rFonts w:hint="cs"/>
          <w:rtl/>
          <w:lang w:bidi="fa-IR"/>
        </w:rPr>
        <w:t xml:space="preserve">وقد طبع «لوئيس» هذا نفسه، الذي استمر في مهمته الاستشراقية الإمبريالية طيلة عمره، </w:t>
      </w:r>
      <w:r w:rsidRPr="003E30B0">
        <w:rPr>
          <w:rFonts w:hint="cs"/>
          <w:rtl/>
          <w:lang w:bidi="fa-IR"/>
        </w:rPr>
        <w:t>مقالة أخرى تحت عنوان</w:t>
      </w:r>
      <w:r w:rsidRPr="003E30B0">
        <w:rPr>
          <w:rFonts w:hint="eastAsia"/>
          <w:rtl/>
          <w:lang w:bidi="fa-IR"/>
        </w:rPr>
        <w:t xml:space="preserve"> </w:t>
      </w:r>
      <w:r w:rsidRPr="003E30B0">
        <w:rPr>
          <w:rFonts w:hint="cs"/>
          <w:rtl/>
          <w:lang w:bidi="fa-IR"/>
        </w:rPr>
        <w:t>«ثورة الإسلام</w:t>
      </w:r>
      <w:r w:rsidRPr="003E30B0">
        <w:rPr>
          <w:rFonts w:hint="cs"/>
          <w:rtl/>
        </w:rPr>
        <w:t>/</w:t>
      </w:r>
      <w:r w:rsidRPr="003E30B0">
        <w:rPr>
          <w:rFonts w:hint="cs"/>
          <w:rtl/>
          <w:lang w:bidi="fa-IR"/>
        </w:rPr>
        <w:t xml:space="preserve"> </w:t>
      </w:r>
      <w:r w:rsidRPr="003E30B0">
        <w:t>The Revolute of Islam</w:t>
      </w:r>
      <w:r w:rsidRPr="003E30B0">
        <w:rPr>
          <w:rFonts w:hint="cs"/>
          <w:rtl/>
          <w:lang w:bidi="fa-IR"/>
        </w:rPr>
        <w:t xml:space="preserve">» في العام </w:t>
      </w:r>
      <w:r w:rsidRPr="003E30B0">
        <w:rPr>
          <w:rFonts w:hint="cs"/>
          <w:rtl/>
          <w:lang w:bidi="ar-IQ"/>
        </w:rPr>
        <w:t>1964</w:t>
      </w:r>
      <w:r w:rsidRPr="003E30B0">
        <w:rPr>
          <w:rFonts w:hint="cs"/>
          <w:rtl/>
          <w:lang w:bidi="fa-IR"/>
        </w:rPr>
        <w:t>م.</w:t>
      </w:r>
    </w:p>
    <w:p w:rsidR="005A6216" w:rsidRDefault="005A6216" w:rsidP="004F5DCC">
      <w:pPr>
        <w:pStyle w:val="ac"/>
        <w:spacing w:line="221" w:lineRule="auto"/>
        <w:rPr>
          <w:rFonts w:hint="cs"/>
          <w:rtl/>
          <w:lang w:bidi="fa-IR"/>
        </w:rPr>
      </w:pPr>
      <w:r>
        <w:rPr>
          <w:rFonts w:hint="cs"/>
          <w:rtl/>
          <w:lang w:bidi="fa-IR"/>
        </w:rPr>
        <w:t xml:space="preserve">و بعد اثنتي عشرة سنة طبع المقالة نفسها في مجلة </w:t>
      </w:r>
      <w:r>
        <w:rPr>
          <w:rFonts w:hint="eastAsia"/>
          <w:rtl/>
          <w:lang w:bidi="fa-IR"/>
        </w:rPr>
        <w:t>«</w:t>
      </w:r>
      <w:r>
        <w:rPr>
          <w:rFonts w:hint="cs"/>
          <w:rtl/>
          <w:lang w:bidi="fa-IR"/>
        </w:rPr>
        <w:t>دراسات</w:t>
      </w:r>
      <w:r>
        <w:rPr>
          <w:rFonts w:hint="eastAsia"/>
          <w:rtl/>
          <w:lang w:bidi="fa-IR"/>
        </w:rPr>
        <w:t>»</w:t>
      </w:r>
      <w:r>
        <w:rPr>
          <w:rFonts w:hint="cs"/>
          <w:rtl/>
          <w:lang w:bidi="fa-IR"/>
        </w:rPr>
        <w:t xml:space="preserve"> بعنوان جديد هو: </w:t>
      </w:r>
      <w:r>
        <w:rPr>
          <w:rFonts w:hint="eastAsia"/>
          <w:rtl/>
          <w:lang w:bidi="fa-IR"/>
        </w:rPr>
        <w:t>«</w:t>
      </w:r>
      <w:r>
        <w:rPr>
          <w:rFonts w:hint="cs"/>
          <w:rtl/>
          <w:lang w:bidi="fa-IR"/>
        </w:rPr>
        <w:t>الرجوع إلى الإسلام</w:t>
      </w:r>
      <w:r>
        <w:rPr>
          <w:rFonts w:hint="eastAsia"/>
          <w:rtl/>
          <w:lang w:bidi="fa-IR"/>
        </w:rPr>
        <w:t>»</w:t>
      </w:r>
      <w:r>
        <w:rPr>
          <w:rFonts w:hint="cs"/>
          <w:rtl/>
          <w:lang w:bidi="fa-IR"/>
        </w:rPr>
        <w:t xml:space="preserve">، اشتكى فيها من قيام المصريين </w:t>
      </w:r>
      <w:r w:rsidRPr="003E30B0">
        <w:rPr>
          <w:rFonts w:hint="cs"/>
          <w:rtl/>
        </w:rPr>
        <w:t>1945</w:t>
      </w:r>
      <w:r>
        <w:rPr>
          <w:rFonts w:hint="eastAsia"/>
          <w:rtl/>
          <w:lang w:bidi="fa-IR"/>
        </w:rPr>
        <w:t>م</w:t>
      </w:r>
      <w:r>
        <w:rPr>
          <w:rFonts w:hint="cs"/>
          <w:rtl/>
          <w:lang w:bidi="fa-IR"/>
        </w:rPr>
        <w:t xml:space="preserve"> ضد الصهاينة ووعد بلفور، وهو ما كشف عن السبب الحقيقي لانزعاجه القديم من التفكير الثوري والإسلام الثوري، وبتبعه قضية الجهاد في الإسلام</w:t>
      </w:r>
      <w:r w:rsidR="005C5566" w:rsidRPr="005C5566">
        <w:rPr>
          <w:rFonts w:cs="Taher"/>
          <w:vertAlign w:val="superscript"/>
          <w:rtl/>
          <w:lang w:bidi="ar-KW"/>
        </w:rPr>
        <w:t>(</w:t>
      </w:r>
      <w:r w:rsidR="0004664A" w:rsidRPr="005C5566">
        <w:rPr>
          <w:rFonts w:cs="Taher"/>
          <w:vertAlign w:val="superscript"/>
          <w:rtl/>
          <w:lang w:bidi="ar-KW"/>
        </w:rPr>
        <w:footnoteReference w:id="273"/>
      </w:r>
      <w:r w:rsidR="005C5566" w:rsidRPr="005C5566">
        <w:rPr>
          <w:rFonts w:cs="Taher"/>
          <w:vertAlign w:val="superscript"/>
          <w:rtl/>
          <w:lang w:bidi="ar-KW"/>
        </w:rPr>
        <w:t>)</w:t>
      </w:r>
      <w:r>
        <w:rPr>
          <w:rFonts w:hint="eastAsia"/>
          <w:rtl/>
          <w:lang w:bidi="fa-IR"/>
        </w:rPr>
        <w:t>.</w:t>
      </w:r>
    </w:p>
    <w:p w:rsidR="005A6216" w:rsidRDefault="005A6216" w:rsidP="004F5DCC">
      <w:pPr>
        <w:pStyle w:val="ac"/>
        <w:spacing w:line="221" w:lineRule="auto"/>
        <w:rPr>
          <w:rFonts w:hint="cs"/>
          <w:rtl/>
          <w:lang w:bidi="fa-IR"/>
        </w:rPr>
      </w:pPr>
      <w:r>
        <w:rPr>
          <w:rFonts w:hint="cs"/>
          <w:rtl/>
          <w:lang w:bidi="fa-IR"/>
        </w:rPr>
        <w:t>وكتب ويليام موئيه، وهو مستشرق معروف، ومؤلف كتاب «حياة محمد</w:t>
      </w:r>
      <w:r>
        <w:rPr>
          <w:rFonts w:hint="cs"/>
          <w:rtl/>
        </w:rPr>
        <w:t>/</w:t>
      </w:r>
      <w:r>
        <w:rPr>
          <w:rFonts w:hint="cs"/>
          <w:rtl/>
          <w:lang w:bidi="fa-IR"/>
        </w:rPr>
        <w:t xml:space="preserve"> </w:t>
      </w:r>
      <w:r>
        <w:t>The Life of Mohamed</w:t>
      </w:r>
      <w:r>
        <w:rPr>
          <w:rFonts w:hint="cs"/>
          <w:rtl/>
          <w:lang w:bidi="fa-IR"/>
        </w:rPr>
        <w:t>»، و«الخلافة: ظهورها وسقوطها</w:t>
      </w:r>
      <w:r>
        <w:rPr>
          <w:rFonts w:hint="cs"/>
          <w:rtl/>
        </w:rPr>
        <w:t xml:space="preserve">/ </w:t>
      </w:r>
      <w:r>
        <w:t>Caliphate, Its Rise, Decline</w:t>
      </w:r>
      <w:r>
        <w:rPr>
          <w:rFonts w:hint="cs"/>
          <w:rtl/>
          <w:lang w:bidi="fa-IR"/>
        </w:rPr>
        <w:t xml:space="preserve">»، وهو يعتبر المدنية الغربية وثقافة الديمقراطية والحرية الغربية التي تعرف الحقيقة كلها في مقابل ثقافة الإسلام والجهاد، التي تتبلور في القرآن والسيف، يحذر الغربيين: سيف محمد والقرآن أخطر أعداء المدنية والحرية والحقيقة. </w:t>
      </w:r>
    </w:p>
    <w:p w:rsidR="005A6216" w:rsidRDefault="005A6216" w:rsidP="003C19A9">
      <w:pPr>
        <w:pStyle w:val="ac"/>
        <w:rPr>
          <w:rFonts w:hint="cs"/>
          <w:rtl/>
        </w:rPr>
      </w:pPr>
      <w:r>
        <w:rPr>
          <w:rFonts w:hint="cs"/>
          <w:rtl/>
          <w:lang w:bidi="fa-IR"/>
        </w:rPr>
        <w:t>و</w:t>
      </w:r>
      <w:r>
        <w:rPr>
          <w:rFonts w:hint="cs"/>
          <w:rtl/>
        </w:rPr>
        <w:t xml:space="preserve">كتب </w:t>
      </w:r>
      <w:r>
        <w:rPr>
          <w:rFonts w:hint="cs"/>
          <w:rtl/>
          <w:lang w:bidi="fa-IR"/>
        </w:rPr>
        <w:t xml:space="preserve">ريون فايرستون صاحب مقالة «الحرب والقتال» في  </w:t>
      </w:r>
      <w:r>
        <w:rPr>
          <w:rFonts w:hint="eastAsia"/>
          <w:rtl/>
          <w:lang w:bidi="fa-IR"/>
        </w:rPr>
        <w:t>«</w:t>
      </w:r>
      <w:r>
        <w:rPr>
          <w:rFonts w:hint="cs"/>
          <w:rtl/>
          <w:lang w:bidi="fa-IR"/>
        </w:rPr>
        <w:t>دائرة معارف القرآن ليدن</w:t>
      </w:r>
      <w:r>
        <w:rPr>
          <w:rFonts w:hint="eastAsia"/>
          <w:rtl/>
          <w:lang w:bidi="fa-IR"/>
        </w:rPr>
        <w:t>»</w:t>
      </w:r>
      <w:r>
        <w:rPr>
          <w:rFonts w:hint="cs"/>
          <w:rtl/>
          <w:lang w:bidi="fa-IR"/>
        </w:rPr>
        <w:t xml:space="preserve"> حول الجهاد يقول: «الحرب مبارزة بدنية خشنة من أجل النصر، والحرب من </w:t>
      </w:r>
      <w:r>
        <w:rPr>
          <w:rFonts w:hint="cs"/>
          <w:rtl/>
          <w:lang w:bidi="fa-IR"/>
        </w:rPr>
        <w:lastRenderedPageBreak/>
        <w:t>خصال العرب قبل الإسلام، والذين  كانوا يحرمون الحرب في أزمنة وأماكن خاصة. وينهى القرآن الناس في بعض الآيات عن الحرب، ولكنه يجيز الحرب دفاعاً عن النفس،</w:t>
      </w:r>
      <w:r>
        <w:rPr>
          <w:rFonts w:hint="eastAsia"/>
          <w:rtl/>
          <w:lang w:bidi="fa-IR"/>
        </w:rPr>
        <w:t xml:space="preserve"> و</w:t>
      </w:r>
      <w:r>
        <w:rPr>
          <w:rFonts w:hint="cs"/>
          <w:rtl/>
          <w:lang w:bidi="fa-IR"/>
        </w:rPr>
        <w:t xml:space="preserve">في بعض الآيات الأخرى يجيز الحرب في ظروف خاصة، وفي بعض الايات جاءت آيات الجهاد مطلقة دون قيد أو شرط، </w:t>
      </w:r>
      <w:r>
        <w:rPr>
          <w:rFonts w:hint="eastAsia"/>
          <w:rtl/>
          <w:lang w:bidi="fa-IR"/>
        </w:rPr>
        <w:t xml:space="preserve">مثل </w:t>
      </w:r>
      <w:r>
        <w:rPr>
          <w:rFonts w:hint="cs"/>
          <w:rtl/>
          <w:lang w:bidi="fa-IR"/>
        </w:rPr>
        <w:t>ال</w:t>
      </w:r>
      <w:r>
        <w:rPr>
          <w:rFonts w:hint="eastAsia"/>
          <w:rtl/>
          <w:lang w:bidi="fa-IR"/>
        </w:rPr>
        <w:t>آية</w:t>
      </w:r>
      <w:r w:rsidRPr="00E276BE">
        <w:rPr>
          <w:rFonts w:hint="eastAsia"/>
          <w:rtl/>
        </w:rPr>
        <w:t xml:space="preserve"> 216 </w:t>
      </w:r>
      <w:r w:rsidRPr="005A6216">
        <w:rPr>
          <w:rFonts w:hint="cs"/>
          <w:rtl/>
        </w:rPr>
        <w:t>من سورة ال</w:t>
      </w:r>
      <w:r w:rsidRPr="005A6216">
        <w:rPr>
          <w:rFonts w:hint="eastAsia"/>
          <w:rtl/>
        </w:rPr>
        <w:t>بقرة</w:t>
      </w:r>
      <w:r w:rsidRPr="005A6216">
        <w:rPr>
          <w:rFonts w:hint="cs"/>
          <w:rtl/>
        </w:rPr>
        <w:t xml:space="preserve"> </w:t>
      </w:r>
      <w:r w:rsidR="003C19A9">
        <w:rPr>
          <w:rtl/>
        </w:rPr>
        <w:t>﴿</w:t>
      </w:r>
      <w:r w:rsidRPr="003C19A9">
        <w:rPr>
          <w:rFonts w:hint="cs"/>
          <w:b/>
          <w:bCs/>
          <w:rtl/>
        </w:rPr>
        <w:t>كُتِبَ عَلَيْكُمُ الْقِتَالُ وَهُوَ كُرْهٌ لَكُمْ وَعَسَى أَنْ تَكْرَهُوا شَيْئاً وَهُوَ خَيْرٌ لَكُمْ وَعَسَى أَنْ تُحِبُّوا شَيْئاً وَهُوَ شَرٌّ لَكُمْ وَاللَّهُ يَعْلَمُ وَأَنْتُمْ لا تَعْلَمُونَ</w:t>
      </w:r>
      <w:r w:rsidR="003C19A9">
        <w:rPr>
          <w:rtl/>
        </w:rPr>
        <w:t>﴾</w:t>
      </w:r>
      <w:r w:rsidR="003C19A9">
        <w:rPr>
          <w:rFonts w:hint="cs"/>
          <w:rtl/>
        </w:rPr>
        <w:t xml:space="preserve"> (البقرة: 216)</w:t>
      </w:r>
      <w:r w:rsidRPr="005A6216">
        <w:rPr>
          <w:rFonts w:hint="cs"/>
          <w:rtl/>
        </w:rPr>
        <w:t xml:space="preserve">، </w:t>
      </w:r>
      <w:r w:rsidR="003C19A9">
        <w:rPr>
          <w:rtl/>
        </w:rPr>
        <w:t>﴿</w:t>
      </w:r>
      <w:r w:rsidRPr="003C19A9">
        <w:rPr>
          <w:rFonts w:hint="cs"/>
          <w:b/>
          <w:bCs/>
          <w:rtl/>
        </w:rPr>
        <w:t>فَإِذَا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w:t>
      </w:r>
      <w:r w:rsidR="003C19A9">
        <w:rPr>
          <w:rtl/>
        </w:rPr>
        <w:t>﴾</w:t>
      </w:r>
      <w:r w:rsidRPr="005A6216">
        <w:rPr>
          <w:rFonts w:hint="cs"/>
          <w:rtl/>
        </w:rPr>
        <w:t xml:space="preserve"> (التوبة: 5).</w:t>
      </w:r>
    </w:p>
    <w:p w:rsidR="005A6216" w:rsidRDefault="005A6216" w:rsidP="002F40C5">
      <w:pPr>
        <w:pStyle w:val="ac"/>
        <w:rPr>
          <w:rFonts w:hint="cs"/>
          <w:rtl/>
          <w:lang w:bidi="fa-IR"/>
        </w:rPr>
      </w:pPr>
      <w:r>
        <w:rPr>
          <w:rFonts w:hint="cs"/>
          <w:rtl/>
        </w:rPr>
        <w:t xml:space="preserve">وكتب </w:t>
      </w:r>
      <w:r>
        <w:rPr>
          <w:rFonts w:hint="cs"/>
          <w:rtl/>
          <w:lang w:bidi="fa-IR"/>
        </w:rPr>
        <w:t xml:space="preserve">ريزوي فايزر صاحب مقالة « الجيوش والمعارك » في دائرة المعارف السابقة نفسها بعد الحديث عن عدد الألفاظ التي جاءت في القرآن حول الحرب: </w:t>
      </w:r>
      <w:r>
        <w:rPr>
          <w:rFonts w:hint="eastAsia"/>
          <w:rtl/>
          <w:lang w:bidi="fa-IR"/>
        </w:rPr>
        <w:t>«</w:t>
      </w:r>
      <w:r>
        <w:rPr>
          <w:rFonts w:hint="cs"/>
          <w:rtl/>
          <w:lang w:bidi="fa-IR"/>
        </w:rPr>
        <w:t>وفقاً للإسلام فإنّ محمداً أحد الأنبياء الكثر الذين حضهم الله على أساس عقائده على الحرب، فالقرآن يقول: إنّ الإسلام والتوحيد اتسع نطاقه على أثر الجهاد والقتال</w:t>
      </w:r>
      <w:r>
        <w:rPr>
          <w:rFonts w:hint="eastAsia"/>
          <w:rtl/>
          <w:lang w:bidi="fa-IR"/>
        </w:rPr>
        <w:t>»</w:t>
      </w:r>
      <w:r w:rsidR="005C5566" w:rsidRPr="005C5566">
        <w:rPr>
          <w:rFonts w:cs="Taher"/>
          <w:vertAlign w:val="superscript"/>
          <w:rtl/>
          <w:lang w:bidi="ar-KW"/>
        </w:rPr>
        <w:t>(</w:t>
      </w:r>
      <w:r w:rsidR="0004664A" w:rsidRPr="005C5566">
        <w:rPr>
          <w:rFonts w:cs="Taher"/>
          <w:vertAlign w:val="superscript"/>
          <w:rtl/>
          <w:lang w:bidi="ar-KW"/>
        </w:rPr>
        <w:footnoteReference w:id="274"/>
      </w:r>
      <w:r w:rsidR="005C5566" w:rsidRPr="005C5566">
        <w:rPr>
          <w:rFonts w:cs="Taher"/>
          <w:vertAlign w:val="superscript"/>
          <w:rtl/>
          <w:lang w:bidi="ar-KW"/>
        </w:rPr>
        <w:t>)</w:t>
      </w:r>
      <w:r>
        <w:rPr>
          <w:rFonts w:hint="cs"/>
          <w:sz w:val="30"/>
          <w:szCs w:val="28"/>
          <w:rtl/>
          <w:lang w:bidi="fa-IR"/>
        </w:rPr>
        <w:t>.</w:t>
      </w:r>
    </w:p>
    <w:p w:rsidR="005A6216" w:rsidRDefault="005A6216" w:rsidP="004553D8">
      <w:pPr>
        <w:pStyle w:val="ac"/>
        <w:rPr>
          <w:rFonts w:hint="cs"/>
          <w:rtl/>
          <w:lang w:bidi="fa-IR"/>
        </w:rPr>
      </w:pPr>
      <w:r>
        <w:rPr>
          <w:rFonts w:hint="cs"/>
          <w:rtl/>
          <w:lang w:bidi="fa-IR"/>
        </w:rPr>
        <w:t>وقس</w:t>
      </w:r>
      <w:r>
        <w:rPr>
          <w:rFonts w:hint="cs"/>
          <w:rtl/>
        </w:rPr>
        <w:t xml:space="preserve">َّم </w:t>
      </w:r>
      <w:r>
        <w:rPr>
          <w:rFonts w:hint="cs"/>
          <w:rtl/>
          <w:lang w:bidi="fa-IR"/>
        </w:rPr>
        <w:t xml:space="preserve">بلاشر الفرنسي مجموع السور النازلة طيلة الثلاث والعشرين سنة من دعوة </w:t>
      </w:r>
      <w:r w:rsidRPr="00C73782">
        <w:rPr>
          <w:rFonts w:hint="cs"/>
          <w:spacing w:val="-12"/>
          <w:rtl/>
          <w:lang w:bidi="fa-IR"/>
        </w:rPr>
        <w:t>النبي إلى أربعة أقسام: ثلاث مراحل في مكة، والمرحلة الرابعة كلها في المدينة، وأثناء الحديث</w:t>
      </w:r>
      <w:r>
        <w:rPr>
          <w:rFonts w:hint="cs"/>
          <w:rtl/>
          <w:lang w:bidi="fa-IR"/>
        </w:rPr>
        <w:t xml:space="preserve"> عن خصائص ومميزات ووجوه تمايز السور المكية والمدنية بحسب أجواء كل من مكة </w:t>
      </w:r>
      <w:r w:rsidRPr="009B7406">
        <w:rPr>
          <w:rFonts w:hint="cs"/>
          <w:spacing w:val="-8"/>
          <w:rtl/>
          <w:lang w:bidi="fa-IR"/>
        </w:rPr>
        <w:t xml:space="preserve">والمدينة كتب حول جو المدينة يقول: </w:t>
      </w:r>
      <w:r w:rsidRPr="009B7406">
        <w:rPr>
          <w:rFonts w:hint="eastAsia"/>
          <w:spacing w:val="-8"/>
          <w:rtl/>
          <w:lang w:bidi="fa-IR"/>
        </w:rPr>
        <w:t>«</w:t>
      </w:r>
      <w:r w:rsidRPr="009B7406">
        <w:rPr>
          <w:rFonts w:hint="cs"/>
          <w:spacing w:val="-8"/>
          <w:rtl/>
          <w:lang w:bidi="fa-IR"/>
        </w:rPr>
        <w:t>واختلف دور محمد في هذه المرحلة بحيث لم يعد ذلك</w:t>
      </w:r>
      <w:r>
        <w:rPr>
          <w:rFonts w:hint="cs"/>
          <w:rtl/>
          <w:lang w:bidi="fa-IR"/>
        </w:rPr>
        <w:t xml:space="preserve"> النبي الذي اصطفاه الله لنشر رسالته في الصحراء، ولكنه أصبح رئيساً لجماعة دينية فرضت عليها الظروف </w:t>
      </w:r>
      <w:r w:rsidRPr="004553D8">
        <w:rPr>
          <w:rFonts w:hint="cs"/>
          <w:rtl/>
        </w:rPr>
        <w:t xml:space="preserve">المحيطة بها أن تتميز في مظهرها وسلوكها وعبادتها. هذه الجماعة التي عليها مواجهة ليس المشركين فحسب، ولكن ثلاث قبائل يهودية منظمة تنظيماً دقيقاً في المدينة، وخلقت لنبيها العديد من المشاكل الدينية والدنيوية على حد سواء. كما أنّ علاقة هذه الجماعة مع مشركي مكة لم تلبث أن تحولت إلى نزاع مسلح كان النصر فيه حليفها أولاً، </w:t>
      </w:r>
      <w:r w:rsidRPr="004553D8">
        <w:rPr>
          <w:rFonts w:hint="cs"/>
          <w:rtl/>
        </w:rPr>
        <w:lastRenderedPageBreak/>
        <w:t>ثم كانت الهزيمة من نصيبها</w:t>
      </w:r>
      <w:r>
        <w:rPr>
          <w:rFonts w:hint="cs"/>
          <w:rtl/>
          <w:lang w:bidi="fa-IR"/>
        </w:rPr>
        <w:t xml:space="preserve"> في معركة أحد، ثم توالت الحروب سجالاً إلى أنّ انتهت إلى غايتها، وهي عودة النبي إلى مسقط رأسه فاتحاً مكللاً بالغار</w:t>
      </w:r>
      <w:r>
        <w:rPr>
          <w:rFonts w:hint="eastAsia"/>
          <w:rtl/>
          <w:lang w:bidi="fa-IR"/>
        </w:rPr>
        <w:t>»</w:t>
      </w:r>
      <w:r>
        <w:rPr>
          <w:rFonts w:hint="cs"/>
          <w:rtl/>
          <w:lang w:bidi="fa-IR"/>
        </w:rPr>
        <w:t xml:space="preserve">. </w:t>
      </w:r>
    </w:p>
    <w:p w:rsidR="005A6216" w:rsidRDefault="005A6216" w:rsidP="004F5DCC">
      <w:pPr>
        <w:pStyle w:val="ac"/>
        <w:spacing w:line="221" w:lineRule="auto"/>
        <w:rPr>
          <w:rFonts w:hint="cs"/>
          <w:rtl/>
          <w:lang w:bidi="fa-IR"/>
        </w:rPr>
      </w:pPr>
      <w:r>
        <w:rPr>
          <w:rFonts w:hint="cs"/>
          <w:rtl/>
          <w:lang w:bidi="fa-IR"/>
        </w:rPr>
        <w:t xml:space="preserve">وفي نهاية البحث عن السور المدنية كتب يقول: </w:t>
      </w:r>
      <w:r>
        <w:rPr>
          <w:rFonts w:hint="eastAsia"/>
          <w:rtl/>
          <w:lang w:bidi="fa-IR"/>
        </w:rPr>
        <w:t>«</w:t>
      </w:r>
      <w:r>
        <w:rPr>
          <w:rFonts w:hint="cs"/>
          <w:rtl/>
          <w:lang w:bidi="fa-IR"/>
        </w:rPr>
        <w:t>تمتاز النصوص القرآنية المدنية بمحاولة التفاهم مع اليهود ومجادلتهم مع النصارى بالتي هي أحسن، إلاّ أنّ الجدل والنقاش قد احتدم بين الطرفين عندما يئس كل طرف من اجتذاب الآخر إلى عقيدته، وتحول الجدل والخصام الديني والعقدي والثقافي إلى خصام حربي بلغ أقصى مداه، وذلك بانتصار الجماعة الإسلامية على اليهود وطردهم من الجزيرة العربية نهائياً. وقد صور لنا القرآن هذا الصراع الفكري والعسكري أروع تصوير في العديد من سوره وآياته.</w:t>
      </w:r>
    </w:p>
    <w:p w:rsidR="005A6216" w:rsidRDefault="005A6216" w:rsidP="004F5DCC">
      <w:pPr>
        <w:pStyle w:val="ac"/>
        <w:spacing w:line="223" w:lineRule="auto"/>
        <w:rPr>
          <w:rFonts w:hint="cs"/>
          <w:rtl/>
          <w:lang w:bidi="fa-IR"/>
        </w:rPr>
      </w:pPr>
      <w:r>
        <w:rPr>
          <w:rFonts w:hint="cs"/>
          <w:rtl/>
          <w:lang w:bidi="fa-IR"/>
        </w:rPr>
        <w:t>كانت العلاقة بين الجماعة الإسلامية الناشئة وبين نصارى الجزيرة العربية جيدة في بدايتها، ولم تسجل الفترة الأولى من هذه المرحلة أي عداء بينهما، بالرغم من إنكار القرآن لألوهية المسيح، وعبادة التثليث. ولكن عندما اصطدمت هذه الجماعة بالإمبراطورية البيزنطية</w:t>
      </w:r>
      <w:r w:rsidRPr="00E260B2">
        <w:rPr>
          <w:rFonts w:hint="cs"/>
          <w:rtl/>
        </w:rPr>
        <w:t>،</w:t>
      </w:r>
      <w:r>
        <w:rPr>
          <w:rFonts w:hint="cs"/>
          <w:rtl/>
          <w:lang w:bidi="fa-IR"/>
        </w:rPr>
        <w:t xml:space="preserve"> وخاصة بعد موقعة «مؤتة»، واندلع بينهما ذلك النزاع المسلح الذي انتهى هو الآخر إلى غايته بعد حين</w:t>
      </w:r>
      <w:r>
        <w:rPr>
          <w:rFonts w:hint="eastAsia"/>
          <w:rtl/>
          <w:lang w:bidi="fa-IR"/>
        </w:rPr>
        <w:t>»</w:t>
      </w:r>
      <w:r w:rsidR="005C5566" w:rsidRPr="005C5566">
        <w:rPr>
          <w:rFonts w:cs="Taher"/>
          <w:vertAlign w:val="superscript"/>
          <w:rtl/>
          <w:lang w:bidi="ar-KW"/>
        </w:rPr>
        <w:t>(</w:t>
      </w:r>
      <w:r w:rsidR="0004664A" w:rsidRPr="005C5566">
        <w:rPr>
          <w:rFonts w:cs="Taher"/>
          <w:vertAlign w:val="superscript"/>
          <w:rtl/>
          <w:lang w:bidi="ar-KW"/>
        </w:rPr>
        <w:footnoteReference w:id="275"/>
      </w:r>
      <w:r w:rsidR="005C5566" w:rsidRPr="005C5566">
        <w:rPr>
          <w:rFonts w:cs="Taher"/>
          <w:vertAlign w:val="superscript"/>
          <w:rtl/>
          <w:lang w:bidi="ar-KW"/>
        </w:rPr>
        <w:t>)</w:t>
      </w:r>
      <w:r>
        <w:rPr>
          <w:rFonts w:hint="cs"/>
          <w:rtl/>
          <w:lang w:bidi="fa-IR"/>
        </w:rPr>
        <w:t xml:space="preserve">. </w:t>
      </w:r>
    </w:p>
    <w:p w:rsidR="005A6216" w:rsidRDefault="005A6216" w:rsidP="004F5DCC">
      <w:pPr>
        <w:pStyle w:val="ac"/>
        <w:spacing w:line="223" w:lineRule="auto"/>
        <w:rPr>
          <w:rFonts w:hint="cs"/>
          <w:rtl/>
          <w:lang w:bidi="fa-IR"/>
        </w:rPr>
      </w:pPr>
      <w:r>
        <w:rPr>
          <w:rFonts w:hint="cs"/>
          <w:rtl/>
          <w:lang w:bidi="fa-IR"/>
        </w:rPr>
        <w:t>هنا يشاهد بوضوح كيف أنّ بلاشر يعتبر الوجه الغالب للسور المدنية هو الاشتباكات المسلحة مع المشركين واليهود.</w:t>
      </w:r>
    </w:p>
    <w:p w:rsidR="005A6216" w:rsidRDefault="005A6216" w:rsidP="004F5DCC">
      <w:pPr>
        <w:pStyle w:val="ac"/>
        <w:spacing w:line="206" w:lineRule="auto"/>
        <w:rPr>
          <w:rFonts w:hint="cs"/>
          <w:rtl/>
          <w:lang w:bidi="fa-IR"/>
        </w:rPr>
      </w:pPr>
      <w:r>
        <w:rPr>
          <w:rFonts w:hint="cs"/>
          <w:rtl/>
          <w:lang w:bidi="fa-IR"/>
        </w:rPr>
        <w:t xml:space="preserve">ويتحدث رودنسون، أحد هؤلاء المستشرقين، الذي قدم صورة تخيلية عن مراحل دعوة النبي في مكة، والتي تشبه إلى حدٍّ بعيد ما كتبه بلاشر، ولكن دون الإشارة الى تقسيمه لسور القرآن، عن أجواء مكة والمدينة قائلاً: </w:t>
      </w:r>
      <w:r>
        <w:rPr>
          <w:rFonts w:hint="eastAsia"/>
          <w:rtl/>
          <w:lang w:bidi="fa-IR"/>
        </w:rPr>
        <w:t>«</w:t>
      </w:r>
      <w:r>
        <w:rPr>
          <w:rFonts w:hint="cs"/>
          <w:rtl/>
          <w:lang w:bidi="fa-IR"/>
        </w:rPr>
        <w:t xml:space="preserve">وتتحدث النصوص القرآنية في هذه الفترة عن ذلك الصراع الفكري والإيديولوجي بين النبي واليهود المقيمين بالمدينة، خاصة بعد أن حاول كلا الطرفين جذب الآخر إلى دينه وفشلهما في ذلك، فاتسعت الهوة </w:t>
      </w:r>
      <w:r>
        <w:rPr>
          <w:rFonts w:hint="cs"/>
          <w:rtl/>
          <w:lang w:bidi="fa-IR"/>
        </w:rPr>
        <w:lastRenderedPageBreak/>
        <w:t>بينهما، واندلع ذلك الصراع الفكري والثقافي بينهما طبقاً لما نصت عليه الآيات بالخصوص. كما نظمت النصوص القرآنية الجهاد الإسلامي وشرائطه، وكيفية تطبيقه والتزام المؤمنين به، وكانت هذه التعليمات والأوامر العسكرية صدىً واسعاً للمعارك الحربية التي خاضتها الجماعة الإسلامية ضد مشركي مكة، وضد اليهود بالمدينة، وضد الأعراب المتحالفين معهما</w:t>
      </w:r>
      <w:r>
        <w:rPr>
          <w:rFonts w:hint="eastAsia"/>
          <w:rtl/>
          <w:lang w:bidi="fa-IR"/>
        </w:rPr>
        <w:t>»</w:t>
      </w:r>
      <w:r w:rsidR="005C5566" w:rsidRPr="005C5566">
        <w:rPr>
          <w:rFonts w:cs="Taher"/>
          <w:vertAlign w:val="superscript"/>
          <w:rtl/>
          <w:lang w:bidi="ar-KW"/>
        </w:rPr>
        <w:t>(</w:t>
      </w:r>
      <w:r w:rsidR="0004664A" w:rsidRPr="005C5566">
        <w:rPr>
          <w:rFonts w:cs="Taher"/>
          <w:vertAlign w:val="superscript"/>
          <w:rtl/>
          <w:lang w:bidi="ar-KW"/>
        </w:rPr>
        <w:footnoteReference w:id="276"/>
      </w:r>
      <w:r w:rsidR="005C5566" w:rsidRPr="005C5566">
        <w:rPr>
          <w:rFonts w:cs="Taher"/>
          <w:vertAlign w:val="superscript"/>
          <w:rtl/>
          <w:lang w:bidi="ar-KW"/>
        </w:rPr>
        <w:t>)</w:t>
      </w:r>
      <w:r>
        <w:rPr>
          <w:rFonts w:hint="cs"/>
          <w:rtl/>
          <w:lang w:bidi="fa-IR"/>
        </w:rPr>
        <w:t>.</w:t>
      </w:r>
    </w:p>
    <w:p w:rsidR="005A6216" w:rsidRDefault="005A6216" w:rsidP="004F5DCC">
      <w:pPr>
        <w:pStyle w:val="ac"/>
        <w:rPr>
          <w:rFonts w:hint="cs"/>
          <w:rtl/>
          <w:lang w:bidi="fa-IR"/>
        </w:rPr>
      </w:pPr>
      <w:r w:rsidRPr="00157D81">
        <w:rPr>
          <w:rFonts w:hint="cs"/>
          <w:rtl/>
        </w:rPr>
        <w:t>و</w:t>
      </w:r>
      <w:r>
        <w:rPr>
          <w:rFonts w:hint="cs"/>
          <w:rtl/>
        </w:rPr>
        <w:t>ي</w:t>
      </w:r>
      <w:r w:rsidRPr="00157D81">
        <w:rPr>
          <w:rFonts w:hint="cs"/>
          <w:rtl/>
        </w:rPr>
        <w:t>ش</w:t>
      </w:r>
      <w:r>
        <w:rPr>
          <w:rFonts w:hint="cs"/>
          <w:rtl/>
        </w:rPr>
        <w:t>ي</w:t>
      </w:r>
      <w:r w:rsidRPr="00157D81">
        <w:rPr>
          <w:rFonts w:hint="cs"/>
          <w:rtl/>
        </w:rPr>
        <w:t>ر</w:t>
      </w:r>
      <w:r>
        <w:rPr>
          <w:rFonts w:cs="Times New Roman" w:hint="cs"/>
          <w:rtl/>
          <w:lang w:bidi="fa-IR"/>
        </w:rPr>
        <w:t xml:space="preserve"> </w:t>
      </w:r>
      <w:r>
        <w:rPr>
          <w:rFonts w:hint="cs"/>
          <w:rtl/>
          <w:lang w:bidi="fa-IR"/>
        </w:rPr>
        <w:t xml:space="preserve">لامانس، وفي سياق الحديث عن تفاوت السور المكية والمدنية من حيث الفصاحة والبلاغة، إلى أنّ المجادلة مع الكفار في المدينة قلّت، وبدلاً عنها جاءت الأوامر العسكرية: </w:t>
      </w:r>
      <w:r>
        <w:rPr>
          <w:rFonts w:hint="eastAsia"/>
          <w:rtl/>
          <w:lang w:bidi="fa-IR"/>
        </w:rPr>
        <w:t>«</w:t>
      </w:r>
      <w:r>
        <w:rPr>
          <w:rFonts w:hint="cs"/>
          <w:rtl/>
          <w:lang w:bidi="fa-IR"/>
        </w:rPr>
        <w:t>إنه من السهل التعرف إليها وتمييزها عن السور المكية في عهديها، سواء من حيث الشكل أو الموضوع، فمن حيث الشكل أصبح أُسلوبها يقترب إلى النثر العادي، كما أنّ النغم قد تغير عما كان عليه بمكة، فأصبح أكثر ثقة وأكثر تناسقاً، كما أصبحت مجادلة الكفار نادرة، إلاّ أنّ الهجوم قد انصب في هذه الفترة على اليهود والمنافقين والذين في قلوبهم مرض، كما أصبحت الخطب والأوامر العسكرية تحتل مكاناً بارزاً</w:t>
      </w:r>
      <w:r>
        <w:rPr>
          <w:rFonts w:hint="eastAsia"/>
          <w:rtl/>
          <w:lang w:bidi="fa-IR"/>
        </w:rPr>
        <w:t>»</w:t>
      </w:r>
      <w:r w:rsidR="005C5566" w:rsidRPr="005C5566">
        <w:rPr>
          <w:rFonts w:cs="Taher"/>
          <w:vertAlign w:val="superscript"/>
          <w:rtl/>
          <w:lang w:bidi="ar-KW"/>
        </w:rPr>
        <w:t>(</w:t>
      </w:r>
      <w:r w:rsidR="00D44767" w:rsidRPr="005C5566">
        <w:rPr>
          <w:rFonts w:cs="Taher"/>
          <w:vertAlign w:val="superscript"/>
          <w:rtl/>
          <w:lang w:bidi="ar-KW"/>
        </w:rPr>
        <w:footnoteReference w:id="277"/>
      </w:r>
      <w:r w:rsidR="005C5566" w:rsidRPr="005C5566">
        <w:rPr>
          <w:rFonts w:cs="Taher"/>
          <w:vertAlign w:val="superscript"/>
          <w:rtl/>
          <w:lang w:bidi="ar-KW"/>
        </w:rPr>
        <w:t>)</w:t>
      </w:r>
      <w:r>
        <w:rPr>
          <w:rFonts w:hint="cs"/>
          <w:rtl/>
          <w:lang w:bidi="fa-IR"/>
        </w:rPr>
        <w:t xml:space="preserve">. </w:t>
      </w:r>
    </w:p>
    <w:p w:rsidR="005A6216" w:rsidRDefault="005A6216" w:rsidP="004F5DCC">
      <w:pPr>
        <w:pStyle w:val="ac"/>
        <w:rPr>
          <w:rFonts w:hint="cs"/>
          <w:rtl/>
          <w:lang w:bidi="fa-IR"/>
        </w:rPr>
      </w:pPr>
      <w:r>
        <w:rPr>
          <w:rFonts w:hint="cs"/>
          <w:rtl/>
          <w:lang w:bidi="fa-IR"/>
        </w:rPr>
        <w:t xml:space="preserve">و هو ما جاء أيضاً بصيغة أُخرى: </w:t>
      </w:r>
      <w:r>
        <w:rPr>
          <w:rFonts w:hint="eastAsia"/>
          <w:rtl/>
          <w:lang w:bidi="fa-IR"/>
        </w:rPr>
        <w:t>«</w:t>
      </w:r>
      <w:r>
        <w:rPr>
          <w:rFonts w:hint="cs"/>
          <w:rtl/>
          <w:lang w:bidi="fa-IR"/>
        </w:rPr>
        <w:t>إنّ القرآن الكريم بقسميه المكي والمدني تأثر في المواقف الحربية مع الأمم الأخرى، وخاصة اليهود والنصارى والوثنيين، مما جعله أكثر تطوراً حتى بالنسبة لألفاظه ومفاهيمه ونصوصه</w:t>
      </w:r>
      <w:r>
        <w:rPr>
          <w:rFonts w:hint="eastAsia"/>
          <w:rtl/>
          <w:lang w:bidi="fa-IR"/>
        </w:rPr>
        <w:t>»</w:t>
      </w:r>
      <w:r w:rsidR="005C5566" w:rsidRPr="005C5566">
        <w:rPr>
          <w:rFonts w:cs="Taher"/>
          <w:vertAlign w:val="superscript"/>
          <w:rtl/>
          <w:lang w:bidi="ar-KW"/>
        </w:rPr>
        <w:t>(</w:t>
      </w:r>
      <w:r w:rsidR="00D44767" w:rsidRPr="005C5566">
        <w:rPr>
          <w:rFonts w:cs="Taher"/>
          <w:vertAlign w:val="superscript"/>
          <w:rtl/>
          <w:lang w:bidi="ar-KW"/>
        </w:rPr>
        <w:footnoteReference w:id="278"/>
      </w:r>
      <w:r w:rsidR="005C5566" w:rsidRPr="005C5566">
        <w:rPr>
          <w:rFonts w:cs="Taher"/>
          <w:vertAlign w:val="superscript"/>
          <w:rtl/>
          <w:lang w:bidi="ar-KW"/>
        </w:rPr>
        <w:t>)</w:t>
      </w:r>
      <w:r>
        <w:rPr>
          <w:rFonts w:hint="cs"/>
          <w:rtl/>
          <w:lang w:bidi="fa-IR"/>
        </w:rPr>
        <w:t xml:space="preserve">.  </w:t>
      </w:r>
    </w:p>
    <w:p w:rsidR="005A6216" w:rsidRDefault="005A6216" w:rsidP="004F5DCC">
      <w:pPr>
        <w:pStyle w:val="ac"/>
        <w:spacing w:line="221" w:lineRule="auto"/>
        <w:rPr>
          <w:rFonts w:hint="cs"/>
          <w:rtl/>
          <w:lang w:bidi="fa-IR"/>
        </w:rPr>
      </w:pPr>
      <w:r>
        <w:rPr>
          <w:rFonts w:hint="cs"/>
          <w:rtl/>
          <w:lang w:bidi="fa-IR"/>
        </w:rPr>
        <w:t xml:space="preserve">وطرح جولدزيهر الألماني المجري الأصل أكثر الأراء خطورة، ففي كتابه «العقيدة والشريعة في الإسلام» ذهب إلى أن النبي في المدينة تحول إلى إنسان مجاهد ومحارب، وقال: </w:t>
      </w:r>
      <w:r>
        <w:rPr>
          <w:rFonts w:hint="eastAsia"/>
          <w:rtl/>
          <w:lang w:bidi="fa-IR"/>
        </w:rPr>
        <w:t>«</w:t>
      </w:r>
      <w:r>
        <w:rPr>
          <w:rFonts w:hint="cs"/>
          <w:rtl/>
          <w:lang w:bidi="fa-IR"/>
        </w:rPr>
        <w:t xml:space="preserve">وفي بدء رسالته كانت تأملاته تأخذ طريقها إلى الخارج في شكل أمثال مضروبة للحياة الأخرى، فكانت تفرض نفسها على مخيلته بقوة تزداد يوماً بعد يوم. وهذه التأملات هي </w:t>
      </w:r>
      <w:r>
        <w:rPr>
          <w:rFonts w:hint="cs"/>
          <w:rtl/>
          <w:lang w:bidi="fa-IR"/>
        </w:rPr>
        <w:lastRenderedPageBreak/>
        <w:t>التي كونت الفكرة الأساسية التي بنى عليها تبشيره، ولكن إذا كان محمد في حالته الجديدة قد استمر في الشعور برسالته وبوجوب تأديتها فإنّ تبشيره قد اتخذ إلى جانب هذا اتجاهاً جديداً، فلم يصبح حديثه حديث من استولت عليه الرؤى المشبعة بالدار الآخرة وما يكون فيها، بل إنّ تلك الحالة الجديدة جعلت منه أيضاً مجاهداً غازياً ورجل دولة ومنظم جماعات جديدة أصبحت تتسع وتنمو شيئاً فشيئاً</w:t>
      </w:r>
      <w:r>
        <w:rPr>
          <w:rFonts w:hint="eastAsia"/>
          <w:rtl/>
          <w:lang w:bidi="fa-IR"/>
        </w:rPr>
        <w:t>»</w:t>
      </w:r>
      <w:r w:rsidR="005C5566" w:rsidRPr="005C5566">
        <w:rPr>
          <w:rFonts w:cs="Taher"/>
          <w:vertAlign w:val="superscript"/>
          <w:rtl/>
          <w:lang w:bidi="ar-KW"/>
        </w:rPr>
        <w:t>(</w:t>
      </w:r>
      <w:r w:rsidR="00D44767" w:rsidRPr="005C5566">
        <w:rPr>
          <w:rFonts w:cs="Taher"/>
          <w:vertAlign w:val="superscript"/>
          <w:rtl/>
          <w:lang w:bidi="ar-KW"/>
        </w:rPr>
        <w:footnoteReference w:id="279"/>
      </w:r>
      <w:r w:rsidR="005C5566" w:rsidRPr="005C5566">
        <w:rPr>
          <w:rFonts w:cs="Taher"/>
          <w:vertAlign w:val="superscript"/>
          <w:rtl/>
          <w:lang w:bidi="ar-KW"/>
        </w:rPr>
        <w:t>)</w:t>
      </w:r>
      <w:r>
        <w:rPr>
          <w:rFonts w:hint="cs"/>
          <w:rtl/>
          <w:lang w:bidi="fa-IR"/>
        </w:rPr>
        <w:t>.</w:t>
      </w:r>
    </w:p>
    <w:p w:rsidR="005A6216" w:rsidRDefault="005A6216" w:rsidP="004F5DCC">
      <w:pPr>
        <w:pStyle w:val="ac"/>
        <w:spacing w:line="221" w:lineRule="auto"/>
        <w:rPr>
          <w:rFonts w:hint="cs"/>
          <w:rtl/>
          <w:lang w:bidi="fa-IR"/>
        </w:rPr>
      </w:pPr>
      <w:r>
        <w:rPr>
          <w:rFonts w:hint="cs"/>
          <w:rtl/>
          <w:lang w:bidi="fa-IR"/>
        </w:rPr>
        <w:t>وذهب إلى أنّ محمداً في مكة كاليهود والمسيحيين، كان دينه ديناً فردياً تماماً، ولكن في المدينة فإنه ـ كما يقول ـ بدأ يقرع طبول الحرب، وتحول من شخص مضحّ</w:t>
      </w:r>
      <w:r>
        <w:rPr>
          <w:rFonts w:hint="cs"/>
          <w:rtl/>
        </w:rPr>
        <w:t>ٍ</w:t>
      </w:r>
      <w:r>
        <w:rPr>
          <w:rFonts w:hint="cs"/>
          <w:rtl/>
          <w:lang w:bidi="fa-IR"/>
        </w:rPr>
        <w:t xml:space="preserve"> وصابر إلى قائد عسكري وحربي: </w:t>
      </w:r>
      <w:r>
        <w:rPr>
          <w:rFonts w:hint="eastAsia"/>
          <w:rtl/>
          <w:lang w:bidi="fa-IR"/>
        </w:rPr>
        <w:t>«</w:t>
      </w:r>
      <w:r>
        <w:rPr>
          <w:rFonts w:hint="cs"/>
          <w:rtl/>
          <w:lang w:bidi="fa-IR"/>
        </w:rPr>
        <w:t>والوحي الذي نشره محمد في أرض مكة لم يكن ليشير إلى دين جديد؛ فقد كانت تعاليم واستعدادات دينية نمّاها في جماعة صغيرة، لقد كان يطلب من المسلمين أن يكونوا من المتقين، لكن هذه التقوى كانت تبدو في شكل شعائر عملية زهدية، كما كان الحال كذلك لدى اليهود ولدى المسيحيين. في المدينة فقط ظهر الإسلام نظاماً له طابع خاص، وله في الوقت نفسه صورة الهيئة المكافحة. في المدينة قرعت طبول الحرب التي تردد صداها في جميع أزمنة التاريخ. ووعاها التاريخ في ما وعى. في المدينة صار الرجل الذي كان بالأمس ضحية صابرة، والذي كان يدعو لله ودينه في وسط فريق صغير من أتباعه، والذي شرّد عن الوسط الذي يسوده أشراف مكة، والذي كان خاضعاً مسلِّماً، صار هذا الرجل ـ وتلك حالته ـ ينظم أعمالاً حديثة، كما ينظم طريقة توزيع الغنائم والأسلاب</w:t>
      </w:r>
      <w:r>
        <w:rPr>
          <w:rFonts w:hint="eastAsia"/>
          <w:rtl/>
          <w:lang w:bidi="fa-IR"/>
        </w:rPr>
        <w:t>»</w:t>
      </w:r>
      <w:r w:rsidR="005C5566" w:rsidRPr="005C5566">
        <w:rPr>
          <w:rFonts w:cs="Taher"/>
          <w:vertAlign w:val="superscript"/>
          <w:rtl/>
          <w:lang w:bidi="ar-KW"/>
        </w:rPr>
        <w:t>(</w:t>
      </w:r>
      <w:r w:rsidR="00D44767" w:rsidRPr="005C5566">
        <w:rPr>
          <w:rFonts w:cs="Taher"/>
          <w:vertAlign w:val="superscript"/>
          <w:rtl/>
          <w:lang w:bidi="ar-KW"/>
        </w:rPr>
        <w:footnoteReference w:id="280"/>
      </w:r>
      <w:r w:rsidR="005C5566" w:rsidRPr="005C5566">
        <w:rPr>
          <w:rFonts w:cs="Taher"/>
          <w:vertAlign w:val="superscript"/>
          <w:rtl/>
          <w:lang w:bidi="ar-KW"/>
        </w:rPr>
        <w:t>)</w:t>
      </w:r>
      <w:r>
        <w:rPr>
          <w:rFonts w:hint="cs"/>
          <w:rtl/>
          <w:lang w:bidi="fa-IR"/>
        </w:rPr>
        <w:t xml:space="preserve">.  </w:t>
      </w:r>
    </w:p>
    <w:p w:rsidR="005A6216" w:rsidRDefault="005A6216" w:rsidP="004F5DCC">
      <w:pPr>
        <w:pStyle w:val="ac"/>
        <w:spacing w:line="221" w:lineRule="auto"/>
        <w:rPr>
          <w:rFonts w:hint="cs"/>
          <w:rtl/>
          <w:lang w:bidi="fa-IR"/>
        </w:rPr>
      </w:pPr>
      <w:r>
        <w:rPr>
          <w:rFonts w:hint="cs"/>
          <w:rtl/>
          <w:lang w:bidi="fa-IR"/>
        </w:rPr>
        <w:t xml:space="preserve">ويذكر بأنّ النبي الذي كان يؤيد في السابق عقائد اليهود والمسيحيين فجأة بدأ يجادلها ويعدها عدواً له: </w:t>
      </w:r>
      <w:r>
        <w:rPr>
          <w:rFonts w:hint="eastAsia"/>
          <w:rtl/>
          <w:lang w:bidi="fa-IR"/>
        </w:rPr>
        <w:t>«</w:t>
      </w:r>
      <w:r>
        <w:rPr>
          <w:rFonts w:hint="cs"/>
          <w:rtl/>
          <w:lang w:bidi="fa-IR"/>
        </w:rPr>
        <w:t xml:space="preserve">والجدل ضد </w:t>
      </w:r>
      <w:r w:rsidRPr="00A726B5">
        <w:rPr>
          <w:rFonts w:hint="cs"/>
          <w:rtl/>
        </w:rPr>
        <w:t xml:space="preserve">اليهود والمسيحيين شغل مكاناً كبيراً في الوحي المدني، </w:t>
      </w:r>
      <w:r w:rsidRPr="00A726B5">
        <w:rPr>
          <w:rFonts w:hint="cs"/>
          <w:rtl/>
        </w:rPr>
        <w:lastRenderedPageBreak/>
        <w:t xml:space="preserve">لقد كان في ما مضي يعترف بأن الصوامع والبيع والصلوات تعتبر أمكنة عبادة حقيقية. </w:t>
      </w:r>
      <w:r w:rsidR="003C19A9">
        <w:rPr>
          <w:rtl/>
        </w:rPr>
        <w:t>﴿</w:t>
      </w:r>
      <w:r w:rsidRPr="003C19A9">
        <w:rPr>
          <w:rFonts w:hint="cs"/>
          <w:b/>
          <w:bCs/>
          <w:rtl/>
        </w:rPr>
        <w:t>وَلَوْلا دَفْعُ اللَّهِ النَّاسَ بَعْضَهُمْ بِبَعْضٍ لَهُدِّمَتْ صَوَامِعُ وَبِيَعٌ وَصَلَوَاتٌ وَمَسَاجِدُ يُذْكَرُ فِيهَا اسْمُ اللَّهِ كَثِيراً وَلَيَنْصُرَنَّ اللَّهُ مَنْ يَنْصُرُهُ إِنَّ اللَّهَ لَقَوِيٌّ عَزِيزٌ</w:t>
      </w:r>
      <w:r w:rsidR="003C19A9">
        <w:rPr>
          <w:rtl/>
        </w:rPr>
        <w:t>﴾</w:t>
      </w:r>
      <w:r>
        <w:rPr>
          <w:rFonts w:hint="cs"/>
          <w:rtl/>
          <w:lang w:bidi="fa-IR"/>
        </w:rPr>
        <w:t xml:space="preserve"> (</w:t>
      </w:r>
      <w:r>
        <w:rPr>
          <w:rFonts w:hint="cs"/>
          <w:rtl/>
        </w:rPr>
        <w:t>الحج</w:t>
      </w:r>
      <w:r>
        <w:rPr>
          <w:rFonts w:hint="cs"/>
          <w:rtl/>
          <w:lang w:bidi="fa-IR"/>
        </w:rPr>
        <w:t xml:space="preserve">: </w:t>
      </w:r>
      <w:r>
        <w:rPr>
          <w:rFonts w:hint="cs"/>
          <w:rtl/>
        </w:rPr>
        <w:t>40)</w:t>
      </w:r>
      <w:r>
        <w:rPr>
          <w:rFonts w:hint="cs"/>
          <w:rtl/>
          <w:lang w:bidi="fa-IR"/>
        </w:rPr>
        <w:t>، لكن الأمر تغير بعد هذا، كما صار رهبان المسيحيين وأحبار اليهود موضع مهاجمة له، فالسنوات العشر بالمدينة كانت عصر دفاع وهجوم بالسيف واللسان</w:t>
      </w:r>
      <w:r>
        <w:rPr>
          <w:rFonts w:hint="eastAsia"/>
          <w:rtl/>
          <w:lang w:bidi="fa-IR"/>
        </w:rPr>
        <w:t>»</w:t>
      </w:r>
      <w:r w:rsidR="005C5566" w:rsidRPr="005C5566">
        <w:rPr>
          <w:rFonts w:cs="Taher"/>
          <w:vertAlign w:val="superscript"/>
          <w:rtl/>
          <w:lang w:bidi="ar-KW"/>
        </w:rPr>
        <w:t>(</w:t>
      </w:r>
      <w:r w:rsidR="00D44767" w:rsidRPr="005C5566">
        <w:rPr>
          <w:rFonts w:cs="Taher"/>
          <w:vertAlign w:val="superscript"/>
          <w:rtl/>
          <w:lang w:bidi="ar-KW"/>
        </w:rPr>
        <w:footnoteReference w:id="281"/>
      </w:r>
      <w:r w:rsidR="005C5566" w:rsidRPr="005C5566">
        <w:rPr>
          <w:rFonts w:cs="Taher"/>
          <w:vertAlign w:val="superscript"/>
          <w:rtl/>
          <w:lang w:bidi="ar-KW"/>
        </w:rPr>
        <w:t>)</w:t>
      </w:r>
      <w:r>
        <w:rPr>
          <w:rFonts w:hint="cs"/>
          <w:rtl/>
          <w:lang w:bidi="fa-IR"/>
        </w:rPr>
        <w:t>.</w:t>
      </w:r>
    </w:p>
    <w:p w:rsidR="005A6216" w:rsidRPr="00EE12AC" w:rsidRDefault="005A6216" w:rsidP="004F5DCC">
      <w:pPr>
        <w:pStyle w:val="ac"/>
        <w:rPr>
          <w:rFonts w:hint="cs"/>
          <w:spacing w:val="-10"/>
          <w:rtl/>
        </w:rPr>
      </w:pPr>
      <w:r>
        <w:rPr>
          <w:rFonts w:hint="cs"/>
          <w:rtl/>
          <w:lang w:bidi="fa-IR"/>
        </w:rPr>
        <w:t xml:space="preserve"> ويستمر </w:t>
      </w:r>
      <w:r>
        <w:rPr>
          <w:rFonts w:hint="cs"/>
          <w:rtl/>
          <w:lang w:bidi="ar-IQ"/>
        </w:rPr>
        <w:t>الكاتب</w:t>
      </w:r>
      <w:r>
        <w:rPr>
          <w:rFonts w:hint="cs"/>
          <w:rtl/>
          <w:lang w:bidi="fa-IR"/>
        </w:rPr>
        <w:t xml:space="preserve"> إلى أن يصل الأمر به إلى حد التعبير عن نبي الرحمة بنبي الحرب وسفك الدماء الذي ينفخ في بوق الحرب باستمرار: </w:t>
      </w:r>
      <w:r>
        <w:rPr>
          <w:rFonts w:hint="eastAsia"/>
          <w:rtl/>
          <w:lang w:bidi="fa-IR"/>
        </w:rPr>
        <w:t>«</w:t>
      </w:r>
      <w:r>
        <w:rPr>
          <w:rFonts w:hint="cs"/>
          <w:rtl/>
          <w:lang w:bidi="fa-IR"/>
        </w:rPr>
        <w:t xml:space="preserve">إنه من الواضح أننا لا نستطيع أن نطبق في العصر المدني على عمل محمد المثل القائل: «الكلمة أقوى من السيف»، فمنذ تركه مكة تغير الزمن، ولم يصر واجباً بعدُ الإعراض عن </w:t>
      </w:r>
      <w:r w:rsidRPr="00A726B5">
        <w:rPr>
          <w:rFonts w:hint="cs"/>
          <w:rtl/>
        </w:rPr>
        <w:t xml:space="preserve">المشركين: </w:t>
      </w:r>
      <w:r w:rsidR="003C19A9">
        <w:rPr>
          <w:rtl/>
        </w:rPr>
        <w:t>﴿</w:t>
      </w:r>
      <w:r w:rsidRPr="003C19A9">
        <w:rPr>
          <w:rFonts w:hint="cs"/>
          <w:b/>
          <w:bCs/>
          <w:rtl/>
        </w:rPr>
        <w:t>فَاصْدَعْ بِمَا تُؤْمَرُ وَأَعْرِضْ عَنِ الْمُشْرِكِينَ</w:t>
      </w:r>
      <w:r w:rsidR="003C19A9">
        <w:rPr>
          <w:rtl/>
        </w:rPr>
        <w:t>﴾</w:t>
      </w:r>
      <w:r w:rsidRPr="00A726B5">
        <w:rPr>
          <w:rFonts w:hint="cs"/>
          <w:rtl/>
        </w:rPr>
        <w:t xml:space="preserve"> (الحجر: 40)، أو دعوتهم كما يقول القرآن بالحكمة والموعظة الحسنة: </w:t>
      </w:r>
      <w:r w:rsidR="003C19A9">
        <w:rPr>
          <w:rtl/>
        </w:rPr>
        <w:t>﴿</w:t>
      </w:r>
      <w:r w:rsidRPr="003C19A9">
        <w:rPr>
          <w:rFonts w:hint="cs"/>
          <w:b/>
          <w:bCs/>
          <w:rtl/>
        </w:rPr>
        <w:t>ادْعُ إِلَى سَبِيلِ رَبِّكَ بِالْحِكْمَةِ والْمَوْعِظَةِ الْحَسَنَةِ وجَادِلْهُمْ بِالَّتِي هِيَ أَحْسَنُ إِنَّ رَبَّكَ هُوَ أَعْلَمُ بِمَنْ ضَلَّ عَنْ سَبِيلِهِ وهُوَ أَعْلَمُ بِالْمُهْتَدِينَ</w:t>
      </w:r>
      <w:r w:rsidR="003C19A9">
        <w:rPr>
          <w:rtl/>
        </w:rPr>
        <w:t>﴾</w:t>
      </w:r>
      <w:r w:rsidRPr="00A726B5">
        <w:rPr>
          <w:rFonts w:hint="cs"/>
          <w:rtl/>
        </w:rPr>
        <w:t xml:space="preserve"> (النحل: 125)، بل حان الوقت لتتخذ كلمته لهجة أخرى: </w:t>
      </w:r>
      <w:r w:rsidR="0004664A">
        <w:rPr>
          <w:rtl/>
        </w:rPr>
        <w:t>﴿</w:t>
      </w:r>
      <w:r w:rsidRPr="0004664A">
        <w:rPr>
          <w:rFonts w:hint="cs"/>
          <w:b/>
          <w:bCs/>
          <w:rtl/>
        </w:rPr>
        <w:t>فَإِذَا انْسَلَخَ الأشْهُرُ الْحُرُمُ فَاقْتُلُوا الْمُشْرِكِينَ حَيْثُ وَجَدْتُمُوهُمْ وخُذُوهُمْ واحْصُرُوهُمْ واقْعُدُوا لَهُمْ كُلَّ مَرْصَدٍ</w:t>
      </w:r>
      <w:r w:rsidR="0004664A">
        <w:rPr>
          <w:rtl/>
        </w:rPr>
        <w:t>﴾</w:t>
      </w:r>
      <w:r w:rsidR="0004664A">
        <w:rPr>
          <w:rFonts w:hint="cs"/>
          <w:rtl/>
        </w:rPr>
        <w:t xml:space="preserve"> </w:t>
      </w:r>
      <w:r w:rsidRPr="00A726B5">
        <w:rPr>
          <w:rFonts w:hint="cs"/>
          <w:rtl/>
        </w:rPr>
        <w:t>(التوبة: 5)، و</w:t>
      </w:r>
      <w:r w:rsidR="0004664A">
        <w:rPr>
          <w:rtl/>
        </w:rPr>
        <w:t>﴿</w:t>
      </w:r>
      <w:r w:rsidRPr="0004664A">
        <w:rPr>
          <w:rFonts w:hint="cs"/>
          <w:b/>
          <w:bCs/>
          <w:rtl/>
        </w:rPr>
        <w:t>وقَاتِلُوا فِي سَبِيلِ اللَّهِ واعْلَمُوا أَنَّ اللَّهَ سَمِيعٌ عَلِيمٌ</w:t>
      </w:r>
      <w:r w:rsidR="0004664A">
        <w:rPr>
          <w:rtl/>
        </w:rPr>
        <w:t>﴾</w:t>
      </w:r>
      <w:r w:rsidRPr="00A726B5">
        <w:rPr>
          <w:rFonts w:hint="cs"/>
          <w:rtl/>
        </w:rPr>
        <w:t xml:space="preserve"> (البقرة: 244).</w:t>
      </w:r>
    </w:p>
    <w:p w:rsidR="005A6216" w:rsidRDefault="005A6216" w:rsidP="004F5DCC">
      <w:pPr>
        <w:pStyle w:val="ac"/>
        <w:spacing w:line="221" w:lineRule="auto"/>
        <w:rPr>
          <w:rFonts w:hint="cs"/>
          <w:rtl/>
          <w:lang w:bidi="fa-IR"/>
        </w:rPr>
      </w:pPr>
      <w:r>
        <w:rPr>
          <w:rFonts w:hint="cs"/>
          <w:rtl/>
          <w:lang w:bidi="fa-IR"/>
        </w:rPr>
        <w:t>فهو الآن يحمل السيف في العلانية، ولا يكتفي بـ«عصاه التي يضرب بها الأرض»، ولا بنفثات شفتيه لإبادة الكفرة، بل هو نفير الحرب الذي كان ينفخ فيه، وهو السيف الدامي الذي رفعه لإقامة مملكته، إنه حمل اللقب الذي ورد في التوراة، وهو «نبيّ القتال والحرب».</w:t>
      </w:r>
    </w:p>
    <w:p w:rsidR="005A6216" w:rsidRDefault="005A6216" w:rsidP="003C19A9">
      <w:pPr>
        <w:pStyle w:val="ac"/>
        <w:rPr>
          <w:rFonts w:hint="cs"/>
          <w:rtl/>
        </w:rPr>
      </w:pPr>
      <w:r>
        <w:rPr>
          <w:rFonts w:hint="cs"/>
          <w:rtl/>
          <w:lang w:bidi="fa-IR"/>
        </w:rPr>
        <w:t>ثمّ يقول</w:t>
      </w:r>
      <w:r>
        <w:rPr>
          <w:rFonts w:hint="eastAsia"/>
          <w:rtl/>
          <w:lang w:bidi="fa-IR"/>
        </w:rPr>
        <w:t>:</w:t>
      </w:r>
      <w:r>
        <w:rPr>
          <w:rFonts w:hint="cs"/>
          <w:rtl/>
          <w:lang w:bidi="fa-IR"/>
        </w:rPr>
        <w:t xml:space="preserve"> </w:t>
      </w:r>
      <w:r>
        <w:rPr>
          <w:rFonts w:hint="eastAsia"/>
          <w:rtl/>
          <w:lang w:bidi="fa-IR"/>
        </w:rPr>
        <w:t>«</w:t>
      </w:r>
      <w:r>
        <w:rPr>
          <w:rFonts w:hint="cs"/>
          <w:rtl/>
          <w:lang w:bidi="fa-IR"/>
        </w:rPr>
        <w:t xml:space="preserve">والنتيجة أنه لم يكن عنده أي إيثار للسلم </w:t>
      </w:r>
      <w:r>
        <w:rPr>
          <w:rFonts w:cs="md_ameli" w:hint="cs"/>
          <w:rtl/>
        </w:rPr>
        <w:t>{</w:t>
      </w:r>
      <w:r w:rsidRPr="00D44767">
        <w:rPr>
          <w:rFonts w:hint="cs"/>
          <w:b/>
          <w:bCs/>
          <w:rtl/>
        </w:rPr>
        <w:t xml:space="preserve">إِنَّ الَّذِينَ كَفَرُوا وصَدُّوا عَنْ سَبِيلِ اللَّهِ ثُمَّ مَاتُوا وهُمْ كُفَّارٌ فَلَنْ يَغْفِرَ اللَّهُ لَهُمْ </w:t>
      </w:r>
      <w:r w:rsidRPr="00D44767">
        <w:rPr>
          <w:rFonts w:cs="md_ameli" w:hint="cs"/>
          <w:b/>
          <w:bCs/>
          <w:rtl/>
        </w:rPr>
        <w:t>*</w:t>
      </w:r>
      <w:r w:rsidRPr="00D44767">
        <w:rPr>
          <w:rFonts w:hint="cs"/>
          <w:b/>
          <w:bCs/>
          <w:rtl/>
        </w:rPr>
        <w:t xml:space="preserve"> فَلا تَهِنُوا وتَدْعُوا إِلَى السَّلْمِ وأَنْتُمُ الأعْلَوْنَ </w:t>
      </w:r>
      <w:r w:rsidRPr="00D44767">
        <w:rPr>
          <w:rFonts w:hint="cs"/>
          <w:b/>
          <w:bCs/>
          <w:rtl/>
        </w:rPr>
        <w:lastRenderedPageBreak/>
        <w:t>واللَّهُ مَعَكُمْ ولَنْ يَتِرَكُمْ أَعْمَالَكُمْ</w:t>
      </w:r>
      <w:r>
        <w:rPr>
          <w:rFonts w:cs="md_ameli" w:hint="cs"/>
          <w:rtl/>
          <w:lang w:bidi="fa-IR"/>
        </w:rPr>
        <w:t>}</w:t>
      </w:r>
      <w:r>
        <w:rPr>
          <w:rFonts w:hint="cs"/>
          <w:rtl/>
        </w:rPr>
        <w:t xml:space="preserve"> (محمد: 34</w:t>
      </w:r>
      <w:r w:rsidR="00D44767">
        <w:rPr>
          <w:rFonts w:hint="cs"/>
          <w:rtl/>
        </w:rPr>
        <w:t xml:space="preserve"> </w:t>
      </w:r>
      <w:r>
        <w:rPr>
          <w:rFonts w:hint="cs"/>
          <w:rtl/>
        </w:rPr>
        <w:t>ـ</w:t>
      </w:r>
      <w:r w:rsidR="00D44767">
        <w:rPr>
          <w:rFonts w:hint="cs"/>
          <w:rtl/>
        </w:rPr>
        <w:t xml:space="preserve"> </w:t>
      </w:r>
      <w:r>
        <w:rPr>
          <w:rFonts w:hint="cs"/>
          <w:rtl/>
        </w:rPr>
        <w:t>35)</w:t>
      </w:r>
      <w:r>
        <w:rPr>
          <w:rFonts w:hint="cs"/>
          <w:rtl/>
          <w:lang w:bidi="fa-IR"/>
        </w:rPr>
        <w:t xml:space="preserve">. ويجب الجهاد حتى تكون «كلمة الله هي العليا»، ومن قعد عن الجهاد من المؤمنين اعتبر كأنه لا يأبه بإرادة الله، ومسالمة الوثنيين الذين يصدون عن سبيل الله لا يمكن أن </w:t>
      </w:r>
      <w:r w:rsidRPr="00A726B5">
        <w:rPr>
          <w:rFonts w:hint="cs"/>
          <w:rtl/>
        </w:rPr>
        <w:t xml:space="preserve">تكون فضيلة: </w:t>
      </w:r>
      <w:r w:rsidR="003C19A9">
        <w:rPr>
          <w:rtl/>
        </w:rPr>
        <w:t>﴿</w:t>
      </w:r>
      <w:r w:rsidRPr="003C19A9">
        <w:rPr>
          <w:rFonts w:hint="cs"/>
          <w:b/>
          <w:bCs/>
          <w:rtl/>
        </w:rPr>
        <w:t>لا يَسْتَوِي الْقَاعِدُونَ مِنَ الْمُؤْمِنِينَ غَيْرُ أُولِي الضَّرَرِ والْمُجَاهِدُونَ فِي سَبِيلِ اللَّهِ بِأَمْوَالِهِمْ وأَنْفُسِهِمْ فَضَّلَ اللَّهُ الْمُجَاهِدِينَ بِأَمْوَالِهِمْ ونْفُسِهِمْ عَلَى الْقَاعِدِينَ دَرَجَةً وكُلاًّ وَعَدَ اللَّهُ الْحُسْنَى وفَضَّلَ اللَّهُ الْمُجَاهِدِينَ عَلَى الْقَاعِدِينَ أَجْراً عَظِيماً * دَرَجَاتٍ مِنْهُ ومَغْفِرَةً ورَحْمَةً وكَانَ اللَّهُ غَفُوراً رَحِيماً</w:t>
      </w:r>
      <w:r w:rsidR="003C19A9">
        <w:rPr>
          <w:rtl/>
        </w:rPr>
        <w:t>﴾</w:t>
      </w:r>
      <w:r w:rsidRPr="00A726B5">
        <w:rPr>
          <w:rFonts w:hint="cs"/>
          <w:rtl/>
        </w:rPr>
        <w:t xml:space="preserve"> (النساء: 95</w:t>
      </w:r>
      <w:r w:rsidR="003C19A9">
        <w:rPr>
          <w:rFonts w:hint="cs"/>
          <w:rtl/>
        </w:rPr>
        <w:t xml:space="preserve"> </w:t>
      </w:r>
      <w:r w:rsidRPr="00A726B5">
        <w:rPr>
          <w:rFonts w:hint="cs"/>
          <w:rtl/>
        </w:rPr>
        <w:t>ـ</w:t>
      </w:r>
      <w:r w:rsidR="003C19A9">
        <w:rPr>
          <w:rFonts w:hint="cs"/>
          <w:rtl/>
        </w:rPr>
        <w:t xml:space="preserve"> </w:t>
      </w:r>
      <w:r w:rsidRPr="00A726B5">
        <w:rPr>
          <w:rFonts w:hint="cs"/>
          <w:rtl/>
        </w:rPr>
        <w:t>96)</w:t>
      </w:r>
      <w:r>
        <w:rPr>
          <w:rFonts w:hint="cs"/>
          <w:rtl/>
          <w:lang w:bidi="fa-IR"/>
        </w:rPr>
        <w:t>.</w:t>
      </w:r>
    </w:p>
    <w:p w:rsidR="005A6216" w:rsidRDefault="005A6216" w:rsidP="002F40C5">
      <w:pPr>
        <w:pStyle w:val="ac"/>
        <w:rPr>
          <w:rFonts w:hint="cs"/>
          <w:rtl/>
          <w:lang w:bidi="fa-IR"/>
        </w:rPr>
      </w:pPr>
      <w:r>
        <w:rPr>
          <w:rFonts w:hint="cs"/>
          <w:rtl/>
          <w:lang w:bidi="fa-IR"/>
        </w:rPr>
        <w:t>و في آخر حديثه أيضاً استشهاد بكلام نولدكه يقوم على أساس أنّ النبي لم يكتف</w:t>
      </w:r>
      <w:r>
        <w:rPr>
          <w:rFonts w:hint="cs"/>
          <w:rtl/>
        </w:rPr>
        <w:t>ِ</w:t>
      </w:r>
      <w:r>
        <w:rPr>
          <w:rFonts w:hint="cs"/>
          <w:rtl/>
          <w:lang w:bidi="fa-IR"/>
        </w:rPr>
        <w:t xml:space="preserve"> بشبه الجزيرة العربية، بل تعدّى ذلك للتفكير في فتح بلدان العالم الأخرى: </w:t>
      </w:r>
      <w:r>
        <w:rPr>
          <w:rFonts w:hint="eastAsia"/>
          <w:rtl/>
          <w:lang w:bidi="fa-IR"/>
        </w:rPr>
        <w:t>«</w:t>
      </w:r>
      <w:r>
        <w:rPr>
          <w:rFonts w:hint="cs"/>
          <w:rtl/>
          <w:lang w:bidi="fa-IR"/>
        </w:rPr>
        <w:t>وكما يقول نولدكه: إنّ خططه كانت ترنو إلى ميادين أوسع؛ إذ كان على يقين من الالتقاء بالروم خصوماً له، وكان آخر ما أوصى به المجاهدين منهجاً إلى غزو أو فتح الإمبراطورية البيزنطية</w:t>
      </w:r>
      <w:r>
        <w:rPr>
          <w:rFonts w:hint="eastAsia"/>
          <w:rtl/>
          <w:lang w:bidi="fa-IR"/>
        </w:rPr>
        <w:t>»</w:t>
      </w:r>
      <w:r w:rsidR="005C5566" w:rsidRPr="005C5566">
        <w:rPr>
          <w:rFonts w:cs="Taher"/>
          <w:vertAlign w:val="superscript"/>
          <w:rtl/>
          <w:lang w:bidi="ar-KW"/>
        </w:rPr>
        <w:t>(</w:t>
      </w:r>
      <w:r w:rsidR="00D44767" w:rsidRPr="005C5566">
        <w:rPr>
          <w:rFonts w:cs="Taher"/>
          <w:vertAlign w:val="superscript"/>
          <w:rtl/>
          <w:lang w:bidi="ar-KW"/>
        </w:rPr>
        <w:footnoteReference w:id="282"/>
      </w:r>
      <w:r w:rsidR="005C5566" w:rsidRPr="005C5566">
        <w:rPr>
          <w:rFonts w:cs="Taher"/>
          <w:vertAlign w:val="superscript"/>
          <w:rtl/>
          <w:lang w:bidi="ar-KW"/>
        </w:rPr>
        <w:t>)</w:t>
      </w:r>
      <w:r>
        <w:rPr>
          <w:rFonts w:hint="cs"/>
          <w:rtl/>
          <w:lang w:bidi="fa-IR"/>
        </w:rPr>
        <w:t>.</w:t>
      </w:r>
    </w:p>
    <w:p w:rsidR="005A6216" w:rsidRDefault="005A6216" w:rsidP="00A726B5">
      <w:pPr>
        <w:pStyle w:val="ac"/>
        <w:rPr>
          <w:rFonts w:hint="cs"/>
          <w:rtl/>
          <w:lang w:bidi="fa-IR"/>
        </w:rPr>
      </w:pPr>
      <w:r>
        <w:rPr>
          <w:rFonts w:hint="cs"/>
          <w:rtl/>
          <w:lang w:bidi="fa-IR"/>
        </w:rPr>
        <w:t>و في ما سبق أمران مهمان يلفتان الانتباه:</w:t>
      </w:r>
    </w:p>
    <w:p w:rsidR="005A6216" w:rsidRDefault="005A6216" w:rsidP="00DD3823">
      <w:pPr>
        <w:pStyle w:val="ac"/>
        <w:rPr>
          <w:rFonts w:hint="cs"/>
          <w:rtl/>
          <w:lang w:bidi="fa-IR"/>
        </w:rPr>
      </w:pPr>
      <w:r>
        <w:rPr>
          <w:rFonts w:hint="cs"/>
          <w:b/>
          <w:bCs/>
          <w:rtl/>
          <w:lang w:bidi="fa-IR"/>
        </w:rPr>
        <w:t>الأمر الأول:</w:t>
      </w:r>
      <w:r>
        <w:rPr>
          <w:rFonts w:hint="cs"/>
          <w:rtl/>
          <w:lang w:bidi="fa-IR"/>
        </w:rPr>
        <w:t xml:space="preserve"> إنّ حملة أكثر المستشرقين ـ إذا لم نقل جميعهم ـ توجهت إزاء قضية الجهاد في الإسلام، وأمّا ما هو سبب هذا الهجوم؟ وماذا يمكن أن تكون دوافعه؟ هناك </w:t>
      </w:r>
      <w:r w:rsidRPr="004570D6">
        <w:rPr>
          <w:rFonts w:hint="cs"/>
          <w:spacing w:val="-10"/>
          <w:rtl/>
          <w:lang w:bidi="fa-IR"/>
        </w:rPr>
        <w:t xml:space="preserve">احتمالات يمكن ذكرها، وفي المقام يمكن أن نذكر كلاماً مهماً للمستشرق المسيحي </w:t>
      </w:r>
      <w:r>
        <w:rPr>
          <w:rFonts w:hint="cs"/>
          <w:rtl/>
          <w:lang w:bidi="fa-IR"/>
        </w:rPr>
        <w:t>المنصف إدوارد سعيد، حيث يقدم لنا سر هذه الهجمة الواسعة ضد الإسلام وفكرة الجهاد في الإسلام كما يلي: وما يكمن خلف جميع هذه الصور والوجوه هو تهديد الجهاد، وفي النتيجة الخوف من أن يسيطر المسلمون (أو العرب) على العالم كله</w:t>
      </w:r>
      <w:r w:rsidR="005C5566" w:rsidRPr="005C5566">
        <w:rPr>
          <w:rFonts w:cs="Taher"/>
          <w:vertAlign w:val="superscript"/>
          <w:rtl/>
          <w:lang w:bidi="ar-KW"/>
        </w:rPr>
        <w:t>(</w:t>
      </w:r>
      <w:r w:rsidR="00D44767" w:rsidRPr="005C5566">
        <w:rPr>
          <w:rFonts w:cs="Taher"/>
          <w:vertAlign w:val="superscript"/>
          <w:rtl/>
          <w:lang w:bidi="ar-KW"/>
        </w:rPr>
        <w:footnoteReference w:id="283"/>
      </w:r>
      <w:r w:rsidR="005C5566" w:rsidRPr="005C5566">
        <w:rPr>
          <w:rFonts w:cs="Taher"/>
          <w:vertAlign w:val="superscript"/>
          <w:rtl/>
          <w:lang w:bidi="ar-KW"/>
        </w:rPr>
        <w:t>)</w:t>
      </w:r>
      <w:r>
        <w:rPr>
          <w:rFonts w:hint="cs"/>
          <w:rtl/>
          <w:lang w:bidi="fa-IR"/>
        </w:rPr>
        <w:t>.</w:t>
      </w:r>
    </w:p>
    <w:p w:rsidR="005A6216" w:rsidRDefault="005A6216" w:rsidP="004F5DCC">
      <w:pPr>
        <w:pStyle w:val="ac"/>
        <w:spacing w:line="214" w:lineRule="auto"/>
        <w:rPr>
          <w:rFonts w:hint="cs"/>
          <w:rtl/>
          <w:lang w:bidi="fa-IR"/>
        </w:rPr>
      </w:pPr>
      <w:r>
        <w:rPr>
          <w:rFonts w:hint="cs"/>
          <w:rtl/>
        </w:rPr>
        <w:lastRenderedPageBreak/>
        <w:t xml:space="preserve">ويقول </w:t>
      </w:r>
      <w:r>
        <w:rPr>
          <w:rFonts w:hint="cs"/>
          <w:rtl/>
          <w:lang w:bidi="fa-IR"/>
        </w:rPr>
        <w:t xml:space="preserve">لورانس براون </w:t>
      </w:r>
      <w:r>
        <w:t>Lawrence Brown</w:t>
      </w:r>
      <w:r>
        <w:rPr>
          <w:rFonts w:hint="cs"/>
          <w:rtl/>
          <w:lang w:bidi="fa-IR"/>
        </w:rPr>
        <w:t xml:space="preserve"> أيضاً</w:t>
      </w:r>
      <w:r>
        <w:rPr>
          <w:rFonts w:hint="eastAsia"/>
          <w:rtl/>
          <w:lang w:bidi="fa-IR"/>
        </w:rPr>
        <w:t>:</w:t>
      </w:r>
      <w:r>
        <w:rPr>
          <w:rFonts w:hint="cs"/>
          <w:rtl/>
          <w:lang w:bidi="fa-IR"/>
        </w:rPr>
        <w:t xml:space="preserve"> الخطر الحقيقي يكمن في النظام الإسلامي. القوة التي يتمتع بها الإسلام للتوسع والاستيعاب هي في حيوية الدين الإسلامي. الإسلام هو المانع والجدار الكبير الوحيد في مقابل الاستعمار الأوروبي</w:t>
      </w:r>
      <w:r w:rsidR="005C5566" w:rsidRPr="005C5566">
        <w:rPr>
          <w:rFonts w:cs="Taher"/>
          <w:vertAlign w:val="superscript"/>
          <w:rtl/>
          <w:lang w:bidi="ar-KW"/>
        </w:rPr>
        <w:t>(</w:t>
      </w:r>
      <w:r w:rsidR="00D44767" w:rsidRPr="005C5566">
        <w:rPr>
          <w:rFonts w:cs="Taher"/>
          <w:vertAlign w:val="superscript"/>
          <w:rtl/>
          <w:lang w:bidi="ar-KW"/>
        </w:rPr>
        <w:footnoteReference w:id="284"/>
      </w:r>
      <w:r w:rsidR="005C5566" w:rsidRPr="005C5566">
        <w:rPr>
          <w:rFonts w:cs="Taher"/>
          <w:vertAlign w:val="superscript"/>
          <w:rtl/>
          <w:lang w:bidi="ar-KW"/>
        </w:rPr>
        <w:t>)</w:t>
      </w:r>
      <w:r>
        <w:rPr>
          <w:rFonts w:hint="cs"/>
          <w:rtl/>
          <w:lang w:bidi="fa-IR"/>
        </w:rPr>
        <w:t>.</w:t>
      </w:r>
    </w:p>
    <w:p w:rsidR="005A6216" w:rsidRDefault="005A6216" w:rsidP="004F5DCC">
      <w:pPr>
        <w:pStyle w:val="ac"/>
        <w:spacing w:line="214" w:lineRule="auto"/>
        <w:rPr>
          <w:rFonts w:hint="cs"/>
          <w:rtl/>
          <w:lang w:bidi="fa-IR"/>
        </w:rPr>
      </w:pPr>
      <w:r>
        <w:rPr>
          <w:rFonts w:hint="cs"/>
          <w:b/>
          <w:bCs/>
          <w:rtl/>
          <w:lang w:bidi="fa-IR"/>
        </w:rPr>
        <w:t>الأمر الثاني:</w:t>
      </w:r>
      <w:r>
        <w:rPr>
          <w:rFonts w:hint="cs"/>
          <w:rtl/>
          <w:lang w:bidi="fa-IR"/>
        </w:rPr>
        <w:t xml:space="preserve"> الوجه المشترك بين جميع الآراء تقريباً هو أنها تريد القول: إنّ سبب توسع وتطور الإسلام، سواء في عصر النزول ـ خصوصاً في المدينة ـ أم في القرون التالية، هو عنصر الجهاد والسيف ـ على حد تعبيرهم ـ، وهذه الشبهة كما قال البعض هي أكثر الشبهات رواجاً على ألسنة معارضي الإسلام</w:t>
      </w:r>
      <w:r>
        <w:rPr>
          <w:rFonts w:hint="eastAsia"/>
          <w:rtl/>
          <w:lang w:bidi="fa-IR"/>
        </w:rPr>
        <w:t xml:space="preserve"> </w:t>
      </w:r>
      <w:r>
        <w:rPr>
          <w:rFonts w:hint="cs"/>
          <w:rtl/>
          <w:lang w:bidi="fa-IR"/>
        </w:rPr>
        <w:t>وال</w:t>
      </w:r>
      <w:r>
        <w:rPr>
          <w:rFonts w:hint="eastAsia"/>
          <w:rtl/>
          <w:lang w:bidi="fa-IR"/>
        </w:rPr>
        <w:t>قرآن</w:t>
      </w:r>
      <w:r w:rsidR="005C5566" w:rsidRPr="005C5566">
        <w:rPr>
          <w:rFonts w:cs="Taher"/>
          <w:vertAlign w:val="superscript"/>
          <w:rtl/>
          <w:lang w:bidi="ar-KW"/>
        </w:rPr>
        <w:t>(</w:t>
      </w:r>
      <w:r w:rsidR="00D44767" w:rsidRPr="005C5566">
        <w:rPr>
          <w:rFonts w:cs="Taher"/>
          <w:vertAlign w:val="superscript"/>
          <w:rtl/>
          <w:lang w:bidi="ar-KW"/>
        </w:rPr>
        <w:footnoteReference w:id="285"/>
      </w:r>
      <w:r w:rsidR="005C5566" w:rsidRPr="005C5566">
        <w:rPr>
          <w:rFonts w:cs="Taher"/>
          <w:vertAlign w:val="superscript"/>
          <w:rtl/>
          <w:lang w:bidi="ar-KW"/>
        </w:rPr>
        <w:t>)</w:t>
      </w:r>
      <w:r>
        <w:rPr>
          <w:rFonts w:hint="cs"/>
          <w:rtl/>
          <w:lang w:bidi="fa-IR"/>
        </w:rPr>
        <w:t xml:space="preserve">.  </w:t>
      </w:r>
    </w:p>
    <w:p w:rsidR="005A6216" w:rsidRDefault="005A6216" w:rsidP="004F5DCC">
      <w:pPr>
        <w:pStyle w:val="ac"/>
        <w:spacing w:line="214" w:lineRule="auto"/>
        <w:rPr>
          <w:rFonts w:hint="cs"/>
          <w:rtl/>
          <w:lang w:bidi="fa-IR"/>
        </w:rPr>
      </w:pPr>
      <w:r>
        <w:rPr>
          <w:rFonts w:hint="cs"/>
          <w:rtl/>
          <w:lang w:bidi="fa-IR"/>
        </w:rPr>
        <w:t>و لما كانت الإجابة على جميع الآراء السابقة خارجة عن نطاق هذا البحث القرآني نكتفي في ما يأتي بذكر ثلاث نقاط كلية حول الحل القرآني لهذه الشبهات، كما أننا نشير في حدود ما يسمح به البحث إلى الآيات القرآنية المتعلقة بالموضوع</w:t>
      </w:r>
      <w:r w:rsidR="005C5566" w:rsidRPr="005C5566">
        <w:rPr>
          <w:rFonts w:cs="Taher"/>
          <w:vertAlign w:val="superscript"/>
          <w:rtl/>
          <w:lang w:bidi="ar-KW"/>
        </w:rPr>
        <w:t>(</w:t>
      </w:r>
      <w:r w:rsidR="00283E3F" w:rsidRPr="005C5566">
        <w:rPr>
          <w:rFonts w:cs="Taher"/>
          <w:vertAlign w:val="superscript"/>
          <w:rtl/>
          <w:lang w:bidi="ar-KW"/>
        </w:rPr>
        <w:footnoteReference w:id="286"/>
      </w:r>
      <w:r w:rsidR="005C5566" w:rsidRPr="005C5566">
        <w:rPr>
          <w:rFonts w:cs="Taher"/>
          <w:vertAlign w:val="superscript"/>
          <w:rtl/>
          <w:lang w:bidi="ar-KW"/>
        </w:rPr>
        <w:t>)</w:t>
      </w:r>
      <w:r>
        <w:rPr>
          <w:rFonts w:hint="cs"/>
          <w:rtl/>
          <w:lang w:bidi="fa-IR"/>
        </w:rPr>
        <w:t>.</w:t>
      </w:r>
    </w:p>
    <w:p w:rsidR="005A6216" w:rsidRPr="00CB310E" w:rsidRDefault="005A6216" w:rsidP="00A726B5">
      <w:pPr>
        <w:pStyle w:val="1"/>
        <w:rPr>
          <w:rFonts w:hint="cs"/>
          <w:rtl/>
        </w:rPr>
      </w:pPr>
      <w:bookmarkStart w:id="80" w:name="_Toc265277636"/>
      <w:r w:rsidRPr="00CB310E">
        <w:rPr>
          <w:rFonts w:hint="cs"/>
          <w:rtl/>
        </w:rPr>
        <w:t>وقفات نقدية مع آراء المستشرقين</w:t>
      </w:r>
      <w:bookmarkEnd w:id="80"/>
    </w:p>
    <w:p w:rsidR="005A6216" w:rsidRPr="00CB310E" w:rsidRDefault="005A6216" w:rsidP="00A726B5">
      <w:pPr>
        <w:pStyle w:val="1"/>
        <w:spacing w:before="0" w:after="0"/>
        <w:rPr>
          <w:rFonts w:hint="cs"/>
          <w:rtl/>
        </w:rPr>
      </w:pPr>
      <w:bookmarkStart w:id="81" w:name="_Toc265277637"/>
      <w:r w:rsidRPr="00CB310E">
        <w:rPr>
          <w:rFonts w:hint="cs"/>
          <w:rtl/>
        </w:rPr>
        <w:lastRenderedPageBreak/>
        <w:t>1ـ الجهاد والحلّ الأخير</w:t>
      </w:r>
      <w:bookmarkEnd w:id="81"/>
    </w:p>
    <w:p w:rsidR="005A6216" w:rsidRDefault="005A6216" w:rsidP="004F5DCC">
      <w:pPr>
        <w:pStyle w:val="ac"/>
        <w:spacing w:line="221" w:lineRule="auto"/>
        <w:rPr>
          <w:rFonts w:hint="cs"/>
          <w:rtl/>
          <w:lang w:bidi="fa-IR"/>
        </w:rPr>
      </w:pPr>
      <w:r>
        <w:rPr>
          <w:rFonts w:hint="cs"/>
          <w:rtl/>
          <w:lang w:bidi="fa-IR"/>
        </w:rPr>
        <w:t>من بين طرق الدعوة والموعظة والبرهان والجدل والجهاد التي استفاد منها القرآن في مواجهة التيارات المعارضة، فإنّ الجهاد هو آخر طريق يلجأ إليه. وهذا الموضوع يمكن إثباته من خلال طرق عديدة، وأنسبها دراسة هذه الطرق في مسيرة نزول السور القرآنية، وهو ما نأتي بخلاصة له في ما يلي:</w:t>
      </w:r>
    </w:p>
    <w:p w:rsidR="005A6216" w:rsidRDefault="005A6216" w:rsidP="004F5DCC">
      <w:pPr>
        <w:pStyle w:val="ac"/>
        <w:spacing w:line="221" w:lineRule="auto"/>
        <w:rPr>
          <w:rFonts w:hint="cs"/>
          <w:rtl/>
          <w:lang w:bidi="fa-IR"/>
        </w:rPr>
      </w:pPr>
      <w:r>
        <w:rPr>
          <w:rFonts w:hint="cs"/>
          <w:rtl/>
          <w:lang w:bidi="fa-IR"/>
        </w:rPr>
        <w:t>لتحديد طريقة استفادة القرآن من الطرق المختلفة التي لجأ إليها في مواجهة التيارات المعارضة، وخصوصاً ما يتعلق بترتيبها. من البديهي قبل كل شيء ترتيب نزول الآيات والسور القرآنية، ثم بعد ذلك دراسة الطرق التي نتناولها بالدراسة اعتماداً على ترتيب النزول، ونظراً إلى اختلاف وجهات النظر في ما يتعلق بترتيب السور والآيات بحسب نزولها</w:t>
      </w:r>
      <w:r w:rsidR="005C5566" w:rsidRPr="005C5566">
        <w:rPr>
          <w:rFonts w:cs="Taher"/>
          <w:vertAlign w:val="superscript"/>
          <w:rtl/>
          <w:lang w:bidi="ar-KW"/>
        </w:rPr>
        <w:t>(</w:t>
      </w:r>
      <w:r w:rsidR="00283E3F" w:rsidRPr="005C5566">
        <w:rPr>
          <w:rFonts w:cs="Taher"/>
          <w:vertAlign w:val="superscript"/>
          <w:rtl/>
          <w:lang w:bidi="ar-KW"/>
        </w:rPr>
        <w:footnoteReference w:id="287"/>
      </w:r>
      <w:r w:rsidR="005C5566" w:rsidRPr="005C5566">
        <w:rPr>
          <w:rFonts w:cs="Taher"/>
          <w:vertAlign w:val="superscript"/>
          <w:rtl/>
          <w:lang w:bidi="ar-KW"/>
        </w:rPr>
        <w:t>)</w:t>
      </w:r>
      <w:r w:rsidR="00AD6E9C">
        <w:rPr>
          <w:rStyle w:val="FootnoteReference"/>
          <w:rFonts w:cs="Taher" w:hint="cs"/>
          <w:sz w:val="32"/>
          <w:szCs w:val="32"/>
          <w:rtl/>
          <w:lang w:bidi="fa-IR"/>
        </w:rPr>
        <w:t xml:space="preserve"> </w:t>
      </w:r>
      <w:r>
        <w:rPr>
          <w:rFonts w:hint="cs"/>
          <w:rtl/>
          <w:lang w:bidi="fa-IR"/>
        </w:rPr>
        <w:t>فإننا نعتمد هنا الترتيب الذي اعتمده صاحب التفسير الحديث محمد عزت دروزه؛ لأنه المفسر الوحيد الذي فسر القرآن الكريم على أساس هذا الترتيب، وضمن تفسيره تحدث عن المراحل التاريخية المختلفة لدعوة النبي</w:t>
      </w:r>
      <w:r w:rsidRPr="0085491A">
        <w:rPr>
          <w:rFonts w:hint="eastAsia"/>
          <w:rtl/>
        </w:rPr>
        <w:t>’</w:t>
      </w:r>
      <w:r>
        <w:rPr>
          <w:rFonts w:hint="cs"/>
          <w:rtl/>
          <w:lang w:bidi="fa-IR"/>
        </w:rPr>
        <w:t>، هذا من جهة ومن جهة أخرى فإن سائر الجهود المبذولة في ترتيب النزول، خصوصاً من قبل الباحثين المتأخرين تختلف قليلاً مع هذا الترتيب</w:t>
      </w:r>
      <w:r w:rsidR="005C5566" w:rsidRPr="005C5566">
        <w:rPr>
          <w:rFonts w:cs="Taher"/>
          <w:vertAlign w:val="superscript"/>
          <w:rtl/>
          <w:lang w:bidi="ar-KW"/>
        </w:rPr>
        <w:t>(</w:t>
      </w:r>
      <w:r w:rsidR="00AD6E9C" w:rsidRPr="005C5566">
        <w:rPr>
          <w:rFonts w:cs="Taher"/>
          <w:vertAlign w:val="superscript"/>
          <w:rtl/>
          <w:lang w:bidi="ar-KW"/>
        </w:rPr>
        <w:footnoteReference w:id="288"/>
      </w:r>
      <w:r w:rsidR="005C5566" w:rsidRPr="005C5566">
        <w:rPr>
          <w:rFonts w:cs="Taher"/>
          <w:vertAlign w:val="superscript"/>
          <w:rtl/>
          <w:lang w:bidi="ar-KW"/>
        </w:rPr>
        <w:t>)</w:t>
      </w:r>
      <w:r>
        <w:rPr>
          <w:rFonts w:hint="cs"/>
          <w:rtl/>
          <w:lang w:bidi="fa-IR"/>
        </w:rPr>
        <w:t xml:space="preserve">، ومن جهة ثالثة فإن الاختلافات في ترتيب النزول بين العلماء ليس لها أثر على بحثنا كما سيأتي لاحقاً. </w:t>
      </w:r>
    </w:p>
    <w:p w:rsidR="005A6216" w:rsidRDefault="005A6216" w:rsidP="004F5DCC">
      <w:pPr>
        <w:pStyle w:val="ac"/>
        <w:spacing w:line="214" w:lineRule="auto"/>
        <w:rPr>
          <w:rFonts w:hint="cs"/>
          <w:rtl/>
        </w:rPr>
      </w:pPr>
      <w:r>
        <w:rPr>
          <w:rFonts w:hint="cs"/>
          <w:b/>
          <w:bCs/>
          <w:rtl/>
          <w:lang w:bidi="fa-IR"/>
        </w:rPr>
        <w:t>ترتيب نزول السور المكية:</w:t>
      </w:r>
      <w:r>
        <w:rPr>
          <w:rFonts w:hint="cs"/>
          <w:rtl/>
          <w:lang w:bidi="fa-IR"/>
        </w:rPr>
        <w:t xml:space="preserve"> ال</w:t>
      </w:r>
      <w:r>
        <w:rPr>
          <w:rFonts w:hint="cs"/>
          <w:rtl/>
        </w:rPr>
        <w:t xml:space="preserve">حمد، العلق، القلم، المزمل، المدثر، المسد، التكوير، الأعلى، الليل، الفجر، الضحى، الانشراح، العصر، العاديات، الكوثر، </w:t>
      </w:r>
      <w:r>
        <w:rPr>
          <w:rtl/>
        </w:rPr>
        <w:br/>
      </w:r>
      <w:r>
        <w:rPr>
          <w:rFonts w:hint="cs"/>
          <w:rtl/>
        </w:rPr>
        <w:lastRenderedPageBreak/>
        <w:t>التكاثر، الماعون، الكافرون، الفيل، الفلق، الناس، الإخلاص، النجم، عبس، القدر، الشمس، البروج، التين، قريش، القارعة، القيامة، الهمزة، المرسلات، ق، البلد، الطارق، القمر، ص، الأعراف، الجن، يس، الفرقان، فاطر، مريم، طه، الواقعة، الشعراء، النمل، القصص، الإسراء، يونس، هود، يوسف، الحجر، الأنعام، الصافات، لقمان، سبأ، الزمر، غافر، فصلت، الشورى، الزخرف، الدخان، الجاثية، الأحقاف، الذاريات، الغاشية، الكهف، النحل، نوح، إبراهيم، الأنبياء، المؤمنون، السجدة، الطور، الملك، الحاقة، المعارج، النبأ، النازعات، الانفطار، الانشقاق، الروم، العنكبوت، المطففين، الرعد، الحج، الرحمن، الإنسان، الزلزلة</w:t>
      </w:r>
      <w:r w:rsidR="005C5566" w:rsidRPr="005C5566">
        <w:rPr>
          <w:rFonts w:cs="Taher"/>
          <w:vertAlign w:val="superscript"/>
          <w:rtl/>
          <w:lang w:bidi="ar-KW"/>
        </w:rPr>
        <w:t>(</w:t>
      </w:r>
      <w:r w:rsidR="00FA16A0" w:rsidRPr="005C5566">
        <w:rPr>
          <w:rFonts w:cs="Taher"/>
          <w:vertAlign w:val="superscript"/>
          <w:rtl/>
          <w:lang w:bidi="ar-KW"/>
        </w:rPr>
        <w:footnoteReference w:id="289"/>
      </w:r>
      <w:r w:rsidR="005C5566" w:rsidRPr="005C5566">
        <w:rPr>
          <w:rFonts w:cs="Taher"/>
          <w:vertAlign w:val="superscript"/>
          <w:rtl/>
          <w:lang w:bidi="ar-KW"/>
        </w:rPr>
        <w:t>)</w:t>
      </w:r>
      <w:r>
        <w:rPr>
          <w:rFonts w:hint="cs"/>
          <w:rtl/>
        </w:rPr>
        <w:t>.</w:t>
      </w:r>
    </w:p>
    <w:p w:rsidR="005A6216" w:rsidRDefault="005A6216" w:rsidP="004F5DCC">
      <w:pPr>
        <w:pStyle w:val="ac"/>
        <w:spacing w:line="214" w:lineRule="auto"/>
        <w:rPr>
          <w:rFonts w:hint="cs"/>
          <w:rtl/>
        </w:rPr>
      </w:pPr>
      <w:r>
        <w:rPr>
          <w:rFonts w:hint="cs"/>
          <w:b/>
          <w:bCs/>
          <w:rtl/>
        </w:rPr>
        <w:t>ترتيب نزول السور المدنية:</w:t>
      </w:r>
      <w:r>
        <w:rPr>
          <w:rFonts w:hint="cs"/>
          <w:rtl/>
        </w:rPr>
        <w:t xml:space="preserve"> البقرة، الأنفال، آل عمران، الحشر، الجمعة، الأحزاب، النساء، محمد، الطلاق، البينة، النور، المنافقون، المجادلة، الحجرات، التحريم، التغابن، الصف، الفتح، المائدة، الممتحنة، الحديد، التوبة، النصر</w:t>
      </w:r>
      <w:r w:rsidR="005C5566" w:rsidRPr="005C5566">
        <w:rPr>
          <w:rFonts w:cs="Taher"/>
          <w:vertAlign w:val="superscript"/>
          <w:rtl/>
          <w:lang w:bidi="ar-KW"/>
        </w:rPr>
        <w:t>(</w:t>
      </w:r>
      <w:r w:rsidR="00FA16A0" w:rsidRPr="005C5566">
        <w:rPr>
          <w:rFonts w:cs="Taher"/>
          <w:vertAlign w:val="superscript"/>
          <w:rtl/>
          <w:lang w:bidi="ar-KW"/>
        </w:rPr>
        <w:footnoteReference w:id="290"/>
      </w:r>
      <w:r w:rsidR="005C5566" w:rsidRPr="005C5566">
        <w:rPr>
          <w:rFonts w:cs="Taher"/>
          <w:vertAlign w:val="superscript"/>
          <w:rtl/>
          <w:lang w:bidi="ar-KW"/>
        </w:rPr>
        <w:t>)</w:t>
      </w:r>
      <w:r>
        <w:rPr>
          <w:rFonts w:hint="cs"/>
          <w:rtl/>
        </w:rPr>
        <w:t>.</w:t>
      </w:r>
    </w:p>
    <w:p w:rsidR="005A6216" w:rsidRDefault="005A6216" w:rsidP="004F5DCC">
      <w:pPr>
        <w:pStyle w:val="ac"/>
        <w:spacing w:line="214" w:lineRule="auto"/>
        <w:rPr>
          <w:rFonts w:hint="cs"/>
          <w:rtl/>
        </w:rPr>
      </w:pPr>
      <w:r>
        <w:rPr>
          <w:rFonts w:hint="cs"/>
          <w:rtl/>
        </w:rPr>
        <w:t xml:space="preserve">وبعد نظرة عابرة على ما يعتبره المفسرون عموماً الغرض والمحتوى الكلي لسور القرآن يبين المدعى السابق جيداً، وهو ما نستعرضه على أساس رأي العلامة الطباطبائي في تفسيره القيم </w:t>
      </w:r>
      <w:r w:rsidR="00A726B5">
        <w:rPr>
          <w:rFonts w:hint="eastAsia"/>
          <w:rtl/>
        </w:rPr>
        <w:t>«</w:t>
      </w:r>
      <w:r>
        <w:rPr>
          <w:rFonts w:hint="cs"/>
          <w:rtl/>
        </w:rPr>
        <w:t>الميزان</w:t>
      </w:r>
      <w:r w:rsidR="00A726B5">
        <w:rPr>
          <w:rFonts w:hint="eastAsia"/>
          <w:rtl/>
        </w:rPr>
        <w:t>»</w:t>
      </w:r>
      <w:r>
        <w:rPr>
          <w:rFonts w:hint="cs"/>
          <w:rtl/>
        </w:rPr>
        <w:t xml:space="preserve">، ورأي محمد عزت دروزه في تفسيره القيم </w:t>
      </w:r>
      <w:r w:rsidR="00A726B5">
        <w:rPr>
          <w:rFonts w:hint="eastAsia"/>
          <w:rtl/>
        </w:rPr>
        <w:t>«</w:t>
      </w:r>
      <w:r>
        <w:rPr>
          <w:rFonts w:hint="cs"/>
          <w:rtl/>
        </w:rPr>
        <w:t>التفسير الحديث</w:t>
      </w:r>
      <w:r w:rsidR="00A726B5">
        <w:rPr>
          <w:rFonts w:hint="eastAsia"/>
          <w:rtl/>
        </w:rPr>
        <w:t>»</w:t>
      </w:r>
      <w:r>
        <w:rPr>
          <w:rFonts w:hint="cs"/>
          <w:rtl/>
        </w:rPr>
        <w:t>.</w:t>
      </w:r>
    </w:p>
    <w:p w:rsidR="005A6216" w:rsidRDefault="005A6216" w:rsidP="00904C0D">
      <w:pPr>
        <w:pStyle w:val="1"/>
        <w:rPr>
          <w:rFonts w:hint="cs"/>
          <w:rtl/>
        </w:rPr>
      </w:pPr>
      <w:bookmarkStart w:id="82" w:name="_Toc265277638"/>
      <w:r w:rsidRPr="00CB310E">
        <w:rPr>
          <w:rFonts w:hint="cs"/>
          <w:rtl/>
        </w:rPr>
        <w:t>أجواء سور السنوات الأ</w:t>
      </w:r>
      <w:r w:rsidR="00904C0D">
        <w:rPr>
          <w:rFonts w:hint="cs"/>
          <w:rtl/>
        </w:rPr>
        <w:t>ُ</w:t>
      </w:r>
      <w:r w:rsidRPr="00CB310E">
        <w:rPr>
          <w:rFonts w:hint="cs"/>
          <w:rtl/>
        </w:rPr>
        <w:t>و</w:t>
      </w:r>
      <w:r w:rsidR="00904C0D">
        <w:rPr>
          <w:rFonts w:hint="cs"/>
          <w:rtl/>
        </w:rPr>
        <w:t>َ</w:t>
      </w:r>
      <w:r w:rsidRPr="00CB310E">
        <w:rPr>
          <w:rFonts w:hint="cs"/>
          <w:rtl/>
        </w:rPr>
        <w:t>ل للبعثة</w:t>
      </w:r>
      <w:bookmarkEnd w:id="82"/>
      <w:r w:rsidRPr="00CB310E">
        <w:rPr>
          <w:rFonts w:hint="cs"/>
          <w:rtl/>
        </w:rPr>
        <w:t xml:space="preserve"> </w:t>
      </w:r>
    </w:p>
    <w:p w:rsidR="005A6216" w:rsidRDefault="005A6216" w:rsidP="004F5DCC">
      <w:pPr>
        <w:pStyle w:val="ac"/>
        <w:spacing w:line="211" w:lineRule="auto"/>
        <w:rPr>
          <w:rFonts w:hint="cs"/>
          <w:rtl/>
        </w:rPr>
      </w:pPr>
      <w:r>
        <w:rPr>
          <w:rFonts w:hint="cs"/>
          <w:rtl/>
        </w:rPr>
        <w:t>ـ في سورة</w:t>
      </w:r>
      <w:r w:rsidR="004F5DCC">
        <w:t xml:space="preserve"> </w:t>
      </w:r>
      <w:r>
        <w:rPr>
          <w:rFonts w:hint="cs"/>
          <w:rtl/>
        </w:rPr>
        <w:t>العلق (2) إشارة إلى أنّ المشركين كانوا يمنعون النبي عن إقامة الصلاة</w:t>
      </w:r>
      <w:r>
        <w:rPr>
          <w:rFonts w:hint="eastAsia"/>
          <w:rtl/>
        </w:rPr>
        <w:t>:</w:t>
      </w:r>
    </w:p>
    <w:p w:rsidR="005A6216" w:rsidRDefault="005A6216" w:rsidP="004F5DCC">
      <w:pPr>
        <w:pStyle w:val="ac"/>
        <w:spacing w:line="211" w:lineRule="auto"/>
        <w:rPr>
          <w:rFonts w:hint="cs"/>
          <w:rtl/>
        </w:rPr>
      </w:pPr>
      <w:r>
        <w:rPr>
          <w:rFonts w:ascii="md_ameli" w:hAnsi="md_ameli" w:cs="md_ameli" w:hint="cs"/>
          <w:rtl/>
        </w:rPr>
        <w:t>{</w:t>
      </w:r>
      <w:r w:rsidRPr="003C19A9">
        <w:rPr>
          <w:rFonts w:hint="cs"/>
          <w:b/>
          <w:bCs/>
          <w:rtl/>
        </w:rPr>
        <w:t>أَرَأَيْتَ الَّذِي يَنْهَى * عَبْداً إِذَا صَلَّى</w:t>
      </w:r>
      <w:r w:rsidR="003C19A9">
        <w:rPr>
          <w:rtl/>
        </w:rPr>
        <w:t>﴾</w:t>
      </w:r>
      <w:r w:rsidR="0005001D">
        <w:rPr>
          <w:rFonts w:hint="cs"/>
          <w:rtl/>
        </w:rPr>
        <w:t xml:space="preserve"> (العلق: 9 ـ 10)</w:t>
      </w:r>
      <w:r w:rsidRPr="00A726B5">
        <w:rPr>
          <w:rFonts w:hint="cs"/>
          <w:rtl/>
        </w:rPr>
        <w:t>، وفي مقابل هذا النهي في البداية كان يقول</w:t>
      </w:r>
      <w:r w:rsidRPr="00A726B5">
        <w:rPr>
          <w:rFonts w:hint="eastAsia"/>
          <w:rtl/>
        </w:rPr>
        <w:t xml:space="preserve">: </w:t>
      </w:r>
      <w:r w:rsidR="003C19A9">
        <w:rPr>
          <w:rtl/>
        </w:rPr>
        <w:t>﴿</w:t>
      </w:r>
      <w:r w:rsidRPr="003C19A9">
        <w:rPr>
          <w:rFonts w:hint="cs"/>
          <w:b/>
          <w:bCs/>
          <w:rtl/>
        </w:rPr>
        <w:t>أَرَأَيْتَ إِنْ كَانَ عَلَى الْهُدَى * أَوْ أَمَرَ بِالتَّقْوَى</w:t>
      </w:r>
      <w:r w:rsidR="003C19A9">
        <w:rPr>
          <w:rtl/>
        </w:rPr>
        <w:t>﴾</w:t>
      </w:r>
      <w:r w:rsidR="0005001D">
        <w:rPr>
          <w:rFonts w:hint="cs"/>
          <w:rtl/>
        </w:rPr>
        <w:t xml:space="preserve"> (العلق: 11 ـ 12)</w:t>
      </w:r>
      <w:r w:rsidRPr="00A726B5">
        <w:rPr>
          <w:rFonts w:hint="cs"/>
          <w:rtl/>
        </w:rPr>
        <w:t xml:space="preserve">، </w:t>
      </w:r>
      <w:r w:rsidRPr="00A726B5">
        <w:rPr>
          <w:rFonts w:hint="cs"/>
          <w:rtl/>
        </w:rPr>
        <w:lastRenderedPageBreak/>
        <w:t xml:space="preserve">وبعد نهيه عن هذا العمل </w:t>
      </w:r>
      <w:r w:rsidR="003C19A9">
        <w:rPr>
          <w:rtl/>
        </w:rPr>
        <w:t>﴿</w:t>
      </w:r>
      <w:r w:rsidRPr="003C19A9">
        <w:rPr>
          <w:rFonts w:hint="cs"/>
          <w:b/>
          <w:bCs/>
          <w:rtl/>
        </w:rPr>
        <w:t>أَرَأَيْتَ إِنْ كَذَّبَ وَتَوَلَّى</w:t>
      </w:r>
      <w:r w:rsidR="003C19A9">
        <w:rPr>
          <w:rtl/>
        </w:rPr>
        <w:t>﴾</w:t>
      </w:r>
      <w:r w:rsidRPr="00A726B5">
        <w:rPr>
          <w:rFonts w:hint="cs"/>
          <w:rtl/>
        </w:rPr>
        <w:t xml:space="preserve"> </w:t>
      </w:r>
      <w:r w:rsidR="0005001D">
        <w:rPr>
          <w:rFonts w:hint="cs"/>
          <w:rtl/>
        </w:rPr>
        <w:t xml:space="preserve">(العلق: 13) </w:t>
      </w:r>
      <w:r w:rsidRPr="00A726B5">
        <w:rPr>
          <w:rFonts w:hint="cs"/>
          <w:rtl/>
        </w:rPr>
        <w:t xml:space="preserve">يأتي </w:t>
      </w:r>
      <w:r w:rsidRPr="0005001D">
        <w:rPr>
          <w:rFonts w:hint="cs"/>
          <w:rtl/>
        </w:rPr>
        <w:t>التهديد بالعذاب الإلهي</w:t>
      </w:r>
      <w:r w:rsidRPr="00A726B5">
        <w:rPr>
          <w:rFonts w:hint="eastAsia"/>
          <w:rtl/>
        </w:rPr>
        <w:t xml:space="preserve">: </w:t>
      </w:r>
      <w:r w:rsidR="003C19A9">
        <w:rPr>
          <w:rtl/>
        </w:rPr>
        <w:t>﴿</w:t>
      </w:r>
      <w:r w:rsidRPr="003C19A9">
        <w:rPr>
          <w:rFonts w:hint="cs"/>
          <w:b/>
          <w:bCs/>
          <w:rtl/>
        </w:rPr>
        <w:t>كَلاّ لَئِنْ لَمْ يَنْتَهِ لَنَسْفَعَنْ بِالنَّاصِيَةِ * نَاصِيَةٍ كَاذِبَةٍ خَاطِئَةٍ * فَلْيَدْعُ نَادِيَهُ * سَنَدْعُ الزَّبَانِيَةَ</w:t>
      </w:r>
      <w:r w:rsidR="003C19A9">
        <w:rPr>
          <w:rtl/>
        </w:rPr>
        <w:t>﴾</w:t>
      </w:r>
      <w:r w:rsidR="0005001D">
        <w:rPr>
          <w:rFonts w:hint="cs"/>
          <w:rtl/>
        </w:rPr>
        <w:t xml:space="preserve"> (العلق: </w:t>
      </w:r>
      <w:r w:rsidR="009A7C1E">
        <w:rPr>
          <w:rFonts w:hint="cs"/>
          <w:rtl/>
        </w:rPr>
        <w:t>15 ـ 18)</w:t>
      </w:r>
      <w:r w:rsidRPr="00A726B5">
        <w:rPr>
          <w:rFonts w:hint="cs"/>
          <w:rtl/>
        </w:rPr>
        <w:t>.</w:t>
      </w:r>
    </w:p>
    <w:p w:rsidR="005A6216" w:rsidRDefault="005A6216" w:rsidP="004F5DCC">
      <w:pPr>
        <w:pStyle w:val="ac"/>
        <w:spacing w:line="211" w:lineRule="auto"/>
        <w:rPr>
          <w:rFonts w:hint="cs"/>
          <w:rtl/>
        </w:rPr>
      </w:pPr>
      <w:r>
        <w:rPr>
          <w:rFonts w:hint="cs"/>
          <w:rtl/>
        </w:rPr>
        <w:t xml:space="preserve">ـ في سورة القلم (3) ـ كما يقول العلامة الطباطبائي </w:t>
      </w:r>
      <w:r w:rsidRPr="00B5405F">
        <w:rPr>
          <w:rFonts w:hint="cs"/>
          <w:rtl/>
        </w:rPr>
        <w:t>&amp;</w:t>
      </w:r>
      <w:r>
        <w:rPr>
          <w:rFonts w:hint="cs"/>
          <w:rtl/>
        </w:rPr>
        <w:t xml:space="preserve"> ـ </w:t>
      </w:r>
      <w:r>
        <w:rPr>
          <w:rFonts w:hint="cs"/>
          <w:rtl/>
          <w:lang w:bidi="fa-IR"/>
        </w:rPr>
        <w:t>تسلية للنبي</w:t>
      </w:r>
      <w:r w:rsidRPr="0085491A">
        <w:rPr>
          <w:rFonts w:hint="eastAsia"/>
          <w:rtl/>
        </w:rPr>
        <w:t>’</w:t>
      </w:r>
      <w:r>
        <w:rPr>
          <w:rFonts w:hint="cs"/>
          <w:rtl/>
          <w:lang w:bidi="fa-IR"/>
        </w:rPr>
        <w:t xml:space="preserve"> في مقابل التهم الظالمة التي وجهت للنبي</w:t>
      </w:r>
      <w:r w:rsidRPr="0085491A">
        <w:rPr>
          <w:rFonts w:hint="eastAsia"/>
          <w:rtl/>
        </w:rPr>
        <w:t>’</w:t>
      </w:r>
      <w:r>
        <w:rPr>
          <w:rFonts w:hint="cs"/>
          <w:rtl/>
          <w:lang w:bidi="fa-IR"/>
        </w:rPr>
        <w:t>، فإن غرض السور</w:t>
      </w:r>
      <w:r>
        <w:rPr>
          <w:rFonts w:hint="cs"/>
          <w:rtl/>
        </w:rPr>
        <w:t>ة</w:t>
      </w:r>
      <w:r>
        <w:rPr>
          <w:rFonts w:hint="cs"/>
          <w:rtl/>
          <w:lang w:bidi="fa-IR"/>
        </w:rPr>
        <w:t xml:space="preserve"> أن </w:t>
      </w:r>
      <w:r>
        <w:rPr>
          <w:rFonts w:hint="eastAsia"/>
          <w:rtl/>
          <w:lang w:bidi="fa-IR"/>
        </w:rPr>
        <w:t>«</w:t>
      </w:r>
      <w:r>
        <w:rPr>
          <w:rFonts w:hint="cs"/>
          <w:rtl/>
          <w:lang w:bidi="fa-IR"/>
        </w:rPr>
        <w:t>تعزي النبي</w:t>
      </w:r>
      <w:r w:rsidRPr="0085491A">
        <w:rPr>
          <w:rFonts w:hint="eastAsia"/>
          <w:rtl/>
        </w:rPr>
        <w:t>’</w:t>
      </w:r>
      <w:r>
        <w:rPr>
          <w:rFonts w:hint="cs"/>
          <w:rtl/>
          <w:lang w:bidi="fa-IR"/>
        </w:rPr>
        <w:t xml:space="preserve"> إثر ما رماه المشركون بالجنون</w:t>
      </w:r>
      <w:r>
        <w:rPr>
          <w:rFonts w:hint="cs"/>
          <w:rtl/>
        </w:rPr>
        <w:t>،</w:t>
      </w:r>
      <w:r>
        <w:rPr>
          <w:rFonts w:hint="cs"/>
          <w:rtl/>
          <w:lang w:bidi="fa-IR"/>
        </w:rPr>
        <w:t xml:space="preserve"> وتأمره أمراً أكيداً بالصبر لحكم ربه»</w:t>
      </w:r>
      <w:r w:rsidR="005C5566" w:rsidRPr="005C5566">
        <w:rPr>
          <w:rFonts w:cs="Taher"/>
          <w:vertAlign w:val="superscript"/>
          <w:rtl/>
          <w:lang w:bidi="ar-KW"/>
        </w:rPr>
        <w:t>(</w:t>
      </w:r>
      <w:r w:rsidR="00FA16A0" w:rsidRPr="005C5566">
        <w:rPr>
          <w:rFonts w:cs="Taher"/>
          <w:vertAlign w:val="superscript"/>
          <w:rtl/>
          <w:lang w:bidi="ar-KW"/>
        </w:rPr>
        <w:footnoteReference w:id="291"/>
      </w:r>
      <w:r w:rsidR="005C5566" w:rsidRPr="005C5566">
        <w:rPr>
          <w:rFonts w:cs="Taher"/>
          <w:vertAlign w:val="superscript"/>
          <w:rtl/>
          <w:lang w:bidi="ar-KW"/>
        </w:rPr>
        <w:t>)</w:t>
      </w:r>
      <w:r>
        <w:rPr>
          <w:rFonts w:hint="cs"/>
          <w:rtl/>
          <w:lang w:bidi="fa-IR"/>
        </w:rPr>
        <w:t>.</w:t>
      </w:r>
      <w:r>
        <w:rPr>
          <w:rFonts w:hint="cs"/>
          <w:rtl/>
        </w:rPr>
        <w:t xml:space="preserve"> </w:t>
      </w:r>
      <w:r>
        <w:rPr>
          <w:rFonts w:ascii="Times New Roman" w:hAnsi="Times New Roman" w:cs="Times New Roman" w:hint="cs"/>
          <w:rtl/>
        </w:rPr>
        <w:t>‌</w:t>
      </w:r>
    </w:p>
    <w:p w:rsidR="005A6216" w:rsidRDefault="005A6216" w:rsidP="004F5DCC">
      <w:pPr>
        <w:pStyle w:val="ac"/>
        <w:spacing w:line="211" w:lineRule="auto"/>
        <w:rPr>
          <w:rFonts w:hint="cs"/>
          <w:rtl/>
          <w:lang w:bidi="fa-IR"/>
        </w:rPr>
      </w:pPr>
      <w:r>
        <w:rPr>
          <w:rFonts w:hint="cs"/>
          <w:rtl/>
          <w:lang w:bidi="fa-IR"/>
        </w:rPr>
        <w:t>ـ في سور السنة الثانية للبعثة بينت ال</w:t>
      </w:r>
      <w:r>
        <w:rPr>
          <w:rFonts w:hint="eastAsia"/>
          <w:rtl/>
          <w:lang w:bidi="fa-IR"/>
        </w:rPr>
        <w:t xml:space="preserve">خطوط </w:t>
      </w:r>
      <w:r>
        <w:rPr>
          <w:rFonts w:hint="cs"/>
          <w:rtl/>
          <w:lang w:bidi="fa-IR"/>
        </w:rPr>
        <w:t>الأ</w:t>
      </w:r>
      <w:r>
        <w:rPr>
          <w:rFonts w:hint="eastAsia"/>
          <w:rtl/>
          <w:lang w:bidi="fa-IR"/>
        </w:rPr>
        <w:t>صلي</w:t>
      </w:r>
      <w:r>
        <w:rPr>
          <w:rFonts w:hint="cs"/>
          <w:rtl/>
          <w:lang w:bidi="fa-IR"/>
        </w:rPr>
        <w:t>ة</w:t>
      </w:r>
      <w:r>
        <w:rPr>
          <w:rFonts w:hint="eastAsia"/>
          <w:rtl/>
          <w:lang w:bidi="fa-IR"/>
        </w:rPr>
        <w:t xml:space="preserve"> </w:t>
      </w:r>
      <w:r>
        <w:rPr>
          <w:rFonts w:hint="cs"/>
          <w:rtl/>
          <w:lang w:bidi="fa-IR"/>
        </w:rPr>
        <w:t>للسور</w:t>
      </w:r>
      <w:r>
        <w:rPr>
          <w:rFonts w:hint="cs"/>
          <w:rtl/>
        </w:rPr>
        <w:t>،</w:t>
      </w:r>
      <w:r>
        <w:rPr>
          <w:rFonts w:hint="cs"/>
          <w:rtl/>
          <w:lang w:bidi="fa-IR"/>
        </w:rPr>
        <w:t xml:space="preserve"> و</w:t>
      </w:r>
      <w:r>
        <w:rPr>
          <w:rFonts w:hint="eastAsia"/>
          <w:rtl/>
          <w:lang w:bidi="fa-IR"/>
        </w:rPr>
        <w:t>قرر</w:t>
      </w:r>
      <w:r>
        <w:rPr>
          <w:rFonts w:hint="cs"/>
          <w:rtl/>
          <w:lang w:bidi="fa-IR"/>
        </w:rPr>
        <w:t>ت الاعتقادات الإسلامية</w:t>
      </w:r>
      <w:r>
        <w:rPr>
          <w:rFonts w:hint="cs"/>
          <w:rtl/>
        </w:rPr>
        <w:t>،</w:t>
      </w:r>
      <w:r>
        <w:rPr>
          <w:rFonts w:hint="cs"/>
          <w:rtl/>
          <w:lang w:bidi="fa-IR"/>
        </w:rPr>
        <w:t xml:space="preserve"> وفي </w:t>
      </w:r>
      <w:r>
        <w:rPr>
          <w:rFonts w:hint="eastAsia"/>
          <w:rtl/>
          <w:lang w:bidi="fa-IR"/>
        </w:rPr>
        <w:t>طليع</w:t>
      </w:r>
      <w:r>
        <w:rPr>
          <w:rFonts w:hint="cs"/>
          <w:rtl/>
          <w:lang w:bidi="fa-IR"/>
        </w:rPr>
        <w:t>تها</w:t>
      </w:r>
      <w:r>
        <w:rPr>
          <w:rFonts w:hint="eastAsia"/>
          <w:rtl/>
          <w:lang w:bidi="fa-IR"/>
        </w:rPr>
        <w:t xml:space="preserve"> سور</w:t>
      </w:r>
      <w:r>
        <w:rPr>
          <w:rFonts w:hint="cs"/>
          <w:rtl/>
          <w:lang w:bidi="fa-IR"/>
        </w:rPr>
        <w:t>ة</w:t>
      </w:r>
      <w:r>
        <w:rPr>
          <w:rFonts w:hint="eastAsia"/>
          <w:rtl/>
          <w:lang w:bidi="fa-IR"/>
        </w:rPr>
        <w:t xml:space="preserve"> </w:t>
      </w:r>
      <w:r>
        <w:rPr>
          <w:rFonts w:hint="cs"/>
          <w:rtl/>
          <w:lang w:bidi="fa-IR"/>
        </w:rPr>
        <w:t>الإ</w:t>
      </w:r>
      <w:r>
        <w:rPr>
          <w:rFonts w:hint="eastAsia"/>
          <w:rtl/>
          <w:lang w:bidi="fa-IR"/>
        </w:rPr>
        <w:t>خلاص (</w:t>
      </w:r>
      <w:r w:rsidRPr="008921E8">
        <w:rPr>
          <w:rFonts w:hint="eastAsia"/>
          <w:rtl/>
        </w:rPr>
        <w:t>22</w:t>
      </w:r>
      <w:r>
        <w:rPr>
          <w:rFonts w:hint="eastAsia"/>
          <w:rtl/>
          <w:lang w:bidi="fa-IR"/>
        </w:rPr>
        <w:t>)</w:t>
      </w:r>
      <w:r>
        <w:rPr>
          <w:rFonts w:hint="cs"/>
          <w:rtl/>
          <w:lang w:bidi="fa-IR"/>
        </w:rPr>
        <w:t>،</w:t>
      </w:r>
      <w:r>
        <w:rPr>
          <w:rFonts w:hint="eastAsia"/>
          <w:rtl/>
          <w:lang w:bidi="fa-IR"/>
        </w:rPr>
        <w:t xml:space="preserve"> و</w:t>
      </w:r>
      <w:r>
        <w:rPr>
          <w:rFonts w:hint="cs"/>
          <w:rtl/>
          <w:lang w:bidi="fa-IR"/>
        </w:rPr>
        <w:t>هو ال</w:t>
      </w:r>
      <w:r>
        <w:rPr>
          <w:rFonts w:hint="eastAsia"/>
          <w:rtl/>
          <w:lang w:bidi="fa-IR"/>
        </w:rPr>
        <w:t xml:space="preserve">شعار </w:t>
      </w:r>
      <w:r>
        <w:rPr>
          <w:rFonts w:hint="cs"/>
          <w:rtl/>
          <w:lang w:bidi="fa-IR"/>
        </w:rPr>
        <w:t>الأ</w:t>
      </w:r>
      <w:r>
        <w:rPr>
          <w:rFonts w:hint="eastAsia"/>
          <w:rtl/>
          <w:lang w:bidi="fa-IR"/>
        </w:rPr>
        <w:t xml:space="preserve">صلي </w:t>
      </w:r>
      <w:r>
        <w:rPr>
          <w:rFonts w:hint="cs"/>
          <w:rtl/>
          <w:lang w:bidi="fa-IR"/>
        </w:rPr>
        <w:t>للإس</w:t>
      </w:r>
      <w:r>
        <w:rPr>
          <w:rFonts w:hint="eastAsia"/>
          <w:rtl/>
          <w:lang w:bidi="fa-IR"/>
        </w:rPr>
        <w:t>لام</w:t>
      </w:r>
      <w:r>
        <w:rPr>
          <w:rFonts w:hint="cs"/>
          <w:rtl/>
          <w:lang w:bidi="fa-IR"/>
        </w:rPr>
        <w:t>،</w:t>
      </w:r>
      <w:r>
        <w:rPr>
          <w:rFonts w:hint="eastAsia"/>
          <w:rtl/>
          <w:lang w:bidi="fa-IR"/>
        </w:rPr>
        <w:t xml:space="preserve"> </w:t>
      </w:r>
      <w:r>
        <w:rPr>
          <w:rFonts w:hint="cs"/>
          <w:rtl/>
          <w:lang w:bidi="fa-IR"/>
        </w:rPr>
        <w:t>أ</w:t>
      </w:r>
      <w:r>
        <w:rPr>
          <w:rFonts w:hint="eastAsia"/>
          <w:rtl/>
          <w:lang w:bidi="fa-IR"/>
        </w:rPr>
        <w:t xml:space="preserve">ي </w:t>
      </w:r>
      <w:r>
        <w:rPr>
          <w:rFonts w:hint="cs"/>
          <w:rtl/>
          <w:lang w:bidi="fa-IR"/>
        </w:rPr>
        <w:t>ال</w:t>
      </w:r>
      <w:r>
        <w:rPr>
          <w:rFonts w:hint="eastAsia"/>
          <w:rtl/>
          <w:lang w:bidi="fa-IR"/>
        </w:rPr>
        <w:t>توحيد</w:t>
      </w:r>
      <w:r>
        <w:rPr>
          <w:rFonts w:hint="cs"/>
          <w:rtl/>
          <w:lang w:bidi="fa-IR"/>
        </w:rPr>
        <w:t>: «تقرير العقيدة الإسلامية بذات الله بأسلوب حاسم وقطعي ووجيز»</w:t>
      </w:r>
      <w:r w:rsidR="005C5566" w:rsidRPr="005C5566">
        <w:rPr>
          <w:rFonts w:cs="Taher"/>
          <w:vertAlign w:val="superscript"/>
          <w:rtl/>
          <w:lang w:bidi="ar-KW"/>
        </w:rPr>
        <w:t>(</w:t>
      </w:r>
      <w:r w:rsidR="00FA16A0" w:rsidRPr="005C5566">
        <w:rPr>
          <w:rFonts w:cs="Taher"/>
          <w:vertAlign w:val="superscript"/>
          <w:rtl/>
          <w:lang w:bidi="ar-KW"/>
        </w:rPr>
        <w:footnoteReference w:id="292"/>
      </w:r>
      <w:r w:rsidR="005C5566" w:rsidRPr="005C5566">
        <w:rPr>
          <w:rFonts w:cs="Taher"/>
          <w:vertAlign w:val="superscript"/>
          <w:rtl/>
          <w:lang w:bidi="ar-KW"/>
        </w:rPr>
        <w:t>)</w:t>
      </w:r>
      <w:r>
        <w:rPr>
          <w:rFonts w:hint="cs"/>
          <w:rtl/>
        </w:rPr>
        <w:t>،</w:t>
      </w:r>
      <w:r>
        <w:rPr>
          <w:rFonts w:hint="cs"/>
          <w:rtl/>
          <w:lang w:bidi="fa-IR"/>
        </w:rPr>
        <w:t xml:space="preserve"> أو «السورة تصفه تعالي بأحدية الذات ورجوع ما سواه إليه في جميع حوائجه الوجودية من دون أن يشاركه شيء لا في ذاته ولا في صفاته ولا في أفعاله</w:t>
      </w:r>
      <w:r>
        <w:rPr>
          <w:rFonts w:hint="cs"/>
          <w:rtl/>
        </w:rPr>
        <w:t>،</w:t>
      </w:r>
      <w:r>
        <w:rPr>
          <w:rFonts w:hint="cs"/>
          <w:rtl/>
          <w:lang w:bidi="fa-IR"/>
        </w:rPr>
        <w:t xml:space="preserve"> والتوحيد القرآني الذي يختص به القرآن الكريم ويبني عليه جميع المعارف الإسلامية»</w:t>
      </w:r>
      <w:r w:rsidR="005C5566" w:rsidRPr="005C5566">
        <w:rPr>
          <w:rFonts w:cs="Taher"/>
          <w:vertAlign w:val="superscript"/>
          <w:rtl/>
          <w:lang w:bidi="ar-KW"/>
        </w:rPr>
        <w:t>(</w:t>
      </w:r>
      <w:r w:rsidR="00FA16A0" w:rsidRPr="005C5566">
        <w:rPr>
          <w:rFonts w:cs="Taher"/>
          <w:vertAlign w:val="superscript"/>
          <w:rtl/>
          <w:lang w:bidi="ar-KW"/>
        </w:rPr>
        <w:footnoteReference w:id="293"/>
      </w:r>
      <w:r w:rsidR="005C5566" w:rsidRPr="005C5566">
        <w:rPr>
          <w:rFonts w:cs="Taher"/>
          <w:vertAlign w:val="superscript"/>
          <w:rtl/>
          <w:lang w:bidi="ar-KW"/>
        </w:rPr>
        <w:t>)</w:t>
      </w:r>
      <w:r>
        <w:rPr>
          <w:rFonts w:hint="cs"/>
          <w:rtl/>
          <w:lang w:bidi="fa-IR"/>
        </w:rPr>
        <w:t xml:space="preserve">.  </w:t>
      </w:r>
      <w:r>
        <w:rPr>
          <w:rFonts w:hint="eastAsia"/>
          <w:rtl/>
          <w:lang w:bidi="fa-IR"/>
        </w:rPr>
        <w:t xml:space="preserve"> </w:t>
      </w:r>
    </w:p>
    <w:p w:rsidR="005A6216" w:rsidRDefault="005A6216" w:rsidP="004F5DCC">
      <w:pPr>
        <w:pStyle w:val="ac"/>
        <w:spacing w:line="211" w:lineRule="auto"/>
        <w:rPr>
          <w:rFonts w:hint="cs"/>
          <w:rtl/>
          <w:lang w:bidi="fa-IR"/>
        </w:rPr>
      </w:pPr>
      <w:r>
        <w:rPr>
          <w:rFonts w:hint="cs"/>
          <w:rtl/>
          <w:lang w:bidi="fa-IR"/>
        </w:rPr>
        <w:t>ـ في سورة النجم (</w:t>
      </w:r>
      <w:r w:rsidRPr="008921E8">
        <w:rPr>
          <w:rFonts w:hint="cs"/>
          <w:rtl/>
        </w:rPr>
        <w:t>23</w:t>
      </w:r>
      <w:r>
        <w:rPr>
          <w:rFonts w:hint="cs"/>
          <w:rtl/>
          <w:lang w:bidi="fa-IR"/>
        </w:rPr>
        <w:t>) جاءت الأصول الأساسية الثلاثة في الإ</w:t>
      </w:r>
      <w:r>
        <w:rPr>
          <w:rFonts w:hint="eastAsia"/>
          <w:rtl/>
          <w:lang w:bidi="fa-IR"/>
        </w:rPr>
        <w:t>سلام</w:t>
      </w:r>
      <w:r>
        <w:rPr>
          <w:rFonts w:hint="cs"/>
          <w:rtl/>
          <w:lang w:bidi="fa-IR"/>
        </w:rPr>
        <w:t>: «غرض السورة التذكير بالأصول الثلاثة: فتبدأ بالنبوة، ثم تتعرض للوحدانية، ثم تصف انتهاء الخلق والتدبير إليه تعالى من إحياء وإماتة..</w:t>
      </w:r>
      <w:r>
        <w:rPr>
          <w:rFonts w:hint="cs"/>
          <w:rtl/>
        </w:rPr>
        <w:t>،</w:t>
      </w:r>
      <w:r>
        <w:rPr>
          <w:rFonts w:hint="cs"/>
          <w:rtl/>
          <w:lang w:bidi="fa-IR"/>
        </w:rPr>
        <w:t xml:space="preserve"> وتختم الكلام بالإشارة إلى المعاد»</w:t>
      </w:r>
      <w:r w:rsidR="005C5566" w:rsidRPr="005C5566">
        <w:rPr>
          <w:rFonts w:cs="Taher"/>
          <w:vertAlign w:val="superscript"/>
          <w:rtl/>
          <w:lang w:bidi="ar-KW"/>
        </w:rPr>
        <w:t>(</w:t>
      </w:r>
      <w:r w:rsidR="00FA16A0" w:rsidRPr="005C5566">
        <w:rPr>
          <w:rFonts w:cs="Taher"/>
          <w:vertAlign w:val="superscript"/>
          <w:rtl/>
          <w:lang w:bidi="ar-KW"/>
        </w:rPr>
        <w:footnoteReference w:id="294"/>
      </w:r>
      <w:r w:rsidR="005C5566" w:rsidRPr="005C5566">
        <w:rPr>
          <w:rFonts w:cs="Taher"/>
          <w:vertAlign w:val="superscript"/>
          <w:rtl/>
          <w:lang w:bidi="ar-KW"/>
        </w:rPr>
        <w:t>)</w:t>
      </w:r>
      <w:r>
        <w:rPr>
          <w:rFonts w:hint="cs"/>
          <w:rtl/>
          <w:lang w:bidi="fa-IR"/>
        </w:rPr>
        <w:t xml:space="preserve">.  </w:t>
      </w:r>
    </w:p>
    <w:p w:rsidR="005A6216" w:rsidRDefault="005A6216" w:rsidP="004F5DCC">
      <w:pPr>
        <w:pStyle w:val="ac"/>
        <w:spacing w:line="211" w:lineRule="auto"/>
        <w:rPr>
          <w:rFonts w:hint="cs"/>
          <w:rtl/>
          <w:lang w:bidi="fa-IR"/>
        </w:rPr>
      </w:pPr>
      <w:r>
        <w:rPr>
          <w:rFonts w:hint="cs"/>
          <w:rtl/>
          <w:lang w:bidi="fa-IR"/>
        </w:rPr>
        <w:t>ـ في سورة البروج (</w:t>
      </w:r>
      <w:r w:rsidRPr="008921E8">
        <w:rPr>
          <w:rFonts w:hint="cs"/>
          <w:rtl/>
        </w:rPr>
        <w:t>27</w:t>
      </w:r>
      <w:r>
        <w:rPr>
          <w:rFonts w:hint="cs"/>
          <w:rtl/>
          <w:lang w:bidi="fa-IR"/>
        </w:rPr>
        <w:t>) جاء وعيد شديد موجه للمشركين الذين يؤذون المؤمنين بالنبي</w:t>
      </w:r>
      <w:r w:rsidRPr="0085491A">
        <w:rPr>
          <w:rFonts w:hint="eastAsia"/>
          <w:rtl/>
        </w:rPr>
        <w:t>’</w:t>
      </w:r>
      <w:r>
        <w:rPr>
          <w:rFonts w:hint="eastAsia"/>
          <w:rtl/>
          <w:lang w:bidi="fa-IR"/>
        </w:rPr>
        <w:t xml:space="preserve">: </w:t>
      </w:r>
      <w:r>
        <w:rPr>
          <w:rFonts w:hint="cs"/>
          <w:rtl/>
          <w:lang w:bidi="fa-IR"/>
        </w:rPr>
        <w:t>«سورة إنذار وتبشير، فيها وعيد شديد للذين يفتنون المؤمنين والمؤمنات لإيمانهم بالله، كما كان المشركون من أهل مكة يفعلون ذلك بالذين آمنوا بالنبي</w:t>
      </w:r>
      <w:r w:rsidRPr="0085491A">
        <w:rPr>
          <w:rFonts w:hint="eastAsia"/>
          <w:rtl/>
        </w:rPr>
        <w:t>’</w:t>
      </w:r>
      <w:r>
        <w:rPr>
          <w:rFonts w:hint="cs"/>
          <w:rtl/>
          <w:lang w:bidi="fa-IR"/>
        </w:rPr>
        <w:t>، فيعذبونهم ليرجعوا إلى شركهم السابق»</w:t>
      </w:r>
      <w:r w:rsidR="005C5566" w:rsidRPr="005C5566">
        <w:rPr>
          <w:rFonts w:cs="Taher"/>
          <w:vertAlign w:val="superscript"/>
          <w:rtl/>
          <w:lang w:bidi="ar-KW"/>
        </w:rPr>
        <w:t>(</w:t>
      </w:r>
      <w:r w:rsidR="00FA16A0" w:rsidRPr="005C5566">
        <w:rPr>
          <w:rFonts w:cs="Taher"/>
          <w:vertAlign w:val="superscript"/>
          <w:rtl/>
          <w:lang w:bidi="ar-KW"/>
        </w:rPr>
        <w:footnoteReference w:id="295"/>
      </w:r>
      <w:r w:rsidR="005C5566" w:rsidRPr="005C5566">
        <w:rPr>
          <w:rFonts w:cs="Taher"/>
          <w:vertAlign w:val="superscript"/>
          <w:rtl/>
          <w:lang w:bidi="ar-KW"/>
        </w:rPr>
        <w:t>)</w:t>
      </w:r>
      <w:r>
        <w:rPr>
          <w:rFonts w:hint="cs"/>
          <w:rtl/>
          <w:lang w:bidi="fa-IR"/>
        </w:rPr>
        <w:t>.</w:t>
      </w:r>
    </w:p>
    <w:p w:rsidR="005A6216" w:rsidRDefault="005A6216" w:rsidP="004F5DCC">
      <w:pPr>
        <w:pStyle w:val="ac"/>
        <w:spacing w:line="211" w:lineRule="auto"/>
        <w:rPr>
          <w:rFonts w:hint="cs"/>
          <w:rtl/>
          <w:lang w:bidi="fa-IR"/>
        </w:rPr>
      </w:pPr>
      <w:r>
        <w:rPr>
          <w:rFonts w:hint="cs"/>
          <w:rtl/>
          <w:lang w:bidi="fa-IR"/>
        </w:rPr>
        <w:lastRenderedPageBreak/>
        <w:t>ـ في سورة ق (</w:t>
      </w:r>
      <w:r>
        <w:rPr>
          <w:rFonts w:hint="cs"/>
          <w:rtl/>
          <w:lang w:bidi="ar-IQ"/>
        </w:rPr>
        <w:t>34</w:t>
      </w:r>
      <w:r>
        <w:rPr>
          <w:rFonts w:hint="cs"/>
          <w:rtl/>
          <w:lang w:bidi="fa-IR"/>
        </w:rPr>
        <w:t xml:space="preserve">) حديث عن القيامة، وطرحت واحدة من أهم شبهات المشركين في </w:t>
      </w:r>
      <w:r>
        <w:rPr>
          <w:rFonts w:hint="cs"/>
          <w:rtl/>
        </w:rPr>
        <w:t>إ</w:t>
      </w:r>
      <w:r>
        <w:rPr>
          <w:rFonts w:hint="cs"/>
          <w:rtl/>
          <w:lang w:bidi="fa-IR"/>
        </w:rPr>
        <w:t>نكار القيامة وتجيب عنها: «السورة تذكر الدعوة وتشير إلى ما فيها من الإنذار بالمعاد وجحد المشركين به واستعجابهم، ذلك بأنّ الموت يستعقب بطلان الشخصية الإنسانية بصيرورته تراباً لا يبقى معه أثر مما كان عليه، فكيف يرجع ثانياً إلى ما كان عليه قبل الموت، فتدفع ما أظهروه من التعجُّب والاستبعاد بأن العلم الإلهي محيط بهم، وعنده الكتاب الحفيظ الذي لا يعزب عنه شيء مما دق وجل من أحوال خلقه»</w:t>
      </w:r>
      <w:r w:rsidR="005C5566" w:rsidRPr="005C5566">
        <w:rPr>
          <w:rFonts w:cs="Taher"/>
          <w:vertAlign w:val="superscript"/>
          <w:rtl/>
          <w:lang w:bidi="ar-KW"/>
        </w:rPr>
        <w:t>(</w:t>
      </w:r>
      <w:r w:rsidR="00FA16A0" w:rsidRPr="005C5566">
        <w:rPr>
          <w:rFonts w:cs="Taher"/>
          <w:vertAlign w:val="superscript"/>
          <w:rtl/>
          <w:lang w:bidi="ar-KW"/>
        </w:rPr>
        <w:footnoteReference w:id="296"/>
      </w:r>
      <w:r w:rsidR="005C5566" w:rsidRPr="005C5566">
        <w:rPr>
          <w:rFonts w:cs="Taher"/>
          <w:vertAlign w:val="superscript"/>
          <w:rtl/>
          <w:lang w:bidi="ar-KW"/>
        </w:rPr>
        <w:t>)</w:t>
      </w:r>
      <w:r>
        <w:rPr>
          <w:rFonts w:hint="cs"/>
          <w:rtl/>
          <w:lang w:bidi="fa-IR"/>
        </w:rPr>
        <w:t xml:space="preserve">. </w:t>
      </w:r>
    </w:p>
    <w:p w:rsidR="005A6216" w:rsidRDefault="005A6216" w:rsidP="004F5DCC">
      <w:pPr>
        <w:pStyle w:val="ac"/>
        <w:rPr>
          <w:rFonts w:hint="cs"/>
          <w:rtl/>
          <w:lang w:bidi="fa-IR"/>
        </w:rPr>
      </w:pPr>
      <w:r>
        <w:rPr>
          <w:rFonts w:hint="cs"/>
          <w:rtl/>
          <w:lang w:bidi="fa-IR"/>
        </w:rPr>
        <w:t>ـ في سورة الأعراف (</w:t>
      </w:r>
      <w:r w:rsidRPr="008921E8">
        <w:rPr>
          <w:rFonts w:hint="cs"/>
          <w:rtl/>
        </w:rPr>
        <w:t>39</w:t>
      </w:r>
      <w:r>
        <w:rPr>
          <w:rFonts w:hint="cs"/>
          <w:rtl/>
          <w:lang w:bidi="fa-IR"/>
        </w:rPr>
        <w:t>) انتقدت بعض عادات وأفكار عرب الجاهليين، فضلاً عن إقامة الدليل على المعاد والتوحيد، بل: « فيها صور عما كان عليه العرب من أفكار وعادات وتقاليد، وعن مواقف العناد والمكابرة التي كان يقفها الجاحدون المكذبون من النبي</w:t>
      </w:r>
      <w:r w:rsidRPr="0085491A">
        <w:rPr>
          <w:rFonts w:hint="eastAsia"/>
          <w:rtl/>
        </w:rPr>
        <w:t>’</w:t>
      </w:r>
      <w:r>
        <w:rPr>
          <w:rFonts w:hint="cs"/>
          <w:rtl/>
          <w:lang w:bidi="fa-IR"/>
        </w:rPr>
        <w:t>، وفيها حملات علي المشركين وتفنيد لتقاليدهم وعقائدهم، وفيها تقريرات عن مشاهد قدرة الله في كونه للبرهنة على البعث وربوبية الله ووحدانيته»</w:t>
      </w:r>
      <w:r w:rsidR="005C5566" w:rsidRPr="005C5566">
        <w:rPr>
          <w:rFonts w:cs="Taher"/>
          <w:vertAlign w:val="superscript"/>
          <w:rtl/>
          <w:lang w:bidi="ar-KW"/>
        </w:rPr>
        <w:t>(</w:t>
      </w:r>
      <w:r w:rsidR="00FA16A0" w:rsidRPr="005C5566">
        <w:rPr>
          <w:rFonts w:cs="Taher"/>
          <w:vertAlign w:val="superscript"/>
          <w:rtl/>
          <w:lang w:bidi="ar-KW"/>
        </w:rPr>
        <w:footnoteReference w:id="297"/>
      </w:r>
      <w:r w:rsidR="005C5566" w:rsidRPr="005C5566">
        <w:rPr>
          <w:rFonts w:cs="Taher"/>
          <w:vertAlign w:val="superscript"/>
          <w:rtl/>
          <w:lang w:bidi="ar-KW"/>
        </w:rPr>
        <w:t>)</w:t>
      </w:r>
      <w:r>
        <w:rPr>
          <w:rFonts w:hint="cs"/>
          <w:rtl/>
          <w:lang w:bidi="fa-IR"/>
        </w:rPr>
        <w:t>.</w:t>
      </w:r>
    </w:p>
    <w:p w:rsidR="005A6216" w:rsidRDefault="005A6216" w:rsidP="004F5DCC">
      <w:pPr>
        <w:pStyle w:val="ac"/>
        <w:spacing w:line="211" w:lineRule="auto"/>
        <w:rPr>
          <w:rFonts w:hint="cs"/>
          <w:rtl/>
          <w:lang w:bidi="fa-IR"/>
        </w:rPr>
      </w:pPr>
      <w:r>
        <w:rPr>
          <w:rFonts w:hint="cs"/>
          <w:rtl/>
          <w:lang w:bidi="fa-IR"/>
        </w:rPr>
        <w:t>ـ في سورة طه (</w:t>
      </w:r>
      <w:r>
        <w:rPr>
          <w:rFonts w:hint="cs"/>
          <w:rtl/>
          <w:lang w:bidi="ar-IQ"/>
        </w:rPr>
        <w:t>45</w:t>
      </w:r>
      <w:r>
        <w:rPr>
          <w:rFonts w:hint="cs"/>
          <w:rtl/>
          <w:lang w:bidi="fa-IR"/>
        </w:rPr>
        <w:t>) أُقيمت مجموعة من البراهين على التوحيد: «وتضمنت حججاً بينة تلزم العقول على توحيده تعالى والإجابة لدعوة الحق»</w:t>
      </w:r>
      <w:r w:rsidR="005C5566" w:rsidRPr="005C5566">
        <w:rPr>
          <w:rFonts w:cs="Taher"/>
          <w:vertAlign w:val="superscript"/>
          <w:rtl/>
          <w:lang w:bidi="ar-KW"/>
        </w:rPr>
        <w:t>(</w:t>
      </w:r>
      <w:r w:rsidR="00FA16A0" w:rsidRPr="005C5566">
        <w:rPr>
          <w:rFonts w:cs="Taher"/>
          <w:vertAlign w:val="superscript"/>
          <w:rtl/>
          <w:lang w:bidi="ar-KW"/>
        </w:rPr>
        <w:footnoteReference w:id="298"/>
      </w:r>
      <w:r w:rsidR="005C5566" w:rsidRPr="005C5566">
        <w:rPr>
          <w:rFonts w:cs="Taher"/>
          <w:vertAlign w:val="superscript"/>
          <w:rtl/>
          <w:lang w:bidi="ar-KW"/>
        </w:rPr>
        <w:t>)</w:t>
      </w:r>
      <w:r>
        <w:rPr>
          <w:rFonts w:hint="cs"/>
          <w:rtl/>
          <w:lang w:bidi="fa-IR"/>
        </w:rPr>
        <w:t>.</w:t>
      </w:r>
    </w:p>
    <w:p w:rsidR="005A6216" w:rsidRDefault="005A6216" w:rsidP="004F5DCC">
      <w:pPr>
        <w:pStyle w:val="ac"/>
        <w:spacing w:line="211" w:lineRule="auto"/>
        <w:rPr>
          <w:rFonts w:hint="cs"/>
          <w:rtl/>
        </w:rPr>
      </w:pPr>
      <w:r>
        <w:rPr>
          <w:rFonts w:hint="cs"/>
          <w:rtl/>
        </w:rPr>
        <w:t>ـ سورة يونس (51) التي نزلت في بداية السنة السابعة للبعثة أكدت على التوحيد من خلال ذكر آيات الله في السماء والأرض، عن طريق الإنذار والتبشير: «غرض السورة وهو الذي أنزلت لأجل بيانه تأكيد القول في التوحيد من طريق الإنذار والتبشير كأنها أُنزلت عقيب إنكار المشركين الوحي..</w:t>
      </w:r>
      <w:r>
        <w:rPr>
          <w:rFonts w:hint="cs"/>
          <w:rtl/>
          <w:lang w:bidi="fa-IR"/>
        </w:rPr>
        <w:t>،</w:t>
      </w:r>
      <w:r>
        <w:rPr>
          <w:rFonts w:hint="cs"/>
          <w:rtl/>
        </w:rPr>
        <w:t xml:space="preserve"> وإنّ الذي يتضمنه من معارف التوحيد كوحدانيته تعالى وعلمه وقدرته وانتهاء الخلقة إليه وعجائب سننه وخلقه ورجوعهم جميعاً.. كل ذلك مما تدل عليه السماء والأرض ويهتدي إليه العقل السليم</w:t>
      </w:r>
      <w:r>
        <w:rPr>
          <w:rFonts w:hint="cs"/>
          <w:rtl/>
          <w:lang w:bidi="fa-IR"/>
        </w:rPr>
        <w:t>،</w:t>
      </w:r>
      <w:r>
        <w:rPr>
          <w:rFonts w:hint="cs"/>
          <w:rtl/>
        </w:rPr>
        <w:t xml:space="preserve"> فهي معانٍ </w:t>
      </w:r>
      <w:r>
        <w:rPr>
          <w:rFonts w:hint="cs"/>
          <w:rtl/>
        </w:rPr>
        <w:lastRenderedPageBreak/>
        <w:t>حقة ولا يدل على مثلها إلا كلام حكيم لا سحر مزوق باطل»</w:t>
      </w:r>
      <w:r w:rsidR="005C5566" w:rsidRPr="005C5566">
        <w:rPr>
          <w:rFonts w:cs="Taher"/>
          <w:vertAlign w:val="superscript"/>
          <w:rtl/>
          <w:lang w:bidi="ar-KW"/>
        </w:rPr>
        <w:t>(</w:t>
      </w:r>
      <w:r w:rsidR="00E5454D" w:rsidRPr="005C5566">
        <w:rPr>
          <w:rFonts w:cs="Taher"/>
          <w:vertAlign w:val="superscript"/>
          <w:rtl/>
          <w:lang w:bidi="ar-KW"/>
        </w:rPr>
        <w:footnoteReference w:id="299"/>
      </w:r>
      <w:r w:rsidR="005C5566" w:rsidRPr="005C5566">
        <w:rPr>
          <w:rFonts w:cs="Taher"/>
          <w:vertAlign w:val="superscript"/>
          <w:rtl/>
          <w:lang w:bidi="ar-KW"/>
        </w:rPr>
        <w:t>)</w:t>
      </w:r>
      <w:r>
        <w:rPr>
          <w:rFonts w:hint="cs"/>
          <w:rtl/>
        </w:rPr>
        <w:t>.</w:t>
      </w:r>
    </w:p>
    <w:p w:rsidR="005A6216" w:rsidRDefault="005A6216" w:rsidP="00762902">
      <w:pPr>
        <w:pStyle w:val="ac"/>
        <w:spacing w:line="199" w:lineRule="auto"/>
        <w:rPr>
          <w:rFonts w:hint="cs"/>
          <w:rtl/>
        </w:rPr>
      </w:pPr>
      <w:r w:rsidRPr="000430F6">
        <w:rPr>
          <w:rFonts w:hint="cs"/>
          <w:spacing w:val="2"/>
          <w:rtl/>
        </w:rPr>
        <w:t>ـ في سورة الأنعام (55)</w:t>
      </w:r>
      <w:r w:rsidRPr="000430F6">
        <w:rPr>
          <w:rFonts w:hint="cs"/>
          <w:spacing w:val="2"/>
          <w:rtl/>
          <w:lang w:bidi="fa-IR"/>
        </w:rPr>
        <w:t>،</w:t>
      </w:r>
      <w:r w:rsidRPr="000430F6">
        <w:rPr>
          <w:rFonts w:hint="cs"/>
          <w:spacing w:val="2"/>
          <w:rtl/>
        </w:rPr>
        <w:t xml:space="preserve"> وفي سياق الاحتجاج على المشركين بالتوحيد والنبوة </w:t>
      </w:r>
      <w:r>
        <w:rPr>
          <w:rFonts w:hint="cs"/>
          <w:rtl/>
        </w:rPr>
        <w:t>والمعاد</w:t>
      </w:r>
      <w:r w:rsidR="005C5566" w:rsidRPr="005C5566">
        <w:rPr>
          <w:rFonts w:cs="Taher"/>
          <w:vertAlign w:val="superscript"/>
          <w:rtl/>
          <w:lang w:bidi="ar-KW"/>
        </w:rPr>
        <w:t>(</w:t>
      </w:r>
      <w:r w:rsidR="00E5454D" w:rsidRPr="005C5566">
        <w:rPr>
          <w:rFonts w:cs="Taher"/>
          <w:vertAlign w:val="superscript"/>
          <w:rtl/>
          <w:lang w:bidi="ar-KW"/>
        </w:rPr>
        <w:footnoteReference w:id="300"/>
      </w:r>
      <w:r w:rsidR="005C5566" w:rsidRPr="005C5566">
        <w:rPr>
          <w:rFonts w:cs="Taher"/>
          <w:vertAlign w:val="superscript"/>
          <w:rtl/>
          <w:lang w:bidi="ar-KW"/>
        </w:rPr>
        <w:t>)</w:t>
      </w:r>
      <w:r>
        <w:rPr>
          <w:rFonts w:hint="cs"/>
          <w:rtl/>
        </w:rPr>
        <w:t>، جاء عدد من مناظرات النبي</w:t>
      </w:r>
      <w:r w:rsidRPr="0085491A">
        <w:rPr>
          <w:rFonts w:hint="eastAsia"/>
          <w:rtl/>
        </w:rPr>
        <w:t>’</w:t>
      </w:r>
      <w:r>
        <w:rPr>
          <w:rFonts w:hint="cs"/>
          <w:rtl/>
        </w:rPr>
        <w:t xml:space="preserve"> والمشركين: «فصول ومشاهد متنوعة عما كان يقع بين النبي</w:t>
      </w:r>
      <w:r w:rsidRPr="0085491A">
        <w:rPr>
          <w:rFonts w:hint="eastAsia"/>
          <w:rtl/>
        </w:rPr>
        <w:t>’</w:t>
      </w:r>
      <w:r>
        <w:rPr>
          <w:rFonts w:hint="cs"/>
          <w:rtl/>
        </w:rPr>
        <w:t xml:space="preserve"> والكفار من مناظرات فيها فصول وصور عن عقائد العرب ونذورهم وتقاليدهم في الأنعام والحرث وقتل الأولاد والذبائح</w:t>
      </w:r>
      <w:r>
        <w:rPr>
          <w:rFonts w:hint="cs"/>
          <w:rtl/>
          <w:lang w:bidi="fa-IR"/>
        </w:rPr>
        <w:t>،</w:t>
      </w:r>
      <w:r>
        <w:rPr>
          <w:rFonts w:hint="cs"/>
          <w:rtl/>
        </w:rPr>
        <w:t xml:space="preserve"> وحجاج في صددها بين النبي</w:t>
      </w:r>
      <w:r w:rsidRPr="0085491A">
        <w:rPr>
          <w:rFonts w:hint="eastAsia"/>
          <w:rtl/>
        </w:rPr>
        <w:t>’</w:t>
      </w:r>
      <w:r>
        <w:rPr>
          <w:rFonts w:hint="cs"/>
          <w:rtl/>
        </w:rPr>
        <w:t xml:space="preserve"> وبين الكفار»</w:t>
      </w:r>
      <w:r w:rsidR="005C5566" w:rsidRPr="005C5566">
        <w:rPr>
          <w:rFonts w:cs="Taher"/>
          <w:vertAlign w:val="superscript"/>
          <w:rtl/>
          <w:lang w:bidi="ar-KW"/>
        </w:rPr>
        <w:t>(</w:t>
      </w:r>
      <w:r w:rsidR="00E5454D" w:rsidRPr="005C5566">
        <w:rPr>
          <w:rFonts w:cs="Taher"/>
          <w:vertAlign w:val="superscript"/>
          <w:rtl/>
          <w:lang w:bidi="ar-KW"/>
        </w:rPr>
        <w:footnoteReference w:id="301"/>
      </w:r>
      <w:r w:rsidR="005C5566" w:rsidRPr="005C5566">
        <w:rPr>
          <w:rFonts w:cs="Taher"/>
          <w:vertAlign w:val="superscript"/>
          <w:rtl/>
          <w:lang w:bidi="ar-KW"/>
        </w:rPr>
        <w:t>)</w:t>
      </w:r>
      <w:r>
        <w:rPr>
          <w:rFonts w:hint="cs"/>
          <w:rtl/>
        </w:rPr>
        <w:t>.</w:t>
      </w:r>
    </w:p>
    <w:p w:rsidR="005A6216" w:rsidRDefault="005A6216" w:rsidP="00762902">
      <w:pPr>
        <w:pStyle w:val="ac"/>
        <w:spacing w:line="199" w:lineRule="auto"/>
        <w:rPr>
          <w:rFonts w:hint="cs"/>
          <w:rtl/>
        </w:rPr>
      </w:pPr>
      <w:r>
        <w:rPr>
          <w:rFonts w:hint="cs"/>
          <w:rtl/>
        </w:rPr>
        <w:t>و هكذا يمكن القول: بعد أساليب الدعوة والبرهان يصل الدور إلى أُسلوب المجادلة</w:t>
      </w:r>
      <w:r>
        <w:rPr>
          <w:rFonts w:hint="cs"/>
          <w:rtl/>
          <w:lang w:bidi="fa-IR"/>
        </w:rPr>
        <w:t>،</w:t>
      </w:r>
      <w:r>
        <w:rPr>
          <w:rFonts w:hint="cs"/>
          <w:rtl/>
        </w:rPr>
        <w:t xml:space="preserve"> مع أنّ بعضها موجود أيضاً في السور المتأخرة.</w:t>
      </w:r>
    </w:p>
    <w:p w:rsidR="005A6216" w:rsidRDefault="005A6216" w:rsidP="00762902">
      <w:pPr>
        <w:pStyle w:val="ac"/>
        <w:spacing w:line="199" w:lineRule="auto"/>
        <w:rPr>
          <w:rFonts w:hint="cs"/>
          <w:rtl/>
        </w:rPr>
      </w:pPr>
      <w:r>
        <w:rPr>
          <w:rFonts w:hint="cs"/>
          <w:rtl/>
        </w:rPr>
        <w:t>ـ في سورة سبأ (58) كما يصرح العلامة الطباطبائي</w:t>
      </w:r>
      <w:r w:rsidRPr="00B5405F">
        <w:rPr>
          <w:rFonts w:hint="cs"/>
          <w:rtl/>
        </w:rPr>
        <w:t>&amp;</w:t>
      </w:r>
      <w:r>
        <w:rPr>
          <w:rFonts w:hint="cs"/>
          <w:rtl/>
        </w:rPr>
        <w:t xml:space="preserve"> استعملت الحكمة والموعظة والمجادلة: «تتكلم السورة حول الأصول الثلاثة</w:t>
      </w:r>
      <w:r>
        <w:rPr>
          <w:rFonts w:hint="cs"/>
          <w:rtl/>
          <w:lang w:bidi="fa-IR"/>
        </w:rPr>
        <w:t>،</w:t>
      </w:r>
      <w:r>
        <w:rPr>
          <w:rFonts w:hint="cs"/>
          <w:rtl/>
        </w:rPr>
        <w:t xml:space="preserve"> أعني الوحدانية والنبوة والبعث</w:t>
      </w:r>
      <w:r>
        <w:rPr>
          <w:rFonts w:hint="cs"/>
          <w:rtl/>
          <w:lang w:bidi="fa-IR"/>
        </w:rPr>
        <w:t>،</w:t>
      </w:r>
      <w:r>
        <w:rPr>
          <w:rFonts w:hint="cs"/>
          <w:rtl/>
        </w:rPr>
        <w:t xml:space="preserve"> فتذكرها وتتذمر ممّا لمنكريها من الاعتراض فيها</w:t>
      </w:r>
      <w:r>
        <w:rPr>
          <w:rFonts w:hint="cs"/>
          <w:rtl/>
          <w:lang w:bidi="fa-IR"/>
        </w:rPr>
        <w:t>،</w:t>
      </w:r>
      <w:r>
        <w:rPr>
          <w:rFonts w:hint="cs"/>
          <w:rtl/>
        </w:rPr>
        <w:t xml:space="preserve"> والشبهات التي ألقوها</w:t>
      </w:r>
      <w:r>
        <w:rPr>
          <w:rFonts w:hint="cs"/>
          <w:rtl/>
          <w:lang w:bidi="fa-IR"/>
        </w:rPr>
        <w:t>،</w:t>
      </w:r>
      <w:r>
        <w:rPr>
          <w:rFonts w:hint="cs"/>
          <w:rtl/>
        </w:rPr>
        <w:t xml:space="preserve"> ثم تدفعها بوجوه الدفع من حكمة وموعظة ومجادلة حسنة»</w:t>
      </w:r>
      <w:r w:rsidR="005C5566" w:rsidRPr="005C5566">
        <w:rPr>
          <w:rFonts w:cs="Taher"/>
          <w:vertAlign w:val="superscript"/>
          <w:rtl/>
          <w:lang w:bidi="ar-KW"/>
        </w:rPr>
        <w:t>(</w:t>
      </w:r>
      <w:r w:rsidR="00E5454D" w:rsidRPr="005C5566">
        <w:rPr>
          <w:rFonts w:cs="Taher"/>
          <w:vertAlign w:val="superscript"/>
          <w:rtl/>
          <w:lang w:bidi="ar-KW"/>
        </w:rPr>
        <w:footnoteReference w:id="302"/>
      </w:r>
      <w:r w:rsidR="005C5566" w:rsidRPr="005C5566">
        <w:rPr>
          <w:rFonts w:cs="Taher"/>
          <w:vertAlign w:val="superscript"/>
          <w:rtl/>
          <w:lang w:bidi="ar-KW"/>
        </w:rPr>
        <w:t>)</w:t>
      </w:r>
      <w:r>
        <w:rPr>
          <w:rFonts w:hint="cs"/>
          <w:rtl/>
        </w:rPr>
        <w:t xml:space="preserve">.  </w:t>
      </w:r>
    </w:p>
    <w:p w:rsidR="005A6216" w:rsidRDefault="005A6216" w:rsidP="00762902">
      <w:pPr>
        <w:pStyle w:val="ac"/>
        <w:spacing w:line="199" w:lineRule="auto"/>
        <w:rPr>
          <w:rFonts w:hint="cs"/>
          <w:rtl/>
        </w:rPr>
      </w:pPr>
      <w:r>
        <w:rPr>
          <w:rFonts w:hint="cs"/>
          <w:rtl/>
        </w:rPr>
        <w:t>ـ في سورة الأحقاف (</w:t>
      </w:r>
      <w:r w:rsidRPr="00327F58">
        <w:rPr>
          <w:rFonts w:hint="cs"/>
          <w:rtl/>
        </w:rPr>
        <w:t>66</w:t>
      </w:r>
      <w:r>
        <w:rPr>
          <w:rFonts w:hint="cs"/>
          <w:rtl/>
        </w:rPr>
        <w:t>) الجدال الأحسن للنبي</w:t>
      </w:r>
      <w:r w:rsidRPr="0085491A">
        <w:rPr>
          <w:rFonts w:hint="eastAsia"/>
          <w:rtl/>
        </w:rPr>
        <w:t>’</w:t>
      </w:r>
      <w:r>
        <w:rPr>
          <w:rFonts w:hint="cs"/>
          <w:rtl/>
        </w:rPr>
        <w:t xml:space="preserve"> مع المشركين: «حكاية لمواقف وأقوال الكفار وصور من الجدل والمناظرة بينهم وبين النبي</w:t>
      </w:r>
      <w:r w:rsidRPr="0085491A">
        <w:rPr>
          <w:rFonts w:hint="eastAsia"/>
          <w:rtl/>
        </w:rPr>
        <w:t>’</w:t>
      </w:r>
      <w:r>
        <w:rPr>
          <w:rFonts w:hint="cs"/>
          <w:rtl/>
          <w:lang w:bidi="fa-IR"/>
        </w:rPr>
        <w:t>،</w:t>
      </w:r>
      <w:r>
        <w:rPr>
          <w:rFonts w:hint="cs"/>
          <w:rtl/>
        </w:rPr>
        <w:t xml:space="preserve"> ردود تنديدية وحجج مفحمة في سياقها وتدليل على قدرة الله على بعث الموتى»</w:t>
      </w:r>
      <w:r w:rsidR="005C5566" w:rsidRPr="005C5566">
        <w:rPr>
          <w:rFonts w:cs="Taher"/>
          <w:vertAlign w:val="superscript"/>
          <w:rtl/>
          <w:lang w:bidi="ar-KW"/>
        </w:rPr>
        <w:t>(</w:t>
      </w:r>
      <w:r w:rsidR="00E5454D" w:rsidRPr="005C5566">
        <w:rPr>
          <w:rFonts w:cs="Taher"/>
          <w:vertAlign w:val="superscript"/>
          <w:rtl/>
          <w:lang w:bidi="ar-KW"/>
        </w:rPr>
        <w:footnoteReference w:id="303"/>
      </w:r>
      <w:r w:rsidR="005C5566" w:rsidRPr="005C5566">
        <w:rPr>
          <w:rFonts w:cs="Taher"/>
          <w:vertAlign w:val="superscript"/>
          <w:rtl/>
          <w:lang w:bidi="ar-KW"/>
        </w:rPr>
        <w:t>)</w:t>
      </w:r>
      <w:r>
        <w:rPr>
          <w:rFonts w:hint="cs"/>
          <w:rtl/>
        </w:rPr>
        <w:t>.</w:t>
      </w:r>
    </w:p>
    <w:p w:rsidR="005A6216" w:rsidRDefault="005A6216" w:rsidP="002F40C5">
      <w:pPr>
        <w:pStyle w:val="ac"/>
        <w:rPr>
          <w:rFonts w:hint="cs"/>
          <w:rtl/>
        </w:rPr>
      </w:pPr>
      <w:r>
        <w:rPr>
          <w:rFonts w:hint="cs"/>
          <w:rtl/>
        </w:rPr>
        <w:t>ـ في سورة المؤمنون (74) أيضاً طرحت أسئلة وأجوبة: «حملة على الكفار حكاية لبعض أقوالهم في إنكار البعث، وردود قوية عليهم من مشاهد قدرة الله وملكوته واعترافهم بذلك»</w:t>
      </w:r>
      <w:r w:rsidR="005C5566" w:rsidRPr="005C5566">
        <w:rPr>
          <w:rFonts w:cs="Taher"/>
          <w:vertAlign w:val="superscript"/>
          <w:rtl/>
          <w:lang w:bidi="ar-KW"/>
        </w:rPr>
        <w:t>(</w:t>
      </w:r>
      <w:r w:rsidR="00E5454D" w:rsidRPr="005C5566">
        <w:rPr>
          <w:rFonts w:cs="Taher"/>
          <w:vertAlign w:val="superscript"/>
          <w:rtl/>
          <w:lang w:bidi="ar-KW"/>
        </w:rPr>
        <w:footnoteReference w:id="304"/>
      </w:r>
      <w:r w:rsidR="005C5566" w:rsidRPr="005C5566">
        <w:rPr>
          <w:rFonts w:cs="Taher"/>
          <w:vertAlign w:val="superscript"/>
          <w:rtl/>
          <w:lang w:bidi="ar-KW"/>
        </w:rPr>
        <w:t>)</w:t>
      </w:r>
      <w:r>
        <w:rPr>
          <w:rFonts w:hint="cs"/>
          <w:rtl/>
        </w:rPr>
        <w:t>.</w:t>
      </w:r>
    </w:p>
    <w:p w:rsidR="005A6216" w:rsidRDefault="005A6216" w:rsidP="00762902">
      <w:pPr>
        <w:pStyle w:val="ac"/>
        <w:spacing w:line="209" w:lineRule="auto"/>
        <w:rPr>
          <w:rFonts w:hint="cs"/>
          <w:rtl/>
        </w:rPr>
      </w:pPr>
      <w:r w:rsidRPr="00692548">
        <w:rPr>
          <w:rFonts w:hint="cs"/>
          <w:spacing w:val="-8"/>
          <w:rtl/>
        </w:rPr>
        <w:lastRenderedPageBreak/>
        <w:t>ـ واستمر هذا النهج إلى آخر العهد المكي كما جاء في الغرض من سورة الروم (</w:t>
      </w:r>
      <w:r>
        <w:rPr>
          <w:rFonts w:hint="cs"/>
          <w:rtl/>
        </w:rPr>
        <w:t>84): «تفتتح السورة بوعد من الله ثم تنتقل منه إلى ذكر ميعاد أكبر، وهو الوعد بيوم يرجع ال</w:t>
      </w:r>
      <w:r>
        <w:rPr>
          <w:rFonts w:hint="cs"/>
          <w:rtl/>
          <w:lang w:bidi="ar-IQ"/>
        </w:rPr>
        <w:t>جميع</w:t>
      </w:r>
      <w:r>
        <w:rPr>
          <w:rFonts w:hint="cs"/>
          <w:rtl/>
        </w:rPr>
        <w:t xml:space="preserve"> فيه إلى الله</w:t>
      </w:r>
      <w:r>
        <w:rPr>
          <w:rFonts w:hint="cs"/>
          <w:rtl/>
          <w:lang w:bidi="fa-IR"/>
        </w:rPr>
        <w:t>،</w:t>
      </w:r>
      <w:r>
        <w:rPr>
          <w:rFonts w:hint="cs"/>
          <w:rtl/>
        </w:rPr>
        <w:t xml:space="preserve"> وتقيم الحجة على المعاد</w:t>
      </w:r>
      <w:r>
        <w:rPr>
          <w:rFonts w:hint="cs"/>
          <w:rtl/>
          <w:lang w:bidi="fa-IR"/>
        </w:rPr>
        <w:t>،</w:t>
      </w:r>
      <w:r>
        <w:rPr>
          <w:rFonts w:hint="cs"/>
          <w:rtl/>
        </w:rPr>
        <w:t xml:space="preserve"> فغرض السورة هو الوعد القطعي منه تعالي بنصرة دينه</w:t>
      </w:r>
      <w:r>
        <w:rPr>
          <w:rFonts w:hint="cs"/>
          <w:rtl/>
          <w:lang w:bidi="fa-IR"/>
        </w:rPr>
        <w:t>،</w:t>
      </w:r>
      <w:r>
        <w:rPr>
          <w:rFonts w:hint="cs"/>
          <w:rtl/>
        </w:rPr>
        <w:t xml:space="preserve"> وقد قدم عليه نصر الروم على الفرس</w:t>
      </w:r>
      <w:r>
        <w:rPr>
          <w:rFonts w:hint="cs"/>
          <w:rtl/>
          <w:lang w:bidi="fa-IR"/>
        </w:rPr>
        <w:t>؛</w:t>
      </w:r>
      <w:r>
        <w:rPr>
          <w:rFonts w:hint="cs"/>
          <w:rtl/>
        </w:rPr>
        <w:t xml:space="preserve"> ليستدل بإنجاز هذا الوعد على إنجاز ذلك الوعد، وكذا يحتج به ـ ومن طريق العقل ـ على أنه سينجز وعده بيوم القيامة لا ريب فيه»</w:t>
      </w:r>
      <w:r w:rsidR="005C5566" w:rsidRPr="005C5566">
        <w:rPr>
          <w:rFonts w:cs="Taher"/>
          <w:vertAlign w:val="superscript"/>
          <w:rtl/>
          <w:lang w:bidi="ar-KW"/>
        </w:rPr>
        <w:t>(</w:t>
      </w:r>
      <w:r w:rsidR="00E5454D" w:rsidRPr="005C5566">
        <w:rPr>
          <w:rFonts w:cs="Taher"/>
          <w:vertAlign w:val="superscript"/>
          <w:rtl/>
          <w:lang w:bidi="ar-KW"/>
        </w:rPr>
        <w:footnoteReference w:id="305"/>
      </w:r>
      <w:r w:rsidR="005C5566" w:rsidRPr="005C5566">
        <w:rPr>
          <w:rFonts w:cs="Taher"/>
          <w:vertAlign w:val="superscript"/>
          <w:rtl/>
          <w:lang w:bidi="ar-KW"/>
        </w:rPr>
        <w:t>)</w:t>
      </w:r>
      <w:r>
        <w:rPr>
          <w:rFonts w:hint="cs"/>
          <w:rtl/>
          <w:lang w:bidi="fa-IR"/>
        </w:rPr>
        <w:t>،</w:t>
      </w:r>
      <w:r>
        <w:rPr>
          <w:rFonts w:hint="cs"/>
          <w:rtl/>
        </w:rPr>
        <w:t xml:space="preserve"> وفي سورة العنكبوت (85) أيضاً طرح الجدل والمناظرة: «حكاية لمواقف جدل ومناظرة بين النبي</w:t>
      </w:r>
      <w:r w:rsidRPr="0085491A">
        <w:rPr>
          <w:rFonts w:hint="eastAsia"/>
          <w:rtl/>
        </w:rPr>
        <w:t>’</w:t>
      </w:r>
      <w:r>
        <w:rPr>
          <w:rFonts w:hint="cs"/>
          <w:rtl/>
        </w:rPr>
        <w:t xml:space="preserve"> والكفار وأهل الكتاب في صدد القرآن..</w:t>
      </w:r>
      <w:r>
        <w:rPr>
          <w:rFonts w:hint="cs"/>
          <w:rtl/>
          <w:lang w:bidi="fa-IR"/>
        </w:rPr>
        <w:t>،</w:t>
      </w:r>
      <w:r>
        <w:rPr>
          <w:rFonts w:hint="cs"/>
          <w:rtl/>
        </w:rPr>
        <w:t xml:space="preserve"> تنديد بالمشركين لما يبدو منهم من تناقض في عقائدهم بالله ومواقفهم من الدعوة إليه»</w:t>
      </w:r>
      <w:r w:rsidR="005C5566" w:rsidRPr="005C5566">
        <w:rPr>
          <w:rFonts w:cs="Taher"/>
          <w:vertAlign w:val="superscript"/>
          <w:rtl/>
          <w:lang w:bidi="ar-KW"/>
        </w:rPr>
        <w:t>(</w:t>
      </w:r>
      <w:r w:rsidR="00E5454D" w:rsidRPr="005C5566">
        <w:rPr>
          <w:rFonts w:cs="Taher"/>
          <w:vertAlign w:val="superscript"/>
          <w:rtl/>
          <w:lang w:bidi="ar-KW"/>
        </w:rPr>
        <w:footnoteReference w:id="306"/>
      </w:r>
      <w:r w:rsidR="005C5566" w:rsidRPr="005C5566">
        <w:rPr>
          <w:rFonts w:cs="Taher"/>
          <w:vertAlign w:val="superscript"/>
          <w:rtl/>
          <w:lang w:bidi="ar-KW"/>
        </w:rPr>
        <w:t>)</w:t>
      </w:r>
      <w:r>
        <w:rPr>
          <w:rFonts w:hint="cs"/>
          <w:rtl/>
        </w:rPr>
        <w:t>.</w:t>
      </w:r>
    </w:p>
    <w:p w:rsidR="005A6216" w:rsidRDefault="005A6216" w:rsidP="00762902">
      <w:pPr>
        <w:pStyle w:val="ac"/>
        <w:spacing w:line="209" w:lineRule="auto"/>
        <w:rPr>
          <w:rFonts w:hint="cs"/>
          <w:rtl/>
        </w:rPr>
      </w:pPr>
      <w:r>
        <w:rPr>
          <w:rFonts w:hint="cs"/>
          <w:rtl/>
        </w:rPr>
        <w:t>ومما سبق ذكره يتبين أنّ كل هم القرآن في أجواء مكة هو مواجهة المشركين بأساليب الدعوة والبرهان والجدال بالتي هي أحسن والحكمة وأمثالها</w:t>
      </w:r>
      <w:r>
        <w:rPr>
          <w:rFonts w:hint="cs"/>
          <w:rtl/>
          <w:lang w:bidi="fa-IR"/>
        </w:rPr>
        <w:t>،</w:t>
      </w:r>
      <w:r>
        <w:rPr>
          <w:rFonts w:hint="cs"/>
          <w:rtl/>
        </w:rPr>
        <w:t xml:space="preserve"> ولا أثر مطلقاً للخيار العسكري في دعوة النبي والمسلمين، وهو ما يشاهد أيضاً استمراره في السنوات الأولى في المدينة، وهو ما سنشير له أيضاً لاحقاً.</w:t>
      </w:r>
    </w:p>
    <w:p w:rsidR="005A6216" w:rsidRDefault="005A6216" w:rsidP="00762902">
      <w:pPr>
        <w:pStyle w:val="ac"/>
        <w:spacing w:line="209" w:lineRule="auto"/>
        <w:rPr>
          <w:rFonts w:hint="cs"/>
          <w:rtl/>
        </w:rPr>
      </w:pPr>
      <w:r>
        <w:rPr>
          <w:rFonts w:hint="cs"/>
          <w:rtl/>
        </w:rPr>
        <w:t>ويلاحظ أيضاً في سورة العنكبوت مجادلة ومناظرة النبي</w:t>
      </w:r>
      <w:r w:rsidRPr="0085491A">
        <w:rPr>
          <w:rFonts w:hint="eastAsia"/>
          <w:rtl/>
        </w:rPr>
        <w:t>’</w:t>
      </w:r>
      <w:r>
        <w:rPr>
          <w:rFonts w:hint="cs"/>
          <w:rtl/>
        </w:rPr>
        <w:t xml:space="preserve"> لأهل الكتاب؛ وهو ما لا يشاهد في غيرها من السور المكية وفي حالات معدودة مجرد ذكر لأسماء أشخاص وعلماء دخلوا في الإسلام.</w:t>
      </w:r>
    </w:p>
    <w:p w:rsidR="005A6216" w:rsidRDefault="005A6216" w:rsidP="0085491A">
      <w:pPr>
        <w:pStyle w:val="ac"/>
        <w:rPr>
          <w:rFonts w:hint="cs"/>
          <w:rtl/>
        </w:rPr>
      </w:pPr>
      <w:r>
        <w:rPr>
          <w:rFonts w:hint="cs"/>
          <w:rtl/>
        </w:rPr>
        <w:t>و بناءً على هذا يجب القول إنّ مواجهة القرآن لأهل الكتاب بدأت في أواخر العهد المكي، و</w:t>
      </w:r>
      <w:r>
        <w:rPr>
          <w:rFonts w:hint="eastAsia"/>
          <w:rtl/>
        </w:rPr>
        <w:t xml:space="preserve">في </w:t>
      </w:r>
      <w:r>
        <w:rPr>
          <w:rFonts w:hint="cs"/>
          <w:rtl/>
        </w:rPr>
        <w:t>هذه المواجهة أيضاً كانت إستراتيجية النبي</w:t>
      </w:r>
      <w:r w:rsidR="0085491A">
        <w:rPr>
          <w:rFonts w:ascii="Mosawi" w:hAnsi="Mosawi" w:hint="cs"/>
          <w:rtl/>
        </w:rPr>
        <w:t>’</w:t>
      </w:r>
      <w:r>
        <w:rPr>
          <w:rFonts w:hint="cs"/>
          <w:rtl/>
        </w:rPr>
        <w:t xml:space="preserve"> في مكة ثقافية، وهي ما تشاهد أيضاً في السور المدنية التي نذكرها تالياً:</w:t>
      </w:r>
    </w:p>
    <w:p w:rsidR="005A6216" w:rsidRDefault="005A6216" w:rsidP="00762902">
      <w:pPr>
        <w:pStyle w:val="ac"/>
        <w:spacing w:line="202" w:lineRule="auto"/>
        <w:rPr>
          <w:rFonts w:hint="cs"/>
          <w:rtl/>
        </w:rPr>
      </w:pPr>
      <w:r>
        <w:rPr>
          <w:rFonts w:hint="cs"/>
          <w:rtl/>
        </w:rPr>
        <w:t xml:space="preserve">ـ سورة الرعد (87) استمرار لذات أُسلوب السور المكية تقريباً: </w:t>
      </w:r>
      <w:r>
        <w:rPr>
          <w:rFonts w:hint="eastAsia"/>
          <w:rtl/>
        </w:rPr>
        <w:t xml:space="preserve">« </w:t>
      </w:r>
      <w:r>
        <w:rPr>
          <w:rFonts w:hint="cs"/>
          <w:rtl/>
        </w:rPr>
        <w:t>فصول من المشاهد الجدلية التي كانت تقوم بين النبي</w:t>
      </w:r>
      <w:r w:rsidRPr="0085491A">
        <w:rPr>
          <w:rFonts w:hint="eastAsia"/>
          <w:rtl/>
        </w:rPr>
        <w:t>’</w:t>
      </w:r>
      <w:r>
        <w:rPr>
          <w:rFonts w:hint="cs"/>
          <w:rtl/>
        </w:rPr>
        <w:t xml:space="preserve"> والمشركين</w:t>
      </w:r>
      <w:r>
        <w:rPr>
          <w:rFonts w:hint="cs"/>
          <w:rtl/>
          <w:lang w:bidi="fa-IR"/>
        </w:rPr>
        <w:t>،</w:t>
      </w:r>
      <w:r>
        <w:rPr>
          <w:rFonts w:hint="cs"/>
          <w:rtl/>
        </w:rPr>
        <w:t xml:space="preserve"> وفيها صور من أقوالهم وتحديهم ومكابرتهم وإنكارهم رسالة النبي</w:t>
      </w:r>
      <w:r w:rsidRPr="0085491A">
        <w:rPr>
          <w:rFonts w:hint="eastAsia"/>
          <w:rtl/>
        </w:rPr>
        <w:t>’</w:t>
      </w:r>
      <w:r>
        <w:rPr>
          <w:rFonts w:hint="cs"/>
          <w:rtl/>
        </w:rPr>
        <w:t xml:space="preserve"> والآخرة</w:t>
      </w:r>
      <w:r>
        <w:rPr>
          <w:rFonts w:hint="cs"/>
          <w:rtl/>
          <w:lang w:bidi="fa-IR"/>
        </w:rPr>
        <w:t>،</w:t>
      </w:r>
      <w:r>
        <w:rPr>
          <w:rFonts w:hint="cs"/>
          <w:rtl/>
        </w:rPr>
        <w:t xml:space="preserve"> وطلبهم الآيات منه</w:t>
      </w:r>
      <w:r>
        <w:rPr>
          <w:rFonts w:hint="cs"/>
          <w:rtl/>
          <w:lang w:bidi="fa-IR"/>
        </w:rPr>
        <w:t>،</w:t>
      </w:r>
      <w:r>
        <w:rPr>
          <w:rFonts w:hint="cs"/>
          <w:rtl/>
        </w:rPr>
        <w:t xml:space="preserve"> وردود عليهم فيها </w:t>
      </w:r>
      <w:r>
        <w:rPr>
          <w:rFonts w:hint="cs"/>
          <w:rtl/>
        </w:rPr>
        <w:lastRenderedPageBreak/>
        <w:t>إفحام وإنذار وتسفيه وتمثيل ومقايسة بين الصالحين وذوي النيات الحسنة والعقول السليمة والأشرار ذوي العقول الغليظة والسرائر الخبيثة</w:t>
      </w:r>
      <w:r>
        <w:rPr>
          <w:rFonts w:hint="cs"/>
          <w:rtl/>
          <w:lang w:bidi="fa-IR"/>
        </w:rPr>
        <w:t>،</w:t>
      </w:r>
      <w:r>
        <w:rPr>
          <w:rFonts w:hint="cs"/>
          <w:rtl/>
        </w:rPr>
        <w:t xml:space="preserve"> وتمثيل للحق والباطل وتقرير بقاء الحق، وإشارة إلى موقف أهل الكتاب المؤيد للرسالة النبوية والوحي القرآني»</w:t>
      </w:r>
      <w:r w:rsidR="005C5566" w:rsidRPr="005C5566">
        <w:rPr>
          <w:rFonts w:cs="Taher"/>
          <w:vertAlign w:val="superscript"/>
          <w:rtl/>
          <w:lang w:bidi="ar-KW"/>
        </w:rPr>
        <w:t>(</w:t>
      </w:r>
      <w:r w:rsidR="00E5454D" w:rsidRPr="005C5566">
        <w:rPr>
          <w:rFonts w:cs="Taher"/>
          <w:vertAlign w:val="superscript"/>
          <w:rtl/>
          <w:lang w:bidi="ar-KW"/>
        </w:rPr>
        <w:footnoteReference w:id="307"/>
      </w:r>
      <w:r w:rsidR="005C5566" w:rsidRPr="005C5566">
        <w:rPr>
          <w:rFonts w:cs="Taher"/>
          <w:vertAlign w:val="superscript"/>
          <w:rtl/>
          <w:lang w:bidi="ar-KW"/>
        </w:rPr>
        <w:t>)</w:t>
      </w:r>
      <w:r>
        <w:rPr>
          <w:rFonts w:hint="cs"/>
          <w:rtl/>
        </w:rPr>
        <w:t>. وهنا يشاهد الإشارة إلى أهل الكتاب.</w:t>
      </w:r>
    </w:p>
    <w:p w:rsidR="005A6216" w:rsidRDefault="005A6216" w:rsidP="00762902">
      <w:pPr>
        <w:pStyle w:val="ac"/>
        <w:spacing w:line="202" w:lineRule="auto"/>
        <w:rPr>
          <w:rFonts w:hint="cs"/>
          <w:rtl/>
        </w:rPr>
      </w:pPr>
      <w:r>
        <w:rPr>
          <w:rFonts w:hint="cs"/>
          <w:rtl/>
        </w:rPr>
        <w:t>ـ في سورة الإنسان (90) أيضاً ـ مثل سور أُخرى في أواخر العهد المكي ـ سياق تهديد وإنذار من ال</w:t>
      </w:r>
      <w:r>
        <w:rPr>
          <w:rFonts w:hint="eastAsia"/>
          <w:rtl/>
        </w:rPr>
        <w:t xml:space="preserve">عذاب </w:t>
      </w:r>
      <w:r>
        <w:rPr>
          <w:rFonts w:hint="cs"/>
          <w:rtl/>
        </w:rPr>
        <w:t>الإلهي</w:t>
      </w:r>
      <w:r>
        <w:rPr>
          <w:rFonts w:hint="eastAsia"/>
          <w:rtl/>
        </w:rPr>
        <w:t xml:space="preserve"> </w:t>
      </w:r>
      <w:r>
        <w:rPr>
          <w:rFonts w:hint="cs"/>
          <w:rtl/>
        </w:rPr>
        <w:t>لل</w:t>
      </w:r>
      <w:r>
        <w:rPr>
          <w:rFonts w:hint="eastAsia"/>
          <w:rtl/>
        </w:rPr>
        <w:t>كفا</w:t>
      </w:r>
      <w:r>
        <w:rPr>
          <w:rFonts w:hint="cs"/>
          <w:rtl/>
        </w:rPr>
        <w:t>ر</w:t>
      </w:r>
      <w:r>
        <w:rPr>
          <w:rFonts w:hint="cs"/>
          <w:rtl/>
          <w:lang w:bidi="fa-IR"/>
        </w:rPr>
        <w:t>،</w:t>
      </w:r>
      <w:r>
        <w:rPr>
          <w:rFonts w:hint="cs"/>
          <w:rtl/>
        </w:rPr>
        <w:t xml:space="preserve"> وفي المقابل ذكرت ألواناً من النعمة للأبرار</w:t>
      </w:r>
      <w:r w:rsidR="005C5566" w:rsidRPr="005C5566">
        <w:rPr>
          <w:rFonts w:cs="Taher"/>
          <w:vertAlign w:val="superscript"/>
          <w:rtl/>
          <w:lang w:bidi="ar-KW"/>
        </w:rPr>
        <w:t>(</w:t>
      </w:r>
      <w:r w:rsidR="00E5454D" w:rsidRPr="005C5566">
        <w:rPr>
          <w:rFonts w:cs="Taher"/>
          <w:vertAlign w:val="superscript"/>
          <w:rtl/>
          <w:lang w:bidi="ar-KW"/>
        </w:rPr>
        <w:footnoteReference w:id="308"/>
      </w:r>
      <w:r w:rsidR="005C5566" w:rsidRPr="005C5566">
        <w:rPr>
          <w:rFonts w:cs="Taher"/>
          <w:vertAlign w:val="superscript"/>
          <w:rtl/>
          <w:lang w:bidi="ar-KW"/>
        </w:rPr>
        <w:t>)</w:t>
      </w:r>
      <w:r>
        <w:rPr>
          <w:rFonts w:hint="cs"/>
          <w:rtl/>
        </w:rPr>
        <w:t>. وصورَّت مصير الفريقين واختلافه في الآخرة</w:t>
      </w:r>
      <w:r w:rsidR="005C5566" w:rsidRPr="005C5566">
        <w:rPr>
          <w:rFonts w:cs="Taher"/>
          <w:vertAlign w:val="superscript"/>
          <w:rtl/>
          <w:lang w:bidi="ar-KW"/>
        </w:rPr>
        <w:t>(</w:t>
      </w:r>
      <w:r w:rsidR="00E5454D" w:rsidRPr="005C5566">
        <w:rPr>
          <w:rFonts w:cs="Taher"/>
          <w:vertAlign w:val="superscript"/>
          <w:rtl/>
          <w:lang w:bidi="ar-KW"/>
        </w:rPr>
        <w:footnoteReference w:id="309"/>
      </w:r>
      <w:r w:rsidR="005C5566" w:rsidRPr="005C5566">
        <w:rPr>
          <w:rFonts w:cs="Taher"/>
          <w:vertAlign w:val="superscript"/>
          <w:rtl/>
          <w:lang w:bidi="ar-KW"/>
        </w:rPr>
        <w:t>)</w:t>
      </w:r>
      <w:r>
        <w:rPr>
          <w:rFonts w:hint="cs"/>
          <w:rtl/>
        </w:rPr>
        <w:t xml:space="preserve">. </w:t>
      </w:r>
      <w:r>
        <w:rPr>
          <w:rFonts w:hint="eastAsia"/>
          <w:rtl/>
        </w:rPr>
        <w:t xml:space="preserve"> </w:t>
      </w:r>
      <w:r>
        <w:rPr>
          <w:rFonts w:hint="cs"/>
          <w:rtl/>
        </w:rPr>
        <w:t xml:space="preserve"> </w:t>
      </w:r>
    </w:p>
    <w:p w:rsidR="005A6216" w:rsidRDefault="005A6216" w:rsidP="00762902">
      <w:pPr>
        <w:pStyle w:val="ac"/>
        <w:spacing w:line="202" w:lineRule="auto"/>
        <w:rPr>
          <w:rFonts w:hint="cs"/>
          <w:rtl/>
        </w:rPr>
      </w:pPr>
      <w:r>
        <w:rPr>
          <w:rFonts w:hint="cs"/>
          <w:rtl/>
        </w:rPr>
        <w:t>ـ بعد إشارات متعددة لأهل الكتاب في السور</w:t>
      </w:r>
      <w:r>
        <w:rPr>
          <w:rFonts w:hint="eastAsia"/>
          <w:rtl/>
        </w:rPr>
        <w:t xml:space="preserve"> </w:t>
      </w:r>
      <w:r>
        <w:rPr>
          <w:rFonts w:hint="cs"/>
          <w:rtl/>
        </w:rPr>
        <w:t>السابقة، نرى في سوره البقرة (92) مناقشة وتقريعاً لأهل الكتاب</w:t>
      </w:r>
      <w:r>
        <w:rPr>
          <w:rFonts w:hint="cs"/>
          <w:rtl/>
          <w:lang w:bidi="fa-IR"/>
        </w:rPr>
        <w:t>،</w:t>
      </w:r>
      <w:r>
        <w:rPr>
          <w:rFonts w:hint="cs"/>
          <w:rtl/>
        </w:rPr>
        <w:t xml:space="preserve"> وبالتحديد اليهود</w:t>
      </w:r>
      <w:r>
        <w:rPr>
          <w:rFonts w:hint="cs"/>
          <w:rtl/>
          <w:lang w:bidi="fa-IR"/>
        </w:rPr>
        <w:t>،</w:t>
      </w:r>
      <w:r>
        <w:rPr>
          <w:rFonts w:hint="cs"/>
          <w:rtl/>
        </w:rPr>
        <w:t xml:space="preserve"> إزاء بعض اعتقاداتهم وأعمالهم</w:t>
      </w:r>
      <w:r w:rsidR="005C5566" w:rsidRPr="005C5566">
        <w:rPr>
          <w:rFonts w:cs="Taher"/>
          <w:vertAlign w:val="superscript"/>
          <w:rtl/>
          <w:lang w:bidi="ar-KW"/>
        </w:rPr>
        <w:t>(</w:t>
      </w:r>
      <w:r w:rsidR="00C718AF" w:rsidRPr="005C5566">
        <w:rPr>
          <w:rFonts w:cs="Taher"/>
          <w:vertAlign w:val="superscript"/>
          <w:rtl/>
          <w:lang w:bidi="ar-KW"/>
        </w:rPr>
        <w:footnoteReference w:id="310"/>
      </w:r>
      <w:r w:rsidR="005C5566" w:rsidRPr="005C5566">
        <w:rPr>
          <w:rFonts w:cs="Taher"/>
          <w:vertAlign w:val="superscript"/>
          <w:rtl/>
          <w:lang w:bidi="ar-KW"/>
        </w:rPr>
        <w:t>)</w:t>
      </w:r>
      <w:r>
        <w:rPr>
          <w:rFonts w:hint="cs"/>
          <w:rtl/>
        </w:rPr>
        <w:t>.</w:t>
      </w:r>
      <w:r>
        <w:rPr>
          <w:rFonts w:hint="eastAsia"/>
          <w:rtl/>
        </w:rPr>
        <w:t xml:space="preserve"> </w:t>
      </w:r>
    </w:p>
    <w:p w:rsidR="005A6216" w:rsidRDefault="005A6216" w:rsidP="00762902">
      <w:pPr>
        <w:pStyle w:val="ac"/>
        <w:spacing w:line="202" w:lineRule="auto"/>
        <w:rPr>
          <w:rFonts w:hint="cs"/>
          <w:rtl/>
        </w:rPr>
      </w:pPr>
      <w:r>
        <w:rPr>
          <w:rFonts w:hint="cs"/>
          <w:rtl/>
        </w:rPr>
        <w:t>ـ في سورة الأنفال (93) إشارة لغزوة بدر والقتال مع المشركين، وهو ما سنتحدث عنه أكثر لاحقاً.</w:t>
      </w:r>
    </w:p>
    <w:p w:rsidR="005A6216" w:rsidRDefault="005A6216" w:rsidP="00762902">
      <w:pPr>
        <w:pStyle w:val="ac"/>
        <w:spacing w:line="202" w:lineRule="auto"/>
        <w:rPr>
          <w:rFonts w:hint="cs"/>
          <w:rtl/>
        </w:rPr>
      </w:pPr>
      <w:r>
        <w:rPr>
          <w:rFonts w:hint="cs"/>
          <w:rtl/>
        </w:rPr>
        <w:t>ـ سورة آل عمران (94) فيها ثلاثة فصول طويلة: اثنان منها يرتبطان تماماً بأهل الكتاب والجدال معهم؛ فـ«الفصل الأول في صدد مناظرة بين النبي</w:t>
      </w:r>
      <w:r w:rsidRPr="0085491A">
        <w:rPr>
          <w:rFonts w:hint="eastAsia"/>
          <w:rtl/>
        </w:rPr>
        <w:t>’</w:t>
      </w:r>
      <w:r>
        <w:rPr>
          <w:rFonts w:hint="cs"/>
          <w:rtl/>
        </w:rPr>
        <w:t xml:space="preserve"> وأهل الكتاب؛ والفصل الثاني في صدد مواقف اليهود ومكائدهم»</w:t>
      </w:r>
      <w:r w:rsidR="005C5566" w:rsidRPr="005C5566">
        <w:rPr>
          <w:rFonts w:cs="Taher"/>
          <w:vertAlign w:val="superscript"/>
          <w:rtl/>
          <w:lang w:bidi="ar-KW"/>
        </w:rPr>
        <w:t>(</w:t>
      </w:r>
      <w:r w:rsidR="00C718AF" w:rsidRPr="005C5566">
        <w:rPr>
          <w:rFonts w:cs="Taher"/>
          <w:vertAlign w:val="superscript"/>
          <w:rtl/>
          <w:lang w:bidi="ar-KW"/>
        </w:rPr>
        <w:footnoteReference w:id="311"/>
      </w:r>
      <w:r w:rsidR="005C5566" w:rsidRPr="005C5566">
        <w:rPr>
          <w:rFonts w:cs="Taher"/>
          <w:vertAlign w:val="superscript"/>
          <w:rtl/>
          <w:lang w:bidi="ar-KW"/>
        </w:rPr>
        <w:t>)</w:t>
      </w:r>
      <w:r>
        <w:rPr>
          <w:rFonts w:hint="cs"/>
          <w:rtl/>
        </w:rPr>
        <w:t xml:space="preserve">. </w:t>
      </w:r>
    </w:p>
    <w:p w:rsidR="005A6216" w:rsidRPr="00F82751" w:rsidRDefault="005A6216" w:rsidP="00762902">
      <w:pPr>
        <w:pStyle w:val="ac"/>
        <w:spacing w:line="211" w:lineRule="auto"/>
        <w:rPr>
          <w:rFonts w:hint="cs"/>
          <w:spacing w:val="-8"/>
          <w:rtl/>
        </w:rPr>
      </w:pPr>
      <w:r w:rsidRPr="00F82751">
        <w:rPr>
          <w:rFonts w:hint="cs"/>
          <w:spacing w:val="-8"/>
          <w:rtl/>
        </w:rPr>
        <w:t>ـ الفصل الأول من فصلي سورة الجمعة (96) في سياق الجدل مع عقائد اليهود: «تنديد باليهود بسب تفاخرهم باختصاص الله إيّاهم بالفضل على غيرهم وتكذيبهم وتحدٍّ لهم»</w:t>
      </w:r>
      <w:r w:rsidR="005C5566" w:rsidRPr="005C5566">
        <w:rPr>
          <w:rFonts w:cs="Taher"/>
          <w:vertAlign w:val="superscript"/>
          <w:rtl/>
          <w:lang w:bidi="ar-KW"/>
        </w:rPr>
        <w:t>(</w:t>
      </w:r>
      <w:r w:rsidR="00C718AF" w:rsidRPr="005C5566">
        <w:rPr>
          <w:rFonts w:cs="Taher"/>
          <w:vertAlign w:val="superscript"/>
          <w:rtl/>
          <w:lang w:bidi="ar-KW"/>
        </w:rPr>
        <w:footnoteReference w:id="312"/>
      </w:r>
      <w:r w:rsidR="005C5566" w:rsidRPr="005C5566">
        <w:rPr>
          <w:rFonts w:cs="Taher"/>
          <w:vertAlign w:val="superscript"/>
          <w:rtl/>
          <w:lang w:bidi="ar-KW"/>
        </w:rPr>
        <w:t>)</w:t>
      </w:r>
      <w:r w:rsidRPr="00F82751">
        <w:rPr>
          <w:rFonts w:hint="cs"/>
          <w:spacing w:val="-8"/>
          <w:rtl/>
        </w:rPr>
        <w:t>.</w:t>
      </w:r>
    </w:p>
    <w:p w:rsidR="005A6216" w:rsidRDefault="005A6216" w:rsidP="00762902">
      <w:pPr>
        <w:pStyle w:val="ac"/>
        <w:spacing w:line="211" w:lineRule="auto"/>
        <w:rPr>
          <w:rFonts w:hint="cs"/>
          <w:rtl/>
        </w:rPr>
      </w:pPr>
      <w:r>
        <w:rPr>
          <w:rFonts w:hint="cs"/>
          <w:rtl/>
        </w:rPr>
        <w:t xml:space="preserve">ـ آيات من سورة النساء (98) المتعلقة بطريقة ارتباط المسلمين بغيرهم وأجوبة لليهود والنصارى: «تنظيم العلاقات السياسية بين المسلمين وغير المسلمين من حياديين </w:t>
      </w:r>
      <w:r>
        <w:rPr>
          <w:rFonts w:hint="cs"/>
          <w:rtl/>
        </w:rPr>
        <w:lastRenderedPageBreak/>
        <w:t>ومعاهدين ومحاربين، وبيان حقيقة أمر عيسى</w:t>
      </w:r>
      <w:r w:rsidR="00D16DB4" w:rsidRPr="00D16DB4">
        <w:rPr>
          <w:rFonts w:cs="Taher" w:hint="cs"/>
          <w:rtl/>
        </w:rPr>
        <w:t>×</w:t>
      </w:r>
      <w:r>
        <w:rPr>
          <w:rFonts w:hint="cs"/>
          <w:rtl/>
          <w:lang w:bidi="fa-IR"/>
        </w:rPr>
        <w:t xml:space="preserve">، </w:t>
      </w:r>
      <w:r>
        <w:rPr>
          <w:rFonts w:hint="cs"/>
          <w:rtl/>
        </w:rPr>
        <w:t>وردود على اليهود والنصارى في شأنه»</w:t>
      </w:r>
      <w:r w:rsidR="005C5566" w:rsidRPr="005C5566">
        <w:rPr>
          <w:rFonts w:cs="Taher"/>
          <w:vertAlign w:val="superscript"/>
          <w:rtl/>
          <w:lang w:bidi="ar-KW"/>
        </w:rPr>
        <w:t>(</w:t>
      </w:r>
      <w:r w:rsidR="00C718AF" w:rsidRPr="005C5566">
        <w:rPr>
          <w:rFonts w:cs="Taher"/>
          <w:vertAlign w:val="superscript"/>
          <w:rtl/>
          <w:lang w:bidi="ar-KW"/>
        </w:rPr>
        <w:footnoteReference w:id="313"/>
      </w:r>
      <w:r w:rsidR="005C5566" w:rsidRPr="005C5566">
        <w:rPr>
          <w:rFonts w:cs="Taher"/>
          <w:vertAlign w:val="superscript"/>
          <w:rtl/>
          <w:lang w:bidi="ar-KW"/>
        </w:rPr>
        <w:t>)</w:t>
      </w:r>
      <w:r>
        <w:rPr>
          <w:rFonts w:hint="cs"/>
          <w:rtl/>
        </w:rPr>
        <w:t xml:space="preserve">. </w:t>
      </w:r>
    </w:p>
    <w:p w:rsidR="005A6216" w:rsidRDefault="005A6216" w:rsidP="00762902">
      <w:pPr>
        <w:pStyle w:val="ac"/>
        <w:spacing w:line="209" w:lineRule="auto"/>
        <w:rPr>
          <w:rFonts w:hint="cs"/>
          <w:rtl/>
        </w:rPr>
      </w:pPr>
      <w:r>
        <w:rPr>
          <w:rFonts w:hint="cs"/>
          <w:rtl/>
        </w:rPr>
        <w:t>ـ مواضع مهمة من سورة المائدة (110) اختصت بأهل الكتاب ودعوتهم ومحاججتهم: «وفيها كذلك فصول عديدة في النصارى واليهود</w:t>
      </w:r>
      <w:r>
        <w:rPr>
          <w:rFonts w:hint="cs"/>
          <w:rtl/>
          <w:lang w:bidi="fa-IR"/>
        </w:rPr>
        <w:t>،</w:t>
      </w:r>
      <w:r>
        <w:rPr>
          <w:rFonts w:hint="cs"/>
          <w:rtl/>
        </w:rPr>
        <w:t xml:space="preserve"> احتوت دعوتهم إلى الإسلام</w:t>
      </w:r>
      <w:r>
        <w:rPr>
          <w:rFonts w:hint="cs"/>
          <w:rtl/>
          <w:lang w:bidi="fa-IR"/>
        </w:rPr>
        <w:t>،</w:t>
      </w:r>
      <w:r>
        <w:rPr>
          <w:rFonts w:hint="cs"/>
          <w:rtl/>
        </w:rPr>
        <w:t xml:space="preserve"> وإيذانهم برسالة النبي</w:t>
      </w:r>
      <w:r w:rsidRPr="0085491A">
        <w:rPr>
          <w:rFonts w:hint="eastAsia"/>
          <w:rtl/>
        </w:rPr>
        <w:t>’</w:t>
      </w:r>
      <w:r>
        <w:rPr>
          <w:rFonts w:hint="cs"/>
          <w:rtl/>
        </w:rPr>
        <w:t xml:space="preserve"> إليهم</w:t>
      </w:r>
      <w:r>
        <w:rPr>
          <w:rFonts w:hint="cs"/>
          <w:rtl/>
          <w:lang w:bidi="fa-IR"/>
        </w:rPr>
        <w:t>،</w:t>
      </w:r>
      <w:r>
        <w:rPr>
          <w:rFonts w:hint="cs"/>
          <w:rtl/>
        </w:rPr>
        <w:t xml:space="preserve"> وكون القرآن جاء مصدقاً لما قبله من الكتب ومهيمناً عليه، وتنديداً بأعمال ودسائس اليهود ومكرهم، وربط حاضر أخلاقهم ومواقفهم بماضي أخلاق آبائهم ومواقفهم</w:t>
      </w:r>
      <w:r>
        <w:rPr>
          <w:rFonts w:hint="cs"/>
          <w:rtl/>
          <w:lang w:bidi="fa-IR"/>
        </w:rPr>
        <w:t>،</w:t>
      </w:r>
      <w:r>
        <w:rPr>
          <w:rFonts w:hint="cs"/>
          <w:rtl/>
        </w:rPr>
        <w:t xml:space="preserve"> وحكاية تعجيزهم لموسى</w:t>
      </w:r>
      <w:r w:rsidR="00D16DB4" w:rsidRPr="00D16DB4">
        <w:rPr>
          <w:rFonts w:cs="Taher" w:hint="cs"/>
          <w:rtl/>
        </w:rPr>
        <w:t>×</w:t>
      </w:r>
      <w:r>
        <w:rPr>
          <w:rFonts w:hint="cs"/>
          <w:rtl/>
        </w:rPr>
        <w:t xml:space="preserve"> في صدد دخول الأرض المقدسة</w:t>
      </w:r>
      <w:r>
        <w:rPr>
          <w:rFonts w:hint="cs"/>
          <w:rtl/>
          <w:lang w:bidi="fa-IR"/>
        </w:rPr>
        <w:t>،</w:t>
      </w:r>
      <w:r>
        <w:rPr>
          <w:rFonts w:hint="cs"/>
          <w:rtl/>
        </w:rPr>
        <w:t xml:space="preserve"> وحكاية قتل أحد بني آدم لأخيه وما احتوته شريعة اليهود من أحكام الجرائم..</w:t>
      </w:r>
      <w:r>
        <w:rPr>
          <w:rFonts w:hint="cs"/>
          <w:rtl/>
          <w:lang w:bidi="fa-IR"/>
        </w:rPr>
        <w:t>،</w:t>
      </w:r>
      <w:r>
        <w:rPr>
          <w:rFonts w:hint="cs"/>
          <w:rtl/>
        </w:rPr>
        <w:t xml:space="preserve"> وتقرير كون اليهود والمشركين أشد الناس عداوة للمسلمين</w:t>
      </w:r>
      <w:r>
        <w:rPr>
          <w:rFonts w:hint="cs"/>
          <w:rtl/>
          <w:lang w:bidi="fa-IR"/>
        </w:rPr>
        <w:t>،</w:t>
      </w:r>
      <w:r>
        <w:rPr>
          <w:rFonts w:hint="cs"/>
          <w:rtl/>
        </w:rPr>
        <w:t xml:space="preserve"> وتحذيراً منهم</w:t>
      </w:r>
      <w:r>
        <w:rPr>
          <w:rFonts w:hint="cs"/>
          <w:rtl/>
          <w:lang w:bidi="fa-IR"/>
        </w:rPr>
        <w:t>،</w:t>
      </w:r>
      <w:r>
        <w:rPr>
          <w:rFonts w:hint="cs"/>
          <w:rtl/>
        </w:rPr>
        <w:t xml:space="preserve"> ونهياً عن موالاة اليهود والنصارى الذين يعادون المسلمين ويسخرون من دينهم..</w:t>
      </w:r>
      <w:r>
        <w:rPr>
          <w:rFonts w:hint="cs"/>
          <w:rtl/>
          <w:lang w:bidi="fa-IR"/>
        </w:rPr>
        <w:t>،</w:t>
      </w:r>
      <w:r>
        <w:rPr>
          <w:rFonts w:hint="cs"/>
          <w:rtl/>
        </w:rPr>
        <w:t xml:space="preserve"> وتنديداً بعقيدة النصارى بالمسيح وأُمّه</w:t>
      </w:r>
      <w:r>
        <w:rPr>
          <w:rFonts w:hint="cs"/>
          <w:rtl/>
          <w:lang w:bidi="fa-IR"/>
        </w:rPr>
        <w:t>،</w:t>
      </w:r>
      <w:r>
        <w:rPr>
          <w:rFonts w:hint="cs"/>
          <w:rtl/>
        </w:rPr>
        <w:t xml:space="preserve"> وتقريراً ببطلانها لذاتها وعلى لسان السيد المسيح</w:t>
      </w:r>
      <w:r>
        <w:rPr>
          <w:rFonts w:hint="cs"/>
          <w:rtl/>
          <w:lang w:bidi="fa-IR"/>
        </w:rPr>
        <w:t>،</w:t>
      </w:r>
      <w:r>
        <w:rPr>
          <w:rFonts w:hint="cs"/>
          <w:rtl/>
        </w:rPr>
        <w:t xml:space="preserve"> ومشهداً من مشاهد إيمان بعض النصارى</w:t>
      </w:r>
      <w:r>
        <w:rPr>
          <w:rFonts w:hint="cs"/>
          <w:rtl/>
          <w:lang w:bidi="fa-IR"/>
        </w:rPr>
        <w:t>،</w:t>
      </w:r>
      <w:r>
        <w:rPr>
          <w:rFonts w:hint="cs"/>
          <w:rtl/>
        </w:rPr>
        <w:t xml:space="preserve"> وتقرير كون النصارى هم أقرب الناس مودة للمسلمين</w:t>
      </w:r>
      <w:r>
        <w:rPr>
          <w:rFonts w:hint="cs"/>
          <w:rtl/>
          <w:lang w:bidi="fa-IR"/>
        </w:rPr>
        <w:t>،</w:t>
      </w:r>
      <w:r>
        <w:rPr>
          <w:rFonts w:hint="cs"/>
          <w:rtl/>
        </w:rPr>
        <w:t xml:space="preserve"> وفصلاً عن رسالة المسح لبني إسرائيل»</w:t>
      </w:r>
      <w:r w:rsidR="005C5566" w:rsidRPr="005C5566">
        <w:rPr>
          <w:rFonts w:cs="Taher"/>
          <w:vertAlign w:val="superscript"/>
          <w:rtl/>
          <w:lang w:bidi="ar-KW"/>
        </w:rPr>
        <w:t>(</w:t>
      </w:r>
      <w:r w:rsidR="00C718AF" w:rsidRPr="005C5566">
        <w:rPr>
          <w:rFonts w:cs="Taher"/>
          <w:vertAlign w:val="superscript"/>
          <w:rtl/>
          <w:lang w:bidi="ar-KW"/>
        </w:rPr>
        <w:footnoteReference w:id="314"/>
      </w:r>
      <w:r w:rsidR="005C5566" w:rsidRPr="005C5566">
        <w:rPr>
          <w:rFonts w:cs="Taher"/>
          <w:vertAlign w:val="superscript"/>
          <w:rtl/>
          <w:lang w:bidi="ar-KW"/>
        </w:rPr>
        <w:t>)</w:t>
      </w:r>
      <w:r>
        <w:rPr>
          <w:rFonts w:hint="cs"/>
          <w:rtl/>
        </w:rPr>
        <w:t xml:space="preserve">.   </w:t>
      </w:r>
    </w:p>
    <w:p w:rsidR="005A6216" w:rsidRDefault="005A6216" w:rsidP="005A6216">
      <w:pPr>
        <w:pStyle w:val="ac"/>
        <w:rPr>
          <w:rFonts w:hint="cs"/>
          <w:rtl/>
        </w:rPr>
      </w:pPr>
      <w:r>
        <w:rPr>
          <w:rFonts w:hint="cs"/>
          <w:rtl/>
        </w:rPr>
        <w:t>ـ في سورة التوبة (113) بحوث متعدِّدة، تتعلق بالتيارات غير التوحيدية، وسنشير إليها لاحقاً.</w:t>
      </w:r>
    </w:p>
    <w:p w:rsidR="005A6216" w:rsidRDefault="005A6216" w:rsidP="005A6216">
      <w:pPr>
        <w:pStyle w:val="ac"/>
        <w:rPr>
          <w:rFonts w:hint="cs"/>
          <w:rtl/>
        </w:rPr>
      </w:pPr>
      <w:r>
        <w:rPr>
          <w:rFonts w:hint="cs"/>
          <w:rtl/>
        </w:rPr>
        <w:t>ومما سبق يتضح جيداً أنّ الدعوة والبرهان والجدل والحكمة وضرب الأمثال هي أول الأساليب في تعامل القرآن، والجهاد يأتي في المرحلة الأخيرة.</w:t>
      </w:r>
    </w:p>
    <w:p w:rsidR="005A6216" w:rsidRPr="001C2318" w:rsidRDefault="005A6216" w:rsidP="00762902">
      <w:pPr>
        <w:pStyle w:val="1"/>
        <w:spacing w:before="120" w:after="0"/>
        <w:rPr>
          <w:rFonts w:hint="cs"/>
          <w:rtl/>
        </w:rPr>
      </w:pPr>
      <w:bookmarkStart w:id="83" w:name="_Toc265277639"/>
      <w:r w:rsidRPr="001C2318">
        <w:rPr>
          <w:rFonts w:hint="cs"/>
          <w:rtl/>
        </w:rPr>
        <w:t>2ـ اختلاف القتال عن الجهاد</w:t>
      </w:r>
      <w:bookmarkEnd w:id="83"/>
    </w:p>
    <w:p w:rsidR="005A6216" w:rsidRDefault="005A6216" w:rsidP="00A726B5">
      <w:pPr>
        <w:pStyle w:val="ac"/>
        <w:rPr>
          <w:rFonts w:hint="cs"/>
          <w:rtl/>
        </w:rPr>
      </w:pPr>
      <w:r w:rsidRPr="00423874">
        <w:rPr>
          <w:rFonts w:hint="cs"/>
          <w:spacing w:val="-8"/>
          <w:rtl/>
        </w:rPr>
        <w:t>في دراسة الجهاد يجب الالتفات إلى نقطة مهمة وأساسية، وغالباً ما يغفل عنها، وهي</w:t>
      </w:r>
      <w:r>
        <w:rPr>
          <w:rFonts w:hint="cs"/>
          <w:rtl/>
        </w:rPr>
        <w:t xml:space="preserve"> التدقيق والتأمل في استعمال لفظتي الجهاد والقتال في القرآن، حيث إنّ الجهاد ليس دوماً بمعنى القتال</w:t>
      </w:r>
      <w:r>
        <w:rPr>
          <w:rFonts w:hint="eastAsia"/>
          <w:rtl/>
        </w:rPr>
        <w:t xml:space="preserve">؛ بل </w:t>
      </w:r>
      <w:r>
        <w:rPr>
          <w:rFonts w:hint="cs"/>
          <w:rtl/>
        </w:rPr>
        <w:t xml:space="preserve">المراد من </w:t>
      </w:r>
      <w:r>
        <w:rPr>
          <w:rFonts w:hint="eastAsia"/>
          <w:rtl/>
        </w:rPr>
        <w:t xml:space="preserve">استعمال </w:t>
      </w:r>
      <w:r>
        <w:rPr>
          <w:rFonts w:hint="cs"/>
          <w:rtl/>
        </w:rPr>
        <w:t>لفظة الجهاد في ال</w:t>
      </w:r>
      <w:r>
        <w:rPr>
          <w:rFonts w:hint="eastAsia"/>
          <w:rtl/>
        </w:rPr>
        <w:t>قرآن</w:t>
      </w:r>
      <w:r>
        <w:rPr>
          <w:rFonts w:hint="cs"/>
          <w:rtl/>
        </w:rPr>
        <w:t xml:space="preserve"> غالباً ما يكون هو الجهاد الثقافي أكثر </w:t>
      </w:r>
      <w:r>
        <w:rPr>
          <w:rFonts w:hint="cs"/>
          <w:rtl/>
        </w:rPr>
        <w:lastRenderedPageBreak/>
        <w:t>مما هو الجهاد العسكري، ولفظة القتال وحدها هي التي تعني الحرب والمعركة والتعامل العسكري، وهو مصداق من مصاديق الجهاد، بحيث يمكن القول: إن أكثر الشبهات التي طرحت في المقام موجهة للقتال، وليست موجهة للجهاد بمعناه الدقيق.</w:t>
      </w:r>
    </w:p>
    <w:p w:rsidR="005A6216" w:rsidRDefault="005A6216" w:rsidP="00A726B5">
      <w:pPr>
        <w:pStyle w:val="ac"/>
        <w:rPr>
          <w:rFonts w:hint="cs"/>
          <w:rtl/>
        </w:rPr>
      </w:pPr>
      <w:r>
        <w:rPr>
          <w:rFonts w:hint="cs"/>
          <w:rtl/>
        </w:rPr>
        <w:t>و هذا ما سنوضحه من خلال دراسة استعمال هاتين اللفظتين في القرآن الكريم:</w:t>
      </w:r>
    </w:p>
    <w:p w:rsidR="005A6216" w:rsidRDefault="005A6216" w:rsidP="00762902">
      <w:pPr>
        <w:pStyle w:val="ac"/>
        <w:spacing w:line="209" w:lineRule="auto"/>
        <w:rPr>
          <w:rFonts w:hint="cs"/>
          <w:rtl/>
        </w:rPr>
      </w:pPr>
      <w:r>
        <w:rPr>
          <w:rFonts w:hint="cs"/>
          <w:rtl/>
        </w:rPr>
        <w:t>مادة «جهد» جاءت في القرآن الكريم إحدى وأربعين مرة، وفي تسع عشرة سورة من سور القرآن</w:t>
      </w:r>
      <w:r w:rsidR="005C5566" w:rsidRPr="005C5566">
        <w:rPr>
          <w:rFonts w:cs="Taher"/>
          <w:vertAlign w:val="superscript"/>
          <w:rtl/>
          <w:lang w:bidi="ar-KW"/>
        </w:rPr>
        <w:t>(</w:t>
      </w:r>
      <w:r w:rsidR="00C718AF" w:rsidRPr="005C5566">
        <w:rPr>
          <w:rFonts w:cs="Taher"/>
          <w:vertAlign w:val="superscript"/>
          <w:rtl/>
          <w:lang w:bidi="ar-KW"/>
        </w:rPr>
        <w:footnoteReference w:id="315"/>
      </w:r>
      <w:r w:rsidR="005C5566" w:rsidRPr="005C5566">
        <w:rPr>
          <w:rFonts w:cs="Taher"/>
          <w:vertAlign w:val="superscript"/>
          <w:rtl/>
          <w:lang w:bidi="ar-KW"/>
        </w:rPr>
        <w:t>)</w:t>
      </w:r>
      <w:r>
        <w:rPr>
          <w:rFonts w:hint="cs"/>
          <w:rtl/>
        </w:rPr>
        <w:t>، وفي هذه الموارد أربع وثلاثون مرة تتعلق بشكل أو بآخر بالجهاد، وبعض الموارد</w:t>
      </w:r>
      <w:r>
        <w:rPr>
          <w:rFonts w:hint="cs"/>
          <w:rtl/>
          <w:lang w:bidi="fa-IR"/>
        </w:rPr>
        <w:t>،</w:t>
      </w:r>
      <w:r>
        <w:rPr>
          <w:rFonts w:hint="cs"/>
          <w:rtl/>
        </w:rPr>
        <w:t xml:space="preserve"> مثل آية </w:t>
      </w:r>
      <w:r w:rsidR="00FD2756">
        <w:rPr>
          <w:rtl/>
        </w:rPr>
        <w:t>﴿</w:t>
      </w:r>
      <w:r w:rsidRPr="00FD2756">
        <w:rPr>
          <w:rFonts w:hint="cs"/>
          <w:b/>
          <w:bCs/>
          <w:rtl/>
        </w:rPr>
        <w:t>ووَصَّيْنَا الإِنْسَانَ بِوَالِدَيْهِ حُسْناً وإِنْ جَاهَدَاكَ لِتُشْرِكَ بِي مَا لَيْسَ لَكَ بِهِ عِلْمٌ فَلا تُطِعْهُمَا</w:t>
      </w:r>
      <w:r w:rsidR="00FD2756">
        <w:rPr>
          <w:rtl/>
        </w:rPr>
        <w:t>﴾</w:t>
      </w:r>
      <w:r>
        <w:rPr>
          <w:rFonts w:hint="cs"/>
          <w:rtl/>
        </w:rPr>
        <w:t xml:space="preserve"> (العنكبوت: 8)، خارجة عن بحث الجهاد</w:t>
      </w:r>
      <w:r>
        <w:rPr>
          <w:rFonts w:hint="eastAsia"/>
          <w:rtl/>
        </w:rPr>
        <w:t>.</w:t>
      </w:r>
      <w:r>
        <w:rPr>
          <w:rFonts w:hint="cs"/>
          <w:rtl/>
        </w:rPr>
        <w:t xml:space="preserve"> </w:t>
      </w:r>
    </w:p>
    <w:p w:rsidR="005A6216" w:rsidRDefault="005A6216" w:rsidP="00762902">
      <w:pPr>
        <w:pStyle w:val="ac"/>
        <w:spacing w:line="209" w:lineRule="auto"/>
        <w:rPr>
          <w:rFonts w:hint="cs"/>
          <w:rtl/>
        </w:rPr>
      </w:pPr>
      <w:r>
        <w:rPr>
          <w:rFonts w:hint="cs"/>
          <w:rtl/>
        </w:rPr>
        <w:t>أصل مادة «جهد» بمعنى القدرة  والطاقة</w:t>
      </w:r>
      <w:r>
        <w:rPr>
          <w:rFonts w:hint="eastAsia"/>
          <w:rtl/>
        </w:rPr>
        <w:t>.</w:t>
      </w:r>
      <w:r>
        <w:rPr>
          <w:rFonts w:hint="cs"/>
          <w:rtl/>
        </w:rPr>
        <w:t xml:space="preserve"> «المجاهدة» و«الجهاد» أيضاً يعني بذل نهاية الطاقة والقوة في القيام بعمل ما</w:t>
      </w:r>
      <w:r w:rsidR="005C5566" w:rsidRPr="005C5566">
        <w:rPr>
          <w:rFonts w:cs="Taher"/>
          <w:vertAlign w:val="superscript"/>
          <w:rtl/>
          <w:lang w:bidi="ar-KW"/>
        </w:rPr>
        <w:t>(</w:t>
      </w:r>
      <w:r w:rsidR="00C718AF" w:rsidRPr="005C5566">
        <w:rPr>
          <w:rFonts w:cs="Taher"/>
          <w:vertAlign w:val="superscript"/>
          <w:rtl/>
          <w:lang w:bidi="ar-KW"/>
        </w:rPr>
        <w:footnoteReference w:id="316"/>
      </w:r>
      <w:r w:rsidR="005C5566" w:rsidRPr="005C5566">
        <w:rPr>
          <w:rFonts w:cs="Taher"/>
          <w:vertAlign w:val="superscript"/>
          <w:rtl/>
          <w:lang w:bidi="ar-KW"/>
        </w:rPr>
        <w:t>)</w:t>
      </w:r>
      <w:r>
        <w:rPr>
          <w:rFonts w:hint="cs"/>
          <w:rtl/>
          <w:lang w:bidi="fa-IR"/>
        </w:rPr>
        <w:t xml:space="preserve">، </w:t>
      </w:r>
      <w:r>
        <w:rPr>
          <w:rFonts w:hint="cs"/>
          <w:rtl/>
        </w:rPr>
        <w:t>وعلى هذا الأساس «الجهاد» بمعنى «القتال» أي بذل الوسع والطاقة في الحرب. هذا المعنى استعمل أيضاً في سائر استعمالات هذه اللفظة في القرآن غير الجهاد</w:t>
      </w:r>
      <w:r>
        <w:rPr>
          <w:rFonts w:hint="cs"/>
          <w:rtl/>
          <w:lang w:bidi="fa-IR"/>
        </w:rPr>
        <w:t>،</w:t>
      </w:r>
      <w:r>
        <w:rPr>
          <w:rFonts w:hint="cs"/>
          <w:rtl/>
        </w:rPr>
        <w:t xml:space="preserve"> وأشرنا إلى بعضها سابقاً.</w:t>
      </w:r>
    </w:p>
    <w:p w:rsidR="005A6216" w:rsidRDefault="005A6216" w:rsidP="00762902">
      <w:pPr>
        <w:pStyle w:val="ac"/>
        <w:spacing w:line="211" w:lineRule="auto"/>
        <w:rPr>
          <w:rFonts w:hint="cs"/>
          <w:rtl/>
        </w:rPr>
      </w:pPr>
      <w:r>
        <w:rPr>
          <w:rFonts w:hint="cs"/>
          <w:rtl/>
        </w:rPr>
        <w:t>بناءً على هذا، ومع الالتفات من جهة إلى أنّ أصل مادة « جهد » ليس بمعنى القتال، ومن جهة أخرى استعلمت في القرآن في غير معنى القتال، لا دليل على أنّ لفظة جهاد في الاستعمالات محل البحث بمعنى القتال والحرب.</w:t>
      </w:r>
    </w:p>
    <w:p w:rsidR="005A6216" w:rsidRPr="0026648E" w:rsidRDefault="005A6216" w:rsidP="00762902">
      <w:pPr>
        <w:pStyle w:val="ac"/>
        <w:spacing w:line="211" w:lineRule="auto"/>
        <w:rPr>
          <w:rFonts w:hint="cs"/>
          <w:spacing w:val="-6"/>
          <w:rtl/>
        </w:rPr>
      </w:pPr>
      <w:r w:rsidRPr="0026648E">
        <w:rPr>
          <w:rFonts w:hint="cs"/>
          <w:rtl/>
        </w:rPr>
        <w:lastRenderedPageBreak/>
        <w:t>ولكن توجد موارد استعملت فيها هذه المادة نفسها في معانٍ ظاهرة في القتال، حيث يوجد</w:t>
      </w:r>
      <w:r w:rsidRPr="003B4A2B">
        <w:rPr>
          <w:rFonts w:hint="cs"/>
          <w:spacing w:val="-10"/>
          <w:rtl/>
        </w:rPr>
        <w:t xml:space="preserve"> </w:t>
      </w:r>
      <w:r w:rsidRPr="0026648E">
        <w:rPr>
          <w:rFonts w:hint="cs"/>
          <w:spacing w:val="-6"/>
          <w:rtl/>
        </w:rPr>
        <w:t>شواهد وقرائن تظهر أنّ ال</w:t>
      </w:r>
      <w:r w:rsidRPr="0026648E">
        <w:rPr>
          <w:rFonts w:hint="eastAsia"/>
          <w:spacing w:val="-6"/>
          <w:rtl/>
        </w:rPr>
        <w:t>جه</w:t>
      </w:r>
      <w:r w:rsidRPr="0026648E">
        <w:rPr>
          <w:rFonts w:hint="cs"/>
          <w:spacing w:val="-6"/>
          <w:rtl/>
        </w:rPr>
        <w:t>ا</w:t>
      </w:r>
      <w:r w:rsidRPr="0026648E">
        <w:rPr>
          <w:rFonts w:hint="eastAsia"/>
          <w:spacing w:val="-6"/>
          <w:rtl/>
        </w:rPr>
        <w:t xml:space="preserve">د </w:t>
      </w:r>
      <w:r w:rsidRPr="0026648E">
        <w:rPr>
          <w:rFonts w:hint="cs"/>
          <w:spacing w:val="-6"/>
          <w:rtl/>
        </w:rPr>
        <w:t>ليس بالضرورة بمعنى المواجهة العسكرية والقتالية، وهي:</w:t>
      </w:r>
    </w:p>
    <w:p w:rsidR="005A6216" w:rsidRDefault="005A6216" w:rsidP="00762902">
      <w:pPr>
        <w:pStyle w:val="ac"/>
        <w:spacing w:line="211" w:lineRule="auto"/>
        <w:rPr>
          <w:rFonts w:hint="cs"/>
        </w:rPr>
      </w:pPr>
      <w:r>
        <w:rPr>
          <w:rFonts w:hint="cs"/>
          <w:rtl/>
        </w:rPr>
        <w:t>1 ـ في بعض الموارد التي أمر فيها المسلمون بالجهاد، أو حضوا عليه بشكل ما، جاء التعبير كما تقول الآية</w:t>
      </w:r>
      <w:r w:rsidRPr="00A726B5">
        <w:rPr>
          <w:rFonts w:hint="cs"/>
          <w:rtl/>
        </w:rPr>
        <w:t xml:space="preserve">: </w:t>
      </w:r>
      <w:r w:rsidR="00FD2756">
        <w:rPr>
          <w:rtl/>
        </w:rPr>
        <w:t>﴿</w:t>
      </w:r>
      <w:r w:rsidRPr="00FD2756">
        <w:rPr>
          <w:rFonts w:hint="cs"/>
          <w:b/>
          <w:bCs/>
          <w:rtl/>
        </w:rPr>
        <w:t>لا يَسْتَوِي الْقَاعِدُونَ مِنَ الْمُؤْمِنِينَ غَيْرُ أُولِي الضَّرَرِ والْمُجَاهِدُونَ فِي سَبِيلِ اللَّهِ بِأَمْوَالِهِمْ وأَنْفُسِهِمْ فَضَّلَ اللَّهُ الْمُجَاهِدِينَ بِأَمْوَالِهِمْ وأَنْفُسِهِمْ عَلَى الْقَاعِدِينَ دَرَجَةً</w:t>
      </w:r>
      <w:r w:rsidR="00FD2756">
        <w:rPr>
          <w:rtl/>
        </w:rPr>
        <w:t>﴾</w:t>
      </w:r>
      <w:r w:rsidRPr="00A726B5">
        <w:rPr>
          <w:rFonts w:hint="cs"/>
          <w:rtl/>
        </w:rPr>
        <w:t xml:space="preserve"> (النساء: 95)، </w:t>
      </w:r>
      <w:r w:rsidR="00FD2756">
        <w:rPr>
          <w:rtl/>
        </w:rPr>
        <w:t>﴿</w:t>
      </w:r>
      <w:r w:rsidRPr="00FD2756">
        <w:rPr>
          <w:rFonts w:hint="cs"/>
          <w:b/>
          <w:bCs/>
          <w:rtl/>
        </w:rPr>
        <w:t>إِنَّ الَّذِينَ آَمَنُوا وهَاجَرُوا وجَاهَدُوا بِأَمْوَالِهِمْ وأَنْفُسِهِمْ فِي سَبِيلِ اللَّهِ</w:t>
      </w:r>
      <w:r w:rsidR="00FD2756">
        <w:rPr>
          <w:rtl/>
        </w:rPr>
        <w:t>﴾</w:t>
      </w:r>
      <w:r w:rsidRPr="00A726B5">
        <w:rPr>
          <w:rFonts w:hint="cs"/>
          <w:rtl/>
        </w:rPr>
        <w:t xml:space="preserve"> (الأنفال: 27)</w:t>
      </w:r>
      <w:r w:rsidR="005C5566" w:rsidRPr="005C5566">
        <w:rPr>
          <w:rFonts w:cs="Taher"/>
          <w:vertAlign w:val="superscript"/>
          <w:rtl/>
          <w:lang w:bidi="ar-KW"/>
        </w:rPr>
        <w:t>(</w:t>
      </w:r>
      <w:r w:rsidR="00F332E8" w:rsidRPr="005C5566">
        <w:rPr>
          <w:rFonts w:cs="Taher"/>
          <w:vertAlign w:val="superscript"/>
          <w:rtl/>
          <w:lang w:bidi="ar-KW"/>
        </w:rPr>
        <w:footnoteReference w:id="317"/>
      </w:r>
      <w:r w:rsidR="005C5566" w:rsidRPr="005C5566">
        <w:rPr>
          <w:rFonts w:cs="Taher"/>
          <w:vertAlign w:val="superscript"/>
          <w:rtl/>
          <w:lang w:bidi="ar-KW"/>
        </w:rPr>
        <w:t>)</w:t>
      </w:r>
      <w:r w:rsidRPr="00A726B5">
        <w:rPr>
          <w:rFonts w:hint="cs"/>
          <w:rtl/>
        </w:rPr>
        <w:t>. وكما يلاحظ</w:t>
      </w:r>
      <w:r>
        <w:rPr>
          <w:rFonts w:hint="cs"/>
          <w:rtl/>
        </w:rPr>
        <w:t xml:space="preserve"> في الحالات المذكورة في البداية حديث عن الجهاد بالمال ثم الجهاد بالنفس بما يتناسب أكثر مع غير القتال في سبيل الله</w:t>
      </w:r>
      <w:r>
        <w:rPr>
          <w:rFonts w:hint="cs"/>
          <w:rtl/>
          <w:lang w:bidi="fa-IR"/>
        </w:rPr>
        <w:t>،</w:t>
      </w:r>
      <w:r>
        <w:rPr>
          <w:rFonts w:hint="cs"/>
          <w:rtl/>
        </w:rPr>
        <w:t xml:space="preserve"> ولو كانت الآيات تريد معنى القتال من البداية لوجب أن تتحدث بعد ذلك عن الجهاد بالسيف وما شابه في حين أنها لم تفعل.</w:t>
      </w:r>
    </w:p>
    <w:p w:rsidR="005A6216" w:rsidRDefault="005A6216" w:rsidP="00762902">
      <w:pPr>
        <w:pStyle w:val="ac"/>
        <w:spacing w:line="211" w:lineRule="auto"/>
        <w:rPr>
          <w:rFonts w:hint="cs"/>
        </w:rPr>
      </w:pPr>
      <w:r>
        <w:rPr>
          <w:rFonts w:hint="cs"/>
          <w:rtl/>
        </w:rPr>
        <w:t>2 ـ في موردين مشابهين تماماً يأمر الله تعالى رسوله</w:t>
      </w:r>
      <w:r w:rsidRPr="0085491A">
        <w:rPr>
          <w:rFonts w:hint="eastAsia"/>
          <w:rtl/>
        </w:rPr>
        <w:t>’</w:t>
      </w:r>
      <w:r>
        <w:rPr>
          <w:rFonts w:hint="cs"/>
          <w:rtl/>
        </w:rPr>
        <w:t xml:space="preserve"> بالجهاد</w:t>
      </w:r>
      <w:r w:rsidRPr="00A726B5">
        <w:rPr>
          <w:rFonts w:hint="cs"/>
          <w:rtl/>
        </w:rPr>
        <w:t xml:space="preserve">: </w:t>
      </w:r>
      <w:r w:rsidR="00FD2756">
        <w:rPr>
          <w:rtl/>
        </w:rPr>
        <w:t>﴿</w:t>
      </w:r>
      <w:r w:rsidRPr="00FD2756">
        <w:rPr>
          <w:rFonts w:hint="cs"/>
          <w:b/>
          <w:bCs/>
          <w:rtl/>
        </w:rPr>
        <w:t>يَا أَيُّهَا النَّبِيُّ جَاهِدِ الْكُفَّارَ والْمُنَافِقِينَ واغْلُظْ عَلَيْهِمْ ومَأْوَاهُمْ جَهَنَّمُ وبِئْسَ الْمَصِيرُ</w:t>
      </w:r>
      <w:r w:rsidR="00FD2756">
        <w:rPr>
          <w:rtl/>
        </w:rPr>
        <w:t>﴾</w:t>
      </w:r>
      <w:r w:rsidRPr="00A726B5">
        <w:rPr>
          <w:rFonts w:hint="cs"/>
          <w:rtl/>
        </w:rPr>
        <w:t xml:space="preserve"> (التوبة: 73؛ التحريم: 9). كما يشاهد في الآيتين أنّ الله تعالى يأمر النبي بجهاد المنافقي</w:t>
      </w:r>
      <w:r>
        <w:rPr>
          <w:rFonts w:hint="cs"/>
          <w:rtl/>
        </w:rPr>
        <w:t>ن، في حين أنّ حياة النبي قاطبة وطيلة الدعوة الإسلامية لم تشهد أي اشتباك عسكري بين المسلمين والمنافقين، لذا يجب القول: إنّ مراد الآية الشريفة ليس الجهاد العسكري؛ لأنه في هذه الحالة يجب الالتزام بالقول: إنّ النبي</w:t>
      </w:r>
      <w:r w:rsidRPr="0085491A">
        <w:rPr>
          <w:rFonts w:hint="eastAsia"/>
          <w:rtl/>
        </w:rPr>
        <w:t>’</w:t>
      </w:r>
      <w:r>
        <w:rPr>
          <w:rFonts w:hint="cs"/>
          <w:rtl/>
        </w:rPr>
        <w:t xml:space="preserve"> لم يمتثل الأمر الإلهي</w:t>
      </w:r>
      <w:r>
        <w:rPr>
          <w:rFonts w:hint="eastAsia"/>
          <w:rtl/>
        </w:rPr>
        <w:t>.</w:t>
      </w:r>
      <w:r>
        <w:rPr>
          <w:rFonts w:hint="cs"/>
          <w:rtl/>
        </w:rPr>
        <w:t xml:space="preserve"> ولهذا قال بعض المفسرين </w:t>
      </w:r>
      <w:r>
        <w:rPr>
          <w:rFonts w:hint="eastAsia"/>
          <w:rtl/>
        </w:rPr>
        <w:t>«</w:t>
      </w:r>
      <w:r>
        <w:rPr>
          <w:rFonts w:hint="cs"/>
          <w:rtl/>
        </w:rPr>
        <w:t>أي جاهد الكفار بالسيف والمنافقين بالحجة»</w:t>
      </w:r>
      <w:r>
        <w:rPr>
          <w:rFonts w:hint="cs"/>
          <w:rtl/>
          <w:lang w:bidi="fa-IR"/>
        </w:rPr>
        <w:t>،</w:t>
      </w:r>
      <w:r>
        <w:rPr>
          <w:rFonts w:hint="cs"/>
          <w:rtl/>
        </w:rPr>
        <w:t xml:space="preserve"> وأيضاً عن صادق آل محمد</w:t>
      </w:r>
      <w:r w:rsidRPr="0085491A">
        <w:rPr>
          <w:rFonts w:hint="eastAsia"/>
          <w:rtl/>
        </w:rPr>
        <w:t>’</w:t>
      </w:r>
      <w:r>
        <w:rPr>
          <w:rFonts w:hint="cs"/>
          <w:rtl/>
        </w:rPr>
        <w:t xml:space="preserve">: </w:t>
      </w:r>
      <w:r>
        <w:rPr>
          <w:rFonts w:hint="eastAsia"/>
          <w:rtl/>
        </w:rPr>
        <w:t>«</w:t>
      </w:r>
      <w:r>
        <w:rPr>
          <w:rFonts w:hint="cs"/>
          <w:rtl/>
        </w:rPr>
        <w:t>هل سمعتم أنّ رسول الله قاتل منافقاً؟ إنما كان يتألفهم</w:t>
      </w:r>
      <w:r>
        <w:rPr>
          <w:rFonts w:hint="eastAsia"/>
          <w:rtl/>
        </w:rPr>
        <w:t>»</w:t>
      </w:r>
      <w:r w:rsidR="005C5566" w:rsidRPr="005C5566">
        <w:rPr>
          <w:rFonts w:cs="Taher"/>
          <w:vertAlign w:val="superscript"/>
          <w:rtl/>
          <w:lang w:bidi="ar-KW"/>
        </w:rPr>
        <w:t>(</w:t>
      </w:r>
      <w:r w:rsidR="00F332E8" w:rsidRPr="005C5566">
        <w:rPr>
          <w:rFonts w:cs="Taher"/>
          <w:vertAlign w:val="superscript"/>
          <w:rtl/>
          <w:lang w:bidi="ar-KW"/>
        </w:rPr>
        <w:footnoteReference w:id="318"/>
      </w:r>
      <w:r w:rsidR="005C5566" w:rsidRPr="005C5566">
        <w:rPr>
          <w:rFonts w:cs="Taher"/>
          <w:vertAlign w:val="superscript"/>
          <w:rtl/>
          <w:lang w:bidi="ar-KW"/>
        </w:rPr>
        <w:t>)</w:t>
      </w:r>
      <w:r>
        <w:rPr>
          <w:rFonts w:hint="eastAsia"/>
          <w:rtl/>
        </w:rPr>
        <w:t>.</w:t>
      </w:r>
    </w:p>
    <w:p w:rsidR="005A6216" w:rsidRDefault="005A6216" w:rsidP="00A726B5">
      <w:pPr>
        <w:pStyle w:val="ac"/>
        <w:rPr>
          <w:rFonts w:hint="cs"/>
          <w:rtl/>
        </w:rPr>
      </w:pPr>
      <w:r>
        <w:rPr>
          <w:rFonts w:hint="cs"/>
          <w:rtl/>
        </w:rPr>
        <w:t xml:space="preserve"> 3 ـ من مجموع ثلاثة وثلاثين مورداً ذكرناها سابقاً هناك ست حالات استعملت فيها هذه اللفظة في السور المكية: موردان منها في الآية 52 من سورة الفرقان يخاطبان </w:t>
      </w:r>
      <w:r>
        <w:rPr>
          <w:rFonts w:hint="cs"/>
          <w:rtl/>
        </w:rPr>
        <w:lastRenderedPageBreak/>
        <w:t>النبي</w:t>
      </w:r>
      <w:r w:rsidR="00A726B5" w:rsidRPr="0085491A">
        <w:rPr>
          <w:rFonts w:hint="cs"/>
          <w:rtl/>
        </w:rPr>
        <w:t>’</w:t>
      </w:r>
      <w:r>
        <w:rPr>
          <w:rFonts w:hint="cs"/>
          <w:rtl/>
          <w:lang w:bidi="fa-IR"/>
        </w:rPr>
        <w:t>؛</w:t>
      </w:r>
      <w:r>
        <w:rPr>
          <w:rFonts w:hint="cs"/>
          <w:rtl/>
        </w:rPr>
        <w:t xml:space="preserve"> ومورد آخر في الآية 110 من سورة النحل؛ وثلاثة موارد في الآيتين 6 و69 من سورة العنكبوت.</w:t>
      </w:r>
    </w:p>
    <w:p w:rsidR="005A6216" w:rsidRDefault="005A6216" w:rsidP="00A726B5">
      <w:pPr>
        <w:pStyle w:val="ac"/>
        <w:rPr>
          <w:rFonts w:hint="cs"/>
          <w:rtl/>
        </w:rPr>
      </w:pPr>
      <w:r>
        <w:rPr>
          <w:rFonts w:hint="cs"/>
          <w:rtl/>
        </w:rPr>
        <w:t xml:space="preserve">سورة الفرقان كما ذكرنا سابقاً نزلت في السنة الرابعة، وسورة النحل في السنة الحادية عشرة، وسورة العنكبوت في السنة الثالثة عشرة للبعثة؛ والحال أن الحقبة المكية لم تشهد أية مواجهة عسكرية بين المسلمين وأي تيار آخر، وبالطبع سياق جميع الآياتِ المكية لا يؤيد الاحتمال المذكور في معنى الجهاد، وليس فيه أي دليل على وجود معنى الاشتباك العسكري. </w:t>
      </w:r>
    </w:p>
    <w:p w:rsidR="005A6216" w:rsidRDefault="005A6216" w:rsidP="00A726B5">
      <w:pPr>
        <w:pStyle w:val="ac"/>
        <w:rPr>
          <w:rFonts w:hint="cs"/>
          <w:rtl/>
        </w:rPr>
      </w:pPr>
      <w:r>
        <w:rPr>
          <w:rFonts w:hint="cs"/>
          <w:rtl/>
        </w:rPr>
        <w:t>بناءً على هذا ومع الأخذ بعين الاعتبار الشواهد والقرائن والأدلة التي ذكرناها، فإنّ الحق هو القول بأنّ الغالب في استعمال لفظة الجهاد في القرآن هو الجهاد الثقافي أكثر مما هو الجهاد العسكري.</w:t>
      </w:r>
    </w:p>
    <w:p w:rsidR="005A6216" w:rsidRPr="00BD1A3E" w:rsidRDefault="005A6216" w:rsidP="00762902">
      <w:pPr>
        <w:pStyle w:val="1"/>
        <w:spacing w:before="240" w:after="0"/>
        <w:rPr>
          <w:rFonts w:hint="cs"/>
          <w:rtl/>
        </w:rPr>
      </w:pPr>
      <w:bookmarkStart w:id="84" w:name="_Toc265277640"/>
      <w:r w:rsidRPr="00BD1A3E">
        <w:rPr>
          <w:rFonts w:hint="cs"/>
          <w:rtl/>
        </w:rPr>
        <w:t>3ـ القتال في ظروف خاصة</w:t>
      </w:r>
      <w:bookmarkEnd w:id="84"/>
    </w:p>
    <w:p w:rsidR="005A6216" w:rsidRDefault="005A6216" w:rsidP="002F40C5">
      <w:pPr>
        <w:pStyle w:val="ac"/>
        <w:rPr>
          <w:rFonts w:hint="cs"/>
          <w:rtl/>
        </w:rPr>
      </w:pPr>
      <w:r>
        <w:rPr>
          <w:rFonts w:hint="cs"/>
          <w:rtl/>
        </w:rPr>
        <w:t>ذكرت ماده «قتل» 171 مرة في القرآن، ومن هذا المجموع حدود 93 مرة ترتبط نوعاً ما بالحرب والقتال، وبالتالي ببحثنا</w:t>
      </w:r>
      <w:r w:rsidR="005C5566" w:rsidRPr="005C5566">
        <w:rPr>
          <w:rFonts w:cs="Taher"/>
          <w:vertAlign w:val="superscript"/>
          <w:rtl/>
          <w:lang w:bidi="ar-KW"/>
        </w:rPr>
        <w:t>(</w:t>
      </w:r>
      <w:r w:rsidR="00F332E8" w:rsidRPr="005C5566">
        <w:rPr>
          <w:rFonts w:cs="Taher"/>
          <w:vertAlign w:val="superscript"/>
          <w:rtl/>
          <w:lang w:bidi="ar-KW"/>
        </w:rPr>
        <w:footnoteReference w:id="319"/>
      </w:r>
      <w:r w:rsidR="005C5566" w:rsidRPr="005C5566">
        <w:rPr>
          <w:rFonts w:cs="Taher"/>
          <w:vertAlign w:val="superscript"/>
          <w:rtl/>
          <w:lang w:bidi="ar-KW"/>
        </w:rPr>
        <w:t>)</w:t>
      </w:r>
      <w:r>
        <w:rPr>
          <w:rFonts w:hint="cs"/>
          <w:rtl/>
        </w:rPr>
        <w:t>.</w:t>
      </w:r>
    </w:p>
    <w:p w:rsidR="005A6216" w:rsidRDefault="005A6216" w:rsidP="00A726B5">
      <w:pPr>
        <w:pStyle w:val="ac"/>
        <w:rPr>
          <w:rFonts w:hint="cs"/>
          <w:rtl/>
        </w:rPr>
      </w:pPr>
      <w:r>
        <w:rPr>
          <w:rFonts w:hint="cs"/>
          <w:rtl/>
        </w:rPr>
        <w:t xml:space="preserve">والتدقيق في سياق هذا القبيل من الآيات والآيات التي في سياقها يظهر أنّ </w:t>
      </w:r>
      <w:r>
        <w:rPr>
          <w:rFonts w:hint="eastAsia"/>
          <w:rtl/>
        </w:rPr>
        <w:t xml:space="preserve">قتال </w:t>
      </w:r>
      <w:r>
        <w:rPr>
          <w:rFonts w:hint="cs"/>
          <w:rtl/>
        </w:rPr>
        <w:t>التيارات المعارضة هو استمرار للإستراتيجية الثقافية للنبي</w:t>
      </w:r>
      <w:r w:rsidRPr="0085491A">
        <w:rPr>
          <w:rFonts w:hint="eastAsia"/>
          <w:rtl/>
        </w:rPr>
        <w:t>’</w:t>
      </w:r>
      <w:r>
        <w:rPr>
          <w:rFonts w:hint="cs"/>
          <w:rtl/>
        </w:rPr>
        <w:t xml:space="preserve">؛ وصولاً للأهداف السامية للدين الإسلامي في مسير الفطرة الإلهية للبشر، وليس إستراتيجية مستقلة، ويلجأ إليه مباشرة، بحيث لا يوجد </w:t>
      </w:r>
      <w:r>
        <w:rPr>
          <w:rFonts w:hint="eastAsia"/>
          <w:rtl/>
        </w:rPr>
        <w:t>آي</w:t>
      </w:r>
      <w:r>
        <w:rPr>
          <w:rFonts w:hint="cs"/>
          <w:rtl/>
        </w:rPr>
        <w:t xml:space="preserve">ة أمِر فيها بالقتال بشكل مطلق  وبدون أي </w:t>
      </w:r>
      <w:r>
        <w:rPr>
          <w:rFonts w:ascii="Times New Roman" w:hAnsi="Times New Roman" w:cs="Times New Roman" w:hint="cs"/>
          <w:rtl/>
        </w:rPr>
        <w:t>‌</w:t>
      </w:r>
      <w:r>
        <w:rPr>
          <w:rFonts w:ascii="Mosawi" w:hAnsi="Mosawi" w:hint="cs"/>
          <w:rtl/>
        </w:rPr>
        <w:t xml:space="preserve">شرط </w:t>
      </w:r>
      <w:r>
        <w:rPr>
          <w:rFonts w:hint="cs"/>
          <w:rtl/>
        </w:rPr>
        <w:t>أو قيد.</w:t>
      </w:r>
    </w:p>
    <w:p w:rsidR="005A6216" w:rsidRDefault="005A6216" w:rsidP="00A726B5">
      <w:pPr>
        <w:pStyle w:val="ac"/>
        <w:rPr>
          <w:rFonts w:hint="cs"/>
          <w:rtl/>
        </w:rPr>
      </w:pPr>
      <w:r>
        <w:rPr>
          <w:rFonts w:hint="cs"/>
          <w:rtl/>
        </w:rPr>
        <w:t>ففي حدود عشرين مورداً جاءت هذه اللفظة بصيغة الأمر، وبالطبع جميعها في السور المدنية، ونحن ن</w:t>
      </w:r>
      <w:r>
        <w:rPr>
          <w:rFonts w:hint="eastAsia"/>
          <w:rtl/>
        </w:rPr>
        <w:t>بحث</w:t>
      </w:r>
      <w:r>
        <w:rPr>
          <w:rFonts w:hint="cs"/>
          <w:rtl/>
        </w:rPr>
        <w:t>ها، إضافة إلى بعض الموارد الأخرى، حسب ترتيب نزول السور:</w:t>
      </w:r>
    </w:p>
    <w:p w:rsidR="005A6216" w:rsidRDefault="005A6216" w:rsidP="002F40C5">
      <w:pPr>
        <w:pStyle w:val="ac"/>
        <w:rPr>
          <w:rFonts w:hint="cs"/>
          <w:rtl/>
        </w:rPr>
      </w:pPr>
      <w:r>
        <w:rPr>
          <w:rFonts w:hint="cs"/>
          <w:rtl/>
        </w:rPr>
        <w:lastRenderedPageBreak/>
        <w:t>ـ في سورة الحج (88) وللمرة الأولى أُجيز الجهاد</w:t>
      </w:r>
      <w:r w:rsidR="005C5566" w:rsidRPr="005C5566">
        <w:rPr>
          <w:rFonts w:cs="Taher"/>
          <w:vertAlign w:val="superscript"/>
          <w:rtl/>
          <w:lang w:bidi="ar-KW"/>
        </w:rPr>
        <w:t>(</w:t>
      </w:r>
      <w:r w:rsidR="00F332E8" w:rsidRPr="005C5566">
        <w:rPr>
          <w:rFonts w:cs="Taher"/>
          <w:vertAlign w:val="superscript"/>
          <w:rtl/>
          <w:lang w:bidi="ar-KW"/>
        </w:rPr>
        <w:footnoteReference w:id="320"/>
      </w:r>
      <w:r w:rsidR="005C5566" w:rsidRPr="005C5566">
        <w:rPr>
          <w:rFonts w:cs="Taher"/>
          <w:vertAlign w:val="superscript"/>
          <w:rtl/>
          <w:lang w:bidi="ar-KW"/>
        </w:rPr>
        <w:t>)</w:t>
      </w:r>
      <w:r>
        <w:rPr>
          <w:rFonts w:hint="cs"/>
          <w:rtl/>
        </w:rPr>
        <w:t xml:space="preserve"> وحكمته</w:t>
      </w:r>
      <w:r w:rsidRPr="00A726B5">
        <w:rPr>
          <w:rFonts w:hint="eastAsia"/>
          <w:rtl/>
        </w:rPr>
        <w:t xml:space="preserve">: </w:t>
      </w:r>
      <w:r w:rsidR="00FD2756">
        <w:rPr>
          <w:rtl/>
        </w:rPr>
        <w:t>﴿</w:t>
      </w:r>
      <w:r w:rsidRPr="00FD2756">
        <w:rPr>
          <w:rFonts w:hint="cs"/>
          <w:b/>
          <w:bCs/>
          <w:rtl/>
        </w:rPr>
        <w:t>أُذِنَ لِلَّذِينَ يُقَاتَلُونَ بِأَنَّهُمْ ظُلِمُوا وإِنَّ اللَّهَ عَلَى نَصْرِهِمْ لَقَدِيرٌ * الَّذِينَ أُخْرِجُوا مِنْ دِيَارِهِمْ بِغَيْرِ حَقٍّ إِلاّ أَنْ يَقُولُوا رَبُّنَا اللَّهُ ولولا دَفْعُ اللَّهِ النَّاسَ بَعْضَهُمْ بِبَعْضٍ لَهُدِّمَتْ صَوَامِعُ وبِيَعٌ وصَلَوَاتٌ ومَسَاجِدُ يُذْكَرُ فِيهَا اسْمُ اللَّهِ كَثِيراً ولَيَنْصُرَنَّ اللَّهُ مَنْ يَنْصُرُهُ إِنَّ اللَّهَ لَقَوِيٌّ عَزِيزٌ</w:t>
      </w:r>
      <w:r w:rsidR="00FD2756">
        <w:rPr>
          <w:rtl/>
        </w:rPr>
        <w:t>﴾</w:t>
      </w:r>
      <w:r w:rsidRPr="00A726B5">
        <w:rPr>
          <w:rFonts w:hint="cs"/>
          <w:rtl/>
        </w:rPr>
        <w:t xml:space="preserve"> (</w:t>
      </w:r>
      <w:r>
        <w:rPr>
          <w:rFonts w:hint="cs"/>
          <w:rtl/>
        </w:rPr>
        <w:t>الحج: 39</w:t>
      </w:r>
      <w:r w:rsidR="00F332E8">
        <w:rPr>
          <w:rFonts w:hint="cs"/>
          <w:rtl/>
        </w:rPr>
        <w:t xml:space="preserve">  </w:t>
      </w:r>
      <w:r>
        <w:rPr>
          <w:rFonts w:hint="cs"/>
          <w:rtl/>
        </w:rPr>
        <w:t>ـ</w:t>
      </w:r>
      <w:r w:rsidR="00F332E8">
        <w:rPr>
          <w:rFonts w:hint="cs"/>
          <w:rtl/>
        </w:rPr>
        <w:t xml:space="preserve"> </w:t>
      </w:r>
      <w:r>
        <w:rPr>
          <w:rFonts w:hint="cs"/>
          <w:rtl/>
        </w:rPr>
        <w:t>40).</w:t>
      </w:r>
    </w:p>
    <w:p w:rsidR="005A6216" w:rsidRDefault="005A6216" w:rsidP="00FD2756">
      <w:pPr>
        <w:pStyle w:val="ac"/>
        <w:rPr>
          <w:rFonts w:hint="cs"/>
          <w:rtl/>
        </w:rPr>
      </w:pPr>
      <w:r>
        <w:rPr>
          <w:rFonts w:hint="cs"/>
          <w:rtl/>
        </w:rPr>
        <w:t xml:space="preserve">ـ في سوره البقرة (92) جاء أوّل أمر </w:t>
      </w:r>
      <w:r w:rsidRPr="00A726B5">
        <w:rPr>
          <w:rFonts w:hint="cs"/>
          <w:rtl/>
        </w:rPr>
        <w:t xml:space="preserve">بالجهاد: </w:t>
      </w:r>
      <w:r w:rsidR="00FD2756">
        <w:rPr>
          <w:rtl/>
        </w:rPr>
        <w:t>﴿</w:t>
      </w:r>
      <w:r w:rsidRPr="00FD2756">
        <w:rPr>
          <w:rFonts w:hint="cs"/>
          <w:b/>
          <w:bCs/>
          <w:rtl/>
        </w:rPr>
        <w:t>وقَاتِلُوا فِي سَبِيلِ اللَّهِ الَّذِينَ يُقَاتِلُونَكُمْ ولا تَعْتَدُوا إِنَّ اللَّهَ لا يُحِبُّ الْمُعْتَدِينَ</w:t>
      </w:r>
      <w:r w:rsidR="00FD2756">
        <w:rPr>
          <w:rtl/>
        </w:rPr>
        <w:t>﴾</w:t>
      </w:r>
      <w:r w:rsidRPr="00A726B5">
        <w:rPr>
          <w:rFonts w:hint="cs"/>
          <w:rtl/>
        </w:rPr>
        <w:t xml:space="preserve"> (البقرة: 190)؛ ولكن يشاهد التأكيد على قتال الذين </w:t>
      </w:r>
      <w:r w:rsidRPr="00A726B5">
        <w:rPr>
          <w:rFonts w:hint="eastAsia"/>
          <w:rtl/>
        </w:rPr>
        <w:t>«</w:t>
      </w:r>
      <w:r w:rsidRPr="00A726B5">
        <w:rPr>
          <w:rFonts w:hint="cs"/>
          <w:rtl/>
        </w:rPr>
        <w:t>يقاتلونكم</w:t>
      </w:r>
      <w:r w:rsidRPr="00A726B5">
        <w:rPr>
          <w:rFonts w:hint="eastAsia"/>
          <w:rtl/>
        </w:rPr>
        <w:t>»</w:t>
      </w:r>
      <w:r w:rsidRPr="00A726B5">
        <w:rPr>
          <w:rFonts w:hint="cs"/>
          <w:rtl/>
        </w:rPr>
        <w:t xml:space="preserve">؛ ثم النهي عن العدوان على الآخرين، والآيات الثلاث التي بعد الآية: </w:t>
      </w:r>
      <w:r w:rsidR="00FD2756">
        <w:rPr>
          <w:rtl/>
        </w:rPr>
        <w:t>﴿</w:t>
      </w:r>
      <w:r w:rsidRPr="00FD2756">
        <w:rPr>
          <w:rFonts w:hint="cs"/>
          <w:b/>
          <w:bCs/>
          <w:rtl/>
        </w:rPr>
        <w:t>وَاقْتُلُوهُمْ حَيْثُ ثَقِفْتُمُوهُمْ وأَخْرِجُوهُمْ مِنْ حَيْثُ أَخْرَجُوكُمْ والْفِتْنَةُ أَشَدُّ مِنَ الْقَتْلِ ولا تُقَاتِلُوهُمْ عِنْدَ الْمَسْجِدِ الْحَرَامِ حَتَّى يُقَاتِلُوكُمْ فِيهِ فَإِنْ قَاتَلُوكُمْ فَاقْتُلُوهُمْ كَذَلِكَ جَزَاءُ الْكَافِرِينَ * فَإِنِ انْتَهَوْا فَإِنَّ اللَّهَ غَفُورٌ رَحِيمٌ * وقَاتِلُوهُمْ حَتَّى لا تَكُونَ فِتْنَةٌ ويَكُونَ الدِّينُ لِلَّهِ فَإِنِ انْتَهَوْا فلا عُدْوَانَ إِلا عَلَى الظَّالِمِينَ</w:t>
      </w:r>
      <w:r w:rsidR="00FD2756">
        <w:rPr>
          <w:rtl/>
        </w:rPr>
        <w:t>﴾</w:t>
      </w:r>
      <w:r w:rsidRPr="00A726B5">
        <w:rPr>
          <w:rFonts w:hint="cs"/>
          <w:rtl/>
        </w:rPr>
        <w:t xml:space="preserve"> (البقرة</w:t>
      </w:r>
      <w:r>
        <w:rPr>
          <w:rFonts w:hint="cs"/>
          <w:rtl/>
        </w:rPr>
        <w:t>: 91</w:t>
      </w:r>
      <w:r w:rsidR="00F332E8">
        <w:rPr>
          <w:rFonts w:hint="cs"/>
          <w:rtl/>
        </w:rPr>
        <w:t xml:space="preserve"> </w:t>
      </w:r>
      <w:r>
        <w:rPr>
          <w:rFonts w:hint="cs"/>
          <w:rtl/>
        </w:rPr>
        <w:t>ـ</w:t>
      </w:r>
      <w:r w:rsidR="00F332E8">
        <w:rPr>
          <w:rFonts w:hint="cs"/>
          <w:rtl/>
        </w:rPr>
        <w:t xml:space="preserve"> </w:t>
      </w:r>
      <w:r>
        <w:rPr>
          <w:rFonts w:hint="cs"/>
          <w:rtl/>
        </w:rPr>
        <w:t>93). ويلاحظ وضع</w:t>
      </w:r>
      <w:r>
        <w:rPr>
          <w:rFonts w:hint="eastAsia"/>
          <w:rtl/>
        </w:rPr>
        <w:t xml:space="preserve"> </w:t>
      </w:r>
      <w:r>
        <w:rPr>
          <w:rFonts w:hint="cs"/>
          <w:rtl/>
        </w:rPr>
        <w:t>ضوابط و</w:t>
      </w:r>
      <w:r>
        <w:rPr>
          <w:rFonts w:hint="eastAsia"/>
          <w:rtl/>
        </w:rPr>
        <w:t xml:space="preserve">حدود </w:t>
      </w:r>
      <w:r>
        <w:rPr>
          <w:rFonts w:hint="cs"/>
          <w:rtl/>
        </w:rPr>
        <w:t>لل</w:t>
      </w:r>
      <w:r>
        <w:rPr>
          <w:rFonts w:hint="eastAsia"/>
          <w:rtl/>
        </w:rPr>
        <w:t>جه</w:t>
      </w:r>
      <w:r>
        <w:rPr>
          <w:rFonts w:hint="cs"/>
          <w:rtl/>
        </w:rPr>
        <w:t>ا</w:t>
      </w:r>
      <w:r>
        <w:rPr>
          <w:rFonts w:hint="eastAsia"/>
          <w:rtl/>
        </w:rPr>
        <w:t>د و</w:t>
      </w:r>
      <w:r>
        <w:rPr>
          <w:rFonts w:hint="cs"/>
          <w:rtl/>
        </w:rPr>
        <w:t>حكمته في الرؤية الكونية الإسلامية</w:t>
      </w:r>
      <w:r>
        <w:rPr>
          <w:rFonts w:hint="eastAsia"/>
          <w:rtl/>
        </w:rPr>
        <w:t>.</w:t>
      </w:r>
    </w:p>
    <w:p w:rsidR="005A6216" w:rsidRDefault="005A6216" w:rsidP="00F332E8">
      <w:pPr>
        <w:pStyle w:val="ac"/>
        <w:rPr>
          <w:rFonts w:hint="cs"/>
          <w:rtl/>
        </w:rPr>
      </w:pPr>
      <w:r>
        <w:rPr>
          <w:rFonts w:hint="cs"/>
          <w:rtl/>
        </w:rPr>
        <w:t>في الآية 244 من نفس السورة أمر آخر بالجهاد</w:t>
      </w:r>
      <w:r w:rsidRPr="00A726B5">
        <w:rPr>
          <w:rFonts w:hint="eastAsia"/>
          <w:rtl/>
        </w:rPr>
        <w:t xml:space="preserve">: </w:t>
      </w:r>
      <w:r w:rsidR="00FD2756">
        <w:rPr>
          <w:rtl/>
        </w:rPr>
        <w:t>﴿</w:t>
      </w:r>
      <w:r w:rsidRPr="00FD2756">
        <w:rPr>
          <w:rFonts w:hint="cs"/>
          <w:b/>
          <w:bCs/>
          <w:rtl/>
        </w:rPr>
        <w:t>وقَاتِلُوا فِي سَبِيلِ اللَّهِ واعْلَمُوا أَنَّ اللَّهَ سَمِيعٌ عَلِيمٌ</w:t>
      </w:r>
      <w:r w:rsidR="00FD2756">
        <w:rPr>
          <w:rtl/>
        </w:rPr>
        <w:t>﴾</w:t>
      </w:r>
      <w:r w:rsidRPr="00A726B5">
        <w:rPr>
          <w:rFonts w:hint="cs"/>
          <w:rtl/>
        </w:rPr>
        <w:t xml:space="preserve">، وبعد ذلك ضمن بيان قصة طالوت وجالوت وفرض القتال على قوم طالوت بناءً على طلبهم ولمواجهة تعدي قوم جالوت: </w:t>
      </w:r>
      <w:r w:rsidR="00FD2756">
        <w:rPr>
          <w:rtl/>
        </w:rPr>
        <w:t>﴿</w:t>
      </w:r>
      <w:r w:rsidRPr="00FD2756">
        <w:rPr>
          <w:rFonts w:hint="cs"/>
          <w:b/>
          <w:bCs/>
          <w:rtl/>
        </w:rPr>
        <w:t>أَلَمْ تَرَ إِلَى الملأِ مِنْ بَنِي إِسْرَائِيلَ مِنْ بَعْدِ مُوسَى إِذْ قَالُوا لِنَبِيٍّ لَهُمُ ابْعَثْ لَنَا مَلِكاً نُقَاتِلْ فِي سَبِيلِ اللَّهِ</w:t>
      </w:r>
      <w:r w:rsidR="00FD2756">
        <w:rPr>
          <w:rtl/>
        </w:rPr>
        <w:t>﴾</w:t>
      </w:r>
      <w:r w:rsidRPr="00A726B5">
        <w:rPr>
          <w:rFonts w:hint="cs"/>
          <w:rtl/>
        </w:rPr>
        <w:t xml:space="preserve"> بعد ذكر بقية القصة وانتصار قوم طالوت بعد قتل داود</w:t>
      </w:r>
      <w:r w:rsidR="00D16DB4" w:rsidRPr="00D16DB4">
        <w:rPr>
          <w:rFonts w:cs="Taher" w:hint="cs"/>
          <w:rtl/>
        </w:rPr>
        <w:t>×</w:t>
      </w:r>
      <w:r w:rsidRPr="00A726B5">
        <w:rPr>
          <w:rFonts w:hint="cs"/>
          <w:rtl/>
        </w:rPr>
        <w:t xml:space="preserve"> لجالوت، إشارة جديدة إلى حكمة الجهاد </w:t>
      </w:r>
      <w:r w:rsidR="00F332E8">
        <w:rPr>
          <w:rtl/>
        </w:rPr>
        <w:t>﴿</w:t>
      </w:r>
      <w:r w:rsidRPr="00F332E8">
        <w:rPr>
          <w:rFonts w:hint="cs"/>
          <w:b/>
          <w:bCs/>
          <w:rtl/>
        </w:rPr>
        <w:t>ولولا دَفْعُ اللَّهِ النَّاسَ بَعْضَهُمْ بِبَعْضٍ لَفَسَدَتِ الأرض ولكنّ اللَّهَ ذُو فَضْلٍ عَلَى الْعَالَمِينَ</w:t>
      </w:r>
      <w:r w:rsidR="00F332E8">
        <w:rPr>
          <w:rtl/>
        </w:rPr>
        <w:t>﴾</w:t>
      </w:r>
      <w:r w:rsidRPr="00A726B5">
        <w:rPr>
          <w:rFonts w:hint="cs"/>
          <w:rtl/>
        </w:rPr>
        <w:t xml:space="preserve"> (</w:t>
      </w:r>
      <w:r>
        <w:rPr>
          <w:rFonts w:hint="cs"/>
          <w:rtl/>
        </w:rPr>
        <w:t>البقرة: 251).</w:t>
      </w:r>
    </w:p>
    <w:p w:rsidR="005A6216" w:rsidRDefault="005A6216" w:rsidP="00F332E8">
      <w:pPr>
        <w:pStyle w:val="ac"/>
        <w:rPr>
          <w:rFonts w:hint="cs"/>
          <w:rtl/>
        </w:rPr>
      </w:pPr>
      <w:r>
        <w:rPr>
          <w:rFonts w:hint="cs"/>
          <w:rtl/>
        </w:rPr>
        <w:t xml:space="preserve">ـ وفي سورة الأنفال (93) جاء أمر آخر </w:t>
      </w:r>
      <w:r w:rsidRPr="00A726B5">
        <w:rPr>
          <w:rFonts w:hint="cs"/>
          <w:rtl/>
        </w:rPr>
        <w:t xml:space="preserve">بالجهاد: </w:t>
      </w:r>
      <w:r w:rsidR="00FD2756">
        <w:rPr>
          <w:rtl/>
        </w:rPr>
        <w:t>﴿</w:t>
      </w:r>
      <w:r w:rsidRPr="00FD2756">
        <w:rPr>
          <w:rFonts w:hint="cs"/>
          <w:b/>
          <w:bCs/>
          <w:rtl/>
        </w:rPr>
        <w:t xml:space="preserve">وقَاتِلُوهُمْ حَتَّى لا تَكُونَ فِتْنَةٌ </w:t>
      </w:r>
      <w:r w:rsidRPr="00FD2756">
        <w:rPr>
          <w:rFonts w:hint="cs"/>
          <w:b/>
          <w:bCs/>
          <w:rtl/>
        </w:rPr>
        <w:lastRenderedPageBreak/>
        <w:t>ويَكُونَ الدِّينُ كُلُّهُ لِلَّهِ فَإِنِ انْتَهَوْا فَإِنَّ اللَّهَ بِمَا يَعْمَلُونَ بَصِيرٌ * وإِنْ تَوَلَّوْا فَاعْلَمُوا أَنَّ اللَّهَ مولاكم نِعْمَ الْمَوْلَى ونِعْمَ النَّصِيرُ</w:t>
      </w:r>
      <w:r w:rsidR="00FD2756">
        <w:rPr>
          <w:rtl/>
        </w:rPr>
        <w:t>﴾</w:t>
      </w:r>
      <w:r w:rsidRPr="00A726B5">
        <w:rPr>
          <w:rFonts w:hint="cs"/>
          <w:rtl/>
        </w:rPr>
        <w:t xml:space="preserve"> (الأنفال: 39</w:t>
      </w:r>
      <w:r w:rsidR="00FD2756">
        <w:rPr>
          <w:rFonts w:hint="cs"/>
          <w:rtl/>
        </w:rPr>
        <w:t xml:space="preserve"> </w:t>
      </w:r>
      <w:r w:rsidRPr="00A726B5">
        <w:rPr>
          <w:rFonts w:hint="cs"/>
          <w:rtl/>
        </w:rPr>
        <w:t>ـ</w:t>
      </w:r>
      <w:r w:rsidR="00FD2756">
        <w:rPr>
          <w:rFonts w:hint="cs"/>
          <w:rtl/>
        </w:rPr>
        <w:t xml:space="preserve"> </w:t>
      </w:r>
      <w:r w:rsidRPr="00A726B5">
        <w:rPr>
          <w:rFonts w:hint="cs"/>
          <w:rtl/>
        </w:rPr>
        <w:t>40)، وبعد أمر «قاتِلوا» كما حصل في سورة البقرة أشير إلى حكمة القتال</w:t>
      </w:r>
      <w:r>
        <w:rPr>
          <w:rFonts w:hint="cs"/>
          <w:rtl/>
        </w:rPr>
        <w:t xml:space="preserve"> </w:t>
      </w:r>
      <w:r w:rsidRPr="00A726B5">
        <w:rPr>
          <w:rFonts w:hint="cs"/>
          <w:rtl/>
        </w:rPr>
        <w:t xml:space="preserve">أنها </w:t>
      </w:r>
      <w:r w:rsidR="00FD2756">
        <w:rPr>
          <w:rtl/>
        </w:rPr>
        <w:t>﴿</w:t>
      </w:r>
      <w:r w:rsidRPr="00FD2756">
        <w:rPr>
          <w:rFonts w:hint="cs"/>
          <w:b/>
          <w:bCs/>
          <w:rtl/>
        </w:rPr>
        <w:t>حَتَّى لا تَكُونَ فِتْنَةٌ وَيَكُونَ الدِّينُ كُلُّهُ لِلَّهِ</w:t>
      </w:r>
      <w:r w:rsidR="00FD2756">
        <w:rPr>
          <w:rtl/>
        </w:rPr>
        <w:t>﴾</w:t>
      </w:r>
      <w:r w:rsidRPr="00A726B5">
        <w:rPr>
          <w:rFonts w:hint="cs"/>
          <w:rtl/>
        </w:rPr>
        <w:t>، وبعد ذلك لوح بأنهم إذا انتهوا عن ذلك فلا تعترضوا سبيلهم، وإذا لم ينتهوا فقاتلوهم</w:t>
      </w:r>
      <w:r>
        <w:rPr>
          <w:rFonts w:hint="cs"/>
          <w:rtl/>
        </w:rPr>
        <w:t xml:space="preserve"> والله ناصركم. في الآيات السابقة أيضاً جاءت موارد متعددة تظهر جيداً</w:t>
      </w:r>
      <w:r>
        <w:rPr>
          <w:rFonts w:hint="eastAsia"/>
          <w:rtl/>
        </w:rPr>
        <w:t xml:space="preserve"> </w:t>
      </w:r>
      <w:r>
        <w:rPr>
          <w:rFonts w:hint="cs"/>
          <w:rtl/>
        </w:rPr>
        <w:t xml:space="preserve">حكمة الأمر </w:t>
      </w:r>
      <w:r>
        <w:rPr>
          <w:rFonts w:hint="eastAsia"/>
          <w:rtl/>
        </w:rPr>
        <w:t xml:space="preserve"> ب</w:t>
      </w:r>
      <w:r>
        <w:rPr>
          <w:rFonts w:hint="cs"/>
          <w:rtl/>
        </w:rPr>
        <w:t>ال</w:t>
      </w:r>
      <w:r>
        <w:rPr>
          <w:rFonts w:hint="eastAsia"/>
          <w:rtl/>
        </w:rPr>
        <w:t xml:space="preserve">جهاد: في </w:t>
      </w:r>
      <w:r>
        <w:rPr>
          <w:rFonts w:hint="cs"/>
          <w:rtl/>
        </w:rPr>
        <w:t>صدد قتل النبي</w:t>
      </w:r>
      <w:r w:rsidR="00A726B5" w:rsidRPr="0085491A">
        <w:rPr>
          <w:rFonts w:hint="cs"/>
          <w:rtl/>
        </w:rPr>
        <w:t>’</w:t>
      </w:r>
      <w:r>
        <w:rPr>
          <w:rFonts w:hint="cs"/>
          <w:rtl/>
        </w:rPr>
        <w:t>:</w:t>
      </w:r>
      <w:r>
        <w:rPr>
          <w:rFonts w:hint="eastAsia"/>
          <w:rtl/>
        </w:rPr>
        <w:t xml:space="preserve"> </w:t>
      </w:r>
      <w:r>
        <w:rPr>
          <w:rFonts w:cs="md_ameli" w:hint="cs"/>
          <w:rtl/>
        </w:rPr>
        <w:t>{</w:t>
      </w:r>
      <w:r w:rsidRPr="00FD2756">
        <w:rPr>
          <w:rFonts w:hint="cs"/>
          <w:bCs/>
          <w:rtl/>
        </w:rPr>
        <w:t>وإِذْ يَمْكُرُ بِكَ الَّذِينَ كَفَرُوا لِيُثْبِتُوكَ أَوْ يَقْتُلُوكَ أَوْ يُخْرِجُوكَ ويَمْكُرُونَ وَيَمْكُرُ اللَّهُ واللَّهُ خَيْرُ الْمَاكِرِينَ</w:t>
      </w:r>
      <w:r>
        <w:rPr>
          <w:rFonts w:cs="md_ameli" w:hint="cs"/>
          <w:rtl/>
        </w:rPr>
        <w:t>}</w:t>
      </w:r>
      <w:r>
        <w:rPr>
          <w:rFonts w:hint="cs"/>
          <w:rtl/>
        </w:rPr>
        <w:t xml:space="preserve"> (الأنفال: 30)؛ من باب العناد واللجاجة وضمن إنكار الحق الذي يعترفون به يتمنون نزول العذاب:</w:t>
      </w:r>
      <w:r>
        <w:rPr>
          <w:rFonts w:hint="eastAsia"/>
          <w:rtl/>
        </w:rPr>
        <w:t xml:space="preserve"> </w:t>
      </w:r>
      <w:r>
        <w:rPr>
          <w:rFonts w:cs="md_ameli" w:hint="cs"/>
          <w:rtl/>
        </w:rPr>
        <w:t>{</w:t>
      </w:r>
      <w:r w:rsidRPr="00FD2756">
        <w:rPr>
          <w:rFonts w:hint="cs"/>
          <w:bCs/>
          <w:rtl/>
        </w:rPr>
        <w:t xml:space="preserve">وإِذَا تُتْلَى عَلَيْهِمْ آَيَاتُنَا قَالُوا قَدْ سَمِعْنَا لَوْ نَشَاءُ لَقُلْنَا مِثْلَ هَذَا إِنْ هَذَا إِلا أَسَاطِيرُ الأوَّلِينَ </w:t>
      </w:r>
      <w:r w:rsidRPr="00FD2756">
        <w:rPr>
          <w:rFonts w:cs="md_ameli" w:hint="cs"/>
          <w:bCs/>
          <w:rtl/>
        </w:rPr>
        <w:t>*</w:t>
      </w:r>
      <w:r w:rsidRPr="00FD2756">
        <w:rPr>
          <w:rFonts w:hint="cs"/>
          <w:bCs/>
          <w:rtl/>
        </w:rPr>
        <w:t xml:space="preserve"> وإِذْ قَالُوا اللَّهُمَّ إِنْ كَانَ هَذَا هُوَ الْحَقَّ مِنْ عِنْدِكَ فَأَمْطِرْ عَلَيْنَا حِجَارَةً مِنَ السَّمَاءِ أَوِ ائْتِنَا بِعَذَابٍ أَلِيمٍ</w:t>
      </w:r>
      <w:r>
        <w:rPr>
          <w:rFonts w:cs="md_ameli" w:hint="cs"/>
          <w:rtl/>
        </w:rPr>
        <w:t>}</w:t>
      </w:r>
      <w:r>
        <w:rPr>
          <w:rFonts w:hint="cs"/>
          <w:rtl/>
        </w:rPr>
        <w:t xml:space="preserve"> (الأنفال: 31ـ32)؛ ليس فقط أنهم يسخرون من مناسك الحج،</w:t>
      </w:r>
      <w:r>
        <w:rPr>
          <w:rFonts w:hint="eastAsia"/>
          <w:rtl/>
        </w:rPr>
        <w:t xml:space="preserve"> </w:t>
      </w:r>
      <w:r>
        <w:rPr>
          <w:rFonts w:hint="cs"/>
          <w:rtl/>
        </w:rPr>
        <w:t>بل ويسعون بكل شكل ممكن الى الوقوف في وجه إقامة مناسك الحج</w:t>
      </w:r>
      <w:r w:rsidRPr="00A726B5">
        <w:rPr>
          <w:rFonts w:hint="cs"/>
          <w:rtl/>
        </w:rPr>
        <w:t xml:space="preserve">: </w:t>
      </w:r>
      <w:r w:rsidR="00FD2756">
        <w:rPr>
          <w:rtl/>
        </w:rPr>
        <w:t>﴿</w:t>
      </w:r>
      <w:r w:rsidRPr="00FD2756">
        <w:rPr>
          <w:rFonts w:hint="cs"/>
          <w:b/>
          <w:bCs/>
          <w:rtl/>
        </w:rPr>
        <w:t>ومَا لَهُمْ أَلاَّ يُعَذِّبَهُمُ اللَّهُ وهُمْ يَصُدُّونَ عَنِ الْمَسْجِدِ الْحَرَامِ ومَا كَانُوا أَوْلِيَاءَهُ إِنْ أَوْلِيَاؤُهُ إلا الْمُتَّقُونَ ولَكِنَّ أَكْثَرَهُمْ لا يَعْلَمُونَ * إِنَّ الَّذِينَ كَفَرُوا يُنْفِقُونَ أَمْوَالَهُمْ لِيَصُدُّوا عَنْ سَبِيلِ اللَّهِ فَسَيُنْفِقُونَهَا ثُمَّ تَكُونُ عَلَيْهِمْ حَسْرَةً ثُمَّ يُغْلَبُونَ * والَّذِينَ كَفَرُوا إِلَى جَهَنَّمَ يُحْشَرُونَ</w:t>
      </w:r>
      <w:r w:rsidR="00FD2756">
        <w:rPr>
          <w:rtl/>
        </w:rPr>
        <w:t>﴾</w:t>
      </w:r>
      <w:r>
        <w:rPr>
          <w:rFonts w:hint="cs"/>
          <w:rtl/>
        </w:rPr>
        <w:t xml:space="preserve"> (الأنفال: 34</w:t>
      </w:r>
      <w:r w:rsidR="00F332E8">
        <w:rPr>
          <w:rFonts w:hint="cs"/>
          <w:rtl/>
        </w:rPr>
        <w:t xml:space="preserve"> </w:t>
      </w:r>
      <w:r>
        <w:rPr>
          <w:rFonts w:hint="cs"/>
          <w:rtl/>
        </w:rPr>
        <w:t>ـ</w:t>
      </w:r>
      <w:r w:rsidR="00F332E8">
        <w:rPr>
          <w:rFonts w:hint="cs"/>
          <w:rtl/>
        </w:rPr>
        <w:t xml:space="preserve"> </w:t>
      </w:r>
      <w:r>
        <w:rPr>
          <w:rFonts w:hint="cs"/>
          <w:rtl/>
        </w:rPr>
        <w:t>36)؛ وفي النهاية أيضاً، وقبل الأمر بالجهاد، يطلب منهم النبي</w:t>
      </w:r>
      <w:r w:rsidRPr="0085491A">
        <w:rPr>
          <w:rFonts w:hint="eastAsia"/>
          <w:rtl/>
        </w:rPr>
        <w:t>’</w:t>
      </w:r>
      <w:r>
        <w:rPr>
          <w:rFonts w:hint="cs"/>
          <w:rtl/>
        </w:rPr>
        <w:t xml:space="preserve"> التوقف عن ممارسة أعمالهم، و</w:t>
      </w:r>
      <w:r>
        <w:rPr>
          <w:rFonts w:hint="cs"/>
          <w:rtl/>
          <w:lang w:bidi="fa-IR"/>
        </w:rPr>
        <w:t xml:space="preserve">في غير هذه الحالة فإنّ السنة الإلهية هي الجهاد،كما هو الحال مع غيرهم من الأقوام </w:t>
      </w:r>
      <w:r w:rsidRPr="00A726B5">
        <w:rPr>
          <w:rFonts w:hint="cs"/>
          <w:rtl/>
        </w:rPr>
        <w:t xml:space="preserve">والأمم: </w:t>
      </w:r>
      <w:r w:rsidR="00FD2756">
        <w:rPr>
          <w:rtl/>
        </w:rPr>
        <w:t>﴿</w:t>
      </w:r>
      <w:r w:rsidRPr="00FD2756">
        <w:rPr>
          <w:rFonts w:hint="cs"/>
          <w:b/>
          <w:bCs/>
          <w:rtl/>
        </w:rPr>
        <w:t>قُلْ لِلَّذِينَ كَفَرُوا إِنْ يَنْتَهُوا يُغْفَرْ لَهُمْ مَا قَدْ سَلَفَ وإِنْ يَعُودُوا فَقَدْ مَضَتْ سُنَّةُ الأوَّلِينَ</w:t>
      </w:r>
      <w:r w:rsidR="00FD2756">
        <w:rPr>
          <w:rtl/>
        </w:rPr>
        <w:t>﴾</w:t>
      </w:r>
      <w:r w:rsidRPr="00A726B5">
        <w:rPr>
          <w:rFonts w:hint="eastAsia"/>
          <w:rtl/>
        </w:rPr>
        <w:t xml:space="preserve"> </w:t>
      </w:r>
      <w:r w:rsidRPr="00A726B5">
        <w:rPr>
          <w:rFonts w:hint="cs"/>
          <w:rtl/>
        </w:rPr>
        <w:t>(ا</w:t>
      </w:r>
      <w:r>
        <w:rPr>
          <w:rFonts w:hint="cs"/>
          <w:rtl/>
        </w:rPr>
        <w:t>لأنفال: 38).</w:t>
      </w:r>
    </w:p>
    <w:p w:rsidR="005A6216" w:rsidRDefault="005A6216" w:rsidP="00FD2756">
      <w:pPr>
        <w:pStyle w:val="ac"/>
        <w:rPr>
          <w:rFonts w:hint="cs"/>
          <w:rtl/>
        </w:rPr>
      </w:pPr>
      <w:r>
        <w:rPr>
          <w:rFonts w:hint="cs"/>
          <w:rtl/>
        </w:rPr>
        <w:t xml:space="preserve">في مكان آخر من هذه السورة هناك أولاً إشارة إلى عدم وفاء الكفار بعهودهم وتسميتهم بأنهم شر </w:t>
      </w:r>
      <w:r w:rsidRPr="00A726B5">
        <w:rPr>
          <w:rFonts w:hint="cs"/>
          <w:rtl/>
        </w:rPr>
        <w:t>الدواب:</w:t>
      </w:r>
      <w:r w:rsidRPr="00A726B5">
        <w:rPr>
          <w:rFonts w:hint="eastAsia"/>
          <w:rtl/>
        </w:rPr>
        <w:t xml:space="preserve"> </w:t>
      </w:r>
      <w:r w:rsidR="00FD2756">
        <w:rPr>
          <w:rtl/>
        </w:rPr>
        <w:t>﴿</w:t>
      </w:r>
      <w:r w:rsidRPr="00FD2756">
        <w:rPr>
          <w:rFonts w:hint="cs"/>
          <w:b/>
          <w:bCs/>
          <w:rtl/>
        </w:rPr>
        <w:t>إِنَّ شَرَّ الدَّوَابِّ عِنْدَ اللَّهِ الَّذِينَ كَفَرُوا فَهُمْ لا يُؤْمِنُونَ * الَّذِينَ عَاهَدْتَ مِنْهُمْ ثُمَّ يَنْقُضُونَ عَهْدَهُمْ فِي كُلِّ مَرَّةٍ وَهُمْ لا يَتَّقُونَ</w:t>
      </w:r>
      <w:r w:rsidR="00FD2756">
        <w:rPr>
          <w:rtl/>
        </w:rPr>
        <w:t>﴾</w:t>
      </w:r>
      <w:r w:rsidRPr="00A726B5">
        <w:rPr>
          <w:rFonts w:hint="cs"/>
          <w:rtl/>
        </w:rPr>
        <w:t xml:space="preserve"> (الأنفال: 55</w:t>
      </w:r>
      <w:r w:rsidR="00FD2756">
        <w:rPr>
          <w:rFonts w:hint="cs"/>
          <w:rtl/>
        </w:rPr>
        <w:t xml:space="preserve"> </w:t>
      </w:r>
      <w:r w:rsidRPr="00A726B5">
        <w:rPr>
          <w:rFonts w:hint="cs"/>
          <w:rtl/>
        </w:rPr>
        <w:t>ـ</w:t>
      </w:r>
      <w:r w:rsidR="00FD2756">
        <w:rPr>
          <w:rFonts w:hint="cs"/>
          <w:rtl/>
        </w:rPr>
        <w:t xml:space="preserve"> </w:t>
      </w:r>
      <w:r w:rsidRPr="00A726B5">
        <w:rPr>
          <w:rFonts w:hint="cs"/>
          <w:rtl/>
        </w:rPr>
        <w:t xml:space="preserve">56)، وبعد الأمر بالإعداد والتهيؤ </w:t>
      </w:r>
      <w:r w:rsidR="00FD2756">
        <w:rPr>
          <w:rtl/>
        </w:rPr>
        <w:t>﴿</w:t>
      </w:r>
      <w:r w:rsidRPr="00FD2756">
        <w:rPr>
          <w:rFonts w:hint="cs"/>
          <w:b/>
          <w:bCs/>
          <w:rtl/>
        </w:rPr>
        <w:t xml:space="preserve">وأَعِدُّوا لَهُمْ مَا اسْتَطَعْتُمْ مِنْ قُوَّةٍ ومِنْ رِبَاطِ الْخَيْلِ </w:t>
      </w:r>
      <w:r w:rsidRPr="00FD2756">
        <w:rPr>
          <w:rFonts w:hint="cs"/>
          <w:b/>
          <w:bCs/>
          <w:rtl/>
        </w:rPr>
        <w:lastRenderedPageBreak/>
        <w:t>تُرْهِبُونَ بِهِ عَدُوَّ اللَّهِ وعَدُوَّكُمْ</w:t>
      </w:r>
      <w:r w:rsidR="00FD2756">
        <w:rPr>
          <w:rtl/>
        </w:rPr>
        <w:t>﴾</w:t>
      </w:r>
      <w:r w:rsidRPr="00A726B5">
        <w:rPr>
          <w:rFonts w:hint="cs"/>
          <w:rtl/>
        </w:rPr>
        <w:t xml:space="preserve"> (الأنفال: 60)، في البداية يقول بأن هؤلاء إذا جنحوا للسلم فسالموهم</w:t>
      </w:r>
      <w:r w:rsidRPr="00A726B5">
        <w:rPr>
          <w:rFonts w:hint="eastAsia"/>
          <w:rtl/>
        </w:rPr>
        <w:t xml:space="preserve">: </w:t>
      </w:r>
      <w:r w:rsidR="00FD2756">
        <w:rPr>
          <w:rtl/>
        </w:rPr>
        <w:t>﴿</w:t>
      </w:r>
      <w:r w:rsidRPr="00FD2756">
        <w:rPr>
          <w:rFonts w:hint="cs"/>
          <w:b/>
          <w:bCs/>
          <w:rtl/>
        </w:rPr>
        <w:t>وَإِنْ جَنَحُوا لِلسَّلْمِ فَاجْنَحْ لَهَا وتَوَكَّلْ عَلَى اللَّهِ إِنَّهُ هُوَ السَّمِيعُ الْعَلِيمُ</w:t>
      </w:r>
      <w:r w:rsidR="00FD2756">
        <w:rPr>
          <w:rtl/>
        </w:rPr>
        <w:t>﴾</w:t>
      </w:r>
      <w:r w:rsidRPr="00A726B5">
        <w:rPr>
          <w:rFonts w:hint="cs"/>
          <w:rtl/>
        </w:rPr>
        <w:t xml:space="preserve"> (الأنفال: 61)، وإذا أرادوا الخداع: </w:t>
      </w:r>
      <w:r w:rsidR="00FD2756">
        <w:rPr>
          <w:rtl/>
        </w:rPr>
        <w:t>﴿</w:t>
      </w:r>
      <w:r w:rsidRPr="00FD2756">
        <w:rPr>
          <w:rFonts w:hint="cs"/>
          <w:b/>
          <w:bCs/>
          <w:rtl/>
        </w:rPr>
        <w:t>وَإِنْ يُرِيدُوا أَنْ يَخْدَعُوكَ فَإِنَّ حَسْبَكَ اللَّهُ هُوَ الَّذِي أَيَّدَكَ بِنَصْرِهِ وَبِالْمُؤْمِنِينَ</w:t>
      </w:r>
      <w:r w:rsidR="00FD2756">
        <w:rPr>
          <w:rtl/>
        </w:rPr>
        <w:t>﴾</w:t>
      </w:r>
      <w:r w:rsidRPr="00A726B5">
        <w:rPr>
          <w:rFonts w:hint="cs"/>
          <w:rtl/>
        </w:rPr>
        <w:t xml:space="preserve"> (الأنفال: 62)، عندها يطلب الله من النبي</w:t>
      </w:r>
      <w:r w:rsidRPr="0085491A">
        <w:rPr>
          <w:rFonts w:hint="eastAsia"/>
          <w:rtl/>
        </w:rPr>
        <w:t>’</w:t>
      </w:r>
      <w:r w:rsidRPr="00A726B5">
        <w:rPr>
          <w:rFonts w:hint="cs"/>
          <w:rtl/>
        </w:rPr>
        <w:t xml:space="preserve"> تحريض المؤمنين على القتال: </w:t>
      </w:r>
      <w:r w:rsidR="00FD2756">
        <w:rPr>
          <w:rtl/>
        </w:rPr>
        <w:t>﴿</w:t>
      </w:r>
      <w:r w:rsidRPr="00FD2756">
        <w:rPr>
          <w:rFonts w:hint="cs"/>
          <w:b/>
          <w:bCs/>
          <w:rtl/>
        </w:rPr>
        <w:t>يَا أَيُّهَا النَّبِيُّ حَرِّضِ الْمُؤْمِنِينَ عَلَى الْقِتَالِ</w:t>
      </w:r>
      <w:r w:rsidR="00FD2756">
        <w:rPr>
          <w:rtl/>
        </w:rPr>
        <w:t>﴾</w:t>
      </w:r>
      <w:r w:rsidRPr="00A726B5">
        <w:rPr>
          <w:rFonts w:hint="cs"/>
          <w:rtl/>
        </w:rPr>
        <w:t xml:space="preserve"> (الأنفال</w:t>
      </w:r>
      <w:r>
        <w:rPr>
          <w:rFonts w:hint="cs"/>
          <w:rtl/>
        </w:rPr>
        <w:t>: 65).</w:t>
      </w:r>
    </w:p>
    <w:p w:rsidR="005A6216" w:rsidRDefault="005A6216" w:rsidP="005A2A56">
      <w:pPr>
        <w:pStyle w:val="ac"/>
        <w:rPr>
          <w:rFonts w:hint="cs"/>
          <w:rtl/>
        </w:rPr>
      </w:pPr>
      <w:r>
        <w:rPr>
          <w:rFonts w:hint="cs"/>
          <w:rtl/>
        </w:rPr>
        <w:t>ـ في سور</w:t>
      </w:r>
      <w:r w:rsidR="005A2A56">
        <w:rPr>
          <w:rFonts w:hint="cs"/>
          <w:rtl/>
        </w:rPr>
        <w:t xml:space="preserve">ة </w:t>
      </w:r>
      <w:r>
        <w:rPr>
          <w:rFonts w:hint="cs"/>
          <w:rtl/>
        </w:rPr>
        <w:t xml:space="preserve">الأحزاب (97) جاء مورد آخر من موارد الأمر </w:t>
      </w:r>
      <w:r w:rsidRPr="00A726B5">
        <w:rPr>
          <w:rFonts w:hint="cs"/>
          <w:rtl/>
        </w:rPr>
        <w:t xml:space="preserve">بالقتال: </w:t>
      </w:r>
      <w:r w:rsidR="00FD2756">
        <w:rPr>
          <w:rtl/>
        </w:rPr>
        <w:t>﴿</w:t>
      </w:r>
      <w:r w:rsidRPr="00FD2756">
        <w:rPr>
          <w:rFonts w:hint="cs"/>
          <w:b/>
          <w:bCs/>
          <w:rtl/>
        </w:rPr>
        <w:t>لَئِنْ لَمْ يَنْتَهِ الْمُنَافِقُونَ والَّذِينَ فِي قُلُوبِهِمْ مَرَضٌ والْمُرْجِفُونَ فِي الْمَدِينَةِ لَنُغْرِيَنَّكَ بِهِمْ ثُمَّ لا يُجَاوِرُونَكَ فِيهَا إِلاّ قَلِيلاً * مَلْعُونِينَ أَيْنَمَا ثُقِفُوا أُخِذُوا وقُتِّلُوا تَقْتِيلاً * سُنَّةَ اللَّهِ فِي الَّذِينَ خَلَوْا مِنْ قَبْلُ ولَنْ تَجِدَ لِسُنَّةِ اللَّهِ تَبْدِيلاً</w:t>
      </w:r>
      <w:r w:rsidR="00FD2756">
        <w:rPr>
          <w:rtl/>
        </w:rPr>
        <w:t>﴾</w:t>
      </w:r>
      <w:r w:rsidRPr="00A726B5">
        <w:rPr>
          <w:rFonts w:hint="cs"/>
          <w:rtl/>
        </w:rPr>
        <w:t xml:space="preserve"> (الأحزاب:</w:t>
      </w:r>
      <w:r>
        <w:rPr>
          <w:rFonts w:hint="cs"/>
          <w:rtl/>
        </w:rPr>
        <w:t xml:space="preserve"> 60</w:t>
      </w:r>
      <w:r w:rsidR="00FD2756">
        <w:rPr>
          <w:rFonts w:hint="cs"/>
          <w:rtl/>
        </w:rPr>
        <w:t xml:space="preserve"> </w:t>
      </w:r>
      <w:r>
        <w:rPr>
          <w:rFonts w:hint="cs"/>
          <w:rtl/>
        </w:rPr>
        <w:t>ـ</w:t>
      </w:r>
      <w:r w:rsidR="00FD2756">
        <w:rPr>
          <w:rFonts w:hint="cs"/>
          <w:rtl/>
        </w:rPr>
        <w:t xml:space="preserve"> </w:t>
      </w:r>
      <w:r>
        <w:rPr>
          <w:rFonts w:hint="cs"/>
          <w:rtl/>
        </w:rPr>
        <w:t>62).</w:t>
      </w:r>
    </w:p>
    <w:p w:rsidR="005A6216" w:rsidRDefault="005A6216" w:rsidP="007C55F5">
      <w:pPr>
        <w:pStyle w:val="ac"/>
        <w:rPr>
          <w:rFonts w:hint="cs"/>
          <w:rtl/>
        </w:rPr>
      </w:pPr>
      <w:r>
        <w:rPr>
          <w:rFonts w:hint="cs"/>
          <w:rtl/>
        </w:rPr>
        <w:t xml:space="preserve">ـ وهناك أمر آخر بالجهاد في موردين من سورة النساء (98). في المرة الأولى طلب من الذين يبغون الاخرة الجهاد في سبيل الله: </w:t>
      </w:r>
      <w:r w:rsidR="00FD2756">
        <w:rPr>
          <w:rtl/>
        </w:rPr>
        <w:t>﴿</w:t>
      </w:r>
      <w:r w:rsidRPr="00FD2756">
        <w:rPr>
          <w:rFonts w:hint="cs"/>
          <w:b/>
          <w:bCs/>
          <w:rtl/>
        </w:rPr>
        <w:t>فَلْيُقَاتِلْ فِي سَبِيلِ اللَّهِ الَّذِينَ يَشْرُونَ الْحَيَاةَ الدُّنْيَا بِالآخرة ومَنْ يُقَاتِلْ فِي سَبِيلِ اللَّهِ فَيُقْتَلْ أَوْ يَغْلِبْ فَسَوْفَ نُؤْتِيهِ أَجْراً عَظِيماً</w:t>
      </w:r>
      <w:r w:rsidR="00FD2756">
        <w:rPr>
          <w:rtl/>
        </w:rPr>
        <w:t>﴾</w:t>
      </w:r>
      <w:r w:rsidRPr="00A726B5">
        <w:rPr>
          <w:rFonts w:hint="cs"/>
          <w:rtl/>
        </w:rPr>
        <w:t xml:space="preserve"> (النساء: 74)؛ وفي الآية الثانية يوبخ بعض الذين لم يمتثلوا هذا الأمر، وهو في حد نفسه أمر آخر بالجهاد</w:t>
      </w:r>
      <w:r w:rsidRPr="00A726B5">
        <w:rPr>
          <w:rFonts w:hint="eastAsia"/>
          <w:rtl/>
        </w:rPr>
        <w:t xml:space="preserve">: </w:t>
      </w:r>
      <w:r w:rsidR="00FD2756">
        <w:rPr>
          <w:rtl/>
        </w:rPr>
        <w:t>﴿</w:t>
      </w:r>
      <w:r w:rsidRPr="00FD2756">
        <w:rPr>
          <w:rFonts w:hint="cs"/>
          <w:b/>
          <w:bCs/>
          <w:rtl/>
        </w:rPr>
        <w:t>ومَا لَكُمْ لا تُقَاتِلُونَ فِي سَبِيلِ اللَّهِ والْمُسْتَضْعَفِينَ مِنَ الرِّجَالِ والنِّسَاءِ والْوِلْدَانِ الَّذِينَ يَقُولُونَ رَبَّنَا أَخْرِجْنَا مِنْ هَذِهِ الْقَرْيَةِ الظَّالِمِ أَهْلُهَا واجْعَل لَنَا مِنْ لَدُنْكَ وَلِيّاً واجْعَل لَنَا مِنْ لَدُنْكَ نَصِيراً</w:t>
      </w:r>
      <w:r w:rsidR="00FD2756">
        <w:rPr>
          <w:rtl/>
        </w:rPr>
        <w:t>﴾</w:t>
      </w:r>
      <w:r w:rsidRPr="00A726B5">
        <w:rPr>
          <w:rFonts w:hint="cs"/>
          <w:rtl/>
        </w:rPr>
        <w:t xml:space="preserve"> (النساء: 75)، وهو ما اعتبر قتالاً في سبيل الله والدفاع عن المظلومين، وليس لغرض آخر. وفي سياق هذه الآيات يؤمر النبي</w:t>
      </w:r>
      <w:r w:rsidRPr="0085491A">
        <w:rPr>
          <w:rFonts w:hint="eastAsia"/>
          <w:rtl/>
        </w:rPr>
        <w:t>’</w:t>
      </w:r>
      <w:r w:rsidRPr="00A726B5">
        <w:rPr>
          <w:rFonts w:hint="cs"/>
          <w:rtl/>
        </w:rPr>
        <w:t xml:space="preserve"> بالقتال ويطلب منه ترغيب المسلمين أيضاً به: </w:t>
      </w:r>
      <w:r w:rsidR="00FD2756">
        <w:rPr>
          <w:rtl/>
        </w:rPr>
        <w:t>﴿</w:t>
      </w:r>
      <w:r w:rsidRPr="00FD2756">
        <w:rPr>
          <w:rFonts w:hint="cs"/>
          <w:b/>
          <w:bCs/>
          <w:rtl/>
        </w:rPr>
        <w:t>فَقَاتِلْ فِي سَبِيلِ اللَّهِ لا تُكَلَّفُ إِلاَّ نَفْسَكَ وَحَرِّضِ الْمُؤْمِنِينَ</w:t>
      </w:r>
      <w:r w:rsidR="00FD2756">
        <w:rPr>
          <w:rtl/>
        </w:rPr>
        <w:t>﴾</w:t>
      </w:r>
      <w:r w:rsidR="00FD2756">
        <w:rPr>
          <w:rFonts w:hint="cs"/>
          <w:rtl/>
        </w:rPr>
        <w:t xml:space="preserve"> </w:t>
      </w:r>
      <w:r w:rsidR="007C55F5">
        <w:rPr>
          <w:rFonts w:hint="cs"/>
          <w:rtl/>
        </w:rPr>
        <w:t>(النساء: 84)</w:t>
      </w:r>
      <w:r w:rsidRPr="00A726B5">
        <w:rPr>
          <w:rFonts w:hint="cs"/>
          <w:rtl/>
        </w:rPr>
        <w:t xml:space="preserve">، ويرفقه بذكر السبب، وهو منع الفتنة: </w:t>
      </w:r>
      <w:r w:rsidR="007C55F5">
        <w:rPr>
          <w:rtl/>
        </w:rPr>
        <w:t>﴿</w:t>
      </w:r>
      <w:r w:rsidRPr="007C55F5">
        <w:rPr>
          <w:rFonts w:hint="cs"/>
          <w:b/>
          <w:bCs/>
          <w:rtl/>
        </w:rPr>
        <w:t>عَسَى اللَّهُ أَنْ يَكُفَّ بَأْسَ الَّذِينَ كَفَرُوا واللَّهُ أَشَدُّ بَأْساً وأَشَدُّ تَنْكِيلاً</w:t>
      </w:r>
      <w:r w:rsidR="007C55F5">
        <w:rPr>
          <w:rtl/>
        </w:rPr>
        <w:t>﴾</w:t>
      </w:r>
      <w:r w:rsidRPr="00A726B5">
        <w:rPr>
          <w:rFonts w:hint="cs"/>
          <w:rtl/>
        </w:rPr>
        <w:t xml:space="preserve"> (النساء: 84)، وهي الأمر الأشد من القتل: </w:t>
      </w:r>
      <w:r w:rsidR="007C55F5">
        <w:rPr>
          <w:rtl/>
        </w:rPr>
        <w:t>﴿</w:t>
      </w:r>
      <w:r w:rsidRPr="007C55F5">
        <w:rPr>
          <w:rFonts w:hint="cs"/>
          <w:b/>
          <w:bCs/>
          <w:rtl/>
        </w:rPr>
        <w:t>والْفِتْنَةُ أَكْبَرُ مِنَ الْقَتْلِ</w:t>
      </w:r>
      <w:r w:rsidR="007C55F5">
        <w:rPr>
          <w:rtl/>
        </w:rPr>
        <w:t>﴾</w:t>
      </w:r>
      <w:r w:rsidRPr="00A726B5">
        <w:rPr>
          <w:rFonts w:hint="cs"/>
          <w:rtl/>
        </w:rPr>
        <w:t xml:space="preserve"> (البق</w:t>
      </w:r>
      <w:r>
        <w:rPr>
          <w:rFonts w:hint="cs"/>
          <w:rtl/>
        </w:rPr>
        <w:t>رة: 217).</w:t>
      </w:r>
    </w:p>
    <w:p w:rsidR="005A6216" w:rsidRDefault="005A6216" w:rsidP="007C55F5">
      <w:pPr>
        <w:pStyle w:val="ac"/>
        <w:rPr>
          <w:rFonts w:hint="cs"/>
          <w:rtl/>
        </w:rPr>
      </w:pPr>
      <w:r>
        <w:rPr>
          <w:rFonts w:hint="cs"/>
          <w:rtl/>
        </w:rPr>
        <w:t>وهناك مورد آخر مربوط بقتال المنافقين، وذكر فيه أيضاً عدة أسباب وشروط واستثناءات</w:t>
      </w:r>
      <w:r w:rsidRPr="00A726B5">
        <w:rPr>
          <w:rFonts w:hint="cs"/>
          <w:rtl/>
        </w:rPr>
        <w:t xml:space="preserve">: </w:t>
      </w:r>
      <w:r w:rsidR="007C55F5">
        <w:rPr>
          <w:rtl/>
        </w:rPr>
        <w:t>﴿</w:t>
      </w:r>
      <w:r w:rsidRPr="007C55F5">
        <w:rPr>
          <w:rFonts w:hint="cs"/>
          <w:b/>
          <w:bCs/>
          <w:rtl/>
        </w:rPr>
        <w:t xml:space="preserve">فَمَا لَكُمْ فِي الْمُنَافِقِينَ فِئَتَيْنِ.. وَدُّوا لَوْ تَكْفُرُونَ كَمَا كَفَرُوا فَتَكُونُونَ سَوَاءً فلا </w:t>
      </w:r>
      <w:r w:rsidRPr="007C55F5">
        <w:rPr>
          <w:rFonts w:hint="cs"/>
          <w:b/>
          <w:bCs/>
          <w:rtl/>
        </w:rPr>
        <w:lastRenderedPageBreak/>
        <w:t>تَتَّخِذُوا مِنْهُمْ أَوْلِيَاءَ حَتَّى يُهَاجِرُوا فِي سَبِيلِ اللَّهِ فَإِنْ تَوَلَّوْا فَخُذُوهُمْ واقْتُلُوهُمْ حَيْثُ وَجَدْتُمُوهُمْ ولا تَتَّخِذُوا مِنْهُمْ وَلِيّاً ولا نَصِيراً * إِلا الَّذِينَ يَصِلُونَ إِلَى قَوْمٍ بَيْنَكُمْ وبَيْنَهُمْ مِيثَاقٌ أَوْ جَاؤُوكُمْ حَصِرَتْ صُدُورُهُمْ أَنْ يُقَاتِلُوكُمْ أَوْ يُقَاتِلُوا قَوْمَهُمْ ولَوْ شَاءَ اللَّهُ لَسَلَّطَهُمْ عَلَيْكُمْ فَلَقَاتَلُوكُمْ فَإِنِ اعْتَزَلُوكُمْ فَلَمْ يُقَاتِلُوكُمْ وأَلْقَوْا إِلَيْكُمُ السَّلَمَ فَمَا جَعَلَ اللَّهُ لَكُمْ عَلَيْهِمْ سبِيلاً * سَتَجِدُونَ آَخَرِينَ يُرِيدُونَ أَنْ يَأْمَنُوكُمْ وَيَأْمَنُوا قَوْمَهُمْ كُلَّمَا رُدُّوا إِلَى الْفِتْنَةِ أُرْكِسُوا فِيهَا فَإِنْ لَمْ يَعْتَزِلُوكُمْ ويُلْقُوا إِلَيْكُمُ السَّلَمَ ويَكُفُّوا أَيْدِيَهُمْ فَخُذُوهُمْ واقْتُلُوهُمْ حَيْثُ ثَقِفْتُمُوهُمْ وأُولَئِكُمْ جَعَلْنَا لَكُمْ عَلَيْهِمْ سُلْطَاناً مُبِيناً</w:t>
      </w:r>
      <w:r w:rsidR="007C55F5">
        <w:rPr>
          <w:rtl/>
        </w:rPr>
        <w:t>﴾</w:t>
      </w:r>
      <w:r w:rsidRPr="00A726B5">
        <w:rPr>
          <w:rFonts w:hint="cs"/>
          <w:rtl/>
        </w:rPr>
        <w:t xml:space="preserve"> (النساء</w:t>
      </w:r>
      <w:r>
        <w:rPr>
          <w:rFonts w:hint="cs"/>
          <w:rtl/>
        </w:rPr>
        <w:t>: 88ـ91).</w:t>
      </w:r>
    </w:p>
    <w:p w:rsidR="005A6216" w:rsidRDefault="005A6216" w:rsidP="007C55F5">
      <w:pPr>
        <w:pStyle w:val="ac"/>
        <w:rPr>
          <w:rFonts w:hint="cs"/>
          <w:rtl/>
        </w:rPr>
      </w:pPr>
      <w:r>
        <w:rPr>
          <w:rFonts w:hint="cs"/>
          <w:rtl/>
        </w:rPr>
        <w:t xml:space="preserve">ـ في سورة الحجرات (105) جاء أمر بالقتال، ولكن ليس ضدّ المشرك أو اليهودي وأمثالهم؛ بل قتال ضدّ مجموعة تتصف بوصف </w:t>
      </w:r>
      <w:r w:rsidRPr="00A726B5">
        <w:rPr>
          <w:rFonts w:hint="cs"/>
          <w:rtl/>
        </w:rPr>
        <w:t xml:space="preserve">الإيمان: </w:t>
      </w:r>
      <w:r w:rsidR="007C55F5">
        <w:rPr>
          <w:rtl/>
        </w:rPr>
        <w:t>﴿</w:t>
      </w:r>
      <w:r w:rsidRPr="007C55F5">
        <w:rPr>
          <w:rFonts w:hint="cs"/>
          <w:b/>
          <w:bCs/>
          <w:rtl/>
        </w:rPr>
        <w:t>وإِنْ طَائِفَتَانِ مِنَ الْمُؤْمِنِينَ اقْتَتَلُوا فَأَصْلِحُوا بَيْنَهُمَا فَإِنْ بَغَتْ إِحْدَاهُمَا عَلَى الأخرى فَقَاتِلُوا الَّتِي تَبْغِي حَتَّى تَفِيءَ إِلَى أَمْرِ اللَّهِ فَإِنْ فَاءَتْ فَأَصْلِحُوا بَيْنَهُمَا بِالْعَدْلِ وأَقْسِطُوا إِنَّ اللَّهَ يُحِبُّ الْمُقْسِطِينَ</w:t>
      </w:r>
      <w:r w:rsidR="007C55F5">
        <w:rPr>
          <w:rtl/>
        </w:rPr>
        <w:t>﴾</w:t>
      </w:r>
      <w:r w:rsidRPr="00A726B5">
        <w:rPr>
          <w:rFonts w:hint="cs"/>
          <w:rtl/>
        </w:rPr>
        <w:t xml:space="preserve"> (الحجرات: 9)، وهذا من جهة يظهر جيداً أهداف الإسلام الحكيمة والسامية من الجهاد، و</w:t>
      </w:r>
      <w:r w:rsidRPr="00A726B5">
        <w:rPr>
          <w:rFonts w:hint="eastAsia"/>
          <w:rtl/>
        </w:rPr>
        <w:t>مثل</w:t>
      </w:r>
      <w:r w:rsidRPr="00A726B5">
        <w:rPr>
          <w:rFonts w:hint="cs"/>
          <w:rtl/>
        </w:rPr>
        <w:t xml:space="preserve">ه مرّ في </w:t>
      </w:r>
      <w:r w:rsidRPr="00A726B5">
        <w:rPr>
          <w:rFonts w:hint="eastAsia"/>
          <w:rtl/>
        </w:rPr>
        <w:t xml:space="preserve"> سور</w:t>
      </w:r>
      <w:r w:rsidRPr="00A726B5">
        <w:rPr>
          <w:rFonts w:hint="cs"/>
          <w:rtl/>
        </w:rPr>
        <w:t>ة</w:t>
      </w:r>
      <w:r w:rsidRPr="00A726B5">
        <w:rPr>
          <w:rFonts w:hint="eastAsia"/>
          <w:rtl/>
        </w:rPr>
        <w:t xml:space="preserve"> </w:t>
      </w:r>
      <w:r w:rsidRPr="00A726B5">
        <w:rPr>
          <w:rFonts w:hint="cs"/>
          <w:rtl/>
        </w:rPr>
        <w:t>ال</w:t>
      </w:r>
      <w:r w:rsidRPr="00A726B5">
        <w:rPr>
          <w:rFonts w:hint="eastAsia"/>
          <w:rtl/>
        </w:rPr>
        <w:t>بقر</w:t>
      </w:r>
      <w:r w:rsidRPr="00A726B5">
        <w:rPr>
          <w:rFonts w:hint="cs"/>
          <w:rtl/>
        </w:rPr>
        <w:t>ة، وهو القضاء على الفتنة؛ ومن جهة أُخرى</w:t>
      </w:r>
      <w:r>
        <w:rPr>
          <w:rFonts w:hint="cs"/>
          <w:rtl/>
        </w:rPr>
        <w:t xml:space="preserve"> يبين أنّ الإسلام ليس بصدد طرح الجهاد مع خصوص التيارات غير التوحيدية، بحيث يكون فيه ذريعة للقول بأنه ليس بصدد عمل ثقافي، بل هو مجرد عنف وإرهاب؛ بل حتى إذا كان هناك مجموعة من المؤمنين تريد الخروج عن جادة الحق والصواب فيجب مواجهتهم والوقوف في وجههم وإعادتهم للحق.</w:t>
      </w:r>
    </w:p>
    <w:p w:rsidR="005A6216" w:rsidRDefault="005A6216" w:rsidP="00A726B5">
      <w:pPr>
        <w:pStyle w:val="ac"/>
        <w:rPr>
          <w:rFonts w:hint="cs"/>
          <w:rtl/>
        </w:rPr>
      </w:pPr>
      <w:r>
        <w:rPr>
          <w:rFonts w:hint="cs"/>
          <w:rtl/>
        </w:rPr>
        <w:t xml:space="preserve">ـ في سوره المائدة (110) ورد أشدّ أنواع المواجهة: </w:t>
      </w:r>
      <w:r>
        <w:rPr>
          <w:rFonts w:cs="md_ameli" w:hint="cs"/>
          <w:rtl/>
        </w:rPr>
        <w:t>{</w:t>
      </w:r>
      <w:r w:rsidRPr="007C55F5">
        <w:rPr>
          <w:rFonts w:hint="cs"/>
          <w:b/>
          <w:bCs/>
          <w:rtl/>
        </w:rPr>
        <w:t>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w:t>
      </w:r>
      <w:r>
        <w:rPr>
          <w:rFonts w:cs="md_ameli" w:hint="cs"/>
          <w:rtl/>
        </w:rPr>
        <w:t>}</w:t>
      </w:r>
      <w:r>
        <w:rPr>
          <w:rFonts w:hint="cs"/>
          <w:rtl/>
        </w:rPr>
        <w:t xml:space="preserve"> (المائدة: 33). كما يلاحظ </w:t>
      </w:r>
      <w:r>
        <w:rPr>
          <w:rFonts w:hint="eastAsia"/>
          <w:rtl/>
        </w:rPr>
        <w:t xml:space="preserve">في </w:t>
      </w:r>
      <w:r>
        <w:rPr>
          <w:rFonts w:hint="cs"/>
          <w:rtl/>
        </w:rPr>
        <w:t>هذه ال</w:t>
      </w:r>
      <w:r>
        <w:rPr>
          <w:rFonts w:hint="eastAsia"/>
          <w:rtl/>
        </w:rPr>
        <w:t>آي</w:t>
      </w:r>
      <w:r>
        <w:rPr>
          <w:rFonts w:hint="cs"/>
          <w:rtl/>
        </w:rPr>
        <w:t>ة أنه</w:t>
      </w:r>
      <w:r>
        <w:rPr>
          <w:rFonts w:hint="eastAsia"/>
          <w:rtl/>
        </w:rPr>
        <w:t xml:space="preserve"> </w:t>
      </w:r>
      <w:r>
        <w:rPr>
          <w:rFonts w:hint="cs"/>
          <w:rtl/>
        </w:rPr>
        <w:t xml:space="preserve">لا يوجد </w:t>
      </w:r>
      <w:r>
        <w:rPr>
          <w:rFonts w:hint="eastAsia"/>
          <w:rtl/>
        </w:rPr>
        <w:t xml:space="preserve">بحث </w:t>
      </w:r>
      <w:r>
        <w:rPr>
          <w:rFonts w:hint="cs"/>
          <w:rtl/>
        </w:rPr>
        <w:t xml:space="preserve">عن القتال والحرب؛ ولكن من جهة استعمال لفظة « قتل » فيها رأينا من المناسب أن نتعرض لها  ضمن البحث عن </w:t>
      </w:r>
      <w:r>
        <w:rPr>
          <w:rFonts w:hint="cs"/>
          <w:rtl/>
        </w:rPr>
        <w:lastRenderedPageBreak/>
        <w:t>القتال. ومن الضروري هنا توضيح ثلاث  نقاط:</w:t>
      </w:r>
    </w:p>
    <w:p w:rsidR="005A6216" w:rsidRDefault="005A6216" w:rsidP="007C55F5">
      <w:pPr>
        <w:pStyle w:val="ac"/>
        <w:rPr>
          <w:rFonts w:hint="cs"/>
          <w:rtl/>
        </w:rPr>
      </w:pPr>
      <w:r w:rsidRPr="0083282E">
        <w:rPr>
          <w:rFonts w:hint="cs"/>
          <w:bCs/>
          <w:rtl/>
        </w:rPr>
        <w:t>أولاً:</w:t>
      </w:r>
      <w:r>
        <w:rPr>
          <w:rFonts w:hint="cs"/>
          <w:rtl/>
        </w:rPr>
        <w:t xml:space="preserve"> ما طرح هنا في هذه الآية بعنوان جزاء هو للذين يحاربون الله ورسوله والذين يفسدون في الأرض، ومن البديهي أنّه لا يمكن طرح أية شبهة في </w:t>
      </w:r>
      <w:r w:rsidRPr="00A726B5">
        <w:rPr>
          <w:rFonts w:hint="cs"/>
          <w:rtl/>
        </w:rPr>
        <w:t>مثل هذا الرد القاسي</w:t>
      </w:r>
      <w:r w:rsidRPr="00A726B5">
        <w:rPr>
          <w:rFonts w:hint="eastAsia"/>
          <w:rtl/>
        </w:rPr>
        <w:t xml:space="preserve"> </w:t>
      </w:r>
      <w:r w:rsidR="007C55F5">
        <w:rPr>
          <w:rtl/>
        </w:rPr>
        <w:t>﴿</w:t>
      </w:r>
      <w:r w:rsidRPr="007C55F5">
        <w:rPr>
          <w:rFonts w:hint="cs"/>
          <w:b/>
          <w:bCs/>
          <w:rtl/>
        </w:rPr>
        <w:t>أَنْ يُقَتَّلُوا أَوْ يُصَلَّبُوا أَوْ تُقَطَّعَ أَيْدِيهِمْ وأَرْجُلُهُمْ مِنْ خلاف أَوْ يُنْفَوْا مِنَ الأَرْضِ</w:t>
      </w:r>
      <w:r w:rsidR="007C55F5">
        <w:rPr>
          <w:rtl/>
        </w:rPr>
        <w:t>﴾</w:t>
      </w:r>
      <w:r w:rsidR="007C55F5">
        <w:rPr>
          <w:rFonts w:hint="cs"/>
          <w:rtl/>
        </w:rPr>
        <w:t xml:space="preserve"> </w:t>
      </w:r>
      <w:r>
        <w:rPr>
          <w:rFonts w:hint="cs"/>
          <w:rtl/>
        </w:rPr>
        <w:t xml:space="preserve"> </w:t>
      </w:r>
      <w:r w:rsidR="007C55F5">
        <w:rPr>
          <w:rFonts w:hint="cs"/>
          <w:rtl/>
        </w:rPr>
        <w:t xml:space="preserve">(المائدة: 33) </w:t>
      </w:r>
      <w:r>
        <w:rPr>
          <w:rFonts w:hint="cs"/>
          <w:rtl/>
        </w:rPr>
        <w:t>مع الأشخاص الذين يواجهون الله وعباد الله.</w:t>
      </w:r>
    </w:p>
    <w:p w:rsidR="005A6216" w:rsidRDefault="005A6216" w:rsidP="007C55F5">
      <w:pPr>
        <w:pStyle w:val="ac"/>
        <w:rPr>
          <w:rFonts w:hint="cs"/>
          <w:rtl/>
        </w:rPr>
      </w:pPr>
      <w:r w:rsidRPr="0083282E">
        <w:rPr>
          <w:rFonts w:hint="cs"/>
          <w:bCs/>
          <w:rtl/>
        </w:rPr>
        <w:t>ثانياً:</w:t>
      </w:r>
      <w:r>
        <w:rPr>
          <w:rFonts w:hint="cs"/>
          <w:b/>
          <w:rtl/>
        </w:rPr>
        <w:t xml:space="preserve"> </w:t>
      </w:r>
      <w:r>
        <w:rPr>
          <w:rFonts w:hint="cs"/>
          <w:rtl/>
        </w:rPr>
        <w:t>في الآية التالية أعطي هؤلاء مهلة للتوبة، وعندها لن ينالهم العقاب، وسوف يغفر لهم</w:t>
      </w:r>
      <w:r w:rsidRPr="00A726B5">
        <w:rPr>
          <w:rFonts w:hint="eastAsia"/>
          <w:rtl/>
        </w:rPr>
        <w:t xml:space="preserve">: </w:t>
      </w:r>
      <w:r w:rsidR="007C55F5">
        <w:rPr>
          <w:rtl/>
        </w:rPr>
        <w:t>﴿</w:t>
      </w:r>
      <w:r w:rsidRPr="007C55F5">
        <w:rPr>
          <w:rFonts w:hint="cs"/>
          <w:b/>
          <w:bCs/>
          <w:rtl/>
        </w:rPr>
        <w:t>إِلاّ الَّذِينَ تَابُوا مِنْ قَبْلِ أَنْ تَقْدِرُوا عَلَيْهِمْ فَاعْلَمُوا أَنَّ اللَّهَ غَفُورٌ رَحِيمٌ</w:t>
      </w:r>
      <w:r w:rsidR="007C55F5">
        <w:rPr>
          <w:rtl/>
        </w:rPr>
        <w:t>﴾</w:t>
      </w:r>
      <w:r>
        <w:rPr>
          <w:rFonts w:hint="cs"/>
          <w:rtl/>
        </w:rPr>
        <w:t xml:space="preserve"> (المائدة: 34).</w:t>
      </w:r>
    </w:p>
    <w:p w:rsidR="005A6216" w:rsidRDefault="005A6216" w:rsidP="007C55F5">
      <w:pPr>
        <w:pStyle w:val="ac"/>
        <w:rPr>
          <w:rFonts w:hint="cs"/>
          <w:rtl/>
        </w:rPr>
      </w:pPr>
      <w:r>
        <w:rPr>
          <w:rFonts w:hint="cs"/>
          <w:b/>
          <w:bCs/>
          <w:rtl/>
        </w:rPr>
        <w:t>ثالثاً:</w:t>
      </w:r>
      <w:r>
        <w:rPr>
          <w:rFonts w:hint="cs"/>
          <w:rtl/>
        </w:rPr>
        <w:t xml:space="preserve"> قبل هذه الآية محل البحث طرحت قضية من أهمّ القضايا في نظر الإسلام، وهي حرمة قتل النفس، حيث إنّ قتل نفس واحدة يعادل قتل </w:t>
      </w:r>
      <w:r w:rsidRPr="00A726B5">
        <w:rPr>
          <w:rFonts w:hint="cs"/>
          <w:rtl/>
        </w:rPr>
        <w:t xml:space="preserve">الناس جميعاً: </w:t>
      </w:r>
      <w:r w:rsidR="007C55F5">
        <w:rPr>
          <w:rtl/>
        </w:rPr>
        <w:t>﴿</w:t>
      </w:r>
      <w:r w:rsidRPr="007C55F5">
        <w:rPr>
          <w:rFonts w:hint="cs"/>
          <w:b/>
          <w:bCs/>
          <w:rtl/>
        </w:rPr>
        <w:t>مِنْ أَجْلِ ذَلِكَ كَتَبْنَا عَلَى بَنِي إِسْرَائِيلَ أَنَّهُ مَنْ قَتَلَ نَفْساً بِغَيْرِ نَفْسٍ أَوْ فَسَادٍ فِي الأرضِ فَكَأَنَّمَا قَتَلَ النَّاسَ جَمِيعاً ومَنْ أَحْيَاهَا فَكَأَنَّمَا أَحْيَا النَّاسَ جَمِيعاً ولَقَدْ جَاءَتْهُمْ رُسُلُنَا بِالْبَيِّنَاتِ ثُمَّ إِنَّ كَثِيراً مِنْهُمْ بَعْدَ ذَلِكَ فِي الأرضِ لَمُسْرِفُونَ</w:t>
      </w:r>
      <w:r w:rsidR="007C55F5">
        <w:rPr>
          <w:rtl/>
        </w:rPr>
        <w:t>﴾</w:t>
      </w:r>
      <w:r w:rsidRPr="00A726B5">
        <w:rPr>
          <w:rFonts w:hint="cs"/>
          <w:rtl/>
        </w:rPr>
        <w:t xml:space="preserve"> (المائد</w:t>
      </w:r>
      <w:r>
        <w:rPr>
          <w:rFonts w:hint="cs"/>
          <w:rtl/>
        </w:rPr>
        <w:t>ة: 32).</w:t>
      </w:r>
    </w:p>
    <w:p w:rsidR="005A6216" w:rsidRDefault="005A6216" w:rsidP="005A6216">
      <w:pPr>
        <w:pStyle w:val="ac"/>
        <w:rPr>
          <w:rFonts w:hint="cs"/>
          <w:rtl/>
        </w:rPr>
      </w:pPr>
      <w:r>
        <w:rPr>
          <w:rFonts w:hint="cs"/>
          <w:rtl/>
        </w:rPr>
        <w:t>ـ آخر مواردِ الأمر بالقتال جاء في سورة التوبة (113)</w:t>
      </w:r>
      <w:r>
        <w:rPr>
          <w:rFonts w:hint="eastAsia"/>
          <w:rtl/>
        </w:rPr>
        <w:t>.</w:t>
      </w:r>
      <w:r>
        <w:rPr>
          <w:rFonts w:hint="cs"/>
          <w:rtl/>
        </w:rPr>
        <w:t xml:space="preserve"> والأمر بالقتال في سياق هذه السورة يظهر جيداً أنّ الاستفادة</w:t>
      </w:r>
      <w:r>
        <w:rPr>
          <w:rFonts w:hint="eastAsia"/>
          <w:rtl/>
        </w:rPr>
        <w:t xml:space="preserve"> </w:t>
      </w:r>
      <w:r>
        <w:rPr>
          <w:rFonts w:hint="cs"/>
          <w:rtl/>
        </w:rPr>
        <w:t xml:space="preserve">من هذا الطريق </w:t>
      </w:r>
      <w:r>
        <w:rPr>
          <w:rFonts w:hint="eastAsia"/>
          <w:rtl/>
        </w:rPr>
        <w:t xml:space="preserve">في </w:t>
      </w:r>
      <w:r>
        <w:rPr>
          <w:rFonts w:hint="cs"/>
          <w:rtl/>
        </w:rPr>
        <w:t>الرؤية الكونية ال</w:t>
      </w:r>
      <w:r>
        <w:rPr>
          <w:rFonts w:hint="eastAsia"/>
          <w:rtl/>
        </w:rPr>
        <w:t>قرآني</w:t>
      </w:r>
      <w:r>
        <w:rPr>
          <w:rFonts w:hint="cs"/>
          <w:rtl/>
        </w:rPr>
        <w:t>ة</w:t>
      </w:r>
      <w:r>
        <w:rPr>
          <w:rFonts w:hint="eastAsia"/>
          <w:rtl/>
        </w:rPr>
        <w:t xml:space="preserve"> </w:t>
      </w:r>
      <w:r>
        <w:rPr>
          <w:rFonts w:hint="cs"/>
          <w:rtl/>
        </w:rPr>
        <w:t>الإسلامية هو فقط كوسيلة للوصول إلى أهدافٍ</w:t>
      </w:r>
      <w:r>
        <w:rPr>
          <w:rFonts w:hint="eastAsia"/>
          <w:rtl/>
        </w:rPr>
        <w:t xml:space="preserve"> </w:t>
      </w:r>
      <w:r>
        <w:rPr>
          <w:rFonts w:hint="cs"/>
          <w:rtl/>
        </w:rPr>
        <w:t>ثقافية، وذلك بعد إتمام</w:t>
      </w:r>
      <w:r>
        <w:rPr>
          <w:rFonts w:hint="eastAsia"/>
          <w:rtl/>
        </w:rPr>
        <w:t xml:space="preserve"> </w:t>
      </w:r>
      <w:r>
        <w:rPr>
          <w:rFonts w:hint="cs"/>
          <w:rtl/>
        </w:rPr>
        <w:t>ال</w:t>
      </w:r>
      <w:r>
        <w:rPr>
          <w:rFonts w:hint="eastAsia"/>
          <w:rtl/>
        </w:rPr>
        <w:t>حج</w:t>
      </w:r>
      <w:r>
        <w:rPr>
          <w:rFonts w:hint="cs"/>
          <w:rtl/>
        </w:rPr>
        <w:t>ة</w:t>
      </w:r>
      <w:r>
        <w:rPr>
          <w:rFonts w:hint="eastAsia"/>
          <w:rtl/>
        </w:rPr>
        <w:t xml:space="preserve"> </w:t>
      </w:r>
      <w:r>
        <w:rPr>
          <w:rFonts w:hint="cs"/>
          <w:rtl/>
        </w:rPr>
        <w:t xml:space="preserve">من خلال طي </w:t>
      </w:r>
      <w:r>
        <w:rPr>
          <w:rFonts w:hint="eastAsia"/>
          <w:rtl/>
        </w:rPr>
        <w:t xml:space="preserve">مراحل </w:t>
      </w:r>
      <w:r>
        <w:rPr>
          <w:rFonts w:hint="cs"/>
          <w:rtl/>
        </w:rPr>
        <w:t>ال</w:t>
      </w:r>
      <w:r>
        <w:rPr>
          <w:rFonts w:hint="eastAsia"/>
          <w:rtl/>
        </w:rPr>
        <w:t>دعو</w:t>
      </w:r>
      <w:r>
        <w:rPr>
          <w:rFonts w:hint="cs"/>
          <w:rtl/>
        </w:rPr>
        <w:t>ة</w:t>
      </w:r>
      <w:r>
        <w:rPr>
          <w:rFonts w:hint="eastAsia"/>
          <w:rtl/>
        </w:rPr>
        <w:t xml:space="preserve"> و</w:t>
      </w:r>
      <w:r>
        <w:rPr>
          <w:rFonts w:hint="cs"/>
          <w:rtl/>
        </w:rPr>
        <w:t>ال</w:t>
      </w:r>
      <w:r>
        <w:rPr>
          <w:rFonts w:hint="eastAsia"/>
          <w:rtl/>
        </w:rPr>
        <w:t>برهان و</w:t>
      </w:r>
      <w:r>
        <w:rPr>
          <w:rFonts w:hint="cs"/>
          <w:rtl/>
        </w:rPr>
        <w:t>الجدل والحكمة. وسورة التوبة من أواخر السور ال</w:t>
      </w:r>
      <w:r>
        <w:rPr>
          <w:rFonts w:hint="eastAsia"/>
          <w:rtl/>
        </w:rPr>
        <w:t>نازل</w:t>
      </w:r>
      <w:r>
        <w:rPr>
          <w:rFonts w:hint="cs"/>
          <w:rtl/>
        </w:rPr>
        <w:t>ة من الوحي.</w:t>
      </w:r>
      <w:r>
        <w:rPr>
          <w:rFonts w:hint="eastAsia"/>
          <w:rtl/>
        </w:rPr>
        <w:t xml:space="preserve"> </w:t>
      </w:r>
    </w:p>
    <w:p w:rsidR="005A6216" w:rsidRDefault="005A6216" w:rsidP="002369D4">
      <w:pPr>
        <w:pStyle w:val="ac"/>
        <w:rPr>
          <w:rFonts w:hint="cs"/>
          <w:rtl/>
        </w:rPr>
      </w:pPr>
      <w:r>
        <w:rPr>
          <w:rFonts w:hint="cs"/>
          <w:rtl/>
        </w:rPr>
        <w:t xml:space="preserve">وهناك شهادة </w:t>
      </w:r>
      <w:r>
        <w:rPr>
          <w:rFonts w:hint="eastAsia"/>
          <w:rtl/>
        </w:rPr>
        <w:t>مهم</w:t>
      </w:r>
      <w:r>
        <w:rPr>
          <w:rFonts w:hint="cs"/>
          <w:rtl/>
        </w:rPr>
        <w:t>ّة</w:t>
      </w:r>
      <w:r>
        <w:rPr>
          <w:rFonts w:hint="eastAsia"/>
          <w:rtl/>
        </w:rPr>
        <w:t xml:space="preserve"> </w:t>
      </w:r>
      <w:r>
        <w:rPr>
          <w:rFonts w:hint="cs"/>
          <w:rtl/>
        </w:rPr>
        <w:t xml:space="preserve">أخرى </w:t>
      </w:r>
      <w:r>
        <w:rPr>
          <w:rFonts w:hint="eastAsia"/>
          <w:rtl/>
        </w:rPr>
        <w:t xml:space="preserve">في تأييد </w:t>
      </w:r>
      <w:r>
        <w:rPr>
          <w:rFonts w:hint="cs"/>
          <w:rtl/>
        </w:rPr>
        <w:t xml:space="preserve">الفكرة السابقة هي أنّه في بداية السورة إعلان لبراءة الله ورسوله من المشركين وضمنها دعوة  لقبول </w:t>
      </w:r>
      <w:r w:rsidRPr="00A726B5">
        <w:rPr>
          <w:rFonts w:hint="cs"/>
          <w:rtl/>
        </w:rPr>
        <w:t xml:space="preserve">الإسلام: </w:t>
      </w:r>
      <w:r w:rsidR="007C55F5">
        <w:rPr>
          <w:rtl/>
        </w:rPr>
        <w:t>﴿</w:t>
      </w:r>
      <w:r w:rsidRPr="007C55F5">
        <w:rPr>
          <w:rFonts w:hint="cs"/>
          <w:b/>
          <w:bCs/>
          <w:rtl/>
        </w:rPr>
        <w:t>بَرَاءَةٌ مِنَ اللَّهِ ورَسُولِهِ إِلَى الَّذِينَ عَاهَدْتُمْ مِنَ الْمُشْرِكِينَ * فَسِيحُوا فِي الأرضِ أَرْبَعَةَ أَشْهُرٍ واعْلَمُوا أَنَّكُمْ غَيْرُ مُعْجِزِي اللَّهِ وأَنَّ اللَّهَ مُخْزِي الْكَافِرِينَ * وأَذَانٌ مِنَ اللَّهِ ورَسُولِهِ إِلَى النَّاسِ يَوْمَ الْحَجِّ الأكبرِ أَنَّ اللَّهَ بَرِيءٌ مِنَ الْمُشْرِكِينَ ورَسُولُهُ فَإِنْ تُبْتُمْ فَهُوَ خَيْرٌ لَكُمْ وإِنْ تَوَلَّيْتُمْ فَاعْلَمُوا أَنَّكُمْ غَيْرُ مُعْجِزِي اللَّهِ وبَشِّرِ الَّذِينَ كَفَرُوا بِعَذَابٍ أَلِيمٍ</w:t>
      </w:r>
      <w:r w:rsidR="007C55F5">
        <w:rPr>
          <w:rtl/>
        </w:rPr>
        <w:t>﴾</w:t>
      </w:r>
      <w:r w:rsidRPr="00A726B5">
        <w:rPr>
          <w:rFonts w:hint="cs"/>
          <w:rtl/>
        </w:rPr>
        <w:t xml:space="preserve"> (التوبة:</w:t>
      </w:r>
      <w:r w:rsidR="007C55F5">
        <w:rPr>
          <w:rFonts w:hint="cs"/>
          <w:rtl/>
        </w:rPr>
        <w:t xml:space="preserve"> </w:t>
      </w:r>
      <w:r w:rsidRPr="00A726B5">
        <w:rPr>
          <w:rFonts w:hint="cs"/>
          <w:rtl/>
        </w:rPr>
        <w:t>1</w:t>
      </w:r>
      <w:r w:rsidR="007C55F5">
        <w:rPr>
          <w:rFonts w:hint="cs"/>
          <w:rtl/>
        </w:rPr>
        <w:t xml:space="preserve"> </w:t>
      </w:r>
      <w:r w:rsidRPr="00A726B5">
        <w:rPr>
          <w:rFonts w:hint="cs"/>
          <w:rtl/>
        </w:rPr>
        <w:t>ـ</w:t>
      </w:r>
      <w:r w:rsidR="007C55F5">
        <w:rPr>
          <w:rFonts w:hint="cs"/>
          <w:rtl/>
        </w:rPr>
        <w:t xml:space="preserve"> </w:t>
      </w:r>
      <w:r w:rsidRPr="00A726B5">
        <w:rPr>
          <w:rFonts w:hint="cs"/>
          <w:rtl/>
        </w:rPr>
        <w:t xml:space="preserve">3)، وبالطبع طلب من </w:t>
      </w:r>
      <w:r w:rsidRPr="00A726B5">
        <w:rPr>
          <w:rFonts w:hint="cs"/>
          <w:rtl/>
        </w:rPr>
        <w:lastRenderedPageBreak/>
        <w:t xml:space="preserve">المسلمين الوفاء بالعهد للمشركين الذين يلتزمون بعهودهم ومواثيقهم: </w:t>
      </w:r>
      <w:r w:rsidR="007C55F5">
        <w:rPr>
          <w:rtl/>
        </w:rPr>
        <w:t>﴿</w:t>
      </w:r>
      <w:r w:rsidRPr="007C55F5">
        <w:rPr>
          <w:rFonts w:hint="cs"/>
          <w:b/>
          <w:bCs/>
          <w:rtl/>
        </w:rPr>
        <w:t>إِلا الَّذِينَ عَاهَدْتُمْ مِنَ الْمُشْرِكِينَ ثُمَّ لَمْ يَنْقُصُوكُمْ شَيْئاً ولَمْ يُظَاهِرُوا عَلَيْكُمْ أَحَداً فَأَتِمُّوا إِلَيْهِمْ عَهْدَهُمْ إِلَى مُدَّتِهِمْ إِنَّ اللَّهَ يُحِبُّ الْمُتَّقِينَ</w:t>
      </w:r>
      <w:r w:rsidR="007C55F5">
        <w:rPr>
          <w:rtl/>
        </w:rPr>
        <w:t>﴾</w:t>
      </w:r>
      <w:r w:rsidRPr="00A726B5">
        <w:rPr>
          <w:rFonts w:hint="cs"/>
          <w:rtl/>
        </w:rPr>
        <w:t xml:space="preserve"> (التوبة: 4)، وبعدها جاء الأمر بقتل المشركين</w:t>
      </w:r>
      <w:r w:rsidRPr="00A726B5">
        <w:rPr>
          <w:rFonts w:hint="eastAsia"/>
          <w:rtl/>
        </w:rPr>
        <w:t xml:space="preserve">: </w:t>
      </w:r>
      <w:r w:rsidR="007C55F5">
        <w:rPr>
          <w:rtl/>
        </w:rPr>
        <w:t>﴿</w:t>
      </w:r>
      <w:r w:rsidRPr="007C55F5">
        <w:rPr>
          <w:rFonts w:hint="cs"/>
          <w:b/>
          <w:bCs/>
          <w:rtl/>
        </w:rPr>
        <w:t>فَإِذَا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w:t>
      </w:r>
      <w:r w:rsidR="007C55F5">
        <w:rPr>
          <w:rtl/>
        </w:rPr>
        <w:t>﴾</w:t>
      </w:r>
      <w:r w:rsidRPr="00A726B5">
        <w:rPr>
          <w:rFonts w:hint="cs"/>
          <w:rtl/>
        </w:rPr>
        <w:t xml:space="preserve"> (التوبة: 5)، وبالطبع يشاهد هنا أيضاً التذكير بأن قبول هؤلاء للإسلام لا يجوز أن يرفض</w:t>
      </w:r>
      <w:r w:rsidRPr="00A726B5">
        <w:rPr>
          <w:rFonts w:hint="eastAsia"/>
          <w:rtl/>
        </w:rPr>
        <w:t>.</w:t>
      </w:r>
      <w:r w:rsidRPr="00A726B5">
        <w:rPr>
          <w:rFonts w:hint="cs"/>
          <w:rtl/>
        </w:rPr>
        <w:t xml:space="preserve"> كما جاء في الآية التالية بعدها لو أراد أحد من المشركين أن يحقق ويبحث عن الحق فيجار ويكون في أمان إلى أن يسمع ويتحقق: </w:t>
      </w:r>
      <w:r w:rsidR="002369D4">
        <w:rPr>
          <w:rtl/>
        </w:rPr>
        <w:t>﴿</w:t>
      </w:r>
      <w:r w:rsidRPr="002369D4">
        <w:rPr>
          <w:rFonts w:hint="cs"/>
          <w:b/>
          <w:bCs/>
          <w:rtl/>
        </w:rPr>
        <w:t>وإِنْ أَحَدٌ مِنَ الْمُشْرِكِينَ اسْتَجَارَكَ فَأَجِرْهُ حَتَّى يَسْمَعَ كلام اللَّهِ ثُمَّ أَبْلِغْهُ مَأْمَنَهُ ذَلِكَ بِأَنَّهُمْ قَوْمٌ لا يَعْلَمُونَ</w:t>
      </w:r>
      <w:r w:rsidR="002369D4">
        <w:rPr>
          <w:rtl/>
        </w:rPr>
        <w:t>﴾</w:t>
      </w:r>
      <w:r w:rsidRPr="00A726B5">
        <w:rPr>
          <w:rFonts w:hint="cs"/>
          <w:rtl/>
        </w:rPr>
        <w:t xml:space="preserve"> (التوبة: 6). وبقية الآيات أيضاً جديرة بالتأمل ولا تحتاج إلى تعليق: </w:t>
      </w:r>
      <w:r w:rsidR="002369D4">
        <w:rPr>
          <w:rtl/>
        </w:rPr>
        <w:t>﴿</w:t>
      </w:r>
      <w:r w:rsidRPr="002369D4">
        <w:rPr>
          <w:rFonts w:hint="cs"/>
          <w:b/>
          <w:bCs/>
          <w:rtl/>
        </w:rPr>
        <w:t>كَيْفَ يَكُونُ لِلْمُشْرِكِينَ عَهْدٌ عِنْدَ اللَّهِ وعِنْدَ رَسُولِهِ إِلا الَّذِينَ عَاهَدْتُمْ عِنْدَ الْمَسْجِدِ الْحَرَامِ فَمَا اسْتَقَامُوا لَكُمْ فَاسْتَقِيمُوا لَهُمْ إِنَّ اللَّهَ يُحِبُّ الْمُتَّقِينَ * كَيْفَ وإِنْ يَظْهَرُوا عَلَيْكُمْ لا يَرْقُبُوا فِيكُمْ إِلا ولا ذِمَّةً يُرْضُونَكُمْ بِأَفْوَاهِهِمْ وتَأْبَى قُلُوبُهُمْ وأَكْثَرُهُمْ فَاسِقُونَ * اشْتَرَوْا بِآَيَاتِ اللَّهِ ثَمَناً قلِيلاً فَصَدُّوا عَنْ سَبِيلِهِ إِنَّهُمْ سَاءَ مَا كَانُوا يَعْمَلُونَ * لا يَرْقُبُونَ فِي مُؤْمِنٍ إِلاًّ ولا ذِمَّةً وأُولَئِكَ هُمُ الْمُعْتَدُونَ * فَإِنْ تَابُوا وأَقَامُوا الصَّلاةَ وآَتَوُا الزَّكَاةَ فَإِخْوَانُكُمْ فِي الدِّينِ ونُفَصِّلُ الآَيَاتِ لِقَوْمٍ يَعْلَمُونَ</w:t>
      </w:r>
      <w:r w:rsidR="002369D4">
        <w:rPr>
          <w:rtl/>
        </w:rPr>
        <w:t>﴾</w:t>
      </w:r>
      <w:r w:rsidRPr="00A726B5">
        <w:rPr>
          <w:rFonts w:hint="cs"/>
          <w:rtl/>
        </w:rPr>
        <w:t xml:space="preserve"> (ال</w:t>
      </w:r>
      <w:r>
        <w:rPr>
          <w:rFonts w:hint="cs"/>
          <w:rtl/>
        </w:rPr>
        <w:t>توبة: 7ـ11).</w:t>
      </w:r>
    </w:p>
    <w:p w:rsidR="005A6216" w:rsidRDefault="005A6216" w:rsidP="00F65DB0">
      <w:pPr>
        <w:pStyle w:val="ac"/>
        <w:rPr>
          <w:rFonts w:hint="cs"/>
          <w:rtl/>
        </w:rPr>
      </w:pPr>
      <w:r>
        <w:rPr>
          <w:rFonts w:hint="cs"/>
          <w:rtl/>
          <w:lang w:bidi="fa-IR"/>
        </w:rPr>
        <w:t>وفي سياقها هناك أيضاً أمر بالقتال</w:t>
      </w:r>
      <w:r>
        <w:rPr>
          <w:rFonts w:hint="cs"/>
          <w:rtl/>
        </w:rPr>
        <w:t>،</w:t>
      </w:r>
      <w:r>
        <w:rPr>
          <w:rFonts w:hint="cs"/>
          <w:rtl/>
          <w:lang w:bidi="fa-IR"/>
        </w:rPr>
        <w:t xml:space="preserve"> وهو هنا أيضاً بسبب عدم الوفاء بالعهد وإخراج النبي</w:t>
      </w:r>
      <w:r w:rsidRPr="0085491A">
        <w:rPr>
          <w:rFonts w:hint="eastAsia"/>
          <w:rtl/>
        </w:rPr>
        <w:t>’</w:t>
      </w:r>
      <w:r>
        <w:rPr>
          <w:rFonts w:hint="cs"/>
          <w:rtl/>
        </w:rPr>
        <w:t>،</w:t>
      </w:r>
      <w:r>
        <w:rPr>
          <w:rFonts w:hint="cs"/>
          <w:rtl/>
          <w:lang w:bidi="fa-IR"/>
        </w:rPr>
        <w:t xml:space="preserve"> والأهم من كل ذلك هو البدء بالإساءة</w:t>
      </w:r>
      <w:r w:rsidRPr="00A726B5">
        <w:rPr>
          <w:rFonts w:hint="cs"/>
          <w:rtl/>
        </w:rPr>
        <w:t xml:space="preserve">: </w:t>
      </w:r>
      <w:r w:rsidR="002369D4">
        <w:rPr>
          <w:rtl/>
        </w:rPr>
        <w:t>﴿</w:t>
      </w:r>
      <w:r w:rsidRPr="002369D4">
        <w:rPr>
          <w:rFonts w:hint="cs"/>
          <w:b/>
          <w:bCs/>
          <w:rtl/>
        </w:rPr>
        <w:t>وإِنْ نَكَثُوا أَيْمَانَهُمْ مِنْ بَعْدِ عَهْدِهِمْ وطَعَنُوا فِي دِينِكُمْ فَقَاتِلُوا أَئِمَّةَ الْكُفْرِ إِنَّهُمْ لا أَيْمَانَ لَهُمْ لَعَلَّهُمْ يَنْتَهُونَ * ألا تُقَاتِلُونَ قَوْماً نَكَثُوا أَيْمَانَهُمْ وهَمُّوا بِإِخْرَاجِ الرَّسُولِ وهُمْ بَدَأُوكُمْ أَوَّلَ مَرَّةٍ أَتَخْشَوْنَهُمْ فَاللَّهُ أَحَقُّ أَنْ تَخْشَوْهُ إِنْ كُنْتُمْ مُؤْمِنِينَ * قَاتِلُوهُمْ يُعَذِّبْهُمُ اللَّهُ بِأَيْدِيكُمْ ويُخْزِهِمْ ويَنْصُرْكُمْ عَلَيْهِمْ ويَشْفِ صُدُورَ قَوْمٍ مُؤْمِنِينَ</w:t>
      </w:r>
      <w:r w:rsidR="002369D4">
        <w:rPr>
          <w:rtl/>
        </w:rPr>
        <w:t>﴾</w:t>
      </w:r>
      <w:r w:rsidRPr="00A726B5">
        <w:rPr>
          <w:rFonts w:hint="cs"/>
          <w:rtl/>
        </w:rPr>
        <w:t xml:space="preserve"> (التوبة</w:t>
      </w:r>
      <w:r>
        <w:rPr>
          <w:rFonts w:hint="cs"/>
          <w:rtl/>
        </w:rPr>
        <w:t>: 12ـ13).</w:t>
      </w:r>
    </w:p>
    <w:p w:rsidR="005A6216" w:rsidRDefault="005A6216" w:rsidP="002369D4">
      <w:pPr>
        <w:pStyle w:val="ac"/>
        <w:rPr>
          <w:rFonts w:hint="cs"/>
          <w:rtl/>
        </w:rPr>
      </w:pPr>
      <w:r>
        <w:rPr>
          <w:rFonts w:hint="cs"/>
          <w:rtl/>
          <w:lang w:bidi="fa-IR"/>
        </w:rPr>
        <w:t xml:space="preserve">وفي الآيه </w:t>
      </w:r>
      <w:r w:rsidRPr="00AA5CF5">
        <w:rPr>
          <w:rFonts w:hint="cs"/>
          <w:rtl/>
        </w:rPr>
        <w:t>29 أُمر</w:t>
      </w:r>
      <w:r>
        <w:rPr>
          <w:rFonts w:hint="cs"/>
          <w:rtl/>
          <w:lang w:bidi="fa-IR"/>
        </w:rPr>
        <w:t xml:space="preserve"> المسلمون بقتال أهل الكتاب الذين ذكر لهم خصوصيات معينة</w:t>
      </w:r>
      <w:r>
        <w:rPr>
          <w:rFonts w:hint="cs"/>
          <w:rtl/>
        </w:rPr>
        <w:t>،</w:t>
      </w:r>
      <w:r>
        <w:rPr>
          <w:rFonts w:hint="cs"/>
          <w:rtl/>
          <w:lang w:bidi="fa-IR"/>
        </w:rPr>
        <w:t xml:space="preserve"> </w:t>
      </w:r>
      <w:r>
        <w:rPr>
          <w:rFonts w:hint="cs"/>
          <w:rtl/>
          <w:lang w:bidi="fa-IR"/>
        </w:rPr>
        <w:lastRenderedPageBreak/>
        <w:t xml:space="preserve">وهذا هو السبب في التعامل معهم بهذا </w:t>
      </w:r>
      <w:r w:rsidRPr="00A726B5">
        <w:rPr>
          <w:rFonts w:hint="cs"/>
          <w:rtl/>
        </w:rPr>
        <w:t>الشكل</w:t>
      </w:r>
      <w:r w:rsidRPr="00A726B5">
        <w:rPr>
          <w:rFonts w:hint="eastAsia"/>
          <w:rtl/>
        </w:rPr>
        <w:t xml:space="preserve">: </w:t>
      </w:r>
      <w:r w:rsidR="002369D4">
        <w:rPr>
          <w:rtl/>
        </w:rPr>
        <w:t>﴿</w:t>
      </w:r>
      <w:r w:rsidRPr="002369D4">
        <w:rPr>
          <w:rFonts w:hint="cs"/>
          <w:b/>
          <w:bCs/>
          <w:rtl/>
        </w:rPr>
        <w:t>قَاتِلُوا الَّذِينَ لا يُؤْمِنُونَ بِاللَّهِ ولا بِالْيَوْمِ الآخرِ ولا يُحَرِّمُونَ مَا حَرَّمَ اللَّهُ ورَسُولُهُ ولا يَدِينُونَ دِينَ الْحَقِّ مِنَ الَّذِينَ أُوتُوا الْكِتَابَ حَتَّى يُعْطُوا الْجِزْيَةَ عَنْ يَدٍ وهُمْ صَاغِرُونَ</w:t>
      </w:r>
      <w:r w:rsidR="002369D4">
        <w:rPr>
          <w:rtl/>
        </w:rPr>
        <w:t>﴾</w:t>
      </w:r>
      <w:r w:rsidRPr="00A726B5">
        <w:rPr>
          <w:rFonts w:hint="cs"/>
          <w:rtl/>
        </w:rPr>
        <w:t>. وفي سياق اعتقادات المشركين أدلة أخرى على هذا التصرف</w:t>
      </w:r>
      <w:r w:rsidRPr="00A726B5">
        <w:rPr>
          <w:rFonts w:hint="eastAsia"/>
          <w:rtl/>
        </w:rPr>
        <w:t xml:space="preserve">: </w:t>
      </w:r>
      <w:r w:rsidR="002369D4">
        <w:rPr>
          <w:rtl/>
        </w:rPr>
        <w:t>﴿</w:t>
      </w:r>
      <w:r w:rsidRPr="002369D4">
        <w:rPr>
          <w:rFonts w:hint="cs"/>
          <w:b/>
          <w:bCs/>
          <w:rtl/>
        </w:rPr>
        <w:t>وقَالَتِ الْيَهُودُ عُزَيْرٌ ابْنُ اللَّهِ وقَالَتِ النَّصَارَى الْمَسِيحُ ابْنُ اللَّهِ ذَلِكَ قَوْلُهُمْ بِأَفْوَاهِهِمْ يُضَاهِئُونَ قَوْلَ الَّذِينَ كَفَرُوا مِنْ قَبْلُ قَاتَلَهُمُ اللَّهُ أَنَّى يُؤْفَكُونَ * اتَّخَذُوا أَحْبَارَهُمْ ورُهْبَانَهُمْ أَرْبَاباً مِنْ دُونِ اللَّهِ وَالْمَسِيحَ ابْنَ مَرْيَمَ ومَا أُمِرُوا إِلا لِيَعْبُدُوا إِلَهاً وَاحِداً لا إِلَهَ إِلا هُوَ سُبْحَانَهُ عَمَّا يُشْرِكُونَ * يُرِيدُونَ أَنْ يُطْفِئُوا نُورَ اللَّهِ بِأَفْوَاهِهِمْ ويَأْبَى اللَّهُ إِلا أَنْ يُتِمَّ نُورَهُ ولَوْ كَرِهَ الْكَافِرُونَ</w:t>
      </w:r>
      <w:r w:rsidR="002369D4">
        <w:rPr>
          <w:rtl/>
        </w:rPr>
        <w:t>﴾</w:t>
      </w:r>
      <w:r w:rsidRPr="00A726B5">
        <w:rPr>
          <w:rFonts w:hint="cs"/>
          <w:rtl/>
        </w:rPr>
        <w:t xml:space="preserve"> (ال</w:t>
      </w:r>
      <w:r>
        <w:rPr>
          <w:rFonts w:hint="cs"/>
          <w:rtl/>
        </w:rPr>
        <w:t>توبة: 30</w:t>
      </w:r>
      <w:r w:rsidR="00A726B5">
        <w:rPr>
          <w:rFonts w:hint="cs"/>
          <w:rtl/>
        </w:rPr>
        <w:t xml:space="preserve"> </w:t>
      </w:r>
      <w:r>
        <w:rPr>
          <w:rFonts w:hint="cs"/>
          <w:rtl/>
        </w:rPr>
        <w:t>ـ</w:t>
      </w:r>
      <w:r w:rsidR="00A726B5">
        <w:rPr>
          <w:rFonts w:hint="cs"/>
          <w:rtl/>
        </w:rPr>
        <w:t xml:space="preserve"> </w:t>
      </w:r>
      <w:r>
        <w:rPr>
          <w:rFonts w:hint="cs"/>
          <w:rtl/>
        </w:rPr>
        <w:t>31).</w:t>
      </w:r>
    </w:p>
    <w:p w:rsidR="005A6216" w:rsidRDefault="005A6216" w:rsidP="002369D4">
      <w:pPr>
        <w:pStyle w:val="ac"/>
        <w:rPr>
          <w:rFonts w:hint="cs"/>
          <w:rtl/>
          <w:lang w:bidi="fa-IR"/>
        </w:rPr>
      </w:pPr>
      <w:r>
        <w:rPr>
          <w:rFonts w:hint="cs"/>
          <w:rtl/>
        </w:rPr>
        <w:t>و</w:t>
      </w:r>
      <w:r>
        <w:rPr>
          <w:rFonts w:hint="cs"/>
          <w:rtl/>
          <w:lang w:bidi="fa-IR"/>
        </w:rPr>
        <w:t>في الآي</w:t>
      </w:r>
      <w:r>
        <w:rPr>
          <w:rFonts w:hint="cs"/>
          <w:rtl/>
        </w:rPr>
        <w:t>ة</w:t>
      </w:r>
      <w:r>
        <w:rPr>
          <w:rFonts w:hint="cs"/>
          <w:rtl/>
          <w:lang w:bidi="fa-IR"/>
        </w:rPr>
        <w:t xml:space="preserve"> </w:t>
      </w:r>
      <w:r>
        <w:rPr>
          <w:rFonts w:hint="cs"/>
          <w:rtl/>
          <w:lang w:bidi="ar-IQ"/>
        </w:rPr>
        <w:t>36</w:t>
      </w:r>
      <w:r>
        <w:rPr>
          <w:rFonts w:hint="cs"/>
          <w:rtl/>
          <w:lang w:bidi="fa-IR"/>
        </w:rPr>
        <w:t xml:space="preserve"> طرح مبدأ الجهاد الدفاعي في الإسلام مرة أخرى</w:t>
      </w:r>
      <w:r w:rsidRPr="00A726B5">
        <w:rPr>
          <w:rFonts w:hint="cs"/>
          <w:rtl/>
        </w:rPr>
        <w:t xml:space="preserve">: </w:t>
      </w:r>
      <w:r w:rsidR="002369D4">
        <w:rPr>
          <w:rtl/>
        </w:rPr>
        <w:t>﴿</w:t>
      </w:r>
      <w:r w:rsidRPr="002369D4">
        <w:rPr>
          <w:rFonts w:hint="cs"/>
          <w:b/>
          <w:bCs/>
          <w:rtl/>
        </w:rPr>
        <w:t>إِنَّ عِدَّةَ الشُّهُورِ عِنْدَ اللَّهِ اثْنَا عَشَرَ شَهْراً فِي كِتَابِ اللَّهِ يَوْمَ خَلَقَ السَّمَاوَاتِ والأرض مِنْهَا أَرْبَعَةٌ حُرُمٌ ذَلِكَ الدِّينُ الْقَيِّمُ فلا تَظْلِمُوا فِيهِنَّ أَنْفُسَكُمْ وقَاتِلُوا الْمُشْرِكِينَ كَافَّةً كَمَا يُقَاتِلُونَكُمْ كَافَّةً واعْلَمُوا أَنَّ اللَّهَ مَعَ الْمُتَّقِينَ</w:t>
      </w:r>
      <w:r w:rsidR="002369D4">
        <w:rPr>
          <w:rtl/>
        </w:rPr>
        <w:t>﴾</w:t>
      </w:r>
      <w:r w:rsidR="00275A62">
        <w:rPr>
          <w:rFonts w:hint="cs"/>
          <w:rtl/>
        </w:rPr>
        <w:t xml:space="preserve"> </w:t>
      </w:r>
      <w:r w:rsidR="00275A62" w:rsidRPr="00275A62">
        <w:rPr>
          <w:rFonts w:hint="cs"/>
          <w:rtl/>
        </w:rPr>
        <w:t>(التوبة: 36)</w:t>
      </w:r>
      <w:r w:rsidRPr="00A726B5">
        <w:rPr>
          <w:rFonts w:hint="cs"/>
          <w:rtl/>
        </w:rPr>
        <w:t>.</w:t>
      </w:r>
    </w:p>
    <w:p w:rsidR="005A6216" w:rsidRDefault="005A6216" w:rsidP="00275A62">
      <w:pPr>
        <w:pStyle w:val="ac"/>
        <w:rPr>
          <w:rFonts w:hint="cs"/>
          <w:rtl/>
          <w:lang w:bidi="fa-IR"/>
        </w:rPr>
      </w:pPr>
      <w:r>
        <w:rPr>
          <w:rFonts w:hint="cs"/>
          <w:rtl/>
          <w:lang w:bidi="fa-IR"/>
        </w:rPr>
        <w:t xml:space="preserve">و آخر مورد للأمر بالقتال جاء في الآية </w:t>
      </w:r>
      <w:r w:rsidRPr="00A726B5">
        <w:rPr>
          <w:rFonts w:hint="cs"/>
          <w:rtl/>
        </w:rPr>
        <w:t xml:space="preserve">123: </w:t>
      </w:r>
      <w:r w:rsidR="00275A62">
        <w:rPr>
          <w:rtl/>
        </w:rPr>
        <w:t>﴿</w:t>
      </w:r>
      <w:r w:rsidRPr="00275A62">
        <w:rPr>
          <w:rFonts w:hint="cs"/>
          <w:b/>
          <w:bCs/>
          <w:rtl/>
        </w:rPr>
        <w:t>يَا أَيُّهَا الَّذِينَ آَمَنُوا قَاتِلُوا الَّذِينَ يَلُونَكُمْ مِنَ الْكُفَّارِ وَلْيَجِدُوا فِيكُمْ غِلْظَةً واعْلَمُوا أَنَّ اللَّهَ مَعَ الْمُتَّقِينَ</w:t>
      </w:r>
      <w:r w:rsidR="00275A62">
        <w:rPr>
          <w:rtl/>
        </w:rPr>
        <w:t>﴾</w:t>
      </w:r>
      <w:r w:rsidR="00275A62">
        <w:rPr>
          <w:rFonts w:hint="cs"/>
          <w:rtl/>
        </w:rPr>
        <w:t xml:space="preserve"> (التوبة: 123)</w:t>
      </w:r>
      <w:r w:rsidRPr="00A726B5">
        <w:rPr>
          <w:rFonts w:hint="cs"/>
          <w:rtl/>
        </w:rPr>
        <w:t>،</w:t>
      </w:r>
      <w:r>
        <w:rPr>
          <w:rFonts w:hint="cs"/>
          <w:rtl/>
        </w:rPr>
        <w:t xml:space="preserve"> </w:t>
      </w:r>
      <w:r>
        <w:rPr>
          <w:rFonts w:hint="cs"/>
          <w:rtl/>
          <w:lang w:bidi="fa-IR"/>
        </w:rPr>
        <w:t>وهو ما جاء توضيحه في آخر الآية جيداً بأنه في سياق التقوى</w:t>
      </w:r>
      <w:r>
        <w:rPr>
          <w:rFonts w:hint="cs"/>
          <w:rtl/>
        </w:rPr>
        <w:t>،</w:t>
      </w:r>
      <w:r>
        <w:rPr>
          <w:rFonts w:hint="cs"/>
          <w:rtl/>
          <w:lang w:bidi="fa-IR"/>
        </w:rPr>
        <w:t xml:space="preserve"> وليس في سياق التعدي والظلم</w:t>
      </w:r>
      <w:r>
        <w:rPr>
          <w:rFonts w:hint="eastAsia"/>
          <w:rtl/>
          <w:lang w:bidi="fa-IR"/>
        </w:rPr>
        <w:t>.</w:t>
      </w:r>
    </w:p>
    <w:p w:rsidR="005A6216" w:rsidRPr="00155FD4" w:rsidRDefault="005A6216" w:rsidP="00A726B5">
      <w:pPr>
        <w:pStyle w:val="1"/>
        <w:rPr>
          <w:rFonts w:hint="cs"/>
          <w:rtl/>
        </w:rPr>
      </w:pPr>
      <w:bookmarkStart w:id="85" w:name="_Toc265277641"/>
      <w:r w:rsidRPr="00155FD4">
        <w:rPr>
          <w:rFonts w:hint="cs"/>
          <w:rtl/>
        </w:rPr>
        <w:t>نتيجة البحث</w:t>
      </w:r>
      <w:bookmarkEnd w:id="85"/>
    </w:p>
    <w:p w:rsidR="005A6216" w:rsidRDefault="005A6216" w:rsidP="00A726B5">
      <w:pPr>
        <w:pStyle w:val="ac"/>
        <w:rPr>
          <w:rFonts w:hint="cs"/>
          <w:rtl/>
          <w:lang w:bidi="fa-IR"/>
        </w:rPr>
      </w:pPr>
      <w:r>
        <w:rPr>
          <w:rFonts w:hint="cs"/>
          <w:rtl/>
          <w:lang w:bidi="fa-IR"/>
        </w:rPr>
        <w:t>مما ذكر في الصفحات السابقة الأعم من شبهات المستشرقين حول مسأل</w:t>
      </w:r>
      <w:r>
        <w:rPr>
          <w:rFonts w:hint="cs"/>
          <w:rtl/>
        </w:rPr>
        <w:t>ة</w:t>
      </w:r>
      <w:r>
        <w:rPr>
          <w:rFonts w:hint="cs"/>
          <w:rtl/>
          <w:lang w:bidi="fa-IR"/>
        </w:rPr>
        <w:t xml:space="preserve"> الجهاد في الإسلام والقرآن والأجوبة القرآنية عليها يمكن استنتاج ما يلي:</w:t>
      </w:r>
    </w:p>
    <w:p w:rsidR="005A6216" w:rsidRDefault="005A6216" w:rsidP="00A726B5">
      <w:pPr>
        <w:pStyle w:val="ac"/>
        <w:rPr>
          <w:rFonts w:hint="cs"/>
          <w:rtl/>
          <w:lang w:bidi="fa-IR"/>
        </w:rPr>
      </w:pPr>
      <w:r w:rsidRPr="00C07A04">
        <w:rPr>
          <w:rFonts w:hint="cs"/>
          <w:rtl/>
        </w:rPr>
        <w:t>1ـ الدافع</w:t>
      </w:r>
      <w:r>
        <w:rPr>
          <w:rFonts w:hint="cs"/>
          <w:rtl/>
          <w:lang w:bidi="fa-IR"/>
        </w:rPr>
        <w:t xml:space="preserve"> الأصلي للمستشرقين في هجمتهم الشرسة على مبدأ الجهاد في الإسلام هو في سياق السياسات الاستعمارية الظالمة والأهداف غير النزيهة الناشئة من خوف الغرب من جاذبية الإسلام وتأثيره على العالم.</w:t>
      </w:r>
    </w:p>
    <w:p w:rsidR="005A6216" w:rsidRDefault="005A6216" w:rsidP="00A726B5">
      <w:pPr>
        <w:pStyle w:val="ac"/>
        <w:rPr>
          <w:rFonts w:hint="cs"/>
        </w:rPr>
      </w:pPr>
      <w:r w:rsidRPr="00C07A04">
        <w:rPr>
          <w:rFonts w:hint="cs"/>
          <w:rtl/>
        </w:rPr>
        <w:lastRenderedPageBreak/>
        <w:t>2ـ شبهات</w:t>
      </w:r>
      <w:r>
        <w:rPr>
          <w:rFonts w:hint="cs"/>
          <w:rtl/>
          <w:lang w:bidi="fa-IR"/>
        </w:rPr>
        <w:t xml:space="preserve"> المستشرقين حول الجهاد تتركز بشكل أساسي حول رغبتهم في إلقاء فكرة أنّ السبب الأساسي لانتشار الإسلام ونفوذه ـ سواء في عصر النزول</w:t>
      </w:r>
      <w:r>
        <w:rPr>
          <w:rFonts w:hint="cs"/>
          <w:rtl/>
        </w:rPr>
        <w:t>،</w:t>
      </w:r>
      <w:r>
        <w:rPr>
          <w:rFonts w:hint="cs"/>
          <w:rtl/>
          <w:lang w:bidi="fa-IR"/>
        </w:rPr>
        <w:t xml:space="preserve"> ولا سيما في المدينة</w:t>
      </w:r>
      <w:r>
        <w:rPr>
          <w:rFonts w:hint="cs"/>
          <w:rtl/>
        </w:rPr>
        <w:t>،</w:t>
      </w:r>
      <w:r>
        <w:rPr>
          <w:rFonts w:hint="cs"/>
          <w:rtl/>
          <w:lang w:bidi="fa-IR"/>
        </w:rPr>
        <w:t xml:space="preserve"> أم في القرون التالية ـ هو عنصر الجهاد</w:t>
      </w:r>
      <w:r>
        <w:rPr>
          <w:rFonts w:hint="cs"/>
          <w:rtl/>
        </w:rPr>
        <w:t>،</w:t>
      </w:r>
      <w:r>
        <w:rPr>
          <w:rFonts w:hint="cs"/>
          <w:rtl/>
          <w:lang w:bidi="fa-IR"/>
        </w:rPr>
        <w:t xml:space="preserve"> وبتعبيرهم قوة السيف</w:t>
      </w:r>
      <w:r>
        <w:rPr>
          <w:rFonts w:hint="cs"/>
          <w:rtl/>
        </w:rPr>
        <w:t>،</w:t>
      </w:r>
      <w:r>
        <w:rPr>
          <w:rFonts w:hint="cs"/>
          <w:rtl/>
          <w:lang w:bidi="fa-IR"/>
        </w:rPr>
        <w:t xml:space="preserve"> وهذه أكثر الشبهات رواجاً وانتشاراً.</w:t>
      </w:r>
    </w:p>
    <w:p w:rsidR="005A6216" w:rsidRDefault="005A6216" w:rsidP="00A726B5">
      <w:pPr>
        <w:pStyle w:val="ac"/>
        <w:rPr>
          <w:rFonts w:hint="cs"/>
        </w:rPr>
      </w:pPr>
      <w:r w:rsidRPr="00C07A04">
        <w:rPr>
          <w:rFonts w:hint="cs"/>
          <w:rtl/>
        </w:rPr>
        <w:t>3 ـ يجب الالتفات إلى أنّ من بين الطرق المختلفة التي استفاد منها القرآن في مواجهة</w:t>
      </w:r>
      <w:r>
        <w:rPr>
          <w:rFonts w:hint="cs"/>
          <w:rtl/>
          <w:lang w:bidi="fa-IR"/>
        </w:rPr>
        <w:t xml:space="preserve"> التيارات غير التوحيدية هي الدعوة والموعظة والبرهان والجدل بالتي هي أحسن، ويأتي الجهاد في المرتبة الأخيرة كجزء من إستراتيجية تقوم على عمل ثقافي يقوم به النبي</w:t>
      </w:r>
      <w:r w:rsidRPr="00AC2D3A">
        <w:rPr>
          <w:rFonts w:hint="eastAsia"/>
          <w:rtl/>
        </w:rPr>
        <w:t>’</w:t>
      </w:r>
      <w:r>
        <w:rPr>
          <w:rFonts w:hint="cs"/>
          <w:rtl/>
          <w:lang w:bidi="fa-IR"/>
        </w:rPr>
        <w:t xml:space="preserve">، وبعد عدم تأثير الطرق الأخرى على  إثر العناد والاستكبار من قبل المعارضين وفي ظروف خاصة وبشروط محددة. </w:t>
      </w:r>
    </w:p>
    <w:p w:rsidR="005A6216" w:rsidRDefault="005A6216" w:rsidP="00A726B5">
      <w:pPr>
        <w:pStyle w:val="ac"/>
        <w:rPr>
          <w:rFonts w:hint="cs"/>
        </w:rPr>
      </w:pPr>
      <w:r w:rsidRPr="00001CCC">
        <w:rPr>
          <w:rFonts w:hint="cs"/>
          <w:b/>
          <w:bCs/>
          <w:rtl/>
          <w:lang w:bidi="ar-IQ"/>
        </w:rPr>
        <w:t>4</w:t>
      </w:r>
      <w:r>
        <w:rPr>
          <w:rFonts w:hint="cs"/>
          <w:rtl/>
          <w:lang w:bidi="fa-IR"/>
        </w:rPr>
        <w:t xml:space="preserve"> ـ دراسة استعمال لفظة جهاد في القرآن تظهر أنّ الجهاد غير القتال</w:t>
      </w:r>
      <w:r>
        <w:rPr>
          <w:rFonts w:hint="cs"/>
          <w:rtl/>
        </w:rPr>
        <w:t>،</w:t>
      </w:r>
      <w:r>
        <w:rPr>
          <w:rFonts w:hint="cs"/>
          <w:rtl/>
          <w:lang w:bidi="fa-IR"/>
        </w:rPr>
        <w:t xml:space="preserve"> وغالباً ما يكون المراد منه هو الجهاد الثقافي في سبيل الله، ويجب القول: إنّ الشبهات التي طرحت غالباً ما كانت ناظرة إلى القتال</w:t>
      </w:r>
      <w:r>
        <w:rPr>
          <w:rFonts w:hint="cs"/>
          <w:rtl/>
        </w:rPr>
        <w:t xml:space="preserve">، </w:t>
      </w:r>
      <w:r>
        <w:rPr>
          <w:rFonts w:hint="cs"/>
          <w:rtl/>
          <w:lang w:bidi="fa-IR"/>
        </w:rPr>
        <w:t>وليس الجهاد بالمعنى الدقيق للكلمة.</w:t>
      </w:r>
    </w:p>
    <w:p w:rsidR="005A6216" w:rsidRDefault="005A6216" w:rsidP="005A6216">
      <w:pPr>
        <w:pStyle w:val="ac"/>
        <w:rPr>
          <w:rFonts w:hint="cs"/>
        </w:rPr>
      </w:pPr>
      <w:r w:rsidRPr="00C07A04">
        <w:rPr>
          <w:rFonts w:hint="cs"/>
          <w:rtl/>
        </w:rPr>
        <w:t>5 ـ لا يوجد</w:t>
      </w:r>
      <w:r>
        <w:rPr>
          <w:rFonts w:hint="cs"/>
          <w:rtl/>
          <w:lang w:bidi="fa-IR"/>
        </w:rPr>
        <w:t xml:space="preserve"> حالة واحدة من الحالات السابقة جاء فيها الأمر بالقتال بشكل مطلق ومن دون قيد أو شرط</w:t>
      </w:r>
      <w:r>
        <w:rPr>
          <w:rFonts w:hint="cs"/>
          <w:rtl/>
        </w:rPr>
        <w:t>،</w:t>
      </w:r>
      <w:r>
        <w:rPr>
          <w:rFonts w:hint="cs"/>
          <w:rtl/>
          <w:lang w:bidi="fa-IR"/>
        </w:rPr>
        <w:t xml:space="preserve"> كما ادّعاه بعض المستشرقين. كما يمكن الادّعاء ـ وبحق ـ أنّ القرآن جوّز القتال مع التيارات المعارضة الفعالة والنشيطة والتي تقف عملياً في وجه انتشار دعوة الحق وبعد إتمام الحجة عليها. </w:t>
      </w:r>
    </w:p>
    <w:p w:rsidR="00762902" w:rsidRDefault="005A6216" w:rsidP="00CF1DFE">
      <w:pPr>
        <w:pStyle w:val="ac"/>
        <w:rPr>
          <w:lang w:bidi="fa-IR"/>
        </w:rPr>
      </w:pPr>
      <w:r w:rsidRPr="00C07A04">
        <w:rPr>
          <w:rFonts w:hint="cs"/>
          <w:rtl/>
        </w:rPr>
        <w:t>6 ـ في القرآن</w:t>
      </w:r>
      <w:r>
        <w:rPr>
          <w:rFonts w:hint="cs"/>
          <w:rtl/>
          <w:lang w:bidi="fa-IR"/>
        </w:rPr>
        <w:t xml:space="preserve"> لم يطرح الجهاد مع التيارات غير التوحيدية فقط؛ بل في مورد الآية</w:t>
      </w:r>
      <w:r w:rsidR="00CF1DFE">
        <w:rPr>
          <w:rtl/>
        </w:rPr>
        <w:t xml:space="preserve"> 9</w:t>
      </w:r>
      <w:r>
        <w:rPr>
          <w:rFonts w:hint="cs"/>
          <w:rtl/>
          <w:lang w:bidi="fa-IR"/>
        </w:rPr>
        <w:t xml:space="preserve"> من سوره الحجرات أمر بقتال المؤمنين الطاغين  والباغين</w:t>
      </w:r>
      <w:r>
        <w:rPr>
          <w:rFonts w:hint="cs"/>
          <w:rtl/>
        </w:rPr>
        <w:t>،</w:t>
      </w:r>
      <w:r>
        <w:rPr>
          <w:rFonts w:hint="cs"/>
          <w:rtl/>
          <w:lang w:bidi="fa-IR"/>
        </w:rPr>
        <w:t xml:space="preserve"> وهو مؤيّد آخر على أن تشريع ال</w:t>
      </w:r>
      <w:r>
        <w:rPr>
          <w:rFonts w:hint="eastAsia"/>
          <w:rtl/>
          <w:lang w:bidi="fa-IR"/>
        </w:rPr>
        <w:t>قرآن</w:t>
      </w:r>
      <w:r>
        <w:rPr>
          <w:rFonts w:hint="cs"/>
          <w:rtl/>
          <w:lang w:bidi="fa-IR"/>
        </w:rPr>
        <w:t xml:space="preserve"> لل</w:t>
      </w:r>
      <w:r>
        <w:rPr>
          <w:rFonts w:hint="eastAsia"/>
          <w:rtl/>
          <w:lang w:bidi="fa-IR"/>
        </w:rPr>
        <w:t>قتال</w:t>
      </w:r>
      <w:r>
        <w:rPr>
          <w:rFonts w:hint="cs"/>
          <w:rtl/>
          <w:lang w:bidi="fa-IR"/>
        </w:rPr>
        <w:t xml:space="preserve"> هو كواحدة من الوسائل لتحقيق الأهداف الثقافية والسامية للإسلام وليس شيئاً آخر</w:t>
      </w:r>
      <w:r>
        <w:rPr>
          <w:rFonts w:hint="eastAsia"/>
          <w:rtl/>
          <w:lang w:bidi="fa-IR"/>
        </w:rPr>
        <w:t>.</w:t>
      </w:r>
    </w:p>
    <w:p w:rsidR="00762902" w:rsidRDefault="00762902" w:rsidP="005A6216">
      <w:pPr>
        <w:pStyle w:val="ac"/>
        <w:rPr>
          <w:rtl/>
          <w:lang w:bidi="fa-IR"/>
        </w:rPr>
        <w:sectPr w:rsidR="00762902" w:rsidSect="00762902">
          <w:headerReference w:type="even" r:id="rId22"/>
          <w:headerReference w:type="default" r:id="rId23"/>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F55407" w:rsidRDefault="00F55407" w:rsidP="005A6216">
      <w:pPr>
        <w:pStyle w:val="ac"/>
        <w:rPr>
          <w:rtl/>
          <w:lang w:bidi="fa-IR"/>
        </w:rPr>
      </w:pPr>
    </w:p>
    <w:p w:rsidR="00F55407" w:rsidRDefault="00F55407" w:rsidP="00F55407">
      <w:pPr>
        <w:pStyle w:val="ac"/>
        <w:rPr>
          <w:rFonts w:hint="cs"/>
          <w:rtl/>
          <w:lang w:bidi="fa-IR"/>
        </w:rPr>
      </w:pPr>
      <w:r>
        <w:rPr>
          <w:rtl/>
          <w:lang w:bidi="fa-IR"/>
        </w:rPr>
        <w:br w:type="page"/>
      </w:r>
      <w:bookmarkStart w:id="86" w:name="_Toc144629355"/>
      <w:bookmarkStart w:id="87" w:name="_Toc161825984"/>
      <w:bookmarkStart w:id="88" w:name="_Toc185949194"/>
      <w:r w:rsidR="00762902">
        <w:rPr>
          <w:rtl/>
          <w:lang w:bidi="fa-IR"/>
        </w:rPr>
        <w:lastRenderedPageBreak/>
        <w:br w:type="page"/>
      </w:r>
    </w:p>
    <w:p w:rsidR="00F55407" w:rsidRPr="00762902" w:rsidRDefault="00F55407" w:rsidP="00762902">
      <w:pPr>
        <w:pStyle w:val="ac"/>
        <w:rPr>
          <w:rFonts w:hint="cs"/>
          <w:rtl/>
          <w:lang w:bidi="fa-IR"/>
        </w:rPr>
      </w:pPr>
    </w:p>
    <w:p w:rsidR="00F55407" w:rsidRPr="00CF1DFE" w:rsidRDefault="00F55407" w:rsidP="00762902">
      <w:pPr>
        <w:pStyle w:val="ac"/>
        <w:rPr>
          <w:rFonts w:hint="cs"/>
          <w:sz w:val="2"/>
          <w:szCs w:val="2"/>
          <w:rtl/>
          <w:lang w:bidi="fa-IR"/>
        </w:rPr>
      </w:pPr>
    </w:p>
    <w:p w:rsidR="00F55407" w:rsidRDefault="00F55407" w:rsidP="00F55407">
      <w:pPr>
        <w:pStyle w:val="ac"/>
        <w:rPr>
          <w:rFonts w:hint="cs"/>
          <w:rtl/>
          <w:lang w:bidi="fa-IR"/>
        </w:rPr>
      </w:pPr>
    </w:p>
    <w:p w:rsidR="00762902" w:rsidRPr="00762902" w:rsidRDefault="00762902" w:rsidP="00F55407">
      <w:pPr>
        <w:pStyle w:val="aff2"/>
        <w:rPr>
          <w:sz w:val="26"/>
          <w:szCs w:val="44"/>
          <w:rtl/>
          <w:lang w:bidi="ar-LB"/>
        </w:rPr>
        <w:sectPr w:rsidR="00762902" w:rsidRPr="00762902" w:rsidSect="00762902">
          <w:headerReference w:type="even" r:id="rId24"/>
          <w:headerReference w:type="default" r:id="rId25"/>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F55407" w:rsidRPr="006D2DB7" w:rsidRDefault="00F55407" w:rsidP="00F55407">
      <w:pPr>
        <w:pStyle w:val="aff2"/>
        <w:rPr>
          <w:rtl/>
        </w:rPr>
      </w:pPr>
      <w:bookmarkStart w:id="89" w:name="_Toc265277642"/>
      <w:r>
        <w:rPr>
          <w:rtl/>
          <w:lang w:bidi="ar-LB"/>
        </w:rPr>
        <w:t>العنف الديني في سياسة الجهاد</w:t>
      </w:r>
      <w:bookmarkEnd w:id="89"/>
    </w:p>
    <w:p w:rsidR="00F55407" w:rsidRPr="00237FAC" w:rsidRDefault="00F55407" w:rsidP="00F65DB0">
      <w:pPr>
        <w:pStyle w:val="aff2"/>
        <w:rPr>
          <w:noProof/>
          <w:sz w:val="22"/>
          <w:szCs w:val="40"/>
          <w:rtl/>
          <w:lang w:bidi="ar-LB"/>
        </w:rPr>
      </w:pPr>
      <w:bookmarkStart w:id="90" w:name="_Toc265277643"/>
      <w:r w:rsidRPr="00237FAC">
        <w:rPr>
          <w:noProof/>
          <w:sz w:val="22"/>
          <w:szCs w:val="40"/>
          <w:rtl/>
          <w:lang w:bidi="ar-LB"/>
        </w:rPr>
        <w:t>دراسة تاريخية فقهية في وقائع غزوة بني قريظة</w:t>
      </w:r>
      <w:bookmarkEnd w:id="90"/>
    </w:p>
    <w:p w:rsidR="00F55407" w:rsidRDefault="00F55407" w:rsidP="00F55407">
      <w:pPr>
        <w:pStyle w:val="af7"/>
        <w:rPr>
          <w:rtl/>
        </w:rPr>
      </w:pPr>
      <w:bookmarkStart w:id="91" w:name="_Toc144629279"/>
      <w:bookmarkStart w:id="92" w:name="_Toc161825924"/>
      <w:bookmarkStart w:id="93" w:name="_Toc188883693"/>
      <w:bookmarkStart w:id="94" w:name="_Toc265277644"/>
      <w:r>
        <w:rPr>
          <w:rtl/>
        </w:rPr>
        <w:t>الشيخ علي ناصر</w:t>
      </w:r>
      <w:r w:rsidRPr="009D7767">
        <w:rPr>
          <w:rFonts w:cs="md_ameli"/>
          <w:b/>
          <w:bCs/>
          <w:sz w:val="32"/>
          <w:szCs w:val="32"/>
          <w:vertAlign w:val="superscript"/>
          <w:rtl/>
        </w:rPr>
        <w:t>(</w:t>
      </w:r>
      <w:r w:rsidRPr="009D7767">
        <w:rPr>
          <w:rStyle w:val="FootnoteReference"/>
          <w:rFonts w:cs="md_ameli"/>
          <w:b/>
          <w:bCs/>
          <w:sz w:val="32"/>
          <w:szCs w:val="32"/>
          <w:rtl/>
        </w:rPr>
        <w:footnoteReference w:customMarkFollows="1" w:id="321"/>
        <w:t>*</w:t>
      </w:r>
      <w:r w:rsidRPr="009D7767">
        <w:rPr>
          <w:rFonts w:cs="md_ameli"/>
          <w:b/>
          <w:bCs/>
          <w:sz w:val="32"/>
          <w:szCs w:val="32"/>
          <w:vertAlign w:val="superscript"/>
          <w:rtl/>
        </w:rPr>
        <w:t>)</w:t>
      </w:r>
      <w:bookmarkEnd w:id="94"/>
    </w:p>
    <w:p w:rsidR="00F55407" w:rsidRPr="000A3B66" w:rsidRDefault="00F55407" w:rsidP="00237FAC">
      <w:pPr>
        <w:pStyle w:val="1"/>
        <w:spacing w:before="180" w:after="0"/>
        <w:rPr>
          <w:rtl/>
        </w:rPr>
      </w:pPr>
      <w:bookmarkStart w:id="95" w:name="_Toc144629420"/>
      <w:bookmarkStart w:id="96" w:name="_Toc161826021"/>
      <w:bookmarkStart w:id="97" w:name="_Toc185949230"/>
      <w:bookmarkStart w:id="98" w:name="_Toc265277645"/>
      <w:bookmarkEnd w:id="86"/>
      <w:bookmarkEnd w:id="87"/>
      <w:bookmarkEnd w:id="88"/>
      <w:bookmarkEnd w:id="91"/>
      <w:bookmarkEnd w:id="92"/>
      <w:bookmarkEnd w:id="93"/>
      <w:r w:rsidRPr="000A3B66">
        <w:rPr>
          <w:rtl/>
        </w:rPr>
        <w:t>مدخل موجز عن غزوة بني قريظة</w:t>
      </w:r>
      <w:bookmarkEnd w:id="95"/>
      <w:bookmarkEnd w:id="96"/>
      <w:bookmarkEnd w:id="97"/>
      <w:bookmarkEnd w:id="98"/>
    </w:p>
    <w:p w:rsidR="00F55407" w:rsidRPr="00F26AFF" w:rsidRDefault="00F55407" w:rsidP="00F65DB0">
      <w:pPr>
        <w:pStyle w:val="ac"/>
        <w:rPr>
          <w:rtl/>
        </w:rPr>
      </w:pPr>
      <w:r w:rsidRPr="00F26AFF">
        <w:rPr>
          <w:rtl/>
        </w:rPr>
        <w:t>وقعت غزوة بني قريظة في السنة الخامسة للهجرة عَقِب غزوة الأحزاب، وذلك أن رسول الله</w:t>
      </w:r>
      <w:r w:rsidR="00933864" w:rsidRPr="00AC2D3A">
        <w:rPr>
          <w:rFonts w:hint="cs"/>
          <w:rtl/>
        </w:rPr>
        <w:t>’</w:t>
      </w:r>
      <w:r w:rsidRPr="00F26AFF">
        <w:rPr>
          <w:rtl/>
        </w:rPr>
        <w:t xml:space="preserve"> بعد أن رأى ما انطوت عليه نفوس يهود بني قريظة من اللؤم والغدر والتحزب مع قريش وحلفائها، وبعد أن أعلنت له إبّان اشتداد معركة الأحزاب أنها نقضت عهدَها معه، وكانت وهي تساكن الرسول في المدينة، </w:t>
      </w:r>
      <w:r w:rsidR="00F65DB0">
        <w:rPr>
          <w:rFonts w:hint="cs"/>
          <w:rtl/>
        </w:rPr>
        <w:t>تهمّ</w:t>
      </w:r>
      <w:r w:rsidRPr="00F26AFF">
        <w:rPr>
          <w:rtl/>
        </w:rPr>
        <w:t xml:space="preserve"> بِشَرٍّ عظيم قد يقضي على المسلمين جميعاً لولا انتهاء معركة الأحزاب بمثل ما انتهت إليه. حينئذ رأى رسول الله</w:t>
      </w:r>
      <w:r w:rsidR="00933864">
        <w:rPr>
          <w:rFonts w:hint="cs"/>
          <w:rtl/>
        </w:rPr>
        <w:t>’</w:t>
      </w:r>
      <w:r w:rsidRPr="00F26AFF">
        <w:rPr>
          <w:rtl/>
        </w:rPr>
        <w:t xml:space="preserve"> أن يؤدّبَ هؤلاء الخائنين الغادرين ويُطهِّر المدينةَ</w:t>
      </w:r>
      <w:r w:rsidR="00933864">
        <w:rPr>
          <w:rFonts w:hint="cs"/>
          <w:rtl/>
        </w:rPr>
        <w:t xml:space="preserve"> </w:t>
      </w:r>
      <w:r w:rsidRPr="00F26AFF">
        <w:rPr>
          <w:rtl/>
        </w:rPr>
        <w:t>منهم، مقرَّ جهاده ودعوته، حتى لا تواتيهم الظروف مرة أخرى، فينقضّوا على جيرانهم المسلمين.</w:t>
      </w:r>
    </w:p>
    <w:p w:rsidR="00F55407" w:rsidRPr="00F26AFF" w:rsidRDefault="00F55407" w:rsidP="00762902">
      <w:pPr>
        <w:pStyle w:val="ac"/>
        <w:spacing w:line="218" w:lineRule="auto"/>
        <w:rPr>
          <w:rtl/>
        </w:rPr>
      </w:pPr>
      <w:r w:rsidRPr="00F26AFF">
        <w:rPr>
          <w:rtl/>
        </w:rPr>
        <w:t>لقد قرر النبي معالجة قضية بني قريظة بعد المعركة دون انتظار، وذلك بأمر من اللّه تعالى؛ فسار مع المسلمين ليحاصر حصونهم التي تحصنوا بها وأغلقوا الأبواب. ولما كان اليوم السبت فإنّهم لم يبتغوا القتال فيه أو الحرب. ثمّ إنّ وفداً منهم طلب من النبي أن يتركهم ليخرجوا من المدينة بأموالهم مثلما فعل مع بني النضير، أو يتركوا سلاحهم وأموالهم، فرفض النبي</w:t>
      </w:r>
      <w:r w:rsidR="00933864">
        <w:rPr>
          <w:rFonts w:hint="cs"/>
          <w:rtl/>
        </w:rPr>
        <w:t>’</w:t>
      </w:r>
      <w:r w:rsidRPr="00F26AFF">
        <w:rPr>
          <w:rtl/>
        </w:rPr>
        <w:t xml:space="preserve"> مقترحاتهم ومطالبهم حتى لا يفعلوا فعلَ بني النضير في تحريك العرب المشركين ضدّ المسلمين؛ لذا فقد سلَّموا أنفسهم للمسلمين دون أيَّة </w:t>
      </w:r>
      <w:r w:rsidRPr="00F26AFF">
        <w:rPr>
          <w:rtl/>
        </w:rPr>
        <w:lastRenderedPageBreak/>
        <w:t>شروط، فدخل المسلمون الحصن وجرَّدوهم من سلاحهم، ثمّ حَكَّموا فيهم سعد بن معاذ سيد الأوس، حيث كان بنو قريظة حلفاء الأوس، فحكم سعد بأن تُقتَلَ مُقاتِلَتُهم، وأن تُسبى ذراريهم، وأن تُقسَّمَ أموالهم، رغم الإلحاح عليه بحسن الحكم في حلفائه بني قريظة. فنفذ الرسول حكمه، وبذلك قضى على مؤامرات اليهود ودسائسهم وتآمرهم قضاءً مبرماً في المدينة وما حولها. وقد قُسِّمت الغنائم بين المسلمين بعد إخراج الخمس منها، وأُعطي للفارس سهمان، وللراجل سهم واحد، وسَلَّم الرسول</w:t>
      </w:r>
      <w:r w:rsidR="00933864">
        <w:rPr>
          <w:rFonts w:hint="cs"/>
          <w:rtl/>
        </w:rPr>
        <w:t>’</w:t>
      </w:r>
      <w:r w:rsidRPr="00F26AFF">
        <w:rPr>
          <w:rtl/>
        </w:rPr>
        <w:t xml:space="preserve"> أموال الخمس لزيد بن حارثة، ليشتري بها السلاح والعتاد والخيل من نجد. وقد استشهد سعد بن معاذ الذي كان قد جرح في معركة الخندق، بعد أحداث بني قريظة. وسنذكر بعض التفصيل</w:t>
      </w:r>
      <w:r w:rsidR="005C5566" w:rsidRPr="005C5566">
        <w:rPr>
          <w:rFonts w:cs="Taher"/>
          <w:vertAlign w:val="superscript"/>
          <w:rtl/>
          <w:lang w:bidi="ar-KW"/>
        </w:rPr>
        <w:t>(</w:t>
      </w:r>
      <w:r w:rsidRPr="005C5566">
        <w:rPr>
          <w:rFonts w:cs="Taher"/>
          <w:vertAlign w:val="superscript"/>
          <w:rtl/>
          <w:lang w:bidi="ar-KW"/>
        </w:rPr>
        <w:footnoteReference w:id="322"/>
      </w:r>
      <w:r w:rsidR="005C5566" w:rsidRPr="005C5566">
        <w:rPr>
          <w:rFonts w:cs="Taher"/>
          <w:vertAlign w:val="superscript"/>
          <w:rtl/>
          <w:lang w:bidi="ar-KW"/>
        </w:rPr>
        <w:t>)</w:t>
      </w:r>
      <w:r w:rsidRPr="00F26AFF">
        <w:rPr>
          <w:rtl/>
        </w:rPr>
        <w:t>.</w:t>
      </w:r>
    </w:p>
    <w:p w:rsidR="00F55407" w:rsidRPr="00F26AFF" w:rsidRDefault="00F55407" w:rsidP="00CF1DFE">
      <w:pPr>
        <w:pStyle w:val="ac"/>
        <w:spacing w:line="211" w:lineRule="auto"/>
        <w:rPr>
          <w:b/>
          <w:bCs/>
          <w:sz w:val="36"/>
          <w:szCs w:val="36"/>
          <w:rtl/>
          <w:lang w:bidi="ar-LB"/>
        </w:rPr>
      </w:pPr>
      <w:r w:rsidRPr="00F26AFF">
        <w:rPr>
          <w:rtl/>
        </w:rPr>
        <w:t>وكان بين بني قريظة وبين رسول الله عهد فنقضوه، ولكن الرسول أراد أن يتأكد من هذا الأمر الخطير فأرسل سعد بن معاذ وآخرين إليهم لاستطلاع الأمر، فحاول سعد إقناعهم بالتخلي عن فكرة نقض العهد، فسمع منهم ما يكره، ولم يزدهم ذلك إلا استكباراً وإصراراً. فلما انقضى شأن الأحزاب في الخندق بالهزيمة الذليلة بعد قتل فارسهم عمرو بن عبد ود ومَنْ عبر الخندق معه، عاد النبي والمسلمون إلى المدينة، فجاءه جبرئيل فوراً، وأمره بالمسير إلى بني قريظة. وكان النبي ـ على ما هو الأظهر ـ في بيت فاطمة</w:t>
      </w:r>
      <w:r w:rsidRPr="0054551E">
        <w:rPr>
          <w:rtl/>
        </w:rPr>
        <w:t>÷</w:t>
      </w:r>
      <w:r w:rsidRPr="00F26AFF">
        <w:rPr>
          <w:rtl/>
        </w:rPr>
        <w:t>، فدعا علياً</w:t>
      </w:r>
      <w:r w:rsidR="00D16DB4" w:rsidRPr="00D16DB4">
        <w:rPr>
          <w:rFonts w:cs="Taher"/>
          <w:rtl/>
        </w:rPr>
        <w:t>×</w:t>
      </w:r>
      <w:r w:rsidRPr="00F26AFF">
        <w:rPr>
          <w:rtl/>
        </w:rPr>
        <w:t xml:space="preserve"> وأمره بالتقدم إلى بني قريظة في مجموعة من المسلمين ففعل. ثم أمر المسلمين بأن لا يصلّوا العصر إلا في بني قريظة. وسار</w:t>
      </w:r>
      <w:r w:rsidR="00A162CB">
        <w:rPr>
          <w:rFonts w:hint="cs"/>
          <w:rtl/>
        </w:rPr>
        <w:t>’</w:t>
      </w:r>
      <w:r w:rsidRPr="00F26AFF">
        <w:rPr>
          <w:rtl/>
        </w:rPr>
        <w:t xml:space="preserve"> على حمار عري يقال له: يعفور، حتى نزل على بئر لبني قريظة يقال له: بئر </w:t>
      </w:r>
      <w:r w:rsidR="00A162CB">
        <w:rPr>
          <w:rFonts w:hint="cs"/>
          <w:rtl/>
        </w:rPr>
        <w:t>«</w:t>
      </w:r>
      <w:r w:rsidRPr="00F26AFF">
        <w:rPr>
          <w:rtl/>
        </w:rPr>
        <w:t>أنا</w:t>
      </w:r>
      <w:r w:rsidR="00A162CB">
        <w:rPr>
          <w:rFonts w:hint="cs"/>
          <w:rtl/>
        </w:rPr>
        <w:t>»</w:t>
      </w:r>
      <w:r w:rsidRPr="00F26AFF">
        <w:rPr>
          <w:rtl/>
        </w:rPr>
        <w:t xml:space="preserve"> بأسفل حرّة بني قريظة، فتلاحق به الناس وجاء المسلمون أرسالاً، ووصل بعضهم بعد العشاء الآخرة. ومنهم مَنْ لم يكن قد صلى الظهر أو العصر بعد. وحاصر المسلمون بني قريظة أشدّ الحصار، ودعاهم</w:t>
      </w:r>
      <w:r w:rsidR="00A162CB">
        <w:rPr>
          <w:rFonts w:hint="cs"/>
          <w:rtl/>
        </w:rPr>
        <w:t>’</w:t>
      </w:r>
      <w:r w:rsidRPr="00F26AFF">
        <w:rPr>
          <w:rtl/>
        </w:rPr>
        <w:t xml:space="preserve"> </w:t>
      </w:r>
      <w:r w:rsidRPr="00F26AFF">
        <w:rPr>
          <w:rtl/>
        </w:rPr>
        <w:lastRenderedPageBreak/>
        <w:t>في بادئ الأمر إلى الإسلام، فأبوا واستمر الحصار أياماً</w:t>
      </w:r>
      <w:r w:rsidR="005C5566" w:rsidRPr="005C5566">
        <w:rPr>
          <w:rFonts w:cs="Taher"/>
          <w:vertAlign w:val="superscript"/>
          <w:rtl/>
          <w:lang w:bidi="ar-KW"/>
        </w:rPr>
        <w:t>(</w:t>
      </w:r>
      <w:r w:rsidRPr="005C5566">
        <w:rPr>
          <w:rFonts w:cs="Taher"/>
          <w:vertAlign w:val="superscript"/>
          <w:rtl/>
          <w:lang w:bidi="ar-KW"/>
        </w:rPr>
        <w:footnoteReference w:id="323"/>
      </w:r>
      <w:r w:rsidR="005C5566" w:rsidRPr="005C5566">
        <w:rPr>
          <w:rFonts w:cs="Taher"/>
          <w:vertAlign w:val="superscript"/>
          <w:rtl/>
          <w:lang w:bidi="ar-KW"/>
        </w:rPr>
        <w:t>)</w:t>
      </w:r>
      <w:r w:rsidRPr="00F26AFF">
        <w:rPr>
          <w:rtl/>
        </w:rPr>
        <w:t>.</w:t>
      </w:r>
      <w:r w:rsidR="00CF1DFE">
        <w:rPr>
          <w:rFonts w:hint="cs"/>
          <w:rtl/>
        </w:rPr>
        <w:br/>
      </w:r>
      <w:r w:rsidRPr="00F26AFF">
        <w:rPr>
          <w:rtl/>
        </w:rPr>
        <w:t>وأرسل إليهم أكابر أصحابه، فهُزِموا. فبعث علياً فكان الفتح على يديه</w:t>
      </w:r>
      <w:r w:rsidR="005C5566" w:rsidRPr="005C5566">
        <w:rPr>
          <w:rFonts w:cs="Taher"/>
          <w:vertAlign w:val="superscript"/>
          <w:rtl/>
          <w:lang w:bidi="ar-KW"/>
        </w:rPr>
        <w:t>(</w:t>
      </w:r>
      <w:r w:rsidRPr="005C5566">
        <w:rPr>
          <w:rFonts w:cs="Taher"/>
          <w:vertAlign w:val="superscript"/>
          <w:rtl/>
          <w:lang w:bidi="ar-KW"/>
        </w:rPr>
        <w:footnoteReference w:id="324"/>
      </w:r>
      <w:r w:rsidR="005C5566" w:rsidRPr="005C5566">
        <w:rPr>
          <w:rFonts w:cs="Taher"/>
          <w:vertAlign w:val="superscript"/>
          <w:rtl/>
          <w:lang w:bidi="ar-KW"/>
        </w:rPr>
        <w:t>)</w:t>
      </w:r>
      <w:r w:rsidRPr="00F26AFF">
        <w:rPr>
          <w:rtl/>
        </w:rPr>
        <w:t>، وكلموا رسول الله بالنزول على ما نزلت عليه بنو النضير، فأبى عليهم رسول الله ذلك</w:t>
      </w:r>
      <w:r w:rsidR="005C5566" w:rsidRPr="005C5566">
        <w:rPr>
          <w:rFonts w:cs="Taher"/>
          <w:vertAlign w:val="superscript"/>
          <w:rtl/>
          <w:lang w:bidi="ar-KW"/>
        </w:rPr>
        <w:t>(</w:t>
      </w:r>
      <w:r w:rsidRPr="005C5566">
        <w:rPr>
          <w:rFonts w:cs="Taher"/>
          <w:vertAlign w:val="superscript"/>
          <w:rtl/>
          <w:lang w:bidi="ar-KW"/>
        </w:rPr>
        <w:footnoteReference w:id="325"/>
      </w:r>
      <w:r w:rsidR="005C5566" w:rsidRPr="005C5566">
        <w:rPr>
          <w:rFonts w:cs="Taher"/>
          <w:vertAlign w:val="superscript"/>
          <w:rtl/>
          <w:lang w:bidi="ar-KW"/>
        </w:rPr>
        <w:t>)</w:t>
      </w:r>
      <w:r w:rsidRPr="00F26AFF">
        <w:rPr>
          <w:rtl/>
        </w:rPr>
        <w:t>، وأسلم من يهود بني قريظة ثعلبة، وأسيد أبناء سعية، وكذلك أسد بن عبيد، وانضموا إلى صفوف المسلمين. واستشار بنو قريظة أبا لبابة في النزول على حكم النبي، فأشار إليهم بيده إلى حلقه: إنه الذبح. فنزلوا على حكم سعد بن معاذ. وقال معظم المؤرخين: إن أبا لبابة قد تاب من ذنبه هذا، وربط نفسه إلى سارية في المسجد حتى أنزل الله توبته، فحلَّه رسول الله بيده. وحين نزلوا على حكم سعد</w:t>
      </w:r>
      <w:r w:rsidR="005C5566" w:rsidRPr="005C5566">
        <w:rPr>
          <w:rFonts w:cs="Taher"/>
          <w:vertAlign w:val="superscript"/>
          <w:rtl/>
          <w:lang w:bidi="ar-KW"/>
        </w:rPr>
        <w:t>(</w:t>
      </w:r>
      <w:r w:rsidRPr="005C5566">
        <w:rPr>
          <w:rFonts w:cs="Taher"/>
          <w:vertAlign w:val="superscript"/>
          <w:rtl/>
          <w:lang w:bidi="ar-KW"/>
        </w:rPr>
        <w:footnoteReference w:id="326"/>
      </w:r>
      <w:r w:rsidR="005C5566" w:rsidRPr="005C5566">
        <w:rPr>
          <w:rFonts w:cs="Taher"/>
          <w:vertAlign w:val="superscript"/>
          <w:rtl/>
          <w:lang w:bidi="ar-KW"/>
        </w:rPr>
        <w:t>)</w:t>
      </w:r>
      <w:r w:rsidRPr="00F26AFF">
        <w:rPr>
          <w:rtl/>
        </w:rPr>
        <w:t xml:space="preserve"> أمر بهم رسول الله</w:t>
      </w:r>
      <w:r w:rsidR="00A162CB">
        <w:rPr>
          <w:rFonts w:hint="cs"/>
          <w:rtl/>
        </w:rPr>
        <w:t>’</w:t>
      </w:r>
      <w:r w:rsidRPr="00F26AFF">
        <w:rPr>
          <w:rtl/>
        </w:rPr>
        <w:t xml:space="preserve"> فكُتِّفوا، وجُعِلوا ناحية، وجعل النساء والذرية ناحية. وجاؤا بالأسرى إلى المدينة، وجعلوهم في دار أسامة بن زيد ودار بنت الحارث. وجعل السلاح والأمتعة في دار بنت الحارث أيضاً. وكان عدد السبي من الذراري والنساء سبع مئة وخمسين، وقيل: كانوا تسع مئة، وقيل: كانوا ألفاً. وكان سعد يُداوى من جرحه في خيمة رفيدة أو كعبية، فجاؤا به وكلَّمه بعض الناس من الأوس في أمر العفو عن بني قريظة، فلم يجبهم. ثم أصدر حكمه بقتل من حَزَبَ على رسول الله منهم. فقال له رسول الله</w:t>
      </w:r>
      <w:r w:rsidR="00A162CB">
        <w:rPr>
          <w:rFonts w:hint="cs"/>
          <w:rtl/>
        </w:rPr>
        <w:t>’</w:t>
      </w:r>
      <w:r w:rsidRPr="00F26AFF">
        <w:rPr>
          <w:rtl/>
        </w:rPr>
        <w:t xml:space="preserve">: «حكمت فيهم بحكم الله من فوق سبعة </w:t>
      </w:r>
      <w:r w:rsidRPr="00F26AFF">
        <w:rPr>
          <w:rtl/>
        </w:rPr>
        <w:lastRenderedPageBreak/>
        <w:t>أرقعة»</w:t>
      </w:r>
      <w:r w:rsidR="005C5566" w:rsidRPr="005C5566">
        <w:rPr>
          <w:rFonts w:cs="Taher"/>
          <w:vertAlign w:val="superscript"/>
          <w:rtl/>
          <w:lang w:bidi="ar-KW"/>
        </w:rPr>
        <w:t>(</w:t>
      </w:r>
      <w:r w:rsidRPr="005C5566">
        <w:rPr>
          <w:rFonts w:cs="Taher"/>
          <w:vertAlign w:val="superscript"/>
          <w:rtl/>
          <w:lang w:bidi="ar-KW"/>
        </w:rPr>
        <w:footnoteReference w:id="327"/>
      </w:r>
      <w:r w:rsidR="005C5566" w:rsidRPr="005C5566">
        <w:rPr>
          <w:rFonts w:cs="Taher"/>
          <w:vertAlign w:val="superscript"/>
          <w:rtl/>
          <w:lang w:bidi="ar-KW"/>
        </w:rPr>
        <w:t>)</w:t>
      </w:r>
      <w:r w:rsidRPr="00F26AFF">
        <w:rPr>
          <w:rtl/>
        </w:rPr>
        <w:t>. فقتل النبي من أنبت</w:t>
      </w:r>
      <w:r w:rsidR="005C5566" w:rsidRPr="005C5566">
        <w:rPr>
          <w:rFonts w:cs="Taher"/>
          <w:vertAlign w:val="superscript"/>
          <w:rtl/>
          <w:lang w:bidi="ar-KW"/>
        </w:rPr>
        <w:t>(</w:t>
      </w:r>
      <w:r w:rsidRPr="005C5566">
        <w:rPr>
          <w:rFonts w:cs="Taher"/>
          <w:vertAlign w:val="superscript"/>
          <w:rtl/>
          <w:lang w:bidi="ar-KW"/>
        </w:rPr>
        <w:footnoteReference w:id="328"/>
      </w:r>
      <w:r w:rsidR="005C5566" w:rsidRPr="005C5566">
        <w:rPr>
          <w:rFonts w:cs="Taher"/>
          <w:vertAlign w:val="superscript"/>
          <w:rtl/>
          <w:lang w:bidi="ar-KW"/>
        </w:rPr>
        <w:t>)</w:t>
      </w:r>
      <w:r w:rsidRPr="00F26AFF">
        <w:rPr>
          <w:rtl/>
        </w:rPr>
        <w:t xml:space="preserve"> ممن حزب عليه من بني قريظة. وأمر بضرب أعناقهم، فضربت ثم رد عليهم التراب. وكان علي</w:t>
      </w:r>
      <w:r w:rsidR="00D16DB4" w:rsidRPr="00D16DB4">
        <w:rPr>
          <w:rFonts w:cs="Taher"/>
          <w:rtl/>
        </w:rPr>
        <w:t>×</w:t>
      </w:r>
      <w:r w:rsidRPr="00F26AFF">
        <w:rPr>
          <w:rtl/>
        </w:rPr>
        <w:t xml:space="preserve"> هو الذي قتلهم مع رؤسائهم. وقيل: إن الزبير قد شاركه أيضاً. وقيل أيضاً: إن الأوس قد شاركوا في عملية القتل هذه. وأسلم بعضهم مثل رفاعة بن سموأل فلم يقتل. وقد اختلفت كلمات المؤرخين في عدد من قتل منهم، فبلغت ثلاثة عشر قولاً تتراوح ما بين الثلاثمائة رجل والألف. ويظهر من النصوص أن بني قريظة لم يُقتلوا كلهم، بل قُتِل منهم خصوص من حَزَبَ على النبي والمسلمين. أما من استشهد من المسلمين، فلعله لا يزيد على رجلين أو ثلاثة. ثم جُمعت أمتعتهم، وأُخرج الخمس منها، ثم قسمت للفارس سهمان وللراجل سهم واحد. وكانت خيل المسلمين ستة وثلاثين فرساً أو ثمانية وثلاثين. أما السبي فبيع في من يزيد، ثم قسم ثمنه في المسلمين المشاركين في هذه الغزوة. وبعث</w:t>
      </w:r>
      <w:r w:rsidR="00A162CB">
        <w:rPr>
          <w:rFonts w:hint="cs"/>
          <w:rtl/>
        </w:rPr>
        <w:t>’</w:t>
      </w:r>
      <w:r w:rsidRPr="00F26AFF">
        <w:rPr>
          <w:rtl/>
        </w:rPr>
        <w:t xml:space="preserve"> ببعض السبي إلى نجد أو الشام فبيع هناك، واشترى بثمنه سلاحاً وخيلاً، وقَسَّم ذلك بين المسلمين. وبعد أن انتهى أمر بني قريظة، انفجر جرح سعد بن معاذ ودام نزفه حتى مات رحمه الله شهيداً، فكرَّمه الرسول مزيد تكريم وحزن عليه، وبكاه أبو بكر وعمر، ورثاه حسان بن ثابت</w:t>
      </w:r>
      <w:r w:rsidRPr="00F26AFF">
        <w:rPr>
          <w:b/>
          <w:bCs/>
          <w:sz w:val="36"/>
          <w:szCs w:val="36"/>
          <w:rtl/>
        </w:rPr>
        <w:t>.</w:t>
      </w:r>
    </w:p>
    <w:p w:rsidR="00F55407" w:rsidRPr="00C8711F" w:rsidRDefault="00F55407" w:rsidP="00CF1DFE">
      <w:pPr>
        <w:pStyle w:val="1"/>
        <w:spacing w:before="120" w:after="0"/>
        <w:rPr>
          <w:rtl/>
        </w:rPr>
      </w:pPr>
      <w:bookmarkStart w:id="99" w:name="_Toc144629421"/>
      <w:bookmarkStart w:id="100" w:name="_Toc161826022"/>
      <w:bookmarkStart w:id="101" w:name="_Toc185949231"/>
      <w:bookmarkStart w:id="102" w:name="_Toc265277646"/>
      <w:r w:rsidRPr="00C8711F">
        <w:rPr>
          <w:rtl/>
        </w:rPr>
        <w:t>غدر بني قريظة</w:t>
      </w:r>
      <w:bookmarkEnd w:id="99"/>
      <w:bookmarkEnd w:id="100"/>
      <w:bookmarkEnd w:id="101"/>
      <w:bookmarkEnd w:id="102"/>
    </w:p>
    <w:p w:rsidR="00F55407" w:rsidRPr="00F26AFF" w:rsidRDefault="00F55407" w:rsidP="00CF1DFE">
      <w:pPr>
        <w:pStyle w:val="ac"/>
        <w:spacing w:line="192" w:lineRule="auto"/>
        <w:rPr>
          <w:rtl/>
        </w:rPr>
      </w:pPr>
      <w:r w:rsidRPr="00F26AFF">
        <w:rPr>
          <w:rtl/>
        </w:rPr>
        <w:t>إن بني قريظة إضافةً إلى ما ارتكبوه من الغدر الشنيع ونقضهم للعهد، وما استقبلوه به يوم الأحزاب، يوم أن ذهب النبي يناشدهم الوفاء فأفحشوا له القول، كانوا قد جمعوا لإبادة المسلمين من الأسلحة ما تعجَّب المسلمون منه وهم يجمعونه بعد نزولهم من حصنهم، ثم أمر النبي</w:t>
      </w:r>
      <w:r w:rsidR="00A162CB">
        <w:rPr>
          <w:rFonts w:hint="cs"/>
          <w:rtl/>
        </w:rPr>
        <w:t>’</w:t>
      </w:r>
      <w:r w:rsidRPr="00F26AFF">
        <w:rPr>
          <w:rtl/>
        </w:rPr>
        <w:t xml:space="preserve"> بتنفيذ حكم سعد فيهم، وهكذا تم استئصال أفاعي الغدر والخيانة، الذين نقضوا الميثاق، وأعانوا الأحزاب على إبادة المسلمين في أحرج ساعة </w:t>
      </w:r>
      <w:r w:rsidRPr="00F26AFF">
        <w:rPr>
          <w:rtl/>
        </w:rPr>
        <w:lastRenderedPageBreak/>
        <w:t>مرّت عليهم، فصاروا من أكابر مجرمي الحروب الذين يستحقون المحاكمة والإعدام، وقتل معهم شيطان بني النضير، وجرثومة هذه الفتن: حيى بن أخطب، الذي أغراهم بنقض العهد، ووعدهم أن يكون معهم في حصنهم إن تخلى عنهم الأحزاب، حيث جيء به ليُقتل أمام رسول الله، فقال: أما والله ما لمت نفسي في معاداتك! ولكن من يغالب الله يُغلب! ثم قال: أيها الناس لا بأس بأمر الله! كتاب وقدر، وملحمة كتبها الله على بني إسرائيل، ثم جلس فضرب عنقه! وروى القمي في تفسيره قصة كعب بن أسد مفصَّلةً وفيه: فأخرج كعب بن أسد مجموعة يداه إلى عنقه فلما نظر إليه رسول الله</w:t>
      </w:r>
      <w:r w:rsidR="00A162CB">
        <w:rPr>
          <w:rFonts w:hint="cs"/>
          <w:rtl/>
        </w:rPr>
        <w:t>’</w:t>
      </w:r>
      <w:r w:rsidRPr="00F26AFF">
        <w:rPr>
          <w:rtl/>
        </w:rPr>
        <w:t xml:space="preserve"> قال له: يا كعب! أما نفعك وصية ابن الحواس الحبر الذكي الذى قَدِمَ عليكم من الشام فقال: تركت الخمر والخمير وجئت إلى البؤس والتمور لنبي يُبعث، مخرجه بمكة، ومهاجرته في هذه البحيرة، يجتزي بالكسيرات والتميرات، ويركب الحمار العري، في عينيه حمرة، وبين كتفيه خاتم النبوة، يضع سيفه على عاتقه، لا يبالي من لاقى منكم، يبلغ سلطانه منقطع الخف والحافر. فقال: قد كان ذلك يا محمد، ولولا أن اليهود يعيروني أني جزعت عند القتل لآمنت بك وصدقتك، ولكني على دين اليهود عليه أحيى وعليه أموت. فقال رسول الله: قَدِّموه واضربوا عنقه، فضُرِبت. وفيه أيضاً: فقتلهم رسول الله في البردين بالغداة والعشي في ثلاثة أيام.</w:t>
      </w:r>
    </w:p>
    <w:p w:rsidR="00F55407" w:rsidRPr="00C8711F" w:rsidRDefault="00F55407" w:rsidP="00CF1DFE">
      <w:pPr>
        <w:pStyle w:val="1"/>
        <w:spacing w:before="60" w:after="0"/>
        <w:rPr>
          <w:rtl/>
        </w:rPr>
      </w:pPr>
      <w:bookmarkStart w:id="103" w:name="_Toc144629422"/>
      <w:bookmarkStart w:id="104" w:name="_Toc161826023"/>
      <w:bookmarkStart w:id="105" w:name="_Toc185949232"/>
      <w:bookmarkStart w:id="106" w:name="_Toc265277647"/>
      <w:r>
        <w:rPr>
          <w:rtl/>
        </w:rPr>
        <w:t xml:space="preserve">حقيقة </w:t>
      </w:r>
      <w:r w:rsidRPr="00C8711F">
        <w:rPr>
          <w:rtl/>
        </w:rPr>
        <w:t>عدد القتلى من يهود بني قريظة</w:t>
      </w:r>
      <w:bookmarkEnd w:id="103"/>
      <w:bookmarkEnd w:id="104"/>
      <w:bookmarkEnd w:id="105"/>
      <w:bookmarkEnd w:id="106"/>
    </w:p>
    <w:p w:rsidR="00F55407" w:rsidRPr="00F26AFF" w:rsidRDefault="00F55407" w:rsidP="00CF1DFE">
      <w:pPr>
        <w:pStyle w:val="ac"/>
        <w:spacing w:line="221" w:lineRule="auto"/>
        <w:rPr>
          <w:rtl/>
        </w:rPr>
      </w:pPr>
      <w:r w:rsidRPr="00F26AFF">
        <w:rPr>
          <w:rtl/>
        </w:rPr>
        <w:t>تقدم قول بعض المؤرخين أن سعداً حكم على بني قريظة بقتل الرجال، وسبي النساء والذراري، وغنيمة الأموال. لكن الظاهر أنه حكم عليهم: «أن يقتل كل من حزب عليه، وتغنم المواشي، وتسبى النساء والذراري، وتُقَسَّم الأموال»</w:t>
      </w:r>
      <w:r w:rsidR="005C5566" w:rsidRPr="005C5566">
        <w:rPr>
          <w:rFonts w:cs="Taher"/>
          <w:vertAlign w:val="superscript"/>
          <w:rtl/>
          <w:lang w:bidi="ar-KW"/>
        </w:rPr>
        <w:t>(</w:t>
      </w:r>
      <w:r w:rsidRPr="005C5566">
        <w:rPr>
          <w:rFonts w:cs="Taher"/>
          <w:vertAlign w:val="superscript"/>
          <w:rtl/>
          <w:lang w:bidi="ar-KW"/>
        </w:rPr>
        <w:footnoteReference w:id="329"/>
      </w:r>
      <w:r w:rsidR="005C5566" w:rsidRPr="005C5566">
        <w:rPr>
          <w:rFonts w:cs="Taher"/>
          <w:vertAlign w:val="superscript"/>
          <w:rtl/>
          <w:lang w:bidi="ar-KW"/>
        </w:rPr>
        <w:t>)</w:t>
      </w:r>
      <w:r w:rsidRPr="00F26AFF">
        <w:rPr>
          <w:rtl/>
        </w:rPr>
        <w:t>. وهناك روايات أخرى تقول بأنه حكم بقتل المقاتلة فقط: «وبعث رسول الله</w:t>
      </w:r>
      <w:r w:rsidR="00A162CB">
        <w:rPr>
          <w:rFonts w:hint="cs"/>
          <w:rtl/>
        </w:rPr>
        <w:t>’</w:t>
      </w:r>
      <w:r w:rsidRPr="00F26AFF">
        <w:rPr>
          <w:rtl/>
        </w:rPr>
        <w:t xml:space="preserve"> إلى سعد بن معاذ فجيء به، فحكم فيهم: بأن يقتل مقاتليهم، وتسبى ذراريهم ونساؤهم، وتغنم أموالهم، وأن </w:t>
      </w:r>
      <w:r w:rsidRPr="00F26AFF">
        <w:rPr>
          <w:rtl/>
        </w:rPr>
        <w:lastRenderedPageBreak/>
        <w:t>عقارهم للمهاجرين دون الأنصار»</w:t>
      </w:r>
      <w:r w:rsidR="005C5566" w:rsidRPr="005C5566">
        <w:rPr>
          <w:rFonts w:cs="Taher"/>
          <w:vertAlign w:val="superscript"/>
          <w:rtl/>
          <w:lang w:bidi="ar-KW"/>
        </w:rPr>
        <w:t>(</w:t>
      </w:r>
      <w:r w:rsidRPr="005C5566">
        <w:rPr>
          <w:rFonts w:cs="Taher"/>
          <w:vertAlign w:val="superscript"/>
          <w:rtl/>
          <w:lang w:bidi="ar-KW"/>
        </w:rPr>
        <w:footnoteReference w:id="330"/>
      </w:r>
      <w:r w:rsidR="005C5566" w:rsidRPr="005C5566">
        <w:rPr>
          <w:rFonts w:cs="Taher"/>
          <w:vertAlign w:val="superscript"/>
          <w:rtl/>
          <w:lang w:bidi="ar-KW"/>
        </w:rPr>
        <w:t>)</w:t>
      </w:r>
      <w:r w:rsidRPr="00A162CB">
        <w:rPr>
          <w:rtl/>
        </w:rPr>
        <w:t>،</w:t>
      </w:r>
      <w:r w:rsidRPr="00F26AFF">
        <w:rPr>
          <w:rtl/>
        </w:rPr>
        <w:t xml:space="preserve"> «فقتل المقاتلة، وسبى النساء والذرية»</w:t>
      </w:r>
      <w:r w:rsidR="005C5566" w:rsidRPr="005C5566">
        <w:rPr>
          <w:rFonts w:cs="Taher"/>
          <w:vertAlign w:val="superscript"/>
          <w:rtl/>
          <w:lang w:bidi="ar-KW"/>
        </w:rPr>
        <w:t>(</w:t>
      </w:r>
      <w:r w:rsidRPr="005C5566">
        <w:rPr>
          <w:rFonts w:cs="Taher"/>
          <w:vertAlign w:val="superscript"/>
          <w:rtl/>
          <w:lang w:bidi="ar-KW"/>
        </w:rPr>
        <w:footnoteReference w:id="331"/>
      </w:r>
      <w:r w:rsidR="005C5566" w:rsidRPr="005C5566">
        <w:rPr>
          <w:rFonts w:cs="Taher"/>
          <w:vertAlign w:val="superscript"/>
          <w:rtl/>
          <w:lang w:bidi="ar-KW"/>
        </w:rPr>
        <w:t>)</w:t>
      </w:r>
      <w:r w:rsidRPr="00F26AFF">
        <w:rPr>
          <w:rtl/>
        </w:rPr>
        <w:t>. وتذكر الروايات أن الرسول قد أرسل لسعد بعد نزول بني قريظة على حكمه، فأُتي به محمولاً على حمار وهو مضنى من جرحه، فقال له: أَشِر عليَّ في هؤلاء. فقال: إني أعلم أن الله قد أمرك فيهم بأمر أنت فاعله. قال: أجل، ولكن أشر عليَّ فيهم. فقال: لو وُلِّيت أمرهم لقتلت مقاتلتهم، وسبيت ذراريهم، وقسَّمت أموالهم. فقال: والذي نفسي بيده، لقد أشرت فيهم بالذي أمرني الله به</w:t>
      </w:r>
      <w:r w:rsidR="005C5566" w:rsidRPr="005C5566">
        <w:rPr>
          <w:rFonts w:cs="Taher"/>
          <w:vertAlign w:val="superscript"/>
          <w:rtl/>
          <w:lang w:bidi="ar-KW"/>
        </w:rPr>
        <w:t>(</w:t>
      </w:r>
      <w:r w:rsidRPr="005C5566">
        <w:rPr>
          <w:rFonts w:cs="Taher"/>
          <w:vertAlign w:val="superscript"/>
          <w:rtl/>
          <w:lang w:bidi="ar-KW"/>
        </w:rPr>
        <w:footnoteReference w:id="332"/>
      </w:r>
      <w:r w:rsidR="005C5566" w:rsidRPr="005C5566">
        <w:rPr>
          <w:rFonts w:cs="Taher"/>
          <w:vertAlign w:val="superscript"/>
          <w:rtl/>
          <w:lang w:bidi="ar-KW"/>
        </w:rPr>
        <w:t>)</w:t>
      </w:r>
      <w:r w:rsidRPr="00F26AFF">
        <w:rPr>
          <w:rtl/>
        </w:rPr>
        <w:t>.</w:t>
      </w:r>
    </w:p>
    <w:p w:rsidR="00F55407" w:rsidRPr="00F26AFF" w:rsidRDefault="00F55407" w:rsidP="00CF1DFE">
      <w:pPr>
        <w:pStyle w:val="ac"/>
        <w:rPr>
          <w:rtl/>
        </w:rPr>
      </w:pPr>
      <w:r w:rsidRPr="00F26AFF">
        <w:rPr>
          <w:rtl/>
        </w:rPr>
        <w:t>وقد ذُكر أن سعد بن معاذ الذي حكم في بني قريظة قال: حكمت بأن يقتل مقاتلهم، ويُسبى ذراريهم، وأمر بأن يكشف عن مؤتزرهم، فمن أنبت فهو من المقاتلة، ومن لم ينبت فهو من الذراري، فبلغ ذلك النبي</w:t>
      </w:r>
      <w:r w:rsidR="005C5566" w:rsidRPr="005C5566">
        <w:rPr>
          <w:rFonts w:cs="Taher"/>
          <w:vertAlign w:val="superscript"/>
          <w:rtl/>
          <w:lang w:bidi="ar-KW"/>
        </w:rPr>
        <w:t>(</w:t>
      </w:r>
      <w:r w:rsidRPr="005C5566">
        <w:rPr>
          <w:rFonts w:cs="Taher"/>
          <w:vertAlign w:val="superscript"/>
          <w:rtl/>
          <w:lang w:bidi="ar-KW"/>
        </w:rPr>
        <w:footnoteReference w:id="333"/>
      </w:r>
      <w:r w:rsidR="005C5566" w:rsidRPr="005C5566">
        <w:rPr>
          <w:rFonts w:cs="Taher"/>
          <w:vertAlign w:val="superscript"/>
          <w:rtl/>
          <w:lang w:bidi="ar-KW"/>
        </w:rPr>
        <w:t>)</w:t>
      </w:r>
      <w:r w:rsidRPr="00F26AFF">
        <w:rPr>
          <w:rtl/>
        </w:rPr>
        <w:t>. فقد أمر</w:t>
      </w:r>
      <w:r w:rsidR="00A162CB">
        <w:rPr>
          <w:rFonts w:hint="cs"/>
          <w:rtl/>
        </w:rPr>
        <w:t>’</w:t>
      </w:r>
      <w:r w:rsidRPr="00F26AFF">
        <w:rPr>
          <w:rtl/>
        </w:rPr>
        <w:t xml:space="preserve"> بقتل خصوص من حزب عليه منهم، والباقون لم يقتلوا بل وقعوا في الأسر. فإن كان قد كشف عن مؤتزر أحد، فإنما ذلك في خصوص هذا الفريق من الخونة والأشرار، أي من فريق المحازبين على النبي والمحاربين له. وبالتالي فإن النبي لم يقتل من كان من المحاربين غير نابت أي غير مكلَّف. وهذا وجه من وجوه الرحمة النبوية أيضاً</w:t>
      </w:r>
      <w:r w:rsidR="005C5566" w:rsidRPr="005C5566">
        <w:rPr>
          <w:rFonts w:cs="Taher"/>
          <w:vertAlign w:val="superscript"/>
          <w:rtl/>
          <w:lang w:bidi="ar-KW"/>
        </w:rPr>
        <w:t>(</w:t>
      </w:r>
      <w:r w:rsidRPr="005C5566">
        <w:rPr>
          <w:rFonts w:cs="Taher"/>
          <w:vertAlign w:val="superscript"/>
          <w:rtl/>
          <w:lang w:bidi="ar-KW"/>
        </w:rPr>
        <w:footnoteReference w:id="334"/>
      </w:r>
      <w:r w:rsidR="005C5566" w:rsidRPr="005C5566">
        <w:rPr>
          <w:rFonts w:cs="Taher"/>
          <w:vertAlign w:val="superscript"/>
          <w:rtl/>
          <w:lang w:bidi="ar-KW"/>
        </w:rPr>
        <w:t>)</w:t>
      </w:r>
      <w:r w:rsidRPr="00F26AFF">
        <w:rPr>
          <w:rtl/>
        </w:rPr>
        <w:t>.</w:t>
      </w:r>
    </w:p>
    <w:p w:rsidR="00F55407" w:rsidRPr="00F26AFF" w:rsidRDefault="00F55407" w:rsidP="00CF1DFE">
      <w:pPr>
        <w:pStyle w:val="ac"/>
        <w:spacing w:line="204" w:lineRule="auto"/>
        <w:rPr>
          <w:rtl/>
        </w:rPr>
      </w:pPr>
      <w:r w:rsidRPr="00F26AFF">
        <w:rPr>
          <w:rtl/>
        </w:rPr>
        <w:t xml:space="preserve">ويؤيده ما سيأتي من الاختلاف الفاحش في عدد المقتولين، فقد ذكروا أرقاماً متفاوتة جداً الأمر الذي يثير لدينا شكوكاً في أنَّ ثمة من يريد أن يستفيد من هذا الأمر ويوظفه إعلامياً لمقاصد سياسية، أو دينية، أو غيرها. والأقوال هي التالية: يُصَرِّح ابن شهر </w:t>
      </w:r>
      <w:r w:rsidRPr="00F26AFF">
        <w:rPr>
          <w:rtl/>
        </w:rPr>
        <w:lastRenderedPageBreak/>
        <w:t>آشوب: «فقتل منهم أربعمائة وخمسين رجلاً وقسَّم الأموال واسترقَّ الذراري.. وكانوا سبعمائة رجل»</w:t>
      </w:r>
      <w:r w:rsidR="005C5566" w:rsidRPr="005C5566">
        <w:rPr>
          <w:rFonts w:cs="Taher"/>
          <w:vertAlign w:val="superscript"/>
          <w:rtl/>
          <w:lang w:bidi="ar-KW"/>
        </w:rPr>
        <w:t>(</w:t>
      </w:r>
      <w:r w:rsidRPr="005C5566">
        <w:rPr>
          <w:rFonts w:cs="Taher"/>
          <w:vertAlign w:val="superscript"/>
          <w:rtl/>
          <w:lang w:bidi="ar-KW"/>
        </w:rPr>
        <w:footnoteReference w:id="335"/>
      </w:r>
      <w:r w:rsidR="005C5566" w:rsidRPr="005C5566">
        <w:rPr>
          <w:rFonts w:cs="Taher"/>
          <w:vertAlign w:val="superscript"/>
          <w:rtl/>
          <w:lang w:bidi="ar-KW"/>
        </w:rPr>
        <w:t>)</w:t>
      </w:r>
      <w:r w:rsidRPr="00F26AFF">
        <w:rPr>
          <w:rtl/>
        </w:rPr>
        <w:t xml:space="preserve">. ويؤيد هذا الرقم قول مقاتل بن سليمان في تفسيره: «فقتل منهم أربع مائة وخمسين رجلاً، وسبى سبع مائة وخمسين رجلاً، فذلك قوله في (سورة) الأحزاب: </w:t>
      </w:r>
      <w:r w:rsidR="009D79DE">
        <w:rPr>
          <w:rFonts w:hint="cs"/>
          <w:rtl/>
        </w:rPr>
        <w:t>﴿</w:t>
      </w:r>
      <w:r w:rsidR="009D79DE" w:rsidRPr="009D79DE">
        <w:rPr>
          <w:b/>
          <w:bCs/>
          <w:rtl/>
        </w:rPr>
        <w:t>فَرِيقًا تَقْتُلُونَ</w:t>
      </w:r>
      <w:r w:rsidR="009D79DE" w:rsidRPr="009D79DE">
        <w:rPr>
          <w:rFonts w:hint="cs"/>
          <w:b/>
          <w:bCs/>
          <w:rtl/>
        </w:rPr>
        <w:t>﴾</w:t>
      </w:r>
      <w:r w:rsidRPr="00E046CC">
        <w:rPr>
          <w:rFonts w:ascii="Arial" w:hAnsi="Arial" w:cs="Arial"/>
          <w:color w:val="000000"/>
          <w:sz w:val="4"/>
          <w:szCs w:val="4"/>
        </w:rPr>
        <w:t xml:space="preserve"> </w:t>
      </w:r>
      <w:r w:rsidRPr="00F26AFF">
        <w:rPr>
          <w:rtl/>
        </w:rPr>
        <w:t xml:space="preserve"> يعني المقاتلة الأربع مائة وخمسين، </w:t>
      </w:r>
      <w:r w:rsidR="00F8576C">
        <w:rPr>
          <w:rFonts w:hint="cs"/>
          <w:rtl/>
        </w:rPr>
        <w:t>﴿</w:t>
      </w:r>
      <w:r w:rsidR="00F8576C" w:rsidRPr="00F8576C">
        <w:rPr>
          <w:b/>
          <w:bCs/>
          <w:rtl/>
        </w:rPr>
        <w:t>وَتَأْسِرُونَ فَرِيقا</w:t>
      </w:r>
      <w:r w:rsidR="00F8576C" w:rsidRPr="00F8576C">
        <w:rPr>
          <w:rFonts w:hint="cs"/>
          <w:b/>
          <w:bCs/>
          <w:rtl/>
        </w:rPr>
        <w:t>ً</w:t>
      </w:r>
      <w:r w:rsidR="00F8576C" w:rsidRPr="00F8576C">
        <w:rPr>
          <w:b/>
          <w:bCs/>
          <w:rtl/>
        </w:rPr>
        <w:t>﴾</w:t>
      </w:r>
      <w:r>
        <w:rPr>
          <w:rFonts w:ascii="Arial" w:hAnsi="Arial" w:cs="Arial"/>
          <w:color w:val="000000"/>
          <w:sz w:val="2"/>
          <w:szCs w:val="2"/>
        </w:rPr>
        <w:t xml:space="preserve"> </w:t>
      </w:r>
      <w:r>
        <w:rPr>
          <w:rtl/>
        </w:rPr>
        <w:t xml:space="preserve"> يعني السبع مائة </w:t>
      </w:r>
      <w:r w:rsidRPr="00F26AFF">
        <w:rPr>
          <w:rtl/>
        </w:rPr>
        <w:t>وخمسين»</w:t>
      </w:r>
      <w:r w:rsidR="005C5566" w:rsidRPr="005C5566">
        <w:rPr>
          <w:rFonts w:cs="Taher"/>
          <w:vertAlign w:val="superscript"/>
          <w:rtl/>
          <w:lang w:bidi="ar-KW"/>
        </w:rPr>
        <w:t>(</w:t>
      </w:r>
      <w:r w:rsidRPr="005C5566">
        <w:rPr>
          <w:rFonts w:cs="Taher"/>
          <w:vertAlign w:val="superscript"/>
          <w:rtl/>
          <w:lang w:bidi="ar-KW"/>
        </w:rPr>
        <w:footnoteReference w:id="336"/>
      </w:r>
      <w:r w:rsidR="005C5566" w:rsidRPr="005C5566">
        <w:rPr>
          <w:rFonts w:cs="Taher"/>
          <w:vertAlign w:val="superscript"/>
          <w:rtl/>
          <w:lang w:bidi="ar-KW"/>
        </w:rPr>
        <w:t>)</w:t>
      </w:r>
      <w:r w:rsidRPr="00F26AFF">
        <w:rPr>
          <w:rtl/>
        </w:rPr>
        <w:t>. أما عدد المقتولين فالروايات فيه مختلفة: كانوا تسع مئة</w:t>
      </w:r>
      <w:r w:rsidR="005C5566" w:rsidRPr="005C5566">
        <w:rPr>
          <w:rFonts w:cs="Taher"/>
          <w:vertAlign w:val="superscript"/>
          <w:rtl/>
          <w:lang w:bidi="ar-KW"/>
        </w:rPr>
        <w:t>(</w:t>
      </w:r>
      <w:r w:rsidRPr="005C5566">
        <w:rPr>
          <w:rFonts w:cs="Taher"/>
          <w:vertAlign w:val="superscript"/>
          <w:rtl/>
          <w:lang w:bidi="ar-KW"/>
        </w:rPr>
        <w:footnoteReference w:id="337"/>
      </w:r>
      <w:r w:rsidR="005C5566" w:rsidRPr="005C5566">
        <w:rPr>
          <w:rFonts w:cs="Taher"/>
          <w:vertAlign w:val="superscript"/>
          <w:rtl/>
          <w:lang w:bidi="ar-KW"/>
        </w:rPr>
        <w:t>)</w:t>
      </w:r>
      <w:r w:rsidRPr="00F26AFF">
        <w:rPr>
          <w:rtl/>
        </w:rPr>
        <w:t>، وقد ذكر ابن هشام: «لما ظفر رسول الله ببني قريظة أخذ منهم نحواً من أربعمائة رجل من اليهود.. فأمر رسول الله</w:t>
      </w:r>
      <w:r w:rsidR="00A162CB">
        <w:rPr>
          <w:rFonts w:hint="cs"/>
          <w:rtl/>
        </w:rPr>
        <w:t>’</w:t>
      </w:r>
      <w:r w:rsidRPr="00F26AFF">
        <w:rPr>
          <w:rtl/>
        </w:rPr>
        <w:t xml:space="preserve"> بأن تضرب أعناقهم»</w:t>
      </w:r>
      <w:r w:rsidR="005C5566" w:rsidRPr="005C5566">
        <w:rPr>
          <w:rFonts w:cs="Taher"/>
          <w:vertAlign w:val="superscript"/>
          <w:rtl/>
          <w:lang w:bidi="ar-KW"/>
        </w:rPr>
        <w:t>(</w:t>
      </w:r>
      <w:r w:rsidRPr="005C5566">
        <w:rPr>
          <w:rFonts w:cs="Taher"/>
          <w:vertAlign w:val="superscript"/>
          <w:rtl/>
          <w:lang w:bidi="ar-KW"/>
        </w:rPr>
        <w:footnoteReference w:id="338"/>
      </w:r>
      <w:r w:rsidR="005C5566" w:rsidRPr="005C5566">
        <w:rPr>
          <w:rFonts w:cs="Taher"/>
          <w:vertAlign w:val="superscript"/>
          <w:rtl/>
          <w:lang w:bidi="ar-KW"/>
        </w:rPr>
        <w:t>)</w:t>
      </w:r>
      <w:r w:rsidRPr="00F26AFF">
        <w:rPr>
          <w:rtl/>
        </w:rPr>
        <w:t>، كما قال: المكثر لهم يقول: كانوا بين الثمان مئة والتسع مئة</w:t>
      </w:r>
      <w:r w:rsidR="005C5566" w:rsidRPr="005C5566">
        <w:rPr>
          <w:rFonts w:cs="Taher"/>
          <w:vertAlign w:val="superscript"/>
          <w:rtl/>
          <w:lang w:bidi="ar-KW"/>
        </w:rPr>
        <w:t>(</w:t>
      </w:r>
      <w:r w:rsidRPr="005C5566">
        <w:rPr>
          <w:rFonts w:cs="Taher"/>
          <w:vertAlign w:val="superscript"/>
          <w:rtl/>
          <w:lang w:bidi="ar-KW"/>
        </w:rPr>
        <w:footnoteReference w:id="339"/>
      </w:r>
      <w:r w:rsidR="005C5566" w:rsidRPr="005C5566">
        <w:rPr>
          <w:rFonts w:cs="Taher"/>
          <w:vertAlign w:val="superscript"/>
          <w:rtl/>
          <w:lang w:bidi="ar-KW"/>
        </w:rPr>
        <w:t>)</w:t>
      </w:r>
      <w:r w:rsidRPr="00F26AFF">
        <w:rPr>
          <w:rtl/>
        </w:rPr>
        <w:t>، وكانت عدتهم سبعمائة وخمسين</w:t>
      </w:r>
      <w:r w:rsidR="005C5566" w:rsidRPr="005C5566">
        <w:rPr>
          <w:rFonts w:cs="Taher"/>
          <w:vertAlign w:val="superscript"/>
          <w:rtl/>
          <w:lang w:bidi="ar-KW"/>
        </w:rPr>
        <w:t>(</w:t>
      </w:r>
      <w:r w:rsidRPr="005C5566">
        <w:rPr>
          <w:rFonts w:cs="Taher"/>
          <w:vertAlign w:val="superscript"/>
          <w:rtl/>
          <w:lang w:bidi="ar-KW"/>
        </w:rPr>
        <w:footnoteReference w:id="340"/>
      </w:r>
      <w:r w:rsidR="005C5566" w:rsidRPr="005C5566">
        <w:rPr>
          <w:rFonts w:cs="Taher"/>
          <w:vertAlign w:val="superscript"/>
          <w:rtl/>
          <w:lang w:bidi="ar-KW"/>
        </w:rPr>
        <w:t>)</w:t>
      </w:r>
      <w:r w:rsidRPr="00F26AFF">
        <w:rPr>
          <w:rtl/>
        </w:rPr>
        <w:t>، وهم ما بين الستمائة والتسعمائة</w:t>
      </w:r>
      <w:r w:rsidR="005C5566" w:rsidRPr="005C5566">
        <w:rPr>
          <w:rFonts w:cs="Taher"/>
          <w:vertAlign w:val="superscript"/>
          <w:rtl/>
          <w:lang w:bidi="ar-KW"/>
        </w:rPr>
        <w:t>(</w:t>
      </w:r>
      <w:r w:rsidRPr="005C5566">
        <w:rPr>
          <w:rFonts w:cs="Taher"/>
          <w:vertAlign w:val="superscript"/>
          <w:rtl/>
          <w:lang w:bidi="ar-KW"/>
        </w:rPr>
        <w:footnoteReference w:id="341"/>
      </w:r>
      <w:r w:rsidR="005C5566" w:rsidRPr="005C5566">
        <w:rPr>
          <w:rFonts w:cs="Taher"/>
          <w:vertAlign w:val="superscript"/>
          <w:rtl/>
          <w:lang w:bidi="ar-KW"/>
        </w:rPr>
        <w:t>)</w:t>
      </w:r>
      <w:r w:rsidRPr="00F26AFF">
        <w:rPr>
          <w:rtl/>
        </w:rPr>
        <w:t>، كانوا ما بين ستمائة إلى سبعمائة</w:t>
      </w:r>
      <w:r w:rsidR="005C5566" w:rsidRPr="005C5566">
        <w:rPr>
          <w:rFonts w:cs="Taher"/>
          <w:vertAlign w:val="superscript"/>
          <w:rtl/>
          <w:lang w:bidi="ar-KW"/>
        </w:rPr>
        <w:t>(</w:t>
      </w:r>
      <w:r w:rsidRPr="005C5566">
        <w:rPr>
          <w:rFonts w:cs="Taher"/>
          <w:vertAlign w:val="superscript"/>
          <w:rtl/>
          <w:lang w:bidi="ar-KW"/>
        </w:rPr>
        <w:footnoteReference w:id="342"/>
      </w:r>
      <w:r w:rsidR="005C5566" w:rsidRPr="005C5566">
        <w:rPr>
          <w:rFonts w:cs="Taher"/>
          <w:vertAlign w:val="superscript"/>
          <w:rtl/>
          <w:lang w:bidi="ar-KW"/>
        </w:rPr>
        <w:t>)</w:t>
      </w:r>
      <w:r w:rsidRPr="00F26AFF">
        <w:rPr>
          <w:rtl/>
        </w:rPr>
        <w:t>، كانوا ستمائة</w:t>
      </w:r>
      <w:r w:rsidR="005C5566" w:rsidRPr="005C5566">
        <w:rPr>
          <w:rFonts w:cs="Taher"/>
          <w:vertAlign w:val="superscript"/>
          <w:rtl/>
          <w:lang w:bidi="ar-KW"/>
        </w:rPr>
        <w:t>(</w:t>
      </w:r>
      <w:r w:rsidRPr="005C5566">
        <w:rPr>
          <w:rFonts w:cs="Taher"/>
          <w:vertAlign w:val="superscript"/>
          <w:rtl/>
          <w:lang w:bidi="ar-KW"/>
        </w:rPr>
        <w:footnoteReference w:id="343"/>
      </w:r>
      <w:r w:rsidR="005C5566" w:rsidRPr="005C5566">
        <w:rPr>
          <w:rFonts w:cs="Taher"/>
          <w:vertAlign w:val="superscript"/>
          <w:rtl/>
          <w:lang w:bidi="ar-KW"/>
        </w:rPr>
        <w:t>)</w:t>
      </w:r>
      <w:r w:rsidRPr="00F26AFF">
        <w:rPr>
          <w:rtl/>
        </w:rPr>
        <w:t>، وكانوا أربع مائة</w:t>
      </w:r>
      <w:r w:rsidR="005C5566" w:rsidRPr="005C5566">
        <w:rPr>
          <w:rFonts w:cs="Taher"/>
          <w:vertAlign w:val="superscript"/>
          <w:rtl/>
          <w:lang w:bidi="ar-KW"/>
        </w:rPr>
        <w:t>(</w:t>
      </w:r>
      <w:r w:rsidRPr="005C5566">
        <w:rPr>
          <w:rFonts w:cs="Taher"/>
          <w:vertAlign w:val="superscript"/>
          <w:rtl/>
          <w:lang w:bidi="ar-KW"/>
        </w:rPr>
        <w:footnoteReference w:id="344"/>
      </w:r>
      <w:r w:rsidR="005C5566" w:rsidRPr="005C5566">
        <w:rPr>
          <w:rFonts w:cs="Taher"/>
          <w:vertAlign w:val="superscript"/>
          <w:rtl/>
          <w:lang w:bidi="ar-KW"/>
        </w:rPr>
        <w:t>)</w:t>
      </w:r>
      <w:r w:rsidRPr="00F26AFF">
        <w:rPr>
          <w:rtl/>
        </w:rPr>
        <w:t>؛ فقتل رسول الله منهم ثلاثمائة وقال لبقيتهم: انطلقوا إلى أرض المحشر (يعني أرض الشام) فإنا في آثاركم فسيَّرهم إليها</w:t>
      </w:r>
      <w:r w:rsidR="005C5566" w:rsidRPr="005C5566">
        <w:rPr>
          <w:rFonts w:cs="Taher"/>
          <w:vertAlign w:val="superscript"/>
          <w:rtl/>
          <w:lang w:bidi="ar-KW"/>
        </w:rPr>
        <w:t>(</w:t>
      </w:r>
      <w:r w:rsidRPr="005C5566">
        <w:rPr>
          <w:rFonts w:cs="Taher"/>
          <w:vertAlign w:val="superscript"/>
          <w:rtl/>
          <w:lang w:bidi="ar-KW"/>
        </w:rPr>
        <w:footnoteReference w:id="345"/>
      </w:r>
      <w:r w:rsidR="005C5566" w:rsidRPr="005C5566">
        <w:rPr>
          <w:rFonts w:cs="Taher"/>
          <w:vertAlign w:val="superscript"/>
          <w:rtl/>
          <w:lang w:bidi="ar-KW"/>
        </w:rPr>
        <w:t>)</w:t>
      </w:r>
      <w:r w:rsidRPr="00F26AFF">
        <w:rPr>
          <w:rtl/>
        </w:rPr>
        <w:t xml:space="preserve">. وقد يكون هذا هو الأقرب إلى الواقع والحقيقة انسجاماً مع ظاهر قوله تعالى: </w:t>
      </w:r>
      <w:r w:rsidR="00F8576C" w:rsidRPr="00F8576C">
        <w:rPr>
          <w:rFonts w:hint="cs"/>
          <w:b/>
          <w:bCs/>
          <w:rtl/>
        </w:rPr>
        <w:t>﴿</w:t>
      </w:r>
      <w:r w:rsidR="00F8576C" w:rsidRPr="00F8576C">
        <w:rPr>
          <w:b/>
          <w:bCs/>
          <w:rtl/>
        </w:rPr>
        <w:t>فَرِيقًا تَقْتُلُونَ وَتَأْسِرُونَ فَرِيقا</w:t>
      </w:r>
      <w:r w:rsidR="00F8576C" w:rsidRPr="00F8576C">
        <w:rPr>
          <w:rFonts w:hint="cs"/>
          <w:b/>
          <w:bCs/>
          <w:rtl/>
        </w:rPr>
        <w:t>ً</w:t>
      </w:r>
      <w:r w:rsidR="00F8576C" w:rsidRPr="00F8576C">
        <w:rPr>
          <w:b/>
          <w:bCs/>
          <w:rtl/>
        </w:rPr>
        <w:t>﴾</w:t>
      </w:r>
      <w:r w:rsidR="00F8576C">
        <w:rPr>
          <w:rFonts w:cs="Times New Roman"/>
          <w:sz w:val="27"/>
          <w:szCs w:val="27"/>
          <w:rtl/>
        </w:rPr>
        <w:t xml:space="preserve"> </w:t>
      </w:r>
      <w:r>
        <w:rPr>
          <w:rFonts w:ascii="Arial" w:hAnsi="Arial" w:cs="Arial"/>
          <w:color w:val="000000"/>
          <w:sz w:val="2"/>
          <w:szCs w:val="2"/>
        </w:rPr>
        <w:t xml:space="preserve"> </w:t>
      </w:r>
      <w:r w:rsidRPr="00F26AFF">
        <w:rPr>
          <w:rtl/>
        </w:rPr>
        <w:t xml:space="preserve">(الأحزاب: 26)، وقد فسَّر بعضهم قوله تعالى: </w:t>
      </w:r>
      <w:r w:rsidRPr="00F26AFF">
        <w:rPr>
          <w:rtl/>
        </w:rPr>
        <w:lastRenderedPageBreak/>
        <w:t>تأسرون فريقاً، بالسبايا والذراري، وهو تفسير غير مقبول؛ فإن الأسر هنا إنما يناسب المقاتلين، أما النساء والذراري فالأنسب التعبير عنهم بالسبايا. وقد ورد في بحار الأنوار روايتان: الأولى تذكر أنهم كانوا تسعمائة وخمسين رجلاً</w:t>
      </w:r>
      <w:r w:rsidR="005C5566" w:rsidRPr="005C5566">
        <w:rPr>
          <w:rFonts w:cs="Taher"/>
          <w:vertAlign w:val="superscript"/>
          <w:rtl/>
          <w:lang w:bidi="ar-KW"/>
        </w:rPr>
        <w:t>(</w:t>
      </w:r>
      <w:r w:rsidRPr="005C5566">
        <w:rPr>
          <w:rFonts w:cs="Taher"/>
          <w:vertAlign w:val="superscript"/>
          <w:rtl/>
          <w:lang w:bidi="ar-KW"/>
        </w:rPr>
        <w:footnoteReference w:id="346"/>
      </w:r>
      <w:r w:rsidR="005C5566" w:rsidRPr="005C5566">
        <w:rPr>
          <w:rFonts w:cs="Taher"/>
          <w:vertAlign w:val="superscript"/>
          <w:rtl/>
          <w:lang w:bidi="ar-KW"/>
        </w:rPr>
        <w:t>)</w:t>
      </w:r>
      <w:r w:rsidRPr="00F26AFF">
        <w:rPr>
          <w:rtl/>
        </w:rPr>
        <w:t>، والثانية تذكر أن عدد مقاتلي بني قريظة مائة مقاتل</w:t>
      </w:r>
      <w:r w:rsidR="005C5566" w:rsidRPr="005C5566">
        <w:rPr>
          <w:rFonts w:cs="Taher"/>
          <w:vertAlign w:val="superscript"/>
          <w:rtl/>
          <w:lang w:bidi="ar-KW"/>
        </w:rPr>
        <w:t>(</w:t>
      </w:r>
      <w:r w:rsidRPr="005C5566">
        <w:rPr>
          <w:rFonts w:cs="Taher"/>
          <w:vertAlign w:val="superscript"/>
          <w:rtl/>
          <w:lang w:bidi="ar-KW"/>
        </w:rPr>
        <w:footnoteReference w:id="347"/>
      </w:r>
      <w:r w:rsidR="005C5566" w:rsidRPr="005C5566">
        <w:rPr>
          <w:rFonts w:cs="Taher"/>
          <w:vertAlign w:val="superscript"/>
          <w:rtl/>
          <w:lang w:bidi="ar-KW"/>
        </w:rPr>
        <w:t>)</w:t>
      </w:r>
      <w:r w:rsidRPr="00F26AFF">
        <w:rPr>
          <w:rtl/>
        </w:rPr>
        <w:t>، وهو أقلّ عدد وجدته في المصادر التاريخية والروائية.</w:t>
      </w:r>
    </w:p>
    <w:p w:rsidR="00F55407" w:rsidRPr="00F26AFF" w:rsidRDefault="00F55407" w:rsidP="00CF1DFE">
      <w:pPr>
        <w:pStyle w:val="ac"/>
        <w:spacing w:line="206" w:lineRule="auto"/>
        <w:rPr>
          <w:rtl/>
        </w:rPr>
      </w:pPr>
      <w:r w:rsidRPr="00F26AFF">
        <w:rPr>
          <w:rtl/>
        </w:rPr>
        <w:t xml:space="preserve"> ومما يؤيد ما نقوله في عدد بني قريظة، قولهم: إن عدد الذراري والنساء كان سبعمائة وخمسين، أو تسعمائة أو ألفاً على أبعد التقادير. والسبي لا بد أن يكون أضعاف عدد المقاتلين، حيث إن لكل رجل متزوج امرأة وأولاد يصل عددهم ـ كمعدل وسطي ـ إلى أربعة أولاد، وهذا يؤيد أن يكون عدد المقاتلين ما بين المائة وخمسين إلى المائتين على أبعد تقدير</w:t>
      </w:r>
      <w:r w:rsidR="005C5566" w:rsidRPr="005C5566">
        <w:rPr>
          <w:rFonts w:cs="Taher"/>
          <w:vertAlign w:val="superscript"/>
          <w:rtl/>
          <w:lang w:bidi="ar-KW"/>
        </w:rPr>
        <w:t>(</w:t>
      </w:r>
      <w:r w:rsidRPr="005C5566">
        <w:rPr>
          <w:rFonts w:cs="Taher"/>
          <w:vertAlign w:val="superscript"/>
          <w:rtl/>
          <w:lang w:bidi="ar-KW"/>
        </w:rPr>
        <w:footnoteReference w:id="348"/>
      </w:r>
      <w:r w:rsidR="005C5566" w:rsidRPr="005C5566">
        <w:rPr>
          <w:rFonts w:cs="Taher"/>
          <w:vertAlign w:val="superscript"/>
          <w:rtl/>
          <w:lang w:bidi="ar-KW"/>
        </w:rPr>
        <w:t>)</w:t>
      </w:r>
      <w:r w:rsidRPr="00F26AFF">
        <w:rPr>
          <w:rtl/>
        </w:rPr>
        <w:t>. زد على ذلك أنّ ما تقدم من الأقوال في عدد المقتولين، قد لا يكون ناظراً إلى خصوص الذين قتلوا استناداً إلى حكم سعد بن معاذ فيهم، بل شاملاً لمن قتلوا في المعركة وأثناء الحصار. ونجد في بعض النصوص أنّ الذين قتلهم علي</w:t>
      </w:r>
      <w:r w:rsidR="00D16DB4" w:rsidRPr="00D16DB4">
        <w:rPr>
          <w:rFonts w:cs="Taher"/>
          <w:rtl/>
        </w:rPr>
        <w:t>×</w:t>
      </w:r>
      <w:r w:rsidRPr="00F26AFF">
        <w:rPr>
          <w:rtl/>
        </w:rPr>
        <w:t xml:space="preserve"> وحده في بني قريظة كانوا عشرة</w:t>
      </w:r>
      <w:r w:rsidR="005C5566" w:rsidRPr="005C5566">
        <w:rPr>
          <w:rFonts w:cs="Taher"/>
          <w:vertAlign w:val="superscript"/>
          <w:rtl/>
          <w:lang w:bidi="ar-KW"/>
        </w:rPr>
        <w:t>(</w:t>
      </w:r>
      <w:r w:rsidRPr="005C5566">
        <w:rPr>
          <w:rFonts w:cs="Taher"/>
          <w:vertAlign w:val="superscript"/>
          <w:rtl/>
          <w:lang w:bidi="ar-KW"/>
        </w:rPr>
        <w:footnoteReference w:id="349"/>
      </w:r>
      <w:r w:rsidR="005C5566" w:rsidRPr="005C5566">
        <w:rPr>
          <w:rFonts w:cs="Taher"/>
          <w:vertAlign w:val="superscript"/>
          <w:rtl/>
          <w:lang w:bidi="ar-KW"/>
        </w:rPr>
        <w:t>)</w:t>
      </w:r>
      <w:r w:rsidRPr="00F26AFF">
        <w:rPr>
          <w:rtl/>
        </w:rPr>
        <w:t>. وهذا يعني أن عدد المقتولين بناء لحكم سعد بن معاذ هو أقلّ من العدد المذكور في الروايات التي ذكرناها؛ لأن الروايات تذكر عدد المقتولين إجمالاً في غزوة بني قريظة دون تفصيل</w:t>
      </w:r>
      <w:r w:rsidR="005C5566" w:rsidRPr="005C5566">
        <w:rPr>
          <w:rFonts w:cs="Taher"/>
          <w:vertAlign w:val="superscript"/>
          <w:rtl/>
          <w:lang w:bidi="ar-KW"/>
        </w:rPr>
        <w:t>(</w:t>
      </w:r>
      <w:r w:rsidRPr="005C5566">
        <w:rPr>
          <w:rFonts w:cs="Taher"/>
          <w:vertAlign w:val="superscript"/>
          <w:rtl/>
          <w:lang w:bidi="ar-KW"/>
        </w:rPr>
        <w:footnoteReference w:id="350"/>
      </w:r>
      <w:r w:rsidR="005C5566" w:rsidRPr="005C5566">
        <w:rPr>
          <w:rFonts w:cs="Taher"/>
          <w:vertAlign w:val="superscript"/>
          <w:rtl/>
          <w:lang w:bidi="ar-KW"/>
        </w:rPr>
        <w:t>)</w:t>
      </w:r>
      <w:r w:rsidRPr="00F26AFF">
        <w:rPr>
          <w:rtl/>
        </w:rPr>
        <w:t>.</w:t>
      </w:r>
    </w:p>
    <w:p w:rsidR="00F55407" w:rsidRPr="00F26AFF" w:rsidRDefault="00F55407" w:rsidP="002F40C5">
      <w:pPr>
        <w:pStyle w:val="ac"/>
        <w:rPr>
          <w:rtl/>
        </w:rPr>
      </w:pPr>
      <w:r w:rsidRPr="00F26AFF">
        <w:rPr>
          <w:rtl/>
        </w:rPr>
        <w:t xml:space="preserve">ومن المعلوم أن مواجهات عسكرية حصلت بين الفريقين قبل أن ينكفئ بنو قريظة إلى حصونهم. كما أن المناوشات العسكرية والتراشق بالنبال كالمطر الغزير أثناء الحصار الذي دام من عشرة أيام إلى شهر بحسب الأقوال المختلفة. وقد صرَّح الواقدي بذلك </w:t>
      </w:r>
      <w:r w:rsidRPr="00F26AFF">
        <w:rPr>
          <w:rtl/>
        </w:rPr>
        <w:lastRenderedPageBreak/>
        <w:t>قائلاً: «فقدَّم رسول الله</w:t>
      </w:r>
      <w:r w:rsidR="00A162CB">
        <w:rPr>
          <w:rFonts w:hint="cs"/>
          <w:rtl/>
        </w:rPr>
        <w:t>’</w:t>
      </w:r>
      <w:r w:rsidRPr="00F26AFF">
        <w:rPr>
          <w:rtl/>
        </w:rPr>
        <w:t xml:space="preserve"> الرماة، وعبَّأ أصحابه فأحاطوا بحصونهم من كل ناحية، فجعل المسلمون يرامونهم بالنبل والحجارة.. فما برح رسول الله</w:t>
      </w:r>
      <w:r w:rsidR="00A162CB">
        <w:rPr>
          <w:rFonts w:hint="cs"/>
          <w:rtl/>
        </w:rPr>
        <w:t>’</w:t>
      </w:r>
      <w:r w:rsidRPr="00F26AFF">
        <w:rPr>
          <w:rtl/>
        </w:rPr>
        <w:t xml:space="preserve"> يراميهم حتى أيقنوا بالهلكة.. كانوا يراموننا من حصونهم بالنبل والحجارة أشدَّ الرمي، وكنا نقوم حيث تبلغهم نبلنا.. فجعلنا ندنو من الحصن ونرميهم من كثب»</w:t>
      </w:r>
      <w:r w:rsidR="005C5566" w:rsidRPr="005C5566">
        <w:rPr>
          <w:rFonts w:cs="Taher"/>
          <w:vertAlign w:val="superscript"/>
          <w:rtl/>
          <w:lang w:bidi="ar-KW"/>
        </w:rPr>
        <w:t>(</w:t>
      </w:r>
      <w:r w:rsidRPr="005C5566">
        <w:rPr>
          <w:rFonts w:cs="Taher"/>
          <w:vertAlign w:val="superscript"/>
          <w:rtl/>
          <w:lang w:bidi="ar-KW"/>
        </w:rPr>
        <w:footnoteReference w:id="351"/>
      </w:r>
      <w:r w:rsidR="005C5566" w:rsidRPr="005C5566">
        <w:rPr>
          <w:rFonts w:cs="Taher"/>
          <w:vertAlign w:val="superscript"/>
          <w:rtl/>
          <w:lang w:bidi="ar-KW"/>
        </w:rPr>
        <w:t>)</w:t>
      </w:r>
      <w:r w:rsidRPr="00F26AFF">
        <w:rPr>
          <w:rtl/>
        </w:rPr>
        <w:t>، وقال اليعقوبي: «قتل من بني قريظة، ثم تحصنوا فحاصرهم..»</w:t>
      </w:r>
      <w:r w:rsidR="005C5566" w:rsidRPr="005C5566">
        <w:rPr>
          <w:rFonts w:cs="Taher"/>
          <w:vertAlign w:val="superscript"/>
          <w:rtl/>
          <w:lang w:bidi="ar-KW"/>
        </w:rPr>
        <w:t>(</w:t>
      </w:r>
      <w:r w:rsidRPr="005C5566">
        <w:rPr>
          <w:rFonts w:cs="Taher"/>
          <w:vertAlign w:val="superscript"/>
          <w:rtl/>
          <w:lang w:bidi="ar-KW"/>
        </w:rPr>
        <w:footnoteReference w:id="352"/>
      </w:r>
      <w:r w:rsidR="005C5566" w:rsidRPr="005C5566">
        <w:rPr>
          <w:rFonts w:cs="Taher"/>
          <w:vertAlign w:val="superscript"/>
          <w:rtl/>
          <w:lang w:bidi="ar-KW"/>
        </w:rPr>
        <w:t>)</w:t>
      </w:r>
      <w:r w:rsidRPr="00F26AFF">
        <w:rPr>
          <w:rtl/>
        </w:rPr>
        <w:t>. زد على ذلك أن بعض الروايات تفيد بأن علياً</w:t>
      </w:r>
      <w:r w:rsidR="00D16DB4" w:rsidRPr="00D16DB4">
        <w:rPr>
          <w:rFonts w:cs="Taher"/>
          <w:rtl/>
        </w:rPr>
        <w:t>×</w:t>
      </w:r>
      <w:r w:rsidRPr="00F26AFF">
        <w:rPr>
          <w:rtl/>
        </w:rPr>
        <w:t xml:space="preserve"> هو الذي تولّى مهمة قتل المحاربين من بني قريظة: «وقد قتل علي رجالهم»</w:t>
      </w:r>
      <w:r w:rsidR="005C5566" w:rsidRPr="005C5566">
        <w:rPr>
          <w:rFonts w:cs="Taher"/>
          <w:vertAlign w:val="superscript"/>
          <w:rtl/>
          <w:lang w:bidi="ar-KW"/>
        </w:rPr>
        <w:t>(</w:t>
      </w:r>
      <w:r w:rsidRPr="005C5566">
        <w:rPr>
          <w:rFonts w:cs="Taher"/>
          <w:vertAlign w:val="superscript"/>
          <w:rtl/>
          <w:lang w:bidi="ar-KW"/>
        </w:rPr>
        <w:footnoteReference w:id="353"/>
      </w:r>
      <w:r w:rsidR="005C5566" w:rsidRPr="005C5566">
        <w:rPr>
          <w:rFonts w:cs="Taher"/>
          <w:vertAlign w:val="superscript"/>
          <w:rtl/>
          <w:lang w:bidi="ar-KW"/>
        </w:rPr>
        <w:t>)</w:t>
      </w:r>
      <w:r w:rsidRPr="00F26AFF">
        <w:rPr>
          <w:rtl/>
        </w:rPr>
        <w:t>. أضف إلى ذلك أنه قد ظهر من الأقوال الآنفة الذكر مدى التفاوت في عدد قتلى بني قريظة، حيث بلغت الأقوال إلى اثني عشر قولاً. وكثرة الأقوال إلى هذا الحدّ تدل على أنه لم يكن ثمة من يملك معلومات دقيقة عن هذا الموضوع. ويبدو أنها تقديرات تبرُّعية تأثرت برياح الأهواء السياسية أو العصبيات الدينية، بهدف إظهار قسوة الإسلام ونبي الإسلام على أعدائه وخصوصاً اليهود.</w:t>
      </w:r>
    </w:p>
    <w:p w:rsidR="00F55407" w:rsidRPr="0044719C" w:rsidRDefault="00F55407" w:rsidP="00CF1DFE">
      <w:pPr>
        <w:pStyle w:val="1"/>
        <w:spacing w:before="240" w:after="0"/>
        <w:rPr>
          <w:rtl/>
        </w:rPr>
      </w:pPr>
      <w:bookmarkStart w:id="107" w:name="_Toc265277648"/>
      <w:r w:rsidRPr="0044719C">
        <w:rPr>
          <w:rtl/>
        </w:rPr>
        <w:t>النتائج الفقهية لغزوة بني قريظة</w:t>
      </w:r>
      <w:bookmarkEnd w:id="107"/>
    </w:p>
    <w:p w:rsidR="00F55407" w:rsidRPr="00F26AFF" w:rsidRDefault="00F55407" w:rsidP="00F55407">
      <w:pPr>
        <w:pStyle w:val="ac"/>
        <w:rPr>
          <w:rtl/>
          <w:lang w:bidi="ar-LB"/>
        </w:rPr>
      </w:pPr>
      <w:r w:rsidRPr="00F26AFF">
        <w:rPr>
          <w:rtl/>
          <w:lang w:bidi="ar-LB"/>
        </w:rPr>
        <w:t>ولا شك أن غزوة بني قريظة تحمل في طياتها أحكاماً وعِبَرَ نذكر منها:</w:t>
      </w:r>
    </w:p>
    <w:p w:rsidR="00F55407" w:rsidRPr="00F26AFF" w:rsidRDefault="00F55407" w:rsidP="00F55407">
      <w:pPr>
        <w:pStyle w:val="ac"/>
        <w:rPr>
          <w:rtl/>
          <w:lang w:bidi="ar-LB"/>
        </w:rPr>
      </w:pPr>
      <w:r w:rsidRPr="00F26AFF">
        <w:rPr>
          <w:rtl/>
          <w:lang w:bidi="ar-LB"/>
        </w:rPr>
        <w:t>1 ـ جواز قتل من نقض العهد؛ فالصلح بين المسلمين وغيرهم ينبغي احترامه والتزامه على المسلمين ما لم ينقض الآخرون العهد، وحينئذ يجوز للمسلمين قتالهم. ولا زالت الدول تحكم بقتل الخونة الذين يتواطؤون مع الأعداء حتى زماننا هذا.</w:t>
      </w:r>
    </w:p>
    <w:p w:rsidR="00F55407" w:rsidRPr="00F26AFF" w:rsidRDefault="00F55407" w:rsidP="00F55407">
      <w:pPr>
        <w:pStyle w:val="ac"/>
        <w:rPr>
          <w:rtl/>
          <w:lang w:bidi="ar-LB"/>
        </w:rPr>
      </w:pPr>
      <w:r w:rsidRPr="00F26AFF">
        <w:rPr>
          <w:rtl/>
          <w:lang w:bidi="ar-LB"/>
        </w:rPr>
        <w:t>2 ـ جواز التحكيم في أمور المسلمين ومهامهم، كما في تحكيم سعد بن معاذ.</w:t>
      </w:r>
    </w:p>
    <w:p w:rsidR="00F55407" w:rsidRPr="00F26AFF" w:rsidRDefault="00F55407" w:rsidP="00A162CB">
      <w:pPr>
        <w:pStyle w:val="ac"/>
        <w:rPr>
          <w:rtl/>
          <w:lang w:bidi="ar-LB"/>
        </w:rPr>
      </w:pPr>
      <w:r w:rsidRPr="00F26AFF">
        <w:rPr>
          <w:rtl/>
          <w:lang w:bidi="ar-LB"/>
        </w:rPr>
        <w:t>3 ـ مشروعية الاجتهاد في الفروع، ورفع الحرج إذا وقع الخلاف فيها. فقد اجتهد الصحابة في تفسير قول الرسول</w:t>
      </w:r>
      <w:r w:rsidR="00A162CB">
        <w:rPr>
          <w:rFonts w:hint="cs"/>
          <w:rtl/>
        </w:rPr>
        <w:t>’</w:t>
      </w:r>
      <w:r w:rsidRPr="00F26AFF">
        <w:rPr>
          <w:rtl/>
          <w:lang w:bidi="ar-LB"/>
        </w:rPr>
        <w:t xml:space="preserve">: «ألا لا يُصَلِّيَنَّ أحدٌ العصرَ أو الظهرَ إلاّ في بني </w:t>
      </w:r>
      <w:r w:rsidRPr="00F26AFF">
        <w:rPr>
          <w:rtl/>
          <w:lang w:bidi="ar-LB"/>
        </w:rPr>
        <w:lastRenderedPageBreak/>
        <w:t>قريظة». وإنما تعجّل النبي الصحابة للخروج قبل أن يتحصّن اليهود بالحصون ويأخذوا العدّة لذلك، وقد أدرك جماعة من الصحابة صلاة العصر في الطريق، حاملين أمر الرسول بعدم صلاتهم على قصد السرعة، ولم يصلِّها الآخرون إلا في بني قريظة بعد مضي وقتها، حاملين الأمر على حقيقته، فلم يُعنِّف أحد الفريقين؛ لأن كليهما عمل باجتهاده، فلا يأثم وقد بذل وسعه، فلكلّ مجتهد نصيب، والحق واحد لا يتعدد. وقد اختلفت الكلمات في توجيه ذلك. فمفهوم كلامه</w:t>
      </w:r>
      <w:r w:rsidR="00A162CB">
        <w:rPr>
          <w:rFonts w:hint="cs"/>
          <w:rtl/>
        </w:rPr>
        <w:t>’</w:t>
      </w:r>
      <w:r w:rsidRPr="00F26AFF">
        <w:rPr>
          <w:rtl/>
          <w:lang w:bidi="ar-LB"/>
        </w:rPr>
        <w:t xml:space="preserve"> المبادرة بالذهاب إليهم وأن لا يشتغل عنه بشيء، لا أن تأخير الصلاة مقصود في نفسه. بل أمرهم بالإسراع في الحضور إلى بني قريظة بحيث لو تأخر بعضهم عمداً، أو انصرف عن الذهاب عصياناً أو لعذر، فإن صلاة العصر لا تسقط عنه بل تبقى واجبة عليه، وعليه أن يصلّيها.</w:t>
      </w:r>
    </w:p>
    <w:p w:rsidR="00F55407" w:rsidRPr="00F26AFF" w:rsidRDefault="00F55407" w:rsidP="00F55407">
      <w:pPr>
        <w:pStyle w:val="ac"/>
        <w:rPr>
          <w:rtl/>
          <w:lang w:bidi="ar-LB"/>
        </w:rPr>
      </w:pPr>
      <w:r w:rsidRPr="00F26AFF">
        <w:rPr>
          <w:rtl/>
          <w:lang w:bidi="ar-LB"/>
        </w:rPr>
        <w:t>أضف إلى ذلك أنّ الانتصار على بني قريظة قد حمل معه نتائج مثمرة للمسلمين، ومن جملتها:</w:t>
      </w:r>
    </w:p>
    <w:p w:rsidR="00F55407" w:rsidRPr="00F26AFF" w:rsidRDefault="00F55407" w:rsidP="00CF1DFE">
      <w:pPr>
        <w:pStyle w:val="ac"/>
        <w:spacing w:line="209" w:lineRule="auto"/>
        <w:rPr>
          <w:rtl/>
          <w:lang w:bidi="ar-LB"/>
        </w:rPr>
      </w:pPr>
      <w:r w:rsidRPr="00F26AFF">
        <w:rPr>
          <w:rtl/>
          <w:lang w:bidi="ar-LB"/>
        </w:rPr>
        <w:t>1 ـ تطهير الجبهة الداخلية للمدينة، واطمئنان المسلمين وتخلُّصهم من جواسيس اليهود.</w:t>
      </w:r>
    </w:p>
    <w:p w:rsidR="00F55407" w:rsidRPr="00F26AFF" w:rsidRDefault="00F55407" w:rsidP="00CF1DFE">
      <w:pPr>
        <w:pStyle w:val="ac"/>
        <w:spacing w:line="209" w:lineRule="auto"/>
        <w:rPr>
          <w:rtl/>
          <w:lang w:bidi="ar-LB"/>
        </w:rPr>
      </w:pPr>
      <w:r w:rsidRPr="00F26AFF">
        <w:rPr>
          <w:rtl/>
          <w:lang w:bidi="ar-LB"/>
        </w:rPr>
        <w:t>2 ـ سقوط آخر دعامة لمشركي العرب في المدينة، وقطع أملهم من إثارة القلاقل والفتن داخلياً.</w:t>
      </w:r>
    </w:p>
    <w:p w:rsidR="00F55407" w:rsidRPr="00F26AFF" w:rsidRDefault="00F55407" w:rsidP="00CF1DFE">
      <w:pPr>
        <w:pStyle w:val="ac"/>
        <w:spacing w:line="209" w:lineRule="auto"/>
        <w:rPr>
          <w:rtl/>
          <w:lang w:bidi="ar-LB"/>
        </w:rPr>
      </w:pPr>
      <w:r w:rsidRPr="00F26AFF">
        <w:rPr>
          <w:rtl/>
          <w:lang w:bidi="ar-LB"/>
        </w:rPr>
        <w:t>3 ـ تقوية بنية المسلمين المالية بواسطة غنائم هذه الغزوة.</w:t>
      </w:r>
    </w:p>
    <w:p w:rsidR="00F55407" w:rsidRPr="00F26AFF" w:rsidRDefault="00F55407" w:rsidP="00CF1DFE">
      <w:pPr>
        <w:pStyle w:val="ac"/>
        <w:spacing w:line="209" w:lineRule="auto"/>
        <w:rPr>
          <w:rtl/>
          <w:lang w:bidi="ar-LB"/>
        </w:rPr>
      </w:pPr>
      <w:r w:rsidRPr="00F26AFF">
        <w:rPr>
          <w:rtl/>
          <w:lang w:bidi="ar-LB"/>
        </w:rPr>
        <w:t>4 ـ فتح آفاق جديدة للانتصارات المستقبلية، وخصوصاً «فتح خيبر».</w:t>
      </w:r>
    </w:p>
    <w:p w:rsidR="00F55407" w:rsidRDefault="00F55407" w:rsidP="00CF1DFE">
      <w:pPr>
        <w:pStyle w:val="ac"/>
        <w:spacing w:line="209" w:lineRule="auto"/>
        <w:rPr>
          <w:rtl/>
          <w:lang w:bidi="ar-LB"/>
        </w:rPr>
      </w:pPr>
      <w:r w:rsidRPr="00F26AFF">
        <w:rPr>
          <w:rtl/>
          <w:lang w:bidi="ar-LB"/>
        </w:rPr>
        <w:t>5 ـ تثبيت مكانة الحكومة الإسلامية وهيبتها في نظر العدوّ والصديق، في داخل المدينة وخارجها.</w:t>
      </w:r>
    </w:p>
    <w:p w:rsidR="00F55407" w:rsidRPr="0092691D" w:rsidRDefault="00F55407" w:rsidP="00CF1DFE">
      <w:pPr>
        <w:pStyle w:val="1"/>
        <w:spacing w:before="120" w:after="0"/>
        <w:rPr>
          <w:rtl/>
        </w:rPr>
      </w:pPr>
      <w:bookmarkStart w:id="108" w:name="_Toc144629419"/>
      <w:bookmarkStart w:id="109" w:name="_Toc161826020"/>
      <w:bookmarkStart w:id="110" w:name="_Toc185949229"/>
      <w:bookmarkStart w:id="111" w:name="_Toc265277649"/>
      <w:r w:rsidRPr="0092691D">
        <w:rPr>
          <w:rtl/>
        </w:rPr>
        <w:t>غزوة بني قريظة</w:t>
      </w:r>
      <w:bookmarkEnd w:id="108"/>
      <w:bookmarkEnd w:id="109"/>
      <w:bookmarkEnd w:id="110"/>
      <w:r>
        <w:rPr>
          <w:rtl/>
        </w:rPr>
        <w:t xml:space="preserve"> في النصّ القرآني</w:t>
      </w:r>
      <w:bookmarkEnd w:id="111"/>
      <w:r>
        <w:rPr>
          <w:rtl/>
        </w:rPr>
        <w:t xml:space="preserve"> </w:t>
      </w:r>
    </w:p>
    <w:p w:rsidR="00F55407" w:rsidRPr="00F26AFF" w:rsidRDefault="00F55407" w:rsidP="00F8576C">
      <w:pPr>
        <w:pStyle w:val="ac"/>
        <w:rPr>
          <w:rtl/>
          <w:lang w:bidi="ar-LB"/>
        </w:rPr>
      </w:pPr>
      <w:r w:rsidRPr="00F26AFF">
        <w:rPr>
          <w:rtl/>
        </w:rPr>
        <w:t>قال الله سبحانه:</w:t>
      </w:r>
      <w:r w:rsidR="00F8576C">
        <w:rPr>
          <w:rFonts w:hint="cs"/>
          <w:rtl/>
        </w:rPr>
        <w:t xml:space="preserve"> </w:t>
      </w:r>
      <w:r w:rsidR="00F8576C" w:rsidRPr="00F8576C">
        <w:rPr>
          <w:rFonts w:hint="cs"/>
          <w:b/>
          <w:bCs/>
          <w:rtl/>
        </w:rPr>
        <w:t>﴿</w:t>
      </w:r>
      <w:r w:rsidR="00F8576C" w:rsidRPr="00F8576C">
        <w:rPr>
          <w:b/>
          <w:bCs/>
          <w:rtl/>
        </w:rPr>
        <w:t xml:space="preserve">وَأَنزَلَ الَّذِينَ ظَاهَرُوهُم مِّنْ أَهْلِ الكِتَابِ مِن صَيَاصِيهِمْ وَقَذَفَ فِي قُلُوبِهِمُ الرُّعْبَ فَرِيقًا تَقْتُلُونَ وَتَأْسِرُونَ فَرِيقًا </w:t>
      </w:r>
      <w:r w:rsidR="00F8576C">
        <w:rPr>
          <w:rFonts w:hint="cs"/>
          <w:b/>
          <w:bCs/>
          <w:rtl/>
        </w:rPr>
        <w:t>*</w:t>
      </w:r>
      <w:r w:rsidR="00F8576C" w:rsidRPr="00F8576C">
        <w:rPr>
          <w:b/>
          <w:bCs/>
          <w:rtl/>
        </w:rPr>
        <w:t xml:space="preserve"> وَأَوْرَثَكُمْ أَرْضَهُمْ وَدِيَارَهُمْ وَأَمْوَالَهُمْ وَأَرْضًا لَّمْ تَطَؤُوهَا وَكَانَ اللهُ عَلَى كُلِّ شَيْءٍ قَدِيرًا</w:t>
      </w:r>
      <w:r w:rsidR="00F8576C" w:rsidRPr="00F8576C">
        <w:rPr>
          <w:rFonts w:hint="cs"/>
          <w:b/>
          <w:bCs/>
          <w:rtl/>
        </w:rPr>
        <w:t>﴾</w:t>
      </w:r>
      <w:r>
        <w:rPr>
          <w:rFonts w:ascii="Arial" w:hAnsi="Arial" w:cs="Arial"/>
          <w:sz w:val="2"/>
          <w:szCs w:val="2"/>
          <w:lang w:bidi="fa-IR"/>
        </w:rPr>
        <w:t xml:space="preserve"> </w:t>
      </w:r>
      <w:r w:rsidRPr="00F26AFF">
        <w:rPr>
          <w:rtl/>
          <w:lang w:bidi="ar-LB"/>
        </w:rPr>
        <w:t xml:space="preserve"> (الأحزاب: 26 ـ 27)</w:t>
      </w:r>
    </w:p>
    <w:p w:rsidR="00F55407" w:rsidRPr="00F26AFF" w:rsidRDefault="00F55407" w:rsidP="00CF1DFE">
      <w:pPr>
        <w:pStyle w:val="ac"/>
        <w:rPr>
          <w:rtl/>
        </w:rPr>
      </w:pPr>
      <w:r w:rsidRPr="00F26AFF">
        <w:rPr>
          <w:rtl/>
          <w:lang w:bidi="ar-LB"/>
        </w:rPr>
        <w:lastRenderedPageBreak/>
        <w:t xml:space="preserve"> إنّ من جملة التعبيرات التي تُلاحظ في الآيات أعلاه، أنّها تقول في مورد قتلى هذه الحرب: «فريقاً تقتلون» أي أنّها قدّمت «فريقاً» على «تقتلون»، في حين أنّها أخّرت </w:t>
      </w:r>
      <w:r w:rsidR="00CF1DFE">
        <w:rPr>
          <w:rFonts w:hint="cs"/>
          <w:rtl/>
          <w:lang w:bidi="ar-LB"/>
        </w:rPr>
        <w:t>«</w:t>
      </w:r>
      <w:r w:rsidRPr="00F26AFF">
        <w:rPr>
          <w:rtl/>
          <w:lang w:bidi="ar-LB"/>
        </w:rPr>
        <w:t>فريقاً</w:t>
      </w:r>
      <w:r w:rsidR="00CF1DFE">
        <w:rPr>
          <w:rFonts w:hint="cs"/>
          <w:rtl/>
          <w:lang w:bidi="ar-LB"/>
        </w:rPr>
        <w:t>»</w:t>
      </w:r>
      <w:r w:rsidRPr="00F26AFF">
        <w:rPr>
          <w:rtl/>
          <w:lang w:bidi="ar-LB"/>
        </w:rPr>
        <w:t xml:space="preserve"> عن الفعل «تأسرو</w:t>
      </w:r>
      <w:r w:rsidRPr="00CF1DFE">
        <w:rPr>
          <w:rtl/>
        </w:rPr>
        <w:t>ن»!.</w:t>
      </w:r>
      <w:r w:rsidRPr="00F26AFF">
        <w:rPr>
          <w:rtl/>
          <w:lang w:bidi="ar-LB"/>
        </w:rPr>
        <w:t xml:space="preserve"> ولعلّ سبب هذا التعبير هو التأكيد على الأشخاص في مسألة القتلى، لأنّ رؤساءهم كانوا في جملة القتلى، أمّا الأسرى فإنّهم لم يكونوا اُناساً معروفين ليأتي التأكيد عليهم. إضافةً إلى أنّ هذا التقديم والتأخير أدّى إلى أن يقترن «القتل والأسر»، وهما عاملا بالانتصار على العدو، ويكون أحدهما إلى جنب الآخر، مراعاة للانسجام بين الأمرين. وكذلك ورد إنزال اليهود من «صياصيهم» قبل جملة: «وقذف في قلوبهم الرعب» في حين أنّ الترتيب الطبيعي على خلاف ذلك، أي أنّ الخطوة الأولى هي إيجاد الرعب، ثمّ إنزالهم من الحصون المنيعة. وسبب هذا التقديم والتأخير هو أنّ المهمّ بالنسبة للمسلمين والمفرح لهم، والذي كان يشكّل الهدف الأصلي هو تحطيم هذه القلاع المحصّنة جدّاً. والتعبير بـ «أورثكم أرضهم وديارهم» يبيِّن حقيقة أنّ الله سبحانه قد سلَّطكم على أراضيهم وديارهم وأموالهم دون أن تبذلوا كثير جهد في هذه الغزوة. والمعنى: وأنزل الذين عاونوا المشركين من أهل الكتاب وهم يهود بني قريظة من حصونهم وألقى في قلوبهم الرعب والخوف، «فريقاً تقتلون» وهم الرجال، وتأسرون فريقاً وهم «الذراري والنساء»، وأورثكم أرضهم وديارهم وأموالهم وأرضاًلم تطؤوها وهي أرض. </w:t>
      </w:r>
    </w:p>
    <w:p w:rsidR="00F55407" w:rsidRPr="00F26AFF" w:rsidRDefault="00F55407" w:rsidP="002F40C5">
      <w:pPr>
        <w:pStyle w:val="ac"/>
        <w:rPr>
          <w:rtl/>
          <w:lang w:bidi="ar-LB"/>
        </w:rPr>
      </w:pPr>
      <w:r w:rsidRPr="00F26AFF">
        <w:rPr>
          <w:rtl/>
          <w:lang w:bidi="ar-LB"/>
        </w:rPr>
        <w:t xml:space="preserve">خيبر أو الأرض التى أفاء الله مما لم يوجف عليها بخيل ولا ركاب، وأخيراً فإنّ التأكيد على قدرة الله عزّوجلّ في آخر الآية؛ إشارة إلى أنّه سبحانه قد هزم الأحزاب بالرياح والعواصف والجنود الغيبيين يوماً، وهزم ناصريهم، أي يهود بني قريظة، بجيش الرُّعب والخوف يوماً آخر. وقد نزلت هذه الآية في بني قريظة، ويؤيد ذلك بل يدل عليه أن الضمير في </w:t>
      </w:r>
      <w:r>
        <w:rPr>
          <w:rtl/>
          <w:lang w:bidi="ar-LB"/>
        </w:rPr>
        <w:t>«</w:t>
      </w:r>
      <w:r w:rsidRPr="00F26AFF">
        <w:rPr>
          <w:rtl/>
          <w:lang w:bidi="ar-LB"/>
        </w:rPr>
        <w:t>ظاهروهم</w:t>
      </w:r>
      <w:r>
        <w:rPr>
          <w:rtl/>
          <w:lang w:bidi="ar-LB"/>
        </w:rPr>
        <w:t>»</w:t>
      </w:r>
      <w:r w:rsidRPr="00F26AFF">
        <w:rPr>
          <w:rtl/>
          <w:lang w:bidi="ar-LB"/>
        </w:rPr>
        <w:t xml:space="preserve"> يعود إلى الذين كفروا في الآية السابقة، الذين هم الأحزاب، والذين ظاهروا الأحزاب وأنزلهم الله من صياصيهم، وقتل المسلمون فريقاً منهم وأسروا </w:t>
      </w:r>
      <w:r w:rsidRPr="00F26AFF">
        <w:rPr>
          <w:rtl/>
          <w:lang w:bidi="ar-LB"/>
        </w:rPr>
        <w:lastRenderedPageBreak/>
        <w:t>فريقاً، هم بنو قريظة</w:t>
      </w:r>
      <w:r w:rsidR="005C5566" w:rsidRPr="005C5566">
        <w:rPr>
          <w:rFonts w:cs="Taher"/>
          <w:vertAlign w:val="superscript"/>
          <w:rtl/>
          <w:lang w:bidi="ar-KW"/>
        </w:rPr>
        <w:t>(</w:t>
      </w:r>
      <w:r w:rsidRPr="005C5566">
        <w:rPr>
          <w:rFonts w:cs="Taher"/>
          <w:vertAlign w:val="superscript"/>
          <w:rtl/>
          <w:lang w:bidi="ar-KW"/>
        </w:rPr>
        <w:footnoteReference w:id="354"/>
      </w:r>
      <w:r w:rsidR="005C5566" w:rsidRPr="005C5566">
        <w:rPr>
          <w:rFonts w:cs="Taher"/>
          <w:vertAlign w:val="superscript"/>
          <w:rtl/>
          <w:lang w:bidi="ar-KW"/>
        </w:rPr>
        <w:t>)</w:t>
      </w:r>
      <w:r w:rsidRPr="00F26AFF">
        <w:rPr>
          <w:rStyle w:val="FootnoteReference"/>
          <w:rFonts w:cs="AL-Mohanad"/>
          <w:b/>
          <w:bCs/>
          <w:sz w:val="35"/>
          <w:szCs w:val="35"/>
          <w:rtl/>
          <w:lang w:bidi="ar-LB"/>
        </w:rPr>
        <w:t xml:space="preserve"> </w:t>
      </w:r>
      <w:r w:rsidRPr="00F26AFF">
        <w:rPr>
          <w:rtl/>
          <w:lang w:bidi="ar-LB"/>
        </w:rPr>
        <w:t>بالذات.</w:t>
      </w:r>
    </w:p>
    <w:p w:rsidR="00F55407" w:rsidRPr="00C8711F" w:rsidRDefault="00F55407" w:rsidP="00CF1DFE">
      <w:pPr>
        <w:pStyle w:val="1"/>
        <w:spacing w:before="120" w:after="0"/>
        <w:rPr>
          <w:rtl/>
        </w:rPr>
      </w:pPr>
      <w:bookmarkStart w:id="112" w:name="_Toc265277650"/>
      <w:r>
        <w:rPr>
          <w:rtl/>
        </w:rPr>
        <w:t>الاستشراق وقراءته لغزوة بني قريظة</w:t>
      </w:r>
      <w:bookmarkEnd w:id="112"/>
    </w:p>
    <w:p w:rsidR="00F55407" w:rsidRPr="0092691D" w:rsidRDefault="00F55407" w:rsidP="00CF1DFE">
      <w:pPr>
        <w:pStyle w:val="1"/>
        <w:spacing w:before="0" w:after="0"/>
        <w:jc w:val="lowKashida"/>
        <w:rPr>
          <w:rtl/>
        </w:rPr>
      </w:pPr>
      <w:bookmarkStart w:id="113" w:name="_Toc144629427"/>
      <w:bookmarkStart w:id="114" w:name="_Toc161826026"/>
      <w:bookmarkStart w:id="115" w:name="_Toc185949235"/>
      <w:bookmarkStart w:id="116" w:name="_Toc265277651"/>
      <w:r>
        <w:rPr>
          <w:rtl/>
        </w:rPr>
        <w:t xml:space="preserve">1 ـ </w:t>
      </w:r>
      <w:r w:rsidRPr="0092691D">
        <w:rPr>
          <w:rtl/>
        </w:rPr>
        <w:t>آرمسترونغ</w:t>
      </w:r>
      <w:bookmarkEnd w:id="113"/>
      <w:bookmarkEnd w:id="114"/>
      <w:bookmarkEnd w:id="115"/>
      <w:r>
        <w:rPr>
          <w:rtl/>
        </w:rPr>
        <w:t>: محمد في موقف السلطة، والمنهج المتبع منهج قبلي!!</w:t>
      </w:r>
      <w:bookmarkEnd w:id="116"/>
    </w:p>
    <w:p w:rsidR="00F55407" w:rsidRPr="00F26AFF" w:rsidRDefault="00F55407" w:rsidP="002F40C5">
      <w:pPr>
        <w:pStyle w:val="ac"/>
        <w:rPr>
          <w:rtl/>
          <w:lang w:bidi="ar-LB"/>
        </w:rPr>
      </w:pPr>
      <w:r w:rsidRPr="00F26AFF">
        <w:rPr>
          <w:rtl/>
          <w:lang w:bidi="ar-LB"/>
        </w:rPr>
        <w:t>تطرح آرمسترونغ سؤالاً مهماً: «ما الذي كان على محمد أن يفعله حيال بني قريظة الذين دفعوا بالأمة إلى حافة الموت؟ لم يترك رجاله يستريحون إذ ألهمه جبريل في صباح اليوم التالي بالسير إلى بني قريظة، وما حدث لبني قريظة قصّة تثير عندنا اليوم في الغرب معاني أخرى من الرعب والكآبة»</w:t>
      </w:r>
      <w:r w:rsidR="005C5566" w:rsidRPr="005C5566">
        <w:rPr>
          <w:rFonts w:cs="Taher"/>
          <w:vertAlign w:val="superscript"/>
          <w:rtl/>
          <w:lang w:bidi="ar-KW"/>
        </w:rPr>
        <w:t>(</w:t>
      </w:r>
      <w:r w:rsidRPr="005C5566">
        <w:rPr>
          <w:rFonts w:cs="Taher"/>
          <w:vertAlign w:val="superscript"/>
          <w:rtl/>
          <w:lang w:bidi="ar-KW"/>
        </w:rPr>
        <w:footnoteReference w:id="355"/>
      </w:r>
      <w:r w:rsidR="005C5566" w:rsidRPr="005C5566">
        <w:rPr>
          <w:rFonts w:cs="Taher"/>
          <w:vertAlign w:val="superscript"/>
          <w:rtl/>
          <w:lang w:bidi="ar-KW"/>
        </w:rPr>
        <w:t>)</w:t>
      </w:r>
      <w:r w:rsidRPr="00F26AFF">
        <w:rPr>
          <w:rtl/>
          <w:lang w:bidi="ar-LB"/>
        </w:rPr>
        <w:t>. وتكمل آرمسترونغ قائلة: «واليوم قد تجعل قراءة هذه القصة الكثيرين منا يقارنونها بالأعمال النازية وتدفع بالكثيرين إلى الاغتراب الدائم عن الإسلام، لكن في الوقت ذاته نجد علماء غربيين مثل مكسيم رودنسون، ومونتغمري وات يقولون: إنَّ تقييم القصة بمعايير القرن العشرين أمر غير صحيح، لقد كان المجتمع بدائياً أكثر من بدائية المجتمع اليهودي الذي عاش فيه يسوع وأعلن بشارته بالرحمة والحب قبل نحو 600 سنة من هذه الحادثة، لقد كانت المدينة في عصر النبي محمد مثل القدس في عهد الملك داود الذي كان سفاحاً جباراً لمن كان يدعوهم أعداء الله»</w:t>
      </w:r>
      <w:r w:rsidR="005C5566" w:rsidRPr="005C5566">
        <w:rPr>
          <w:rFonts w:cs="Taher"/>
          <w:vertAlign w:val="superscript"/>
          <w:rtl/>
          <w:lang w:bidi="ar-KW"/>
        </w:rPr>
        <w:t>(</w:t>
      </w:r>
      <w:r w:rsidRPr="005C5566">
        <w:rPr>
          <w:rFonts w:cs="Taher"/>
          <w:vertAlign w:val="superscript"/>
          <w:rtl/>
          <w:lang w:bidi="ar-KW"/>
        </w:rPr>
        <w:footnoteReference w:id="356"/>
      </w:r>
      <w:r w:rsidR="005C5566" w:rsidRPr="005C5566">
        <w:rPr>
          <w:rFonts w:cs="Taher"/>
          <w:vertAlign w:val="superscript"/>
          <w:rtl/>
          <w:lang w:bidi="ar-KW"/>
        </w:rPr>
        <w:t>)</w:t>
      </w:r>
      <w:r w:rsidRPr="00F26AFF">
        <w:rPr>
          <w:rtl/>
          <w:lang w:bidi="ar-LB"/>
        </w:rPr>
        <w:t xml:space="preserve">. وتكمل آرمسترونغ محاولة تفسير هذا القرار تفسيراً آخر يرتكز على سياسة القوة لا على سياسة الحق: «لقد كانت الاعدامات بمثابة رسالة موجّهة إلى يهود خيبر، ولابد أنّ القبائل العربية لاحظت أن محمداً لم يكن خائفاً لا من أصدقاء بني قريظة ولا من </w:t>
      </w:r>
      <w:r w:rsidRPr="00F26AFF">
        <w:rPr>
          <w:rtl/>
          <w:lang w:bidi="ar-LB"/>
        </w:rPr>
        <w:lastRenderedPageBreak/>
        <w:t>حلفائهم للانتقام لموتاهم في قتال دموي، لقد كان رمزاً لسلطة غير عادية قد كسبها محمد بعد الحصار عندما أصبح قائداً للجماعة الأكثر قوّة في الجزيرة»</w:t>
      </w:r>
      <w:r w:rsidR="005C5566" w:rsidRPr="005C5566">
        <w:rPr>
          <w:rFonts w:cs="Taher"/>
          <w:vertAlign w:val="superscript"/>
          <w:rtl/>
          <w:lang w:bidi="ar-KW"/>
        </w:rPr>
        <w:t>(</w:t>
      </w:r>
      <w:r w:rsidRPr="005C5566">
        <w:rPr>
          <w:rFonts w:cs="Taher"/>
          <w:vertAlign w:val="superscript"/>
          <w:rtl/>
          <w:lang w:bidi="ar-KW"/>
        </w:rPr>
        <w:footnoteReference w:id="357"/>
      </w:r>
      <w:r w:rsidR="005C5566" w:rsidRPr="005C5566">
        <w:rPr>
          <w:rFonts w:cs="Taher"/>
          <w:vertAlign w:val="superscript"/>
          <w:rtl/>
          <w:lang w:bidi="ar-KW"/>
        </w:rPr>
        <w:t>)</w:t>
      </w:r>
      <w:r w:rsidRPr="00F26AFF">
        <w:rPr>
          <w:rtl/>
          <w:lang w:bidi="ar-LB"/>
        </w:rPr>
        <w:t>.</w:t>
      </w:r>
    </w:p>
    <w:p w:rsidR="00F55407" w:rsidRPr="00F26AFF" w:rsidRDefault="00F55407" w:rsidP="00CF1DFE">
      <w:pPr>
        <w:pStyle w:val="ac"/>
        <w:spacing w:line="221" w:lineRule="auto"/>
        <w:rPr>
          <w:rtl/>
          <w:lang w:bidi="ar-LB"/>
        </w:rPr>
      </w:pPr>
      <w:r w:rsidRPr="00F26AFF">
        <w:rPr>
          <w:rtl/>
          <w:lang w:bidi="ar-LB"/>
        </w:rPr>
        <w:t>وتكمل آرمسترونغ انتقادها لقرار محمد الذي نفذه، ولكن من وجهة نظر أخرى، وهي الوجهة الدينية والاجتماعية الحضارية حيث تعتبر أن ما ارتكبه محمد مع يهود بني قريظة هو جريمة بحسب مفاهيم المجتمع الغربي المعاصر، لكنها ليست جريمةً كبرى! وأن محمداً لم يخرج عن أخلاقيات القبيلة التي كانت سائدة في عصره وفي شبه الجزيرة العربية، والتي كانت تسمح بارتكاب جريمة في حقّ جماعة للحفاظ على جماعة أخرى، قائلةً: «إنّ ما جرى لبني قريظة يذكِّر بالظروف السيئة التي كانت سائدة في الجزيرة خلال حياة محمد، فبالطبع نحن محقّون بإدانتها ضمن مفاهيمنا اليوم، لكن حينها لم تكن لتشكل جريمة كبرى، فمحمد لم يكن يعمل ضمن إمبراطورية عالمية تفرض استقراراً واسع الانتشار، ولم يكن يعمل ضمن واحد من التراثات الدينية المستقرة. لم يكن لديه ما يشبه الوصايا العشر.. والمجتمع الذي كان يعيش فيه محمد لم يكن قد تشكّل لديه بعدُ سوى الأخلاق القبلية التي كانت تسمح بهذه الذريعة حفاظاً على الجماعة. لقد كانت المشكلة مركّبة»</w:t>
      </w:r>
      <w:r w:rsidR="005C5566" w:rsidRPr="005C5566">
        <w:rPr>
          <w:rFonts w:cs="Taher"/>
          <w:vertAlign w:val="superscript"/>
          <w:rtl/>
          <w:lang w:bidi="ar-KW"/>
        </w:rPr>
        <w:t>(</w:t>
      </w:r>
      <w:r w:rsidRPr="005C5566">
        <w:rPr>
          <w:rFonts w:cs="Taher"/>
          <w:vertAlign w:val="superscript"/>
          <w:rtl/>
          <w:lang w:bidi="ar-KW"/>
        </w:rPr>
        <w:footnoteReference w:id="358"/>
      </w:r>
      <w:r w:rsidR="005C5566" w:rsidRPr="005C5566">
        <w:rPr>
          <w:rFonts w:cs="Taher"/>
          <w:vertAlign w:val="superscript"/>
          <w:rtl/>
          <w:lang w:bidi="ar-KW"/>
        </w:rPr>
        <w:t>)</w:t>
      </w:r>
      <w:r w:rsidRPr="00F26AFF">
        <w:rPr>
          <w:rtl/>
          <w:lang w:bidi="ar-LB"/>
        </w:rPr>
        <w:t>.</w:t>
      </w:r>
    </w:p>
    <w:p w:rsidR="00F55407" w:rsidRDefault="00F55407" w:rsidP="00A162CB">
      <w:pPr>
        <w:pStyle w:val="ac"/>
        <w:rPr>
          <w:rtl/>
          <w:lang w:bidi="ar-LB"/>
        </w:rPr>
      </w:pPr>
      <w:r w:rsidRPr="00F26AFF">
        <w:rPr>
          <w:rtl/>
          <w:lang w:bidi="ar-LB"/>
        </w:rPr>
        <w:t>لقد طرحت آرمسترونغ هذه الأفكار التي تتعارض مع أسس العقيدة الإسلامية، والتي تحاول أن تشوّه شخصية خاتم الأنبياء والرسل</w:t>
      </w:r>
      <w:r w:rsidR="00A162CB">
        <w:rPr>
          <w:rFonts w:hint="cs"/>
          <w:rtl/>
          <w:lang w:bidi="ar-KW"/>
        </w:rPr>
        <w:t>^</w:t>
      </w:r>
      <w:r w:rsidRPr="00F26AFF">
        <w:rPr>
          <w:rtl/>
          <w:lang w:bidi="ar-LB"/>
        </w:rPr>
        <w:t xml:space="preserve"> سواء كان ذلك عن قصد أم عن غير قصد، فخاتم الرسل والأنبياء محمد لم يأت لذلك الزمان فقط، ولم يأت لتلك البقعة الجغرافية المحدودة، بل كانت رسالته لكل زمان ومكان، فهي الرسالة الخاتمة، وهي رسالة إلهية تتضمّن كل معاني الرحمة والمحبة، لكنها تتضمن أيضاً معاني العدالة وإصلاح المجتمع ومواجهة الفساد والإفساد. وقد عملت آرمسترونغ بعد ذلك على </w:t>
      </w:r>
      <w:r w:rsidRPr="00F26AFF">
        <w:rPr>
          <w:rtl/>
          <w:lang w:bidi="ar-LB"/>
        </w:rPr>
        <w:lastRenderedPageBreak/>
        <w:t>التخفيف من حدّة وخطورة ما طرحته، مبيّنة بعض إيجابيات الموقف الإسلامي العام تجاه اليهود والأقليات الدينية إضافة إلى بيان خطورة وسوء ما فعله بنو قريظة؛ حيث لم يكونوا حلفاء أوفياء.</w:t>
      </w:r>
    </w:p>
    <w:p w:rsidR="00F55407" w:rsidRPr="0044719C" w:rsidRDefault="00F55407" w:rsidP="00F55407">
      <w:pPr>
        <w:pStyle w:val="1"/>
        <w:rPr>
          <w:rtl/>
          <w:lang w:bidi="ar-LB"/>
        </w:rPr>
      </w:pPr>
      <w:bookmarkStart w:id="117" w:name="_Toc265277652"/>
      <w:r>
        <w:rPr>
          <w:rtl/>
          <w:lang w:bidi="ar-LB"/>
        </w:rPr>
        <w:t xml:space="preserve">قراءة نقدية </w:t>
      </w:r>
      <w:r w:rsidRPr="0044719C">
        <w:rPr>
          <w:rtl/>
          <w:lang w:bidi="ar-LB"/>
        </w:rPr>
        <w:t>لنظريات الم</w:t>
      </w:r>
      <w:r>
        <w:rPr>
          <w:rtl/>
          <w:lang w:bidi="ar-LB"/>
        </w:rPr>
        <w:t>ست</w:t>
      </w:r>
      <w:r w:rsidRPr="0044719C">
        <w:rPr>
          <w:rtl/>
          <w:lang w:bidi="ar-LB"/>
        </w:rPr>
        <w:t>شرقة آرمسترونغ</w:t>
      </w:r>
      <w:bookmarkEnd w:id="117"/>
    </w:p>
    <w:p w:rsidR="00F55407" w:rsidRPr="00F26AFF" w:rsidRDefault="00F55407" w:rsidP="00F55407">
      <w:pPr>
        <w:pStyle w:val="ac"/>
        <w:rPr>
          <w:rtl/>
          <w:lang w:bidi="ar-LB"/>
        </w:rPr>
      </w:pPr>
      <w:r w:rsidRPr="00F26AFF">
        <w:rPr>
          <w:rtl/>
          <w:lang w:bidi="ar-LB"/>
        </w:rPr>
        <w:t>إن كلامها هذا خطير، وهو يعبِّر برأيها عن أمور مرفوضة في عقيدة الإسلام:</w:t>
      </w:r>
    </w:p>
    <w:p w:rsidR="00F55407" w:rsidRPr="00F26AFF" w:rsidRDefault="00F55407" w:rsidP="00F55407">
      <w:pPr>
        <w:pStyle w:val="ac"/>
        <w:rPr>
          <w:rtl/>
          <w:lang w:bidi="ar-LB"/>
        </w:rPr>
      </w:pPr>
      <w:r w:rsidRPr="00F26AFF">
        <w:rPr>
          <w:rtl/>
          <w:lang w:bidi="ar-LB"/>
        </w:rPr>
        <w:t>ـ إن رسالة محمد ليست خالدة ولا تصلح لكل زمان ومكان، هذا إن كانوا قد اعترفوا بنبوته أصلاً.</w:t>
      </w:r>
    </w:p>
    <w:p w:rsidR="00F55407" w:rsidRPr="00F26AFF" w:rsidRDefault="00F55407" w:rsidP="00A162CB">
      <w:pPr>
        <w:pStyle w:val="ac"/>
      </w:pPr>
      <w:r w:rsidRPr="00F26AFF">
        <w:rPr>
          <w:rtl/>
          <w:lang w:bidi="ar-LB"/>
        </w:rPr>
        <w:t>ـ إن قيم المسيحية هي القيم الأسمى مقارنة بقيم الإسلام. ونحن نتساءل: هل أن الرحمة والمحبة تنفع مع كل إنسان؟ وهل أن العدالة تستقيم عبر الثواب فقط، أم أنه لابد من العقاب أحياناً؟ ثم، ألم يصبر الرسول</w:t>
      </w:r>
      <w:r w:rsidR="00A162CB">
        <w:rPr>
          <w:rFonts w:hint="cs"/>
          <w:rtl/>
        </w:rPr>
        <w:t>’</w:t>
      </w:r>
      <w:r w:rsidRPr="00F26AFF">
        <w:rPr>
          <w:rtl/>
          <w:lang w:bidi="ar-LB"/>
        </w:rPr>
        <w:t xml:space="preserve"> على يهود بني قينقاع وبني النضير حيث عفا عنهم، ولم يقتلهم بالرغم من أنهم خانوه ونقضوا العهد عدّة مرات؟</w:t>
      </w:r>
    </w:p>
    <w:p w:rsidR="00F55407" w:rsidRPr="00F26AFF" w:rsidRDefault="00F55407" w:rsidP="00F55407">
      <w:pPr>
        <w:pStyle w:val="ac"/>
        <w:rPr>
          <w:lang w:bidi="ar-LB"/>
        </w:rPr>
      </w:pPr>
      <w:r w:rsidRPr="00F26AFF">
        <w:rPr>
          <w:rtl/>
          <w:lang w:bidi="ar-LB"/>
        </w:rPr>
        <w:t>ـ إنّ مفهوم كلامها هو أن قرار سعد بن معاذ الذي وافق عليه محمد بل أقرَّه ناتج عن انفعالات جياشة وليس عن حكم عادل بالضرورة.</w:t>
      </w:r>
    </w:p>
    <w:p w:rsidR="00F55407" w:rsidRPr="00F26AFF" w:rsidRDefault="00F55407" w:rsidP="001B6C6A">
      <w:pPr>
        <w:pStyle w:val="ac"/>
        <w:rPr>
          <w:rtl/>
        </w:rPr>
      </w:pPr>
      <w:r w:rsidRPr="00F26AFF">
        <w:rPr>
          <w:rtl/>
          <w:lang w:bidi="ar-LB"/>
        </w:rPr>
        <w:t>ـ إنّ النبي أعدم بني قريظة ليُوَجِّه رسالة إلى يهود خيبر. ولكنه اتهام خطير أيضاً فهل يعقل أنَّ نبياً مُرسلاً من الله تعالى يقتل إنساناً ظلماً وعدواناً؟! هل يعقل أن يقتل إنساناً كي يوصل رسالةً إلى جماعة سياسية؟ نعم، قد يتم تبادل رسائل سياسية بين مجموعة قوى موجودة على ساحة واحدة، لكن لا يمكن لنبي أن يقتل إنساناً واحداً بغير حقّ، إن الإسلام يجعل قتل نفس واحدة بغير حق كقتل الناس جميعاً، قال تعالى:</w:t>
      </w:r>
      <w:r w:rsidR="001B6C6A">
        <w:rPr>
          <w:rFonts w:hint="cs"/>
          <w:rtl/>
          <w:lang w:bidi="ar-LB"/>
        </w:rPr>
        <w:t xml:space="preserve"> </w:t>
      </w:r>
      <w:r w:rsidR="001B6C6A" w:rsidRPr="001B6C6A">
        <w:rPr>
          <w:rFonts w:hint="cs"/>
          <w:b/>
          <w:bCs/>
          <w:rtl/>
        </w:rPr>
        <w:t>﴿</w:t>
      </w:r>
      <w:r w:rsidR="001B6C6A" w:rsidRPr="001B6C6A">
        <w:rPr>
          <w:b/>
          <w:bCs/>
          <w:rtl/>
        </w:rPr>
        <w:t>مِنْ أَجْلِ ذَلِكَ كَتَبْنَا عَلَى بَنِي إِسْرَائِيلَ أَنَّهُ مَن قَتَلَ نَفْسًا بِغَيْرِ نَفْسٍ أَوْ فَسَادٍ فِي الأَرْضِ فَكَأَنَّمَا قَتَلَ النَّاسَ جَمِيعًا وَمَنْ أَحْيَاهَا فَكَأَنَّمَا أَحْيَا النَّاسَ جَمِيعًا وَلَقَدْ جَاءَتْهُمْ رُسُلُنَا بِالبَيِّنَاتِ ثُمَّ إِنَّ كَثِيرًا مِّنْهُم بَعْدَ ذَلِكَ فِي الأَرْضِ لَمُسْرِفُونَ</w:t>
      </w:r>
      <w:r w:rsidR="001B6C6A" w:rsidRPr="001B6C6A">
        <w:rPr>
          <w:rFonts w:hint="cs"/>
          <w:b/>
          <w:bCs/>
          <w:rtl/>
        </w:rPr>
        <w:t>﴾</w:t>
      </w:r>
      <w:r>
        <w:rPr>
          <w:rFonts w:ascii="Arial" w:hAnsi="Arial" w:cs="Arial"/>
          <w:color w:val="000000"/>
          <w:sz w:val="2"/>
          <w:szCs w:val="2"/>
        </w:rPr>
        <w:t xml:space="preserve"> </w:t>
      </w:r>
      <w:r w:rsidRPr="00EB25CE">
        <w:rPr>
          <w:rFonts w:ascii="Courier New" w:hAnsi="Courier New" w:cs="DecoType Naskh Variants"/>
          <w:rtl/>
          <w:lang w:bidi="ar-LB"/>
        </w:rPr>
        <w:t xml:space="preserve"> </w:t>
      </w:r>
      <w:r w:rsidRPr="00F26AFF">
        <w:rPr>
          <w:rtl/>
        </w:rPr>
        <w:t>(المائدة: 32).</w:t>
      </w:r>
    </w:p>
    <w:p w:rsidR="00F55407" w:rsidRPr="00F26AFF" w:rsidRDefault="00F55407" w:rsidP="00F55407">
      <w:pPr>
        <w:pStyle w:val="ac"/>
        <w:rPr>
          <w:sz w:val="23"/>
          <w:szCs w:val="23"/>
          <w:rtl/>
          <w:lang w:bidi="ar-LB"/>
        </w:rPr>
      </w:pPr>
      <w:r w:rsidRPr="00F26AFF">
        <w:rPr>
          <w:rtl/>
          <w:lang w:bidi="ar-LB"/>
        </w:rPr>
        <w:t>ولكن آرمسترونغ تناقض نفسها في محطات عديدة:</w:t>
      </w:r>
    </w:p>
    <w:p w:rsidR="00F55407" w:rsidRPr="00F26AFF" w:rsidRDefault="00F55407" w:rsidP="002F40C5">
      <w:pPr>
        <w:pStyle w:val="ac"/>
        <w:rPr>
          <w:rtl/>
          <w:lang w:bidi="ar-LB"/>
        </w:rPr>
      </w:pPr>
      <w:r w:rsidRPr="00F26AFF">
        <w:rPr>
          <w:rtl/>
          <w:lang w:bidi="ar-LB"/>
        </w:rPr>
        <w:lastRenderedPageBreak/>
        <w:t>1</w:t>
      </w:r>
      <w:r>
        <w:rPr>
          <w:rtl/>
          <w:lang w:bidi="ar-LB"/>
        </w:rPr>
        <w:t>ـ إنها تتفه</w:t>
      </w:r>
      <w:r w:rsidRPr="00F26AFF">
        <w:rPr>
          <w:rtl/>
          <w:lang w:bidi="ar-LB"/>
        </w:rPr>
        <w:t>م موقف محمد قائلةً: «بصعوبة نجت الأمة من الانقراض أثناء الحصار، فكان من الطبيعي أن تكون الانفعالات جياشة»</w:t>
      </w:r>
      <w:r w:rsidR="005C5566" w:rsidRPr="005C5566">
        <w:rPr>
          <w:rFonts w:cs="Taher"/>
          <w:vertAlign w:val="superscript"/>
          <w:rtl/>
          <w:lang w:bidi="ar-KW"/>
        </w:rPr>
        <w:t>(</w:t>
      </w:r>
      <w:r w:rsidRPr="005C5566">
        <w:rPr>
          <w:rFonts w:cs="Taher"/>
          <w:vertAlign w:val="superscript"/>
          <w:rtl/>
          <w:lang w:bidi="ar-KW"/>
        </w:rPr>
        <w:footnoteReference w:id="359"/>
      </w:r>
      <w:r w:rsidR="005C5566" w:rsidRPr="005C5566">
        <w:rPr>
          <w:rFonts w:cs="Taher"/>
          <w:vertAlign w:val="superscript"/>
          <w:rtl/>
          <w:lang w:bidi="ar-KW"/>
        </w:rPr>
        <w:t>)</w:t>
      </w:r>
      <w:r w:rsidRPr="00F26AFF">
        <w:rPr>
          <w:rtl/>
          <w:lang w:bidi="ar-LB"/>
        </w:rPr>
        <w:t>.</w:t>
      </w:r>
    </w:p>
    <w:p w:rsidR="00F55407" w:rsidRPr="00F26AFF" w:rsidRDefault="00F55407" w:rsidP="00CF1DFE">
      <w:pPr>
        <w:pStyle w:val="ac"/>
        <w:spacing w:line="211" w:lineRule="auto"/>
      </w:pPr>
      <w:r w:rsidRPr="00F26AFF">
        <w:rPr>
          <w:rtl/>
          <w:lang w:bidi="ar-LB"/>
        </w:rPr>
        <w:t>2ـ تقرُّ آرمسترونغ بصحة قرار محمد، وتكمل شرحها لسياسة القوة التي انتهجها قائلةً: «فكما نرتجف من المنظر المرعب في سوق المدينة عام 627م، إلا أنه ولأسباب سياسية محضة كان القرار الصحيح، لقد كانت آخر الفظائع لأنها كانت نقطة دالّة أو نقطة بارزة في بداية نهاية أسوأ وجه من وجوه الجهاد، لقد هزم محمد أكبر جيش في الجزيرة، وسحق معارضة ثلاث قبائل يهودية قوية، وأوضح أنه لا يحتمل المزيد من الخيانة والتآمر على الأمة. لقد أثبت أنه الأقوى في الجزيرة العربية، وأنهى سريعاً نزاعاً دموياً كان من الممكن أن يستمر لسنوات تالية»</w:t>
      </w:r>
      <w:r w:rsidR="005C5566" w:rsidRPr="005C5566">
        <w:rPr>
          <w:rFonts w:cs="Taher"/>
          <w:vertAlign w:val="superscript"/>
          <w:rtl/>
          <w:lang w:bidi="ar-KW"/>
        </w:rPr>
        <w:t>(</w:t>
      </w:r>
      <w:r w:rsidRPr="005C5566">
        <w:rPr>
          <w:rFonts w:cs="Taher"/>
          <w:vertAlign w:val="superscript"/>
          <w:rtl/>
          <w:lang w:bidi="ar-KW"/>
        </w:rPr>
        <w:footnoteReference w:id="360"/>
      </w:r>
      <w:r w:rsidR="005C5566" w:rsidRPr="005C5566">
        <w:rPr>
          <w:rFonts w:cs="Taher"/>
          <w:vertAlign w:val="superscript"/>
          <w:rtl/>
          <w:lang w:bidi="ar-KW"/>
        </w:rPr>
        <w:t>)</w:t>
      </w:r>
      <w:r w:rsidRPr="00F26AFF">
        <w:rPr>
          <w:rtl/>
          <w:lang w:bidi="ar-LB"/>
        </w:rPr>
        <w:t>.</w:t>
      </w:r>
    </w:p>
    <w:p w:rsidR="00F55407" w:rsidRPr="00F26AFF" w:rsidRDefault="00F55407" w:rsidP="00CF1DFE">
      <w:pPr>
        <w:pStyle w:val="ac"/>
        <w:spacing w:line="211" w:lineRule="auto"/>
      </w:pPr>
      <w:r w:rsidRPr="00F26AFF">
        <w:rPr>
          <w:rtl/>
          <w:lang w:bidi="ar-LB"/>
        </w:rPr>
        <w:t>3 ـ أضف إلى ذلك أن اليهود كانوا يعرفون درجة القبح في عملهم، حيث لم يتوقعوا الرحمة ممن أرسل رحمةً للعالمين فتقول: «انضمَّ حُيي إلى قريظة في مقراتهم بعد أن غادرت قريش والأحزاب المدينة، وعندما سمعوا أن محمداً قادم إلى منطقتهم حصَّنوا أنفسهم في قلاعهم، وتمكنوا من الصمود طوال خمسٍ وعشرين ليلةً</w:t>
      </w:r>
      <w:r w:rsidR="005C5566" w:rsidRPr="005C5566">
        <w:rPr>
          <w:rFonts w:cs="Taher"/>
          <w:vertAlign w:val="superscript"/>
          <w:rtl/>
          <w:lang w:bidi="ar-KW"/>
        </w:rPr>
        <w:t>(</w:t>
      </w:r>
      <w:r w:rsidRPr="005C5566">
        <w:rPr>
          <w:rFonts w:cs="Taher"/>
          <w:vertAlign w:val="superscript"/>
          <w:rtl/>
          <w:lang w:bidi="ar-KW"/>
        </w:rPr>
        <w:footnoteReference w:id="361"/>
      </w:r>
      <w:r w:rsidR="005C5566" w:rsidRPr="005C5566">
        <w:rPr>
          <w:rFonts w:cs="Taher"/>
          <w:vertAlign w:val="superscript"/>
          <w:rtl/>
          <w:lang w:bidi="ar-KW"/>
        </w:rPr>
        <w:t>)</w:t>
      </w:r>
      <w:r w:rsidRPr="00F26AFF">
        <w:rPr>
          <w:rtl/>
          <w:lang w:bidi="ar-LB"/>
        </w:rPr>
        <w:t>،لم يكونوا يتوقعون الرحمة لأنهم لم يكونوا حلفاء أوفياء.. لقد اتضح أن بني النضير كانوا أكثر خطراً على الأمة بعد مغادرتهم المدينة»</w:t>
      </w:r>
      <w:r w:rsidR="005C5566" w:rsidRPr="005C5566">
        <w:rPr>
          <w:rFonts w:cs="Taher"/>
          <w:vertAlign w:val="superscript"/>
          <w:rtl/>
          <w:lang w:bidi="ar-KW"/>
        </w:rPr>
        <w:t>(</w:t>
      </w:r>
      <w:r w:rsidRPr="005C5566">
        <w:rPr>
          <w:rFonts w:cs="Taher"/>
          <w:vertAlign w:val="superscript"/>
          <w:rtl/>
          <w:lang w:bidi="ar-KW"/>
        </w:rPr>
        <w:footnoteReference w:id="362"/>
      </w:r>
      <w:r w:rsidR="005C5566" w:rsidRPr="005C5566">
        <w:rPr>
          <w:rFonts w:cs="Taher"/>
          <w:vertAlign w:val="superscript"/>
          <w:rtl/>
          <w:lang w:bidi="ar-KW"/>
        </w:rPr>
        <w:t>)</w:t>
      </w:r>
      <w:r w:rsidRPr="00F26AFF">
        <w:rPr>
          <w:rtl/>
          <w:lang w:bidi="ar-LB"/>
        </w:rPr>
        <w:t>.</w:t>
      </w:r>
    </w:p>
    <w:p w:rsidR="00F55407" w:rsidRPr="00F26AFF" w:rsidRDefault="00F55407" w:rsidP="002F40C5">
      <w:pPr>
        <w:pStyle w:val="ac"/>
        <w:rPr>
          <w:lang w:bidi="ar-LB"/>
        </w:rPr>
      </w:pPr>
      <w:r w:rsidRPr="00F26AFF">
        <w:rPr>
          <w:rtl/>
          <w:lang w:bidi="ar-LB"/>
        </w:rPr>
        <w:t>4 ـ وتضيف آرمسترونغ مسوِّغةً قرار النبي</w:t>
      </w:r>
      <w:r w:rsidR="00A162CB">
        <w:rPr>
          <w:rFonts w:hint="cs"/>
          <w:rtl/>
        </w:rPr>
        <w:t>’</w:t>
      </w:r>
      <w:r w:rsidRPr="00F26AFF">
        <w:rPr>
          <w:rtl/>
          <w:lang w:bidi="ar-LB"/>
        </w:rPr>
        <w:t xml:space="preserve"> من جهة حسم الصراع الدموي بسرعة، فقد رحمهم من قبل، كما حصل مع بني قينقاع وبني النضير، ولكنهم تآمروا على النبي مجدَّداً وزاد خطرهم على الإسلام والمسلمين، حيث تقول: «كان بنو قريظة قد </w:t>
      </w:r>
      <w:r w:rsidRPr="00F26AFF">
        <w:rPr>
          <w:rtl/>
          <w:lang w:bidi="ar-LB"/>
        </w:rPr>
        <w:lastRenderedPageBreak/>
        <w:t>أوشكوا أن يدمِّروا المدينة، فلو أن محمداً سمح لهم بالذهاب لكانوا أجَّجوا حالاً من المعارضة اليهودية في خيبر، ونظموا هجوماً آخر ضد المدينة، وقد لا يحالف الحظ المسلمين في مرة قادمة، ويدفع بالتالي إلى استمرار الصراع الدموي من أجل البقاء لفترة غير محددة، مصحوباً بعذابات أكثر وبالمزيد من القتلى»</w:t>
      </w:r>
      <w:r w:rsidR="005C5566" w:rsidRPr="005C5566">
        <w:rPr>
          <w:rFonts w:cs="Taher"/>
          <w:vertAlign w:val="superscript"/>
          <w:rtl/>
          <w:lang w:bidi="ar-KW"/>
        </w:rPr>
        <w:t>(</w:t>
      </w:r>
      <w:r w:rsidRPr="005C5566">
        <w:rPr>
          <w:rFonts w:cs="Taher"/>
          <w:vertAlign w:val="superscript"/>
          <w:rtl/>
          <w:lang w:bidi="ar-KW"/>
        </w:rPr>
        <w:footnoteReference w:id="363"/>
      </w:r>
      <w:r w:rsidR="005C5566" w:rsidRPr="005C5566">
        <w:rPr>
          <w:rFonts w:cs="Taher"/>
          <w:vertAlign w:val="superscript"/>
          <w:rtl/>
          <w:lang w:bidi="ar-KW"/>
        </w:rPr>
        <w:t>)</w:t>
      </w:r>
      <w:r w:rsidRPr="00F26AFF">
        <w:rPr>
          <w:rtl/>
          <w:lang w:bidi="ar-LB"/>
        </w:rPr>
        <w:t>.</w:t>
      </w:r>
    </w:p>
    <w:p w:rsidR="00F55407" w:rsidRPr="00F26AFF" w:rsidRDefault="00F55407" w:rsidP="00CF1DFE">
      <w:pPr>
        <w:pStyle w:val="ac"/>
        <w:spacing w:line="218" w:lineRule="auto"/>
        <w:rPr>
          <w:u w:val="single"/>
          <w:lang w:bidi="ar-LB"/>
        </w:rPr>
      </w:pPr>
      <w:r w:rsidRPr="00F26AFF">
        <w:rPr>
          <w:rtl/>
          <w:lang w:bidi="ar-LB"/>
        </w:rPr>
        <w:t>5 ـ إنّ آرمسترونغ نفسها تقرُّ بأن المسلمين قوم متسامحون، وإنْ حاربوا فللدفاع عن أنفسهم، كما تميِّز آرمسترونغ بين هذه البداية المأساوية ـ بحسب تعبيرها ـ وبين الموقف الإسلامي العام تجاه اليهود عبر الأزمنة والعصور قائلة: «من الأهمية بمكان أن نشير إلى أن هذه البداية المأساوية لم تصبغ الموقف الإسلامي تجاه اليهود إلى الأبد، فعندما أسّس المسلمون إمبراطوريتهم العالمية طوّروا قانوناً أخلاقياً أكثر إنسانية وتعقيداً في شريعتهم المقدسة، لقد رسَّخوا منهجاً من التسامح ساد مدة طويلة في أجزاء العالم المتمدن في الشرق الأوسط، حيث عاشت جماعات دينية متنوعة معاً جنباً إلى جنب ولمدة طويلة، فمعاداة السامية هي رذيلة المسيحية الغربية، ولا علاقة لها بالإسلام، ولم يعان اليهود في البلدان الإسلامية مثلما عانوا في ظلّ المسيحية»</w:t>
      </w:r>
      <w:r w:rsidR="005C5566" w:rsidRPr="005C5566">
        <w:rPr>
          <w:rFonts w:cs="Taher"/>
          <w:vertAlign w:val="superscript"/>
          <w:rtl/>
          <w:lang w:bidi="ar-KW"/>
        </w:rPr>
        <w:t>(</w:t>
      </w:r>
      <w:r w:rsidRPr="005C5566">
        <w:rPr>
          <w:rFonts w:cs="Taher"/>
          <w:vertAlign w:val="superscript"/>
          <w:rtl/>
          <w:lang w:bidi="ar-KW"/>
        </w:rPr>
        <w:footnoteReference w:id="364"/>
      </w:r>
      <w:r w:rsidR="005C5566" w:rsidRPr="005C5566">
        <w:rPr>
          <w:rFonts w:cs="Taher"/>
          <w:vertAlign w:val="superscript"/>
          <w:rtl/>
          <w:lang w:bidi="ar-KW"/>
        </w:rPr>
        <w:t>)</w:t>
      </w:r>
      <w:r w:rsidRPr="00F26AFF">
        <w:rPr>
          <w:rtl/>
          <w:lang w:bidi="ar-LB"/>
        </w:rPr>
        <w:t>.</w:t>
      </w:r>
    </w:p>
    <w:p w:rsidR="00F55407" w:rsidRPr="00F26AFF" w:rsidRDefault="00F55407" w:rsidP="002F40C5">
      <w:pPr>
        <w:pStyle w:val="ac"/>
        <w:rPr>
          <w:rtl/>
        </w:rPr>
      </w:pPr>
      <w:r w:rsidRPr="00F26AFF">
        <w:rPr>
          <w:rFonts w:ascii="Verdana" w:hAnsi="Verdana" w:hint="cs"/>
          <w:rtl/>
          <w:lang w:bidi="ar-LB"/>
        </w:rPr>
        <w:t>وقد</w:t>
      </w:r>
      <w:r w:rsidRPr="00F26AFF">
        <w:rPr>
          <w:rFonts w:ascii="Verdana" w:hAnsi="Verdana"/>
          <w:rtl/>
          <w:lang w:bidi="ar-LB"/>
        </w:rPr>
        <w:t xml:space="preserve"> </w:t>
      </w:r>
      <w:r w:rsidRPr="00F26AFF">
        <w:rPr>
          <w:rFonts w:ascii="Verdana" w:hAnsi="Verdana" w:hint="cs"/>
          <w:rtl/>
          <w:lang w:bidi="ar-LB"/>
        </w:rPr>
        <w:t>ذهبت</w:t>
      </w:r>
      <w:r w:rsidRPr="00F26AFF">
        <w:rPr>
          <w:rFonts w:ascii="Verdana" w:hAnsi="Verdana"/>
          <w:rtl/>
          <w:lang w:bidi="ar-LB"/>
        </w:rPr>
        <w:t xml:space="preserve"> </w:t>
      </w:r>
      <w:r w:rsidRPr="00F26AFF">
        <w:rPr>
          <w:rFonts w:ascii="Verdana" w:hAnsi="Verdana" w:hint="cs"/>
          <w:rtl/>
          <w:lang w:bidi="ar-LB"/>
        </w:rPr>
        <w:t>آرمسترونغ</w:t>
      </w:r>
      <w:r w:rsidRPr="00F26AFF">
        <w:rPr>
          <w:rFonts w:ascii="Verdana" w:hAnsi="Verdana"/>
          <w:rtl/>
          <w:lang w:bidi="ar-LB"/>
        </w:rPr>
        <w:t xml:space="preserve"> </w:t>
      </w:r>
      <w:r w:rsidRPr="00F26AFF">
        <w:rPr>
          <w:rFonts w:ascii="Verdana" w:hAnsi="Verdana" w:hint="cs"/>
          <w:rtl/>
          <w:lang w:bidi="ar-LB"/>
        </w:rPr>
        <w:t>أبعد</w:t>
      </w:r>
      <w:r w:rsidRPr="00F26AFF">
        <w:rPr>
          <w:rFonts w:ascii="Verdana" w:hAnsi="Verdana"/>
          <w:rtl/>
          <w:lang w:bidi="ar-LB"/>
        </w:rPr>
        <w:t xml:space="preserve"> </w:t>
      </w:r>
      <w:r w:rsidRPr="00F26AFF">
        <w:rPr>
          <w:rFonts w:ascii="Verdana" w:hAnsi="Verdana" w:hint="cs"/>
          <w:rtl/>
          <w:lang w:bidi="ar-LB"/>
        </w:rPr>
        <w:t>من</w:t>
      </w:r>
      <w:r w:rsidRPr="00F26AFF">
        <w:rPr>
          <w:rFonts w:ascii="Verdana" w:hAnsi="Verdana"/>
          <w:rtl/>
          <w:lang w:bidi="ar-LB"/>
        </w:rPr>
        <w:t xml:space="preserve"> </w:t>
      </w:r>
      <w:r w:rsidRPr="00F26AFF">
        <w:rPr>
          <w:rFonts w:ascii="Verdana" w:hAnsi="Verdana" w:hint="cs"/>
          <w:rtl/>
          <w:lang w:bidi="ar-LB"/>
        </w:rPr>
        <w:t>ذلك؛</w:t>
      </w:r>
      <w:r w:rsidRPr="00F26AFF">
        <w:rPr>
          <w:rFonts w:ascii="Verdana" w:hAnsi="Verdana"/>
          <w:rtl/>
          <w:lang w:bidi="ar-LB"/>
        </w:rPr>
        <w:t xml:space="preserve"> </w:t>
      </w:r>
      <w:r w:rsidRPr="00F26AFF">
        <w:rPr>
          <w:rFonts w:ascii="Verdana" w:hAnsi="Verdana" w:hint="cs"/>
          <w:rtl/>
          <w:lang w:bidi="ar-LB"/>
        </w:rPr>
        <w:t>حيث</w:t>
      </w:r>
      <w:r w:rsidRPr="00F26AFF">
        <w:rPr>
          <w:rFonts w:ascii="Verdana" w:hAnsi="Verdana"/>
          <w:rtl/>
          <w:lang w:bidi="ar-LB"/>
        </w:rPr>
        <w:t xml:space="preserve"> </w:t>
      </w:r>
      <w:r w:rsidRPr="00F26AFF">
        <w:rPr>
          <w:rFonts w:ascii="Verdana" w:hAnsi="Verdana" w:hint="cs"/>
          <w:rtl/>
          <w:lang w:bidi="ar-LB"/>
        </w:rPr>
        <w:t>أقرّت</w:t>
      </w:r>
      <w:r w:rsidRPr="00F26AFF">
        <w:rPr>
          <w:rFonts w:ascii="Verdana" w:hAnsi="Verdana"/>
          <w:rtl/>
          <w:lang w:bidi="ar-LB"/>
        </w:rPr>
        <w:t xml:space="preserve"> </w:t>
      </w:r>
      <w:r w:rsidRPr="00F26AFF">
        <w:rPr>
          <w:rFonts w:ascii="Verdana" w:hAnsi="Verdana" w:hint="cs"/>
          <w:rtl/>
          <w:lang w:bidi="ar-LB"/>
        </w:rPr>
        <w:t>أن</w:t>
      </w:r>
      <w:r w:rsidRPr="00F26AFF">
        <w:rPr>
          <w:rFonts w:ascii="Verdana" w:hAnsi="Verdana"/>
          <w:rtl/>
          <w:lang w:bidi="ar-LB"/>
        </w:rPr>
        <w:t xml:space="preserve"> </w:t>
      </w:r>
      <w:r w:rsidRPr="00F26AFF">
        <w:rPr>
          <w:rFonts w:ascii="Verdana" w:hAnsi="Verdana" w:hint="cs"/>
          <w:rtl/>
          <w:lang w:bidi="ar-LB"/>
        </w:rPr>
        <w:t>محمداً</w:t>
      </w:r>
      <w:r w:rsidRPr="00F26AFF">
        <w:rPr>
          <w:rFonts w:ascii="Verdana" w:hAnsi="Verdana"/>
          <w:rtl/>
          <w:lang w:bidi="ar-LB"/>
        </w:rPr>
        <w:t xml:space="preserve"> </w:t>
      </w:r>
      <w:r w:rsidRPr="00F26AFF">
        <w:rPr>
          <w:rFonts w:ascii="Verdana" w:hAnsi="Verdana" w:hint="cs"/>
          <w:rtl/>
          <w:lang w:bidi="ar-LB"/>
        </w:rPr>
        <w:t>سمح</w:t>
      </w:r>
      <w:r w:rsidRPr="00F26AFF">
        <w:rPr>
          <w:rFonts w:ascii="Verdana" w:hAnsi="Verdana"/>
          <w:rtl/>
          <w:lang w:bidi="ar-LB"/>
        </w:rPr>
        <w:t xml:space="preserve"> </w:t>
      </w:r>
      <w:r w:rsidRPr="00F26AFF">
        <w:rPr>
          <w:rFonts w:ascii="Verdana" w:hAnsi="Verdana" w:hint="cs"/>
          <w:rtl/>
          <w:lang w:bidi="ar-LB"/>
        </w:rPr>
        <w:t>بعيش</w:t>
      </w:r>
      <w:r w:rsidRPr="00F26AFF">
        <w:rPr>
          <w:rFonts w:ascii="Verdana" w:hAnsi="Verdana"/>
          <w:rtl/>
          <w:lang w:bidi="ar-LB"/>
        </w:rPr>
        <w:t xml:space="preserve"> </w:t>
      </w:r>
      <w:r w:rsidRPr="00F26AFF">
        <w:rPr>
          <w:rFonts w:ascii="Verdana" w:hAnsi="Verdana" w:hint="cs"/>
          <w:rtl/>
          <w:lang w:bidi="ar-LB"/>
        </w:rPr>
        <w:t>جماعات</w:t>
      </w:r>
      <w:r w:rsidRPr="00F26AFF">
        <w:rPr>
          <w:rFonts w:ascii="Verdana" w:hAnsi="Verdana"/>
          <w:rtl/>
          <w:lang w:bidi="ar-LB"/>
        </w:rPr>
        <w:t xml:space="preserve"> </w:t>
      </w:r>
      <w:r w:rsidRPr="00F26AFF">
        <w:rPr>
          <w:rFonts w:ascii="Verdana" w:hAnsi="Verdana" w:hint="cs"/>
          <w:rtl/>
          <w:lang w:bidi="ar-LB"/>
        </w:rPr>
        <w:t>يهودية</w:t>
      </w:r>
      <w:r w:rsidRPr="00F26AFF">
        <w:rPr>
          <w:rFonts w:ascii="Verdana" w:hAnsi="Verdana"/>
          <w:rtl/>
          <w:lang w:bidi="ar-LB"/>
        </w:rPr>
        <w:t xml:space="preserve"> </w:t>
      </w:r>
      <w:r w:rsidRPr="00F26AFF">
        <w:rPr>
          <w:rFonts w:ascii="Verdana" w:hAnsi="Verdana" w:hint="cs"/>
          <w:rtl/>
          <w:lang w:bidi="ar-LB"/>
        </w:rPr>
        <w:t>في</w:t>
      </w:r>
      <w:r w:rsidRPr="00F26AFF">
        <w:rPr>
          <w:rFonts w:ascii="Verdana" w:hAnsi="Verdana"/>
          <w:rtl/>
          <w:lang w:bidi="ar-LB"/>
        </w:rPr>
        <w:t xml:space="preserve"> </w:t>
      </w:r>
      <w:r w:rsidRPr="00F26AFF">
        <w:rPr>
          <w:rFonts w:ascii="Verdana" w:hAnsi="Verdana" w:hint="cs"/>
          <w:rtl/>
          <w:lang w:bidi="ar-LB"/>
        </w:rPr>
        <w:t>المدينة</w:t>
      </w:r>
      <w:r w:rsidRPr="00F26AFF">
        <w:rPr>
          <w:rFonts w:ascii="Verdana" w:hAnsi="Verdana"/>
          <w:rtl/>
          <w:lang w:bidi="ar-LB"/>
        </w:rPr>
        <w:t xml:space="preserve"> </w:t>
      </w:r>
      <w:r w:rsidRPr="00F26AFF">
        <w:rPr>
          <w:rFonts w:ascii="Verdana" w:hAnsi="Verdana" w:hint="cs"/>
          <w:rtl/>
          <w:lang w:bidi="ar-LB"/>
        </w:rPr>
        <w:t>بسلام</w:t>
      </w:r>
      <w:r w:rsidRPr="00F26AFF">
        <w:rPr>
          <w:rFonts w:ascii="Verdana" w:hAnsi="Verdana"/>
          <w:rtl/>
          <w:lang w:bidi="ar-LB"/>
        </w:rPr>
        <w:t>:</w:t>
      </w:r>
      <w:r w:rsidRPr="00F26AFF">
        <w:rPr>
          <w:rtl/>
          <w:lang w:bidi="ar-LB"/>
        </w:rPr>
        <w:t xml:space="preserve"> «فحتى في عصر محمد بقيت جماعات يهودية صغيرة في المدينة بعد عام 627م، وسمح لها بالعيش بسلام دون انتقام.. كثيراً ما يشير القرآن إلى أن الحرب مقيتة، وأنه ينبغي على المسلمين ألا يبدأوا العداوة، لأن الحرب العادلة الوحيدة هي حرب الدفاع عن النفس. لكن ما إن تنشب الحرب حتى يفرض على المسلمين القتال بالتزام مطلق، كي يجعلوا الحرب تبلغ نهايتها بأقصى سرعة ممكنة. فإذا اقترح العدو هدنة أو أبدى ميلاً نحو السلام، فالقرآن يأمر المسلمين بإنهاء العداوات حالاً شرط أن تكون </w:t>
      </w:r>
      <w:r w:rsidRPr="00F26AFF">
        <w:rPr>
          <w:rtl/>
          <w:lang w:bidi="ar-LB"/>
        </w:rPr>
        <w:lastRenderedPageBreak/>
        <w:t>شروط السلام أخلاقية ومشرِّفة»</w:t>
      </w:r>
      <w:r w:rsidR="005C5566" w:rsidRPr="005C5566">
        <w:rPr>
          <w:rFonts w:cs="Taher"/>
          <w:vertAlign w:val="superscript"/>
          <w:rtl/>
          <w:lang w:bidi="ar-KW"/>
        </w:rPr>
        <w:t>(</w:t>
      </w:r>
      <w:r w:rsidRPr="005C5566">
        <w:rPr>
          <w:rFonts w:cs="Taher"/>
          <w:vertAlign w:val="superscript"/>
          <w:rtl/>
          <w:lang w:bidi="ar-KW"/>
        </w:rPr>
        <w:footnoteReference w:id="365"/>
      </w:r>
      <w:r w:rsidR="005C5566" w:rsidRPr="005C5566">
        <w:rPr>
          <w:rFonts w:cs="Taher"/>
          <w:vertAlign w:val="superscript"/>
          <w:rtl/>
          <w:lang w:bidi="ar-KW"/>
        </w:rPr>
        <w:t>)</w:t>
      </w:r>
      <w:r w:rsidRPr="00F26AFF">
        <w:rPr>
          <w:rtl/>
          <w:lang w:bidi="ar-LB"/>
        </w:rPr>
        <w:t>.</w:t>
      </w:r>
    </w:p>
    <w:p w:rsidR="00F55407" w:rsidRPr="00A21BC1" w:rsidRDefault="00F55407" w:rsidP="00CF1DFE">
      <w:pPr>
        <w:pStyle w:val="1"/>
        <w:spacing w:before="120"/>
        <w:rPr>
          <w:rtl/>
        </w:rPr>
      </w:pPr>
      <w:bookmarkStart w:id="118" w:name="_Toc144629428"/>
      <w:bookmarkStart w:id="119" w:name="_Toc161826027"/>
      <w:bookmarkStart w:id="120" w:name="_Toc185949236"/>
      <w:bookmarkStart w:id="121" w:name="_Toc265277653"/>
      <w:r>
        <w:rPr>
          <w:rtl/>
        </w:rPr>
        <w:t xml:space="preserve">2 ـ مونتغمري </w:t>
      </w:r>
      <w:r w:rsidRPr="00667ED4">
        <w:rPr>
          <w:rtl/>
        </w:rPr>
        <w:t>وا</w:t>
      </w:r>
      <w:r>
        <w:rPr>
          <w:rtl/>
        </w:rPr>
        <w:t>ت</w:t>
      </w:r>
      <w:bookmarkEnd w:id="118"/>
      <w:bookmarkEnd w:id="119"/>
      <w:bookmarkEnd w:id="120"/>
      <w:r>
        <w:rPr>
          <w:rtl/>
        </w:rPr>
        <w:t>: محمد وتصفية الحركات الداخلية المعارضة!!</w:t>
      </w:r>
      <w:bookmarkEnd w:id="121"/>
    </w:p>
    <w:p w:rsidR="00F55407" w:rsidRPr="00F26AFF" w:rsidRDefault="00F55407" w:rsidP="002F40C5">
      <w:pPr>
        <w:pStyle w:val="ac"/>
        <w:rPr>
          <w:rtl/>
        </w:rPr>
      </w:pPr>
      <w:r w:rsidRPr="00F26AFF">
        <w:rPr>
          <w:rtl/>
        </w:rPr>
        <w:tab/>
        <w:t>أما فيما يتعلق بالمستشرق مونتغمري وات، فقد اعتبر أن موقف بني قريظة كان مشبوهاً فقط، حيث إنهم بقوا على الحياد أثناء حصار الأحزاب للمدينة، ولكنهم قاموا بمفاوضات مع أعداء محمد ولم يحسموا أمرهم ولم ينقضوا العهد مع الرسول. لكنّ محمدا ًهاجم بني قريظة بعد أن تخلّص من أعدائه؛ ليظهر أن الدولة الإسلامية الفتية لا تسمح بمثل هذا الموقف المشبوه! ويدَّعي وات أيضاً أن قريظة لم تردّ على الهجوم بحماس، بل انسحبت إلى أطُمِهَا ثم أرسلت وفداً يطلب الاستسلام بالشروط نفسها التي استسلم بها بنو النضير، فأجيبت بأن عليها أن تستسلم دون قيد أو شرط. ويزيد وات أنه وبعد أن طلب بعض الأوس من محمد أن يعفو عن قريظة إكراماً للأوس، كما عفا عن قينقاع إكراماً لابن أُبيّ والخزرج، أجاب محمد طلبهم، فعيَّن سعد بن معاذ الذي جرح في معركة الأحزاب أثناء حصار المدينة</w:t>
      </w:r>
      <w:r w:rsidR="005C5566" w:rsidRPr="005C5566">
        <w:rPr>
          <w:rFonts w:cs="Taher"/>
          <w:vertAlign w:val="superscript"/>
          <w:rtl/>
          <w:lang w:bidi="ar-KW"/>
        </w:rPr>
        <w:t>(</w:t>
      </w:r>
      <w:r w:rsidRPr="005C5566">
        <w:rPr>
          <w:rFonts w:cs="Taher"/>
          <w:vertAlign w:val="superscript"/>
          <w:rtl/>
          <w:lang w:bidi="ar-KW"/>
        </w:rPr>
        <w:footnoteReference w:id="366"/>
      </w:r>
      <w:r w:rsidR="005C5566" w:rsidRPr="005C5566">
        <w:rPr>
          <w:rFonts w:cs="Taher"/>
          <w:vertAlign w:val="superscript"/>
          <w:rtl/>
          <w:lang w:bidi="ar-KW"/>
        </w:rPr>
        <w:t>)</w:t>
      </w:r>
      <w:r w:rsidRPr="00F26AFF">
        <w:rPr>
          <w:rtl/>
        </w:rPr>
        <w:t>.</w:t>
      </w:r>
    </w:p>
    <w:p w:rsidR="00F55407" w:rsidRPr="00F26AFF" w:rsidRDefault="00F55407" w:rsidP="00F55407">
      <w:pPr>
        <w:pStyle w:val="ac"/>
        <w:rPr>
          <w:rtl/>
        </w:rPr>
      </w:pPr>
      <w:r w:rsidRPr="00F26AFF">
        <w:rPr>
          <w:rtl/>
        </w:rPr>
        <w:t xml:space="preserve">ويذكر وات أيضاً أنَّ بعض الكتّاب الأوروبيين انتقدوا هذا الحكم على بني قريظة، ووصفوه بأنه وحشي وغير إنساني! وأنّ محمداً اتّبع في السنة الثانية للهجرة سياسة شديدة، فطرد جميع اليهود من المدينة، لا لسبب إلا لأنهم يهود، وأنه وضع هذه الإجراءات موضع التنفيذ بشدة متناهية، بالرغم من أنه لم تكن من عادة محمد اتباع سياسة قاسية بهذا الشكل، بل كان معتدلاً يحسب حساب المشاكل الرئيسية التي تؤثر في الحالة الراهنة وفي الأهداف البعيدة التي يسعى لتحقيقها. ويعتبر وات أن للمؤرّخ الحق في البحث عن الأسباب العميقة لهذه القرارات القاسية والحازمة التي اتخذها محمد، حيث ظهر له خلال السنتين اللتين قضاهما في المدينة أنّ اليهود هم أخطر معارضيه </w:t>
      </w:r>
      <w:r w:rsidRPr="00F26AFF">
        <w:rPr>
          <w:rtl/>
        </w:rPr>
        <w:lastRenderedPageBreak/>
        <w:t>بإنكارهم عليه نبوته، فخطّط محمد لتصفية المعارضة اليهودية في المدينة، ولكنه انتظر الظروف لكي تصبح مؤاتية، وحين بلغت زعامته الذروة وزعامة ابن أبي</w:t>
      </w:r>
      <w:r w:rsidR="001B6C6A">
        <w:rPr>
          <w:rFonts w:hint="cs"/>
          <w:rtl/>
        </w:rPr>
        <w:t>ّ</w:t>
      </w:r>
      <w:r w:rsidRPr="00F26AFF">
        <w:rPr>
          <w:rtl/>
        </w:rPr>
        <w:t xml:space="preserve"> الحضيض بدأ محمد الحرب على اليهود.</w:t>
      </w:r>
    </w:p>
    <w:p w:rsidR="00F55407" w:rsidRPr="0044719C" w:rsidRDefault="00F55407" w:rsidP="00F55407">
      <w:pPr>
        <w:pStyle w:val="1"/>
        <w:rPr>
          <w:rtl/>
        </w:rPr>
      </w:pPr>
      <w:bookmarkStart w:id="122" w:name="_Toc265277654"/>
      <w:r>
        <w:rPr>
          <w:rtl/>
        </w:rPr>
        <w:t>مطالعة نقدية لمق</w:t>
      </w:r>
      <w:r w:rsidRPr="0044719C">
        <w:rPr>
          <w:rtl/>
        </w:rPr>
        <w:t>ولات مونتغ</w:t>
      </w:r>
      <w:r>
        <w:rPr>
          <w:rtl/>
        </w:rPr>
        <w:t>م</w:t>
      </w:r>
      <w:r w:rsidRPr="0044719C">
        <w:rPr>
          <w:rtl/>
        </w:rPr>
        <w:t>ري وات</w:t>
      </w:r>
      <w:bookmarkEnd w:id="122"/>
      <w:r w:rsidRPr="0044719C">
        <w:rPr>
          <w:rtl/>
        </w:rPr>
        <w:t xml:space="preserve"> </w:t>
      </w:r>
    </w:p>
    <w:p w:rsidR="00F55407" w:rsidRPr="00F26AFF" w:rsidRDefault="00F55407" w:rsidP="00CF1DFE">
      <w:pPr>
        <w:pStyle w:val="ac"/>
        <w:spacing w:line="221" w:lineRule="auto"/>
        <w:rPr>
          <w:rtl/>
        </w:rPr>
      </w:pPr>
      <w:r w:rsidRPr="00F26AFF">
        <w:rPr>
          <w:rtl/>
        </w:rPr>
        <w:t xml:space="preserve"> 1ـ إنّ كلمة عيَّن ليست بريئة، فالمصادر التاريخية</w:t>
      </w:r>
      <w:r w:rsidR="005C5566" w:rsidRPr="005C5566">
        <w:rPr>
          <w:rFonts w:cs="Taher"/>
          <w:vertAlign w:val="superscript"/>
          <w:rtl/>
          <w:lang w:bidi="ar-KW"/>
        </w:rPr>
        <w:t>(</w:t>
      </w:r>
      <w:r w:rsidRPr="005C5566">
        <w:rPr>
          <w:rFonts w:cs="Taher"/>
          <w:vertAlign w:val="superscript"/>
          <w:rtl/>
          <w:lang w:bidi="ar-KW"/>
        </w:rPr>
        <w:footnoteReference w:id="367"/>
      </w:r>
      <w:r w:rsidR="005C5566" w:rsidRPr="005C5566">
        <w:rPr>
          <w:rFonts w:cs="Taher"/>
          <w:vertAlign w:val="superscript"/>
          <w:rtl/>
          <w:lang w:bidi="ar-KW"/>
        </w:rPr>
        <w:t>)</w:t>
      </w:r>
      <w:r w:rsidRPr="00F26AFF">
        <w:rPr>
          <w:rtl/>
        </w:rPr>
        <w:t xml:space="preserve"> تذكر أن محمداً طلب منهم أن يقترحوا حكماً من المسلمين، فحكَّموا سعد بن معاذ زعيم الأوس في قضيتهم، فحكم عليهم سعد، الذي كان يحظى بمكانة مرموقة عند الأوس بل عند جميع المسلمين، بقتل الرجال وتقسيم الأموال وسبي الذراري والنساء، فنفَّذ الرسول حكم سعد.</w:t>
      </w:r>
    </w:p>
    <w:p w:rsidR="00F55407" w:rsidRPr="00F26AFF" w:rsidRDefault="00F55407" w:rsidP="00CF1DFE">
      <w:pPr>
        <w:pStyle w:val="ac"/>
        <w:spacing w:line="218" w:lineRule="auto"/>
        <w:rPr>
          <w:u w:val="single"/>
          <w:lang w:bidi="ar-LB"/>
        </w:rPr>
      </w:pPr>
      <w:r w:rsidRPr="00F26AFF">
        <w:rPr>
          <w:rtl/>
        </w:rPr>
        <w:t>2 ـ إن وات يتناقض أيضاً مع نفسه، حيث يعترف بخيانة بني قريظة للنبي، ويُسوَّغ عقاب النبي لهم، حيث يعتبر أن قتل رجال بني قريظة في نظر المسلمين لم يكن عملاً حربياً ضدّ عدو، بل هو عقاب حليف لحليف خانه، وأن بني قريظة سقطوا في أكثر من امتحان حيث لم يتعظوا مما حدث مع بني قينقاع وبني النضير، وأنه لم يكن بوسع الرسول هذه المرة أن يسامحهم؛ لأن المسألة لم تكن تحتمل خيانة كبرى بحجم خيانة بني قريظة</w:t>
      </w:r>
      <w:r w:rsidR="005C5566" w:rsidRPr="005C5566">
        <w:rPr>
          <w:rFonts w:cs="Taher"/>
          <w:vertAlign w:val="superscript"/>
          <w:rtl/>
          <w:lang w:bidi="ar-KW"/>
        </w:rPr>
        <w:t>(</w:t>
      </w:r>
      <w:r w:rsidRPr="005C5566">
        <w:rPr>
          <w:rFonts w:cs="Taher"/>
          <w:vertAlign w:val="superscript"/>
          <w:rtl/>
          <w:lang w:bidi="ar-KW"/>
        </w:rPr>
        <w:footnoteReference w:id="368"/>
      </w:r>
      <w:r w:rsidR="005C5566" w:rsidRPr="005C5566">
        <w:rPr>
          <w:rFonts w:cs="Taher"/>
          <w:vertAlign w:val="superscript"/>
          <w:rtl/>
          <w:lang w:bidi="ar-KW"/>
        </w:rPr>
        <w:t>)</w:t>
      </w:r>
      <w:r w:rsidRPr="00F55407">
        <w:rPr>
          <w:rtl/>
        </w:rPr>
        <w:t>.</w:t>
      </w:r>
    </w:p>
    <w:p w:rsidR="00F55407" w:rsidRPr="00F26AFF" w:rsidRDefault="00F55407" w:rsidP="00A162CB">
      <w:pPr>
        <w:pStyle w:val="ac"/>
      </w:pPr>
      <w:r w:rsidRPr="00F26AFF">
        <w:rPr>
          <w:rtl/>
        </w:rPr>
        <w:t>3 ـ إن الإسلام دين الرحمة، ومن نماذجها يوم فتح الرسول</w:t>
      </w:r>
      <w:r w:rsidR="00A162CB">
        <w:rPr>
          <w:rFonts w:hint="cs"/>
          <w:rtl/>
        </w:rPr>
        <w:t>’</w:t>
      </w:r>
      <w:r w:rsidRPr="00F26AFF">
        <w:rPr>
          <w:rtl/>
        </w:rPr>
        <w:t xml:space="preserve"> مكة المكرَّمة حيث عفا عن الناس إلا نفر قليل، وهم الذين كفروا برسالته وشرَّدوه، وحاولوا اغتياله، وقاتلوه وقتلوا أعزّ أقاربه وأصحابه.</w:t>
      </w:r>
    </w:p>
    <w:p w:rsidR="00F55407" w:rsidRPr="00667ED4" w:rsidRDefault="00F55407" w:rsidP="00CF1DFE">
      <w:pPr>
        <w:pStyle w:val="1"/>
        <w:spacing w:before="160"/>
        <w:rPr>
          <w:rtl/>
        </w:rPr>
      </w:pPr>
      <w:bookmarkStart w:id="123" w:name="_Toc144629429"/>
      <w:bookmarkStart w:id="124" w:name="_Toc161826028"/>
      <w:bookmarkStart w:id="125" w:name="_Toc185949237"/>
      <w:bookmarkStart w:id="126" w:name="_Toc265277655"/>
      <w:r>
        <w:rPr>
          <w:rtl/>
        </w:rPr>
        <w:lastRenderedPageBreak/>
        <w:t xml:space="preserve">3 ـ </w:t>
      </w:r>
      <w:r w:rsidRPr="00667ED4">
        <w:rPr>
          <w:rtl/>
        </w:rPr>
        <w:t>ولفنسون</w:t>
      </w:r>
      <w:bookmarkEnd w:id="123"/>
      <w:bookmarkEnd w:id="124"/>
      <w:bookmarkEnd w:id="125"/>
      <w:r>
        <w:rPr>
          <w:rtl/>
        </w:rPr>
        <w:t>: إعدام اليهود الذين ساعدوا المسلمين!!</w:t>
      </w:r>
      <w:bookmarkEnd w:id="126"/>
    </w:p>
    <w:p w:rsidR="00F55407" w:rsidRPr="00F26AFF" w:rsidRDefault="00F55407" w:rsidP="002F40C5">
      <w:pPr>
        <w:pStyle w:val="ac"/>
        <w:rPr>
          <w:rtl/>
        </w:rPr>
      </w:pPr>
      <w:r w:rsidRPr="00F26AFF">
        <w:rPr>
          <w:rtl/>
        </w:rPr>
        <w:t>أما ولفنسون، فقد ذكر أن المسلمين استعانوا ببعض المؤن والسلاح وآلات الحفر من بني قريظة</w:t>
      </w:r>
      <w:r w:rsidR="005C5566" w:rsidRPr="005C5566">
        <w:rPr>
          <w:rFonts w:cs="Taher"/>
          <w:vertAlign w:val="superscript"/>
          <w:rtl/>
          <w:lang w:bidi="ar-KW"/>
        </w:rPr>
        <w:t>(</w:t>
      </w:r>
      <w:r w:rsidRPr="005C5566">
        <w:rPr>
          <w:rFonts w:cs="Taher"/>
          <w:vertAlign w:val="superscript"/>
          <w:rtl/>
          <w:lang w:bidi="ar-KW"/>
        </w:rPr>
        <w:footnoteReference w:id="369"/>
      </w:r>
      <w:r w:rsidR="005C5566" w:rsidRPr="005C5566">
        <w:rPr>
          <w:rFonts w:cs="Taher"/>
          <w:vertAlign w:val="superscript"/>
          <w:rtl/>
          <w:lang w:bidi="ar-KW"/>
        </w:rPr>
        <w:t>)</w:t>
      </w:r>
      <w:r w:rsidRPr="00F26AFF">
        <w:rPr>
          <w:rtl/>
        </w:rPr>
        <w:t>، الذين كانوا يميلون إلى الهدوء والسلم، لأنهم كانوا رجال فلاحة وزراعة، فلم يكونوا في القوة والبطش والحماس الحربي بالدرجة التي كان عليها بنو قينقاع وبنو النضير</w:t>
      </w:r>
      <w:r w:rsidR="005C5566" w:rsidRPr="005C5566">
        <w:rPr>
          <w:rFonts w:cs="Taher"/>
          <w:vertAlign w:val="superscript"/>
          <w:rtl/>
          <w:lang w:bidi="ar-KW"/>
        </w:rPr>
        <w:t>(</w:t>
      </w:r>
      <w:r w:rsidRPr="005C5566">
        <w:rPr>
          <w:rFonts w:cs="Taher"/>
          <w:vertAlign w:val="superscript"/>
          <w:rtl/>
          <w:lang w:bidi="ar-KW"/>
        </w:rPr>
        <w:footnoteReference w:id="370"/>
      </w:r>
      <w:r w:rsidR="005C5566" w:rsidRPr="005C5566">
        <w:rPr>
          <w:rFonts w:cs="Taher"/>
          <w:vertAlign w:val="superscript"/>
          <w:rtl/>
          <w:lang w:bidi="ar-KW"/>
        </w:rPr>
        <w:t>)</w:t>
      </w:r>
      <w:r w:rsidRPr="00F26AFF">
        <w:rPr>
          <w:rtl/>
        </w:rPr>
        <w:t>، ويشيد ولفنسون بما يعتبره رسوخ الديانة في نفوس يهود بني قريظة، وأنهم ما كانوا ليعبأوا بالموت في سبيل التمسّك بدينهم والمحافظة على عقائدهم</w:t>
      </w:r>
      <w:r w:rsidR="005C5566" w:rsidRPr="005C5566">
        <w:rPr>
          <w:rFonts w:cs="Taher"/>
          <w:vertAlign w:val="superscript"/>
          <w:rtl/>
          <w:lang w:bidi="ar-KW"/>
        </w:rPr>
        <w:t>(</w:t>
      </w:r>
      <w:r w:rsidRPr="005C5566">
        <w:rPr>
          <w:rFonts w:cs="Taher"/>
          <w:vertAlign w:val="superscript"/>
          <w:rtl/>
          <w:lang w:bidi="ar-KW"/>
        </w:rPr>
        <w:footnoteReference w:id="371"/>
      </w:r>
      <w:r w:rsidR="005C5566" w:rsidRPr="005C5566">
        <w:rPr>
          <w:rFonts w:cs="Taher"/>
          <w:vertAlign w:val="superscript"/>
          <w:rtl/>
          <w:lang w:bidi="ar-KW"/>
        </w:rPr>
        <w:t>)</w:t>
      </w:r>
      <w:r w:rsidRPr="00F26AFF">
        <w:rPr>
          <w:rtl/>
        </w:rPr>
        <w:t>، وأنهم كانوا طوال الليل قبل إعدامهم يقرأون في كتاب الزبور، ويتناقشون في شؤون الدين الإسرائيلي، حيث اتفقوا على أن ينصروه إلى آخر رمق في الحياة</w:t>
      </w:r>
      <w:r w:rsidR="005C5566" w:rsidRPr="005C5566">
        <w:rPr>
          <w:rFonts w:cs="Taher"/>
          <w:vertAlign w:val="superscript"/>
          <w:rtl/>
          <w:lang w:bidi="ar-KW"/>
        </w:rPr>
        <w:t>(</w:t>
      </w:r>
      <w:r w:rsidRPr="005C5566">
        <w:rPr>
          <w:rFonts w:cs="Taher"/>
          <w:vertAlign w:val="superscript"/>
          <w:rtl/>
          <w:lang w:bidi="ar-KW"/>
        </w:rPr>
        <w:footnoteReference w:id="372"/>
      </w:r>
      <w:r w:rsidR="005C5566" w:rsidRPr="005C5566">
        <w:rPr>
          <w:rFonts w:cs="Taher"/>
          <w:vertAlign w:val="superscript"/>
          <w:rtl/>
          <w:lang w:bidi="ar-KW"/>
        </w:rPr>
        <w:t>)</w:t>
      </w:r>
      <w:r w:rsidRPr="00F26AFF">
        <w:rPr>
          <w:rtl/>
        </w:rPr>
        <w:t>.</w:t>
      </w:r>
    </w:p>
    <w:p w:rsidR="00F55407" w:rsidRPr="0044719C" w:rsidRDefault="00F55407" w:rsidP="00CF1DFE">
      <w:pPr>
        <w:pStyle w:val="1"/>
        <w:spacing w:before="200"/>
        <w:rPr>
          <w:rtl/>
        </w:rPr>
      </w:pPr>
      <w:bookmarkStart w:id="127" w:name="_Toc265277656"/>
      <w:r>
        <w:rPr>
          <w:rtl/>
        </w:rPr>
        <w:t>وقفة نقدية مع المستشرق ولفنس</w:t>
      </w:r>
      <w:r w:rsidRPr="0044719C">
        <w:rPr>
          <w:rtl/>
        </w:rPr>
        <w:t>ون</w:t>
      </w:r>
      <w:bookmarkEnd w:id="127"/>
    </w:p>
    <w:p w:rsidR="00F55407" w:rsidRPr="00F26AFF" w:rsidRDefault="00F55407" w:rsidP="00F55407">
      <w:pPr>
        <w:pStyle w:val="ac"/>
        <w:rPr>
          <w:rtl/>
        </w:rPr>
      </w:pPr>
      <w:r w:rsidRPr="00F26AFF">
        <w:rPr>
          <w:rtl/>
        </w:rPr>
        <w:t>1ـ إن مساعدة المسلمين ببعض المؤن والسلاح وآلات الحفر، هو الحدّ الأدنى المطلوب، بل واجبهم كان يقضي بالدفاع عن المسلمين والقتال معهم ضدّ قريش والأحزاب.</w:t>
      </w:r>
    </w:p>
    <w:p w:rsidR="00F55407" w:rsidRPr="00F26AFF" w:rsidRDefault="00F55407" w:rsidP="002F40C5">
      <w:pPr>
        <w:pStyle w:val="ac"/>
      </w:pPr>
      <w:r w:rsidRPr="00F26AFF">
        <w:rPr>
          <w:rtl/>
        </w:rPr>
        <w:t>2ـ لقد صرّح ولفنسون أيضاً، أن انضمام بني قريظة إلى الأعداء قد أرهب المسلمين؛ لأنهم علموا ما يحتمل أن ينجم عنه، حيث اقتربت جيوش الأحزاب إلى يثرب وعظم البلاء واشتدّ الخوف حتى ظن المسلمون كلّ الظن</w:t>
      </w:r>
      <w:r w:rsidR="005C5566" w:rsidRPr="005C5566">
        <w:rPr>
          <w:rFonts w:cs="Taher"/>
          <w:vertAlign w:val="superscript"/>
          <w:rtl/>
          <w:lang w:bidi="ar-KW"/>
        </w:rPr>
        <w:t>(</w:t>
      </w:r>
      <w:r w:rsidRPr="005C5566">
        <w:rPr>
          <w:rFonts w:cs="Taher"/>
          <w:vertAlign w:val="superscript"/>
          <w:rtl/>
          <w:lang w:bidi="ar-KW"/>
        </w:rPr>
        <w:footnoteReference w:id="373"/>
      </w:r>
      <w:r w:rsidR="005C5566" w:rsidRPr="005C5566">
        <w:rPr>
          <w:rFonts w:cs="Taher"/>
          <w:vertAlign w:val="superscript"/>
          <w:rtl/>
          <w:lang w:bidi="ar-KW"/>
        </w:rPr>
        <w:t>)</w:t>
      </w:r>
      <w:r w:rsidRPr="00F26AFF">
        <w:rPr>
          <w:rtl/>
        </w:rPr>
        <w:t>.</w:t>
      </w:r>
    </w:p>
    <w:p w:rsidR="00F55407" w:rsidRPr="00F26AFF" w:rsidRDefault="00F55407" w:rsidP="002F40C5">
      <w:pPr>
        <w:pStyle w:val="ac"/>
        <w:rPr>
          <w:rtl/>
        </w:rPr>
      </w:pPr>
      <w:r w:rsidRPr="00F26AFF">
        <w:rPr>
          <w:rtl/>
        </w:rPr>
        <w:t xml:space="preserve">3 ـ صحيح أن كعب بن أسد الذي أبى أن ينقض صحيفته مع المسلمين، وقال لحُيي </w:t>
      </w:r>
      <w:r w:rsidRPr="00F26AFF">
        <w:rPr>
          <w:rtl/>
        </w:rPr>
        <w:lastRenderedPageBreak/>
        <w:t>ابن أخطب</w:t>
      </w:r>
      <w:r w:rsidR="005C5566" w:rsidRPr="005C5566">
        <w:rPr>
          <w:rFonts w:cs="Taher"/>
          <w:vertAlign w:val="superscript"/>
          <w:rtl/>
          <w:lang w:bidi="ar-KW"/>
        </w:rPr>
        <w:t>(</w:t>
      </w:r>
      <w:r w:rsidRPr="005C5566">
        <w:rPr>
          <w:rFonts w:cs="Taher"/>
          <w:vertAlign w:val="superscript"/>
          <w:rtl/>
          <w:lang w:bidi="ar-KW"/>
        </w:rPr>
        <w:footnoteReference w:id="374"/>
      </w:r>
      <w:r w:rsidR="005C5566" w:rsidRPr="005C5566">
        <w:rPr>
          <w:rFonts w:cs="Taher"/>
          <w:vertAlign w:val="superscript"/>
          <w:rtl/>
          <w:lang w:bidi="ar-KW"/>
        </w:rPr>
        <w:t>)</w:t>
      </w:r>
      <w:r w:rsidRPr="00F26AFF">
        <w:rPr>
          <w:rtl/>
        </w:rPr>
        <w:t>: «ويحك يا حيي، إنك امرؤ مشؤوم، وإني قد عاهدت محمداً، فلست بناقض ما بيني وبينه، ولم أر منه إلا وفاءً وصدقاً»</w:t>
      </w:r>
      <w:r w:rsidR="005C5566" w:rsidRPr="005C5566">
        <w:rPr>
          <w:rFonts w:cs="Taher"/>
          <w:vertAlign w:val="superscript"/>
          <w:rtl/>
          <w:lang w:bidi="ar-KW"/>
        </w:rPr>
        <w:t>(</w:t>
      </w:r>
      <w:r w:rsidRPr="005C5566">
        <w:rPr>
          <w:rFonts w:cs="Taher"/>
          <w:vertAlign w:val="superscript"/>
          <w:rtl/>
          <w:lang w:bidi="ar-KW"/>
        </w:rPr>
        <w:footnoteReference w:id="375"/>
      </w:r>
      <w:r w:rsidR="005C5566" w:rsidRPr="005C5566">
        <w:rPr>
          <w:rFonts w:cs="Taher"/>
          <w:vertAlign w:val="superscript"/>
          <w:rtl/>
          <w:lang w:bidi="ar-KW"/>
        </w:rPr>
        <w:t>)</w:t>
      </w:r>
      <w:r w:rsidRPr="00F26AFF">
        <w:rPr>
          <w:rtl/>
        </w:rPr>
        <w:t>، إلا أنه في نهاية النقاش نقض العهد وبرئ مما كان بينه وبين الرسول.</w:t>
      </w:r>
    </w:p>
    <w:p w:rsidR="00F55407" w:rsidRPr="00F26AFF" w:rsidRDefault="00F55407" w:rsidP="00CF1DFE">
      <w:pPr>
        <w:pStyle w:val="ac"/>
      </w:pPr>
      <w:r w:rsidRPr="00F26AFF">
        <w:rPr>
          <w:rtl/>
        </w:rPr>
        <w:t>4 ـ إن نصر اليهود لدينهم التوحيدي يقضي بوقوفهم إلى جانب أخوتهم في التوحيد، أي المسلمين الذين يؤمنون بإله واحد وبأنبياء بني إسرائيل كلّهم، بل وبكل الأنبياء. إن نصر اليهود لدينهم يقضي أيضاً أن يحاربوا الكفار والمشركين والوثنيين من العرب، وليس أن يتحالفوا معهم وينوّهوا ويشيدوا بوثنيتهم وعبادتهم للأصنام، إن كل يهودي يعلِّق على نجاة داره صحيفة تشتمل على وصية موسى لبني إسرائيل، يطلب منهم فيها أن يحتفظوا بإله واحد، ولا يبدّلوه ولو عُذِّبوا وقُتِّلوا. وهذه عقيدة تلمودية معروفة</w:t>
      </w:r>
      <w:r w:rsidR="005C5566" w:rsidRPr="005C5566">
        <w:rPr>
          <w:rFonts w:cs="Taher"/>
          <w:vertAlign w:val="superscript"/>
          <w:rtl/>
          <w:lang w:bidi="ar-KW"/>
        </w:rPr>
        <w:t>(</w:t>
      </w:r>
      <w:r w:rsidRPr="005C5566">
        <w:rPr>
          <w:rFonts w:cs="Taher"/>
          <w:vertAlign w:val="superscript"/>
          <w:rtl/>
          <w:lang w:bidi="ar-KW"/>
        </w:rPr>
        <w:footnoteReference w:id="376"/>
      </w:r>
      <w:r w:rsidR="005C5566" w:rsidRPr="005C5566">
        <w:rPr>
          <w:rFonts w:cs="Taher"/>
          <w:vertAlign w:val="superscript"/>
          <w:rtl/>
          <w:lang w:bidi="ar-KW"/>
        </w:rPr>
        <w:t>)</w:t>
      </w:r>
      <w:r w:rsidRPr="00F26AFF">
        <w:rPr>
          <w:rtl/>
        </w:rPr>
        <w:t>، وعادة متبعة عند اليهود إلى يومنا هذا</w:t>
      </w:r>
      <w:r w:rsidR="005C5566" w:rsidRPr="005C5566">
        <w:rPr>
          <w:rFonts w:cs="Taher"/>
          <w:vertAlign w:val="superscript"/>
          <w:rtl/>
          <w:lang w:bidi="ar-KW"/>
        </w:rPr>
        <w:t>(</w:t>
      </w:r>
      <w:r w:rsidRPr="005C5566">
        <w:rPr>
          <w:rFonts w:cs="Taher"/>
          <w:vertAlign w:val="superscript"/>
          <w:rtl/>
          <w:lang w:bidi="ar-KW"/>
        </w:rPr>
        <w:footnoteReference w:id="377"/>
      </w:r>
      <w:r w:rsidR="005C5566" w:rsidRPr="005C5566">
        <w:rPr>
          <w:rFonts w:cs="Taher"/>
          <w:vertAlign w:val="superscript"/>
          <w:rtl/>
          <w:lang w:bidi="ar-KW"/>
        </w:rPr>
        <w:t>)</w:t>
      </w:r>
      <w:r w:rsidRPr="00F26AFF">
        <w:rPr>
          <w:rtl/>
        </w:rPr>
        <w:t>. إن نصر الدين يعني الوفاء بالعهود والمواثيق التي التزموا بها، فهناك تناقض بين سلوك اليهود وتعاليمهم الدينية، إلا إذا كان دينهم يأمرهم بنقض العهود والمواثيق والكذب والخيانة والخداع في كل حين وعلى كلّ حال.</w:t>
      </w:r>
    </w:p>
    <w:p w:rsidR="00F55407" w:rsidRPr="00F26AFF" w:rsidRDefault="00F55407" w:rsidP="00CF1DFE">
      <w:pPr>
        <w:pStyle w:val="ac"/>
        <w:spacing w:line="204" w:lineRule="auto"/>
        <w:rPr>
          <w:rtl/>
        </w:rPr>
      </w:pPr>
      <w:r w:rsidRPr="00F26AFF">
        <w:rPr>
          <w:rtl/>
        </w:rPr>
        <w:t>5 ـ لقد أقرَّ ولفنسون واعترف بمحاربة بني قريظة للمسلمين، وبالتالي فهو يقرّ بأنهم ليسوا بمسالمين، ولا بمستسلمين مساكين، وعداوتهم للنبي</w:t>
      </w:r>
      <w:r w:rsidR="00A162CB">
        <w:rPr>
          <w:rFonts w:hint="cs"/>
          <w:rtl/>
        </w:rPr>
        <w:t>’</w:t>
      </w:r>
      <w:r w:rsidRPr="00F26AFF">
        <w:rPr>
          <w:rtl/>
        </w:rPr>
        <w:t xml:space="preserve"> وخيانتهم له ليست مشكوكة: «يظهر أنّ بني قريظة كانوا يميلون إلى الهدوء والسلم، لأنَّهم كانوا رجال فلاحة وزراعة.. وليس معنى هذا أن بني قريظة لم تكن لديهم أية كفاءة حربية.. ومع هذا فقد أبلوا بلاءً حسناً في يوم بُعاث، وأبدوا من الشجاعة وقوة العزيمة ما يستحقّ الاحترام، وأيضاً فإنهم قد منعوا حصونهم خمساً وعشرين ليلة، ولم ينزلوا إلا حين أيقنوا </w:t>
      </w:r>
      <w:r w:rsidRPr="00F26AFF">
        <w:rPr>
          <w:rtl/>
        </w:rPr>
        <w:lastRenderedPageBreak/>
        <w:t>بالهلاك»</w:t>
      </w:r>
      <w:r w:rsidR="005C5566" w:rsidRPr="005C5566">
        <w:rPr>
          <w:rFonts w:cs="Taher"/>
          <w:vertAlign w:val="superscript"/>
          <w:rtl/>
          <w:lang w:bidi="ar-KW"/>
        </w:rPr>
        <w:t>(</w:t>
      </w:r>
      <w:r w:rsidRPr="005C5566">
        <w:rPr>
          <w:rFonts w:cs="Taher"/>
          <w:vertAlign w:val="superscript"/>
          <w:rtl/>
          <w:lang w:bidi="ar-KW"/>
        </w:rPr>
        <w:footnoteReference w:id="378"/>
      </w:r>
      <w:r w:rsidR="005C5566" w:rsidRPr="005C5566">
        <w:rPr>
          <w:rFonts w:cs="Taher"/>
          <w:vertAlign w:val="superscript"/>
          <w:rtl/>
          <w:lang w:bidi="ar-KW"/>
        </w:rPr>
        <w:t>)</w:t>
      </w:r>
      <w:r w:rsidRPr="00F26AFF">
        <w:rPr>
          <w:rtl/>
        </w:rPr>
        <w:t>. وينقل ولفنسون عن الواقدي وابن هشام أنه حدث قتال بين اليهود وبين المسلمين أثناء الحصار؛ حيث كان الفريقان يتراميان بالنبل والحجارة، حتى أن بعض الأنصار من الخزرج وبني حارثة قتلوا في هذه المقاتلة الضعيفة، ولم يجرؤ بنو قريظة أن يخرجوا من الآطام مرّةً واحدة طول مدة الحصار، لأن عدد المسلمين كان يربو على الآلاف بينما كان عدد اليهود لا يتجاوز السبعمائة إلا قليلاً</w:t>
      </w:r>
      <w:r w:rsidR="005C5566" w:rsidRPr="005C5566">
        <w:rPr>
          <w:rFonts w:cs="Taher"/>
          <w:vertAlign w:val="superscript"/>
          <w:rtl/>
          <w:lang w:bidi="ar-KW"/>
        </w:rPr>
        <w:t>(</w:t>
      </w:r>
      <w:r w:rsidRPr="005C5566">
        <w:rPr>
          <w:rFonts w:cs="Taher"/>
          <w:vertAlign w:val="superscript"/>
          <w:rtl/>
          <w:lang w:bidi="ar-KW"/>
        </w:rPr>
        <w:footnoteReference w:id="379"/>
      </w:r>
      <w:r w:rsidR="005C5566" w:rsidRPr="005C5566">
        <w:rPr>
          <w:rFonts w:cs="Taher"/>
          <w:vertAlign w:val="superscript"/>
          <w:rtl/>
          <w:lang w:bidi="ar-KW"/>
        </w:rPr>
        <w:t>)</w:t>
      </w:r>
      <w:r w:rsidRPr="00F26AFF">
        <w:rPr>
          <w:rtl/>
        </w:rPr>
        <w:t>.</w:t>
      </w:r>
    </w:p>
    <w:p w:rsidR="00F55407" w:rsidRPr="00F26AFF" w:rsidRDefault="00F55407" w:rsidP="00CF1DFE">
      <w:pPr>
        <w:pStyle w:val="ac"/>
        <w:spacing w:line="199" w:lineRule="auto"/>
      </w:pPr>
      <w:r w:rsidRPr="00F26AFF">
        <w:rPr>
          <w:rtl/>
        </w:rPr>
        <w:t>6 ـ إن بني قريظة ليسوا بأسرى؛ فهم لم يقبلوا أن يستسلموا وينزلوا على حكم الرسول</w:t>
      </w:r>
      <w:r w:rsidR="00A162CB">
        <w:rPr>
          <w:rFonts w:hint="cs"/>
          <w:rtl/>
        </w:rPr>
        <w:t>’</w:t>
      </w:r>
      <w:r w:rsidRPr="00F26AFF">
        <w:rPr>
          <w:rtl/>
        </w:rPr>
        <w:t>، بل نزلوا على حكم حليفهم سعد بن معاذ زعيم الأوس. لقد استسلموا بشرط أن يرجع الحُكْمُ فيهم إليهم، فهم ليسوا بأسرى، فالأسير لا يشترط على آسره ولا يقرّر مصيره. وما يدريك، لعلهم لو نزلوا على حكم الرسول، واعترفوا بخيانتهم العظمى، واستفادوا</w:t>
      </w:r>
      <w:r>
        <w:rPr>
          <w:rtl/>
        </w:rPr>
        <w:t xml:space="preserve"> </w:t>
      </w:r>
      <w:r w:rsidRPr="00F26AFF">
        <w:rPr>
          <w:rtl/>
        </w:rPr>
        <w:t>من سماحة الرسول وعفوه ورحمته الواسعة، لكان عفا عنهم، ولم يقتلهم بل اكتفى بأخذ أسلحتهم وأموالهم وإجلائم عن المدينة، كما فعل مع بني قينقاع وبني النضير، مع الإشارة إلى أن خيانة بني قينقاع وبني النضير لم تصل إلى مستوى خيانة بني قريظة العظمى</w:t>
      </w:r>
      <w:r w:rsidR="005C5566" w:rsidRPr="005C5566">
        <w:rPr>
          <w:rFonts w:cs="Taher"/>
          <w:vertAlign w:val="superscript"/>
          <w:rtl/>
          <w:lang w:bidi="ar-KW"/>
        </w:rPr>
        <w:t>(</w:t>
      </w:r>
      <w:r w:rsidRPr="005C5566">
        <w:rPr>
          <w:rFonts w:cs="Taher"/>
          <w:vertAlign w:val="superscript"/>
          <w:rtl/>
          <w:lang w:bidi="ar-KW"/>
        </w:rPr>
        <w:footnoteReference w:id="380"/>
      </w:r>
      <w:r w:rsidR="005C5566" w:rsidRPr="005C5566">
        <w:rPr>
          <w:rFonts w:cs="Taher"/>
          <w:vertAlign w:val="superscript"/>
          <w:rtl/>
          <w:lang w:bidi="ar-KW"/>
        </w:rPr>
        <w:t>)</w:t>
      </w:r>
      <w:r w:rsidRPr="00F26AFF">
        <w:rPr>
          <w:rtl/>
        </w:rPr>
        <w:t>.</w:t>
      </w:r>
    </w:p>
    <w:p w:rsidR="00F55407" w:rsidRPr="00F26AFF" w:rsidRDefault="00F55407" w:rsidP="00CF1DFE">
      <w:pPr>
        <w:pStyle w:val="ac"/>
        <w:spacing w:line="199" w:lineRule="auto"/>
        <w:rPr>
          <w:rtl/>
        </w:rPr>
      </w:pPr>
      <w:r w:rsidRPr="00F26AFF">
        <w:rPr>
          <w:rtl/>
        </w:rPr>
        <w:t>7 ـ لقد برهن يهود المدينة أنهم أفعى سامة، لا تروِّضها التجارب، ولا يستطيع الإنسان أن ينام إلى جانبها، بل لا يستطيع أن يعيش معها في نفس المنزل. كما برهنوا أنهم مجرمو حرب، وبالتالي ينبغي قتلهم ولو كان عددهم كبيراً. ولو تُركوا وهم على هذا القدر من الإصرار على العداء لشكَّلوا مجموعات إرهابية، ومصدر خطر على الدولة الإسلامية، إنَّ لديهم من يساندهم ويدعمهم وهم يهود خيبر</w:t>
      </w:r>
      <w:r w:rsidR="005C5566" w:rsidRPr="005C5566">
        <w:rPr>
          <w:rFonts w:cs="Taher"/>
          <w:vertAlign w:val="superscript"/>
          <w:rtl/>
          <w:lang w:bidi="ar-KW"/>
        </w:rPr>
        <w:t>(</w:t>
      </w:r>
      <w:r w:rsidRPr="005C5566">
        <w:rPr>
          <w:rFonts w:cs="Taher"/>
          <w:vertAlign w:val="superscript"/>
          <w:rtl/>
          <w:lang w:bidi="ar-KW"/>
        </w:rPr>
        <w:footnoteReference w:id="381"/>
      </w:r>
      <w:r w:rsidR="005C5566" w:rsidRPr="005C5566">
        <w:rPr>
          <w:rFonts w:cs="Taher"/>
          <w:vertAlign w:val="superscript"/>
          <w:rtl/>
          <w:lang w:bidi="ar-KW"/>
        </w:rPr>
        <w:t>)</w:t>
      </w:r>
      <w:r w:rsidRPr="00F26AFF">
        <w:rPr>
          <w:rtl/>
        </w:rPr>
        <w:t>، الذين كانوا من أقوى الطوائف اليهودية في بلاد الحجاز، وأكثرهم عدداً وعدةً وأمنعهم حصوناً.</w:t>
      </w:r>
    </w:p>
    <w:p w:rsidR="00F55407" w:rsidRDefault="00F55407" w:rsidP="00F55407">
      <w:pPr>
        <w:pStyle w:val="1"/>
        <w:rPr>
          <w:rFonts w:hint="cs"/>
          <w:rtl/>
        </w:rPr>
      </w:pPr>
      <w:bookmarkStart w:id="128" w:name="_Toc144629430"/>
      <w:bookmarkStart w:id="129" w:name="_Toc161826029"/>
      <w:bookmarkStart w:id="130" w:name="_Toc185949238"/>
      <w:bookmarkStart w:id="131" w:name="_Toc265277657"/>
      <w:r w:rsidRPr="00D42688">
        <w:rPr>
          <w:rFonts w:hint="cs"/>
          <w:rtl/>
        </w:rPr>
        <w:lastRenderedPageBreak/>
        <w:t>المستند في الحكم على بني قريظة</w:t>
      </w:r>
      <w:bookmarkEnd w:id="128"/>
      <w:bookmarkEnd w:id="129"/>
      <w:bookmarkEnd w:id="130"/>
      <w:r>
        <w:rPr>
          <w:rFonts w:hint="cs"/>
          <w:rtl/>
        </w:rPr>
        <w:t>، مبررات القسوة العقابية</w:t>
      </w:r>
      <w:bookmarkEnd w:id="131"/>
    </w:p>
    <w:p w:rsidR="00F55407" w:rsidRPr="00C24370" w:rsidRDefault="00F55407" w:rsidP="00F55407">
      <w:pPr>
        <w:pStyle w:val="ac"/>
        <w:rPr>
          <w:rFonts w:cs="md_ameli" w:hint="cs"/>
          <w:rtl/>
          <w:lang w:bidi="ar-LB"/>
        </w:rPr>
      </w:pPr>
      <w:r w:rsidRPr="00F24CFF">
        <w:rPr>
          <w:rFonts w:hint="cs"/>
          <w:rtl/>
          <w:lang w:bidi="ar-LB"/>
        </w:rPr>
        <w:t>لما دخل النبي</w:t>
      </w:r>
      <w:r w:rsidRPr="00AC2D3A">
        <w:rPr>
          <w:rFonts w:hint="cs"/>
          <w:rtl/>
        </w:rPr>
        <w:t>’</w:t>
      </w:r>
      <w:r w:rsidRPr="00F24CFF">
        <w:rPr>
          <w:rFonts w:hint="cs"/>
          <w:rtl/>
          <w:lang w:bidi="ar-LB"/>
        </w:rPr>
        <w:t xml:space="preserve"> المدينة كان فيها يهود بني قينقاع وبني قريظة وبني النضير، وكانوا قد أنشأوا معاصر الخمور وبيوت الدعارة، وكانوا يحتكرون صياغة الذهب والفضة وصناعة الأسلحة ويتاجرون بالربا، وبعد استقرار النبي بالمدينة شعروا بالخطر على حياتهم الاقتصادية؛ لأنّ تعاليم النبي التي حرّمت الاحتكار والغش والربا وشرب الخمر وأكل لحم الخنزير قد هدّدت حياتهم الاقتصادية؛ لذا أخذوا يكيدون للنبي</w:t>
      </w:r>
      <w:r w:rsidRPr="00AC2D3A">
        <w:rPr>
          <w:rFonts w:hint="cs"/>
          <w:rtl/>
        </w:rPr>
        <w:t>’</w:t>
      </w:r>
      <w:r w:rsidRPr="00F24CFF">
        <w:rPr>
          <w:rFonts w:hint="cs"/>
          <w:rtl/>
          <w:lang w:bidi="ar-LB"/>
        </w:rPr>
        <w:t xml:space="preserve"> ويتآمرون عليه مع المشركين، فأخذوا يشكّكون الناس في دينهم ويسعون في إضلالهم. ف</w:t>
      </w:r>
      <w:r w:rsidRPr="00F24CFF">
        <w:rPr>
          <w:rtl/>
          <w:lang w:bidi="ar-LB"/>
        </w:rPr>
        <w:t>ما أن وط</w:t>
      </w:r>
      <w:r w:rsidRPr="00F24CFF">
        <w:rPr>
          <w:rFonts w:hint="cs"/>
          <w:rtl/>
          <w:lang w:bidi="ar-LB"/>
        </w:rPr>
        <w:t>أ</w:t>
      </w:r>
      <w:r w:rsidRPr="00F24CFF">
        <w:rPr>
          <w:rtl/>
          <w:lang w:bidi="ar-LB"/>
        </w:rPr>
        <w:t>ت قدما</w:t>
      </w:r>
      <w:r w:rsidRPr="00F24CFF">
        <w:rPr>
          <w:rFonts w:hint="cs"/>
          <w:rtl/>
          <w:lang w:bidi="ar-LB"/>
        </w:rPr>
        <w:t xml:space="preserve"> النبي</w:t>
      </w:r>
      <w:r w:rsidRPr="00F24CFF">
        <w:rPr>
          <w:rtl/>
          <w:lang w:bidi="ar-LB"/>
        </w:rPr>
        <w:t xml:space="preserve"> المدينة حتى بد</w:t>
      </w:r>
      <w:r w:rsidRPr="00F24CFF">
        <w:rPr>
          <w:rFonts w:hint="cs"/>
          <w:rtl/>
          <w:lang w:bidi="ar-LB"/>
        </w:rPr>
        <w:t>أ</w:t>
      </w:r>
      <w:r w:rsidRPr="00F24CFF">
        <w:rPr>
          <w:rtl/>
          <w:lang w:bidi="ar-LB"/>
        </w:rPr>
        <w:t xml:space="preserve">وا يمكرون ويخططون للخلاص </w:t>
      </w:r>
      <w:r w:rsidRPr="00F24CFF">
        <w:rPr>
          <w:rFonts w:hint="eastAsia"/>
          <w:rtl/>
          <w:lang w:bidi="ar-LB"/>
        </w:rPr>
        <w:t>منه</w:t>
      </w:r>
      <w:r w:rsidRPr="00F24CFF">
        <w:rPr>
          <w:rFonts w:hint="cs"/>
          <w:rtl/>
          <w:lang w:bidi="ar-LB"/>
        </w:rPr>
        <w:t xml:space="preserve">، </w:t>
      </w:r>
      <w:r w:rsidRPr="00F24CFF">
        <w:rPr>
          <w:rFonts w:hint="eastAsia"/>
          <w:rtl/>
          <w:lang w:bidi="ar-LB"/>
        </w:rPr>
        <w:t>فعقد</w:t>
      </w:r>
      <w:r w:rsidRPr="00F24CFF">
        <w:rPr>
          <w:rtl/>
          <w:lang w:bidi="ar-LB"/>
        </w:rPr>
        <w:t xml:space="preserve"> معهم </w:t>
      </w:r>
      <w:r w:rsidRPr="00F24CFF">
        <w:rPr>
          <w:rFonts w:hint="cs"/>
          <w:rtl/>
          <w:lang w:bidi="ar-LB"/>
        </w:rPr>
        <w:t>عهداً، ومع ذلك فقد غدروا به</w:t>
      </w:r>
      <w:r w:rsidRPr="00C24370">
        <w:rPr>
          <w:rFonts w:cs="md_ameli" w:hint="cs"/>
          <w:rtl/>
          <w:lang w:bidi="ar-LB"/>
        </w:rPr>
        <w:t xml:space="preserve">.   </w:t>
      </w:r>
    </w:p>
    <w:p w:rsidR="00F55407" w:rsidRDefault="00F55407" w:rsidP="00CF1DFE">
      <w:pPr>
        <w:pStyle w:val="ac"/>
        <w:spacing w:line="221" w:lineRule="auto"/>
        <w:rPr>
          <w:rFonts w:hint="cs"/>
          <w:rtl/>
          <w:lang w:bidi="ar-LB"/>
        </w:rPr>
      </w:pPr>
      <w:r w:rsidRPr="00F24CFF">
        <w:rPr>
          <w:rFonts w:hint="eastAsia"/>
          <w:rtl/>
          <w:lang w:bidi="ar-LB"/>
        </w:rPr>
        <w:t>كان</w:t>
      </w:r>
      <w:r w:rsidRPr="00F24CFF">
        <w:rPr>
          <w:rtl/>
          <w:lang w:bidi="ar-LB"/>
        </w:rPr>
        <w:t xml:space="preserve"> أولهم غدراً يهود بني قينقاع، فأجلاهم النبي</w:t>
      </w:r>
      <w:r w:rsidRPr="00AC2D3A">
        <w:rPr>
          <w:rFonts w:hint="cs"/>
          <w:rtl/>
        </w:rPr>
        <w:t>’</w:t>
      </w:r>
      <w:r w:rsidRPr="00F24CFF">
        <w:rPr>
          <w:rFonts w:hint="cs"/>
          <w:rtl/>
          <w:lang w:bidi="ar-LB"/>
        </w:rPr>
        <w:t xml:space="preserve">، </w:t>
      </w:r>
      <w:r w:rsidRPr="00F24CFF">
        <w:rPr>
          <w:rFonts w:hint="eastAsia"/>
          <w:rtl/>
          <w:lang w:bidi="ar-LB"/>
        </w:rPr>
        <w:t>ثم</w:t>
      </w:r>
      <w:r w:rsidRPr="00F24CFF">
        <w:rPr>
          <w:rtl/>
          <w:lang w:bidi="ar-LB"/>
        </w:rPr>
        <w:t xml:space="preserve"> </w:t>
      </w:r>
      <w:r w:rsidRPr="00F24CFF">
        <w:rPr>
          <w:rFonts w:hint="eastAsia"/>
          <w:rtl/>
          <w:lang w:bidi="ar-LB"/>
        </w:rPr>
        <w:t>حاول</w:t>
      </w:r>
      <w:r w:rsidRPr="00F24CFF">
        <w:rPr>
          <w:rtl/>
          <w:lang w:bidi="ar-LB"/>
        </w:rPr>
        <w:t xml:space="preserve"> </w:t>
      </w:r>
      <w:r w:rsidRPr="00F24CFF">
        <w:rPr>
          <w:rFonts w:hint="cs"/>
          <w:rtl/>
          <w:lang w:bidi="ar-LB"/>
        </w:rPr>
        <w:t xml:space="preserve">بنو </w:t>
      </w:r>
      <w:r w:rsidRPr="00F24CFF">
        <w:rPr>
          <w:rtl/>
          <w:lang w:bidi="ar-LB"/>
        </w:rPr>
        <w:t>الن</w:t>
      </w:r>
      <w:r w:rsidRPr="00F24CFF">
        <w:rPr>
          <w:rFonts w:hint="cs"/>
          <w:rtl/>
          <w:lang w:bidi="ar-LB"/>
        </w:rPr>
        <w:t>ض</w:t>
      </w:r>
      <w:r w:rsidRPr="00F24CFF">
        <w:rPr>
          <w:rtl/>
          <w:lang w:bidi="ar-LB"/>
        </w:rPr>
        <w:t xml:space="preserve">ير إلقاء حجر كبير عليه عندما ذهب إليهم يسألهم دية رجلين قتلهما </w:t>
      </w:r>
      <w:r w:rsidRPr="00F24CFF">
        <w:rPr>
          <w:rFonts w:hint="eastAsia"/>
          <w:rtl/>
          <w:lang w:bidi="ar-LB"/>
        </w:rPr>
        <w:t>المسلمون</w:t>
      </w:r>
      <w:r w:rsidRPr="00F24CFF">
        <w:rPr>
          <w:rtl/>
          <w:lang w:bidi="ar-LB"/>
        </w:rPr>
        <w:t xml:space="preserve"> خطأ</w:t>
      </w:r>
      <w:r w:rsidRPr="00F24CFF">
        <w:rPr>
          <w:rFonts w:hint="cs"/>
          <w:rtl/>
          <w:lang w:bidi="ar-LB"/>
        </w:rPr>
        <w:t xml:space="preserve"> بناء على معاهدة بينه</w:t>
      </w:r>
      <w:r w:rsidRPr="00AC2D3A">
        <w:rPr>
          <w:rFonts w:hint="cs"/>
          <w:rtl/>
        </w:rPr>
        <w:t>’</w:t>
      </w:r>
      <w:r w:rsidRPr="00F24CFF">
        <w:rPr>
          <w:rFonts w:hint="cs"/>
          <w:rtl/>
          <w:lang w:bidi="ar-LB"/>
        </w:rPr>
        <w:t xml:space="preserve"> وبينهم</w:t>
      </w:r>
      <w:r w:rsidRPr="00F24CFF">
        <w:rPr>
          <w:rtl/>
          <w:lang w:bidi="ar-LB"/>
        </w:rPr>
        <w:t>، فحاصرهم وأجلاهم</w:t>
      </w:r>
      <w:r w:rsidRPr="00F24CFF">
        <w:rPr>
          <w:rFonts w:hint="cs"/>
          <w:rtl/>
          <w:lang w:bidi="ar-LB"/>
        </w:rPr>
        <w:t>،</w:t>
      </w:r>
      <w:r w:rsidRPr="00F24CFF">
        <w:rPr>
          <w:rtl/>
          <w:lang w:bidi="ar-LB"/>
        </w:rPr>
        <w:t xml:space="preserve"> ونزلت فيهم سورة الحشر</w:t>
      </w:r>
      <w:r w:rsidRPr="00F24CFF">
        <w:rPr>
          <w:rFonts w:hint="cs"/>
          <w:rtl/>
          <w:lang w:bidi="ar-LB"/>
        </w:rPr>
        <w:t xml:space="preserve"> </w:t>
      </w:r>
      <w:r w:rsidRPr="00F24CFF">
        <w:rPr>
          <w:rFonts w:hint="eastAsia"/>
          <w:rtl/>
          <w:lang w:bidi="ar-LB"/>
        </w:rPr>
        <w:t>التي</w:t>
      </w:r>
      <w:r w:rsidRPr="00F24CFF">
        <w:rPr>
          <w:rtl/>
          <w:lang w:bidi="ar-LB"/>
        </w:rPr>
        <w:t xml:space="preserve"> سميت بسورة بني النضير</w:t>
      </w:r>
      <w:r w:rsidRPr="00F24CFF">
        <w:rPr>
          <w:rFonts w:hint="cs"/>
          <w:rtl/>
          <w:lang w:bidi="ar-LB"/>
        </w:rPr>
        <w:t xml:space="preserve">. </w:t>
      </w:r>
      <w:r w:rsidRPr="00F24CFF">
        <w:rPr>
          <w:rFonts w:hint="eastAsia"/>
          <w:rtl/>
          <w:lang w:bidi="ar-LB"/>
        </w:rPr>
        <w:t>ثم</w:t>
      </w:r>
      <w:r w:rsidRPr="00F24CFF">
        <w:rPr>
          <w:rtl/>
          <w:lang w:bidi="ar-LB"/>
        </w:rPr>
        <w:t xml:space="preserve"> بن</w:t>
      </w:r>
      <w:r w:rsidRPr="00F24CFF">
        <w:rPr>
          <w:rFonts w:hint="cs"/>
          <w:rtl/>
          <w:lang w:bidi="ar-LB"/>
        </w:rPr>
        <w:t>و</w:t>
      </w:r>
      <w:r w:rsidRPr="00F24CFF">
        <w:rPr>
          <w:rtl/>
          <w:lang w:bidi="ar-LB"/>
        </w:rPr>
        <w:t xml:space="preserve"> </w:t>
      </w:r>
      <w:r w:rsidRPr="00F24CFF">
        <w:rPr>
          <w:rFonts w:hint="eastAsia"/>
          <w:rtl/>
          <w:lang w:bidi="ar-LB"/>
        </w:rPr>
        <w:t>قري</w:t>
      </w:r>
      <w:r w:rsidRPr="00F24CFF">
        <w:rPr>
          <w:rFonts w:hint="cs"/>
          <w:rtl/>
          <w:lang w:bidi="ar-LB"/>
        </w:rPr>
        <w:t>ظ</w:t>
      </w:r>
      <w:r w:rsidRPr="00F24CFF">
        <w:rPr>
          <w:rFonts w:hint="eastAsia"/>
          <w:rtl/>
          <w:lang w:bidi="ar-LB"/>
        </w:rPr>
        <w:t>ة</w:t>
      </w:r>
      <w:r w:rsidRPr="00F24CFF">
        <w:rPr>
          <w:rtl/>
          <w:lang w:bidi="ar-LB"/>
        </w:rPr>
        <w:t xml:space="preserve"> حين غدرو</w:t>
      </w:r>
      <w:r w:rsidRPr="00F24CFF">
        <w:rPr>
          <w:rFonts w:hint="cs"/>
          <w:rtl/>
          <w:lang w:bidi="ar-LB"/>
        </w:rPr>
        <w:t>ا به</w:t>
      </w:r>
      <w:r w:rsidRPr="00F24CFF">
        <w:rPr>
          <w:rtl/>
          <w:lang w:bidi="ar-LB"/>
        </w:rPr>
        <w:t xml:space="preserve"> في غزوة الخندق </w:t>
      </w:r>
      <w:r w:rsidRPr="00F24CFF">
        <w:rPr>
          <w:rFonts w:hint="cs"/>
          <w:rtl/>
          <w:lang w:bidi="ar-LB"/>
        </w:rPr>
        <w:t>وتآمروا مع</w:t>
      </w:r>
      <w:r w:rsidRPr="00F24CFF">
        <w:rPr>
          <w:rtl/>
          <w:lang w:bidi="ar-LB"/>
        </w:rPr>
        <w:t xml:space="preserve"> الأحزاب على رسول الله</w:t>
      </w:r>
      <w:r w:rsidRPr="00AC2D3A">
        <w:rPr>
          <w:rFonts w:hint="cs"/>
          <w:rtl/>
        </w:rPr>
        <w:t>’</w:t>
      </w:r>
      <w:r w:rsidRPr="00F24CFF">
        <w:rPr>
          <w:rFonts w:hint="cs"/>
          <w:rtl/>
          <w:lang w:bidi="ar-LB"/>
        </w:rPr>
        <w:t xml:space="preserve"> </w:t>
      </w:r>
      <w:r w:rsidRPr="00F24CFF">
        <w:rPr>
          <w:rFonts w:hint="eastAsia"/>
          <w:rtl/>
          <w:lang w:bidi="ar-LB"/>
        </w:rPr>
        <w:t>فحاصرهم</w:t>
      </w:r>
      <w:r w:rsidRPr="00F24CFF">
        <w:rPr>
          <w:rtl/>
          <w:lang w:bidi="ar-LB"/>
        </w:rPr>
        <w:t xml:space="preserve"> الرسول بعد هزيمة الأحزاب، ونزلوا على حكم سعد بن معاذ </w:t>
      </w:r>
      <w:r w:rsidRPr="00F24CFF">
        <w:rPr>
          <w:rFonts w:hint="eastAsia"/>
          <w:rtl/>
          <w:lang w:bidi="ar-LB"/>
        </w:rPr>
        <w:t>الذي</w:t>
      </w:r>
      <w:r w:rsidRPr="00F24CFF">
        <w:rPr>
          <w:rtl/>
          <w:lang w:bidi="ar-LB"/>
        </w:rPr>
        <w:t xml:space="preserve"> حكم فيهم بقتل المقاتلة من الرجال وسبي الذراري </w:t>
      </w:r>
      <w:r w:rsidRPr="00F24CFF">
        <w:rPr>
          <w:rFonts w:hint="eastAsia"/>
          <w:rtl/>
          <w:lang w:bidi="ar-LB"/>
        </w:rPr>
        <w:t>من</w:t>
      </w:r>
      <w:r w:rsidRPr="00F24CFF">
        <w:rPr>
          <w:rtl/>
          <w:lang w:bidi="ar-LB"/>
        </w:rPr>
        <w:t xml:space="preserve"> النساء</w:t>
      </w:r>
      <w:r w:rsidRPr="00F24CFF">
        <w:rPr>
          <w:rFonts w:hint="cs"/>
          <w:rtl/>
          <w:lang w:bidi="ar-LB"/>
        </w:rPr>
        <w:t xml:space="preserve">. </w:t>
      </w:r>
      <w:r w:rsidRPr="00F24CFF">
        <w:rPr>
          <w:rFonts w:hint="eastAsia"/>
          <w:rtl/>
          <w:lang w:bidi="ar-LB"/>
        </w:rPr>
        <w:t>وفي</w:t>
      </w:r>
      <w:r w:rsidRPr="00F24CFF">
        <w:rPr>
          <w:rtl/>
          <w:lang w:bidi="ar-LB"/>
        </w:rPr>
        <w:t xml:space="preserve"> غزوة </w:t>
      </w:r>
      <w:r w:rsidRPr="00F24CFF">
        <w:rPr>
          <w:rFonts w:hint="eastAsia"/>
          <w:rtl/>
          <w:lang w:bidi="ar-LB"/>
        </w:rPr>
        <w:t>خيبر</w:t>
      </w:r>
      <w:r w:rsidRPr="00F24CFF">
        <w:rPr>
          <w:rtl/>
          <w:lang w:bidi="ar-LB"/>
        </w:rPr>
        <w:t xml:space="preserve"> دسوا السم</w:t>
      </w:r>
      <w:r w:rsidRPr="00F24CFF">
        <w:rPr>
          <w:rFonts w:hint="cs"/>
          <w:rtl/>
          <w:lang w:bidi="ar-LB"/>
        </w:rPr>
        <w:t>ّ</w:t>
      </w:r>
      <w:r w:rsidRPr="00F24CFF">
        <w:rPr>
          <w:rtl/>
          <w:lang w:bidi="ar-LB"/>
        </w:rPr>
        <w:t xml:space="preserve"> </w:t>
      </w:r>
      <w:r w:rsidRPr="00F24CFF">
        <w:rPr>
          <w:rFonts w:hint="cs"/>
          <w:rtl/>
          <w:lang w:bidi="ar-LB"/>
        </w:rPr>
        <w:t>ل</w:t>
      </w:r>
      <w:r w:rsidRPr="00F24CFF">
        <w:rPr>
          <w:rtl/>
          <w:lang w:bidi="ar-LB"/>
        </w:rPr>
        <w:t>لرسول للتخل</w:t>
      </w:r>
      <w:r w:rsidRPr="00F24CFF">
        <w:rPr>
          <w:rFonts w:hint="cs"/>
          <w:rtl/>
          <w:lang w:bidi="ar-LB"/>
        </w:rPr>
        <w:t>ّ</w:t>
      </w:r>
      <w:r w:rsidRPr="00F24CFF">
        <w:rPr>
          <w:rtl/>
          <w:lang w:bidi="ar-LB"/>
        </w:rPr>
        <w:t>ص منه</w:t>
      </w:r>
      <w:r w:rsidRPr="00F24CFF">
        <w:rPr>
          <w:rFonts w:hint="cs"/>
          <w:rtl/>
          <w:lang w:bidi="ar-LB"/>
        </w:rPr>
        <w:t>،</w:t>
      </w:r>
      <w:r w:rsidRPr="00F24CFF">
        <w:rPr>
          <w:rtl/>
          <w:lang w:bidi="ar-LB"/>
        </w:rPr>
        <w:t xml:space="preserve"> فأخبره جبريل</w:t>
      </w:r>
      <w:r w:rsidR="00D16DB4" w:rsidRPr="00D16DB4">
        <w:rPr>
          <w:rFonts w:cs="Taher" w:hint="cs"/>
          <w:rtl/>
          <w:lang w:bidi="ar-LB"/>
        </w:rPr>
        <w:t>×</w:t>
      </w:r>
      <w:r w:rsidRPr="00F24CFF">
        <w:rPr>
          <w:rtl/>
          <w:lang w:bidi="ar-LB"/>
        </w:rPr>
        <w:t xml:space="preserve"> </w:t>
      </w:r>
      <w:r w:rsidRPr="00F24CFF">
        <w:rPr>
          <w:rFonts w:hint="eastAsia"/>
          <w:rtl/>
          <w:lang w:bidi="ar-LB"/>
        </w:rPr>
        <w:t>بذلك</w:t>
      </w:r>
      <w:r w:rsidRPr="00F24CFF">
        <w:rPr>
          <w:rFonts w:hint="cs"/>
          <w:rtl/>
          <w:lang w:bidi="ar-LB"/>
        </w:rPr>
        <w:t>. ولكن رسول الله واجههم متوكلاً على الله تعالى:</w:t>
      </w:r>
      <w:r w:rsidRPr="00C24370">
        <w:rPr>
          <w:rFonts w:hint="cs"/>
          <w:noProof/>
          <w:rtl/>
          <w:lang w:bidi="ar-LB"/>
        </w:rPr>
        <w:t xml:space="preserve"> </w:t>
      </w:r>
      <w:r w:rsidRPr="00C24370">
        <w:rPr>
          <w:rFonts w:cs="md_ameli" w:hint="cs"/>
          <w:noProof/>
          <w:rtl/>
          <w:lang w:bidi="ar-LB"/>
        </w:rPr>
        <w:t>{</w:t>
      </w:r>
      <w:r w:rsidRPr="00275A62">
        <w:rPr>
          <w:b/>
          <w:bCs/>
          <w:noProof/>
          <w:rtl/>
          <w:lang w:bidi="ar-LB"/>
        </w:rPr>
        <w:t>قُلْ</w:t>
      </w:r>
      <w:r w:rsidRPr="00275A62">
        <w:rPr>
          <w:rFonts w:hint="cs"/>
          <w:b/>
          <w:bCs/>
          <w:noProof/>
          <w:rtl/>
          <w:lang w:bidi="ar-LB"/>
        </w:rPr>
        <w:t xml:space="preserve"> </w:t>
      </w:r>
      <w:r w:rsidRPr="00275A62">
        <w:rPr>
          <w:b/>
          <w:bCs/>
          <w:noProof/>
          <w:rtl/>
          <w:lang w:bidi="ar-LB"/>
        </w:rPr>
        <w:t>مَن كَانَ</w:t>
      </w:r>
      <w:r w:rsidRPr="00275A62">
        <w:rPr>
          <w:rFonts w:hint="cs"/>
          <w:b/>
          <w:bCs/>
          <w:noProof/>
          <w:rtl/>
          <w:lang w:bidi="ar-LB"/>
        </w:rPr>
        <w:t xml:space="preserve"> </w:t>
      </w:r>
      <w:r w:rsidRPr="00275A62">
        <w:rPr>
          <w:b/>
          <w:bCs/>
          <w:noProof/>
          <w:rtl/>
          <w:lang w:bidi="ar-LB"/>
        </w:rPr>
        <w:t>عَدُوّا</w:t>
      </w:r>
      <w:r w:rsidRPr="00275A62">
        <w:rPr>
          <w:rFonts w:hint="cs"/>
          <w:b/>
          <w:bCs/>
          <w:noProof/>
          <w:rtl/>
          <w:lang w:bidi="ar-LB"/>
        </w:rPr>
        <w:t>ً</w:t>
      </w:r>
      <w:r w:rsidRPr="00275A62">
        <w:rPr>
          <w:b/>
          <w:bCs/>
          <w:noProof/>
          <w:rtl/>
          <w:lang w:bidi="ar-LB"/>
        </w:rPr>
        <w:t xml:space="preserve"> لجِبْرِيلَ فَإِنَّهُ نَزَّلَهُ عَلَى قَلْبِكَ بِإِذْنِ اللّهِ</w:t>
      </w:r>
      <w:r w:rsidRPr="00275A62">
        <w:rPr>
          <w:rFonts w:hint="cs"/>
          <w:b/>
          <w:bCs/>
          <w:noProof/>
          <w:rtl/>
          <w:lang w:bidi="ar-LB"/>
        </w:rPr>
        <w:t xml:space="preserve"> </w:t>
      </w:r>
      <w:r w:rsidRPr="00275A62">
        <w:rPr>
          <w:b/>
          <w:bCs/>
          <w:noProof/>
          <w:rtl/>
          <w:lang w:bidi="ar-LB"/>
        </w:rPr>
        <w:t>مُصَدِّقاً لِّمَا بَيْنَ يَدَيْهِ وَهُدًى وَبُشْرَى لِلْمُؤْمِنِينَ</w:t>
      </w:r>
      <w:r w:rsidRPr="00C24370">
        <w:rPr>
          <w:rFonts w:cs="md_ameli" w:hint="cs"/>
          <w:noProof/>
          <w:rtl/>
          <w:lang w:bidi="ar-LB"/>
        </w:rPr>
        <w:t>}</w:t>
      </w:r>
      <w:r w:rsidR="00275A62">
        <w:rPr>
          <w:rFonts w:cs="md_ameli" w:hint="cs"/>
          <w:noProof/>
          <w:rtl/>
          <w:lang w:bidi="ar-LB"/>
        </w:rPr>
        <w:t xml:space="preserve"> </w:t>
      </w:r>
      <w:r>
        <w:rPr>
          <w:rFonts w:hint="cs"/>
          <w:rtl/>
          <w:lang w:bidi="ar-LB"/>
        </w:rPr>
        <w:t>(البقرة: 97)</w:t>
      </w:r>
      <w:r w:rsidRPr="00F24CFF">
        <w:rPr>
          <w:rFonts w:hint="cs"/>
          <w:rtl/>
          <w:lang w:bidi="ar-LB"/>
        </w:rPr>
        <w:t>.</w:t>
      </w:r>
    </w:p>
    <w:p w:rsidR="00F55407" w:rsidRPr="00F24CFF" w:rsidRDefault="00F55407" w:rsidP="00A162CB">
      <w:pPr>
        <w:pStyle w:val="ac"/>
        <w:rPr>
          <w:rFonts w:cs="AL-Mohanad"/>
        </w:rPr>
      </w:pPr>
      <w:r w:rsidRPr="00D252D7">
        <w:rPr>
          <w:rFonts w:hint="cs"/>
          <w:rtl/>
          <w:lang w:bidi="ar-LB"/>
        </w:rPr>
        <w:t xml:space="preserve"> </w:t>
      </w:r>
      <w:r w:rsidRPr="00F24CFF">
        <w:rPr>
          <w:rFonts w:hint="cs"/>
          <w:rtl/>
          <w:lang w:bidi="ar-LB"/>
        </w:rPr>
        <w:t>لقد نقض اليهود العهد مع الله قبل أن ينقضوه مع أنبيائهم موسى وهارون</w:t>
      </w:r>
      <w:r w:rsidR="00A162CB">
        <w:rPr>
          <w:rFonts w:hint="cs"/>
          <w:rtl/>
        </w:rPr>
        <w:t>‘</w:t>
      </w:r>
      <w:r w:rsidRPr="00F24CFF">
        <w:rPr>
          <w:rFonts w:hint="cs"/>
          <w:rtl/>
          <w:lang w:bidi="ar-LB"/>
        </w:rPr>
        <w:t>؛</w:t>
      </w:r>
      <w:r w:rsidRPr="00F55407">
        <w:rPr>
          <w:rFonts w:hint="cs"/>
          <w:rtl/>
        </w:rPr>
        <w:t xml:space="preserve"> فطغوا وعصوا أمر ربهم فحلّ عليهم غضبه. كيف لنا بعد ذلك أن نتعجّب من موقفهم مع خاتم الرسل والأنبياء محمد بن عبد الله</w:t>
      </w:r>
      <w:r w:rsidRPr="00AC2D3A">
        <w:rPr>
          <w:rFonts w:hint="cs"/>
          <w:rtl/>
        </w:rPr>
        <w:t>’</w:t>
      </w:r>
      <w:r w:rsidRPr="00F55407">
        <w:rPr>
          <w:rFonts w:hint="cs"/>
          <w:rtl/>
        </w:rPr>
        <w:t xml:space="preserve"> في المدينة؟ حيث عاهدوه في دستور المدينة على التعايش السلمي مع المسلمين، وعلى عدم الغدر والخيانة، وعلى نصرته وعدم نصرة كفار قريش، ولكنهم سرعان ما نقضوا العهد وخانوا الأمانة ونصروا أهل الكفر </w:t>
      </w:r>
      <w:r w:rsidRPr="00F55407">
        <w:rPr>
          <w:rFonts w:hint="cs"/>
          <w:rtl/>
        </w:rPr>
        <w:lastRenderedPageBreak/>
        <w:t>والشرك وتحالفوا معهم للقضاء على الإسلام.</w:t>
      </w:r>
    </w:p>
    <w:p w:rsidR="00F55407" w:rsidRPr="000D36E0" w:rsidRDefault="00F55407" w:rsidP="002F40C5">
      <w:pPr>
        <w:pStyle w:val="ac"/>
        <w:rPr>
          <w:rFonts w:hint="cs"/>
        </w:rPr>
      </w:pPr>
      <w:r w:rsidRPr="00F24CFF">
        <w:rPr>
          <w:rtl/>
        </w:rPr>
        <w:t xml:space="preserve">لقد </w:t>
      </w:r>
      <w:r w:rsidRPr="000D36E0">
        <w:rPr>
          <w:rtl/>
        </w:rPr>
        <w:t>انتهت حرب ال</w:t>
      </w:r>
      <w:r w:rsidRPr="000D36E0">
        <w:rPr>
          <w:rFonts w:hint="cs"/>
          <w:rtl/>
        </w:rPr>
        <w:t>أحزاب</w:t>
      </w:r>
      <w:r w:rsidR="005C5566" w:rsidRPr="005C5566">
        <w:rPr>
          <w:rFonts w:cs="Taher"/>
          <w:vertAlign w:val="superscript"/>
          <w:rtl/>
          <w:lang w:bidi="ar-KW"/>
        </w:rPr>
        <w:t>(</w:t>
      </w:r>
      <w:r w:rsidRPr="005C5566">
        <w:rPr>
          <w:rFonts w:cs="Taher"/>
          <w:vertAlign w:val="superscript"/>
          <w:rtl/>
          <w:lang w:bidi="ar-KW"/>
        </w:rPr>
        <w:footnoteReference w:id="382"/>
      </w:r>
      <w:r w:rsidR="005C5566" w:rsidRPr="005C5566">
        <w:rPr>
          <w:rFonts w:cs="Taher"/>
          <w:vertAlign w:val="superscript"/>
          <w:rtl/>
          <w:lang w:bidi="ar-KW"/>
        </w:rPr>
        <w:t>)</w:t>
      </w:r>
      <w:r w:rsidRPr="000D36E0">
        <w:rPr>
          <w:rFonts w:cs="Traditional Arabic" w:hint="cs"/>
          <w:rtl/>
        </w:rPr>
        <w:t xml:space="preserve"> </w:t>
      </w:r>
      <w:r w:rsidRPr="000D36E0">
        <w:rPr>
          <w:rtl/>
        </w:rPr>
        <w:t>التي كان المسلمون فيها يعانون من الجوع والسهر والخوف، وال</w:t>
      </w:r>
      <w:r w:rsidRPr="000D36E0">
        <w:rPr>
          <w:rFonts w:hint="cs"/>
          <w:rtl/>
        </w:rPr>
        <w:t>إ</w:t>
      </w:r>
      <w:r w:rsidRPr="000D36E0">
        <w:rPr>
          <w:rtl/>
        </w:rPr>
        <w:t>شفاق من مهاجمة ذراريهم ونسائهم من قبل أعدائهم. وكان من الطبيعي أن يتنف</w:t>
      </w:r>
      <w:r w:rsidRPr="000D36E0">
        <w:rPr>
          <w:rFonts w:hint="cs"/>
          <w:rtl/>
        </w:rPr>
        <w:t>ّ</w:t>
      </w:r>
      <w:r w:rsidRPr="000D36E0">
        <w:rPr>
          <w:rtl/>
        </w:rPr>
        <w:t>سوا الصعداء حين رأوا عدو</w:t>
      </w:r>
      <w:r w:rsidRPr="000D36E0">
        <w:rPr>
          <w:rFonts w:hint="cs"/>
          <w:rtl/>
        </w:rPr>
        <w:t>ّ</w:t>
      </w:r>
      <w:r w:rsidRPr="000D36E0">
        <w:rPr>
          <w:rtl/>
        </w:rPr>
        <w:t>هم يغادر أرضهم خائبا</w:t>
      </w:r>
      <w:r w:rsidRPr="000D36E0">
        <w:rPr>
          <w:rFonts w:hint="cs"/>
          <w:rtl/>
        </w:rPr>
        <w:t>ً</w:t>
      </w:r>
      <w:r w:rsidRPr="000D36E0">
        <w:rPr>
          <w:rtl/>
        </w:rPr>
        <w:t xml:space="preserve"> خائفا</w:t>
      </w:r>
      <w:r w:rsidRPr="000D36E0">
        <w:rPr>
          <w:rFonts w:hint="cs"/>
          <w:rtl/>
        </w:rPr>
        <w:t>ً</w:t>
      </w:r>
      <w:r w:rsidRPr="000D36E0">
        <w:rPr>
          <w:rtl/>
        </w:rPr>
        <w:t xml:space="preserve"> خاسئا</w:t>
      </w:r>
      <w:r w:rsidRPr="000D36E0">
        <w:rPr>
          <w:rFonts w:hint="cs"/>
          <w:rtl/>
        </w:rPr>
        <w:t>ً</w:t>
      </w:r>
      <w:r w:rsidRPr="000D36E0">
        <w:rPr>
          <w:rtl/>
        </w:rPr>
        <w:t>، وكانوا يتم</w:t>
      </w:r>
      <w:r w:rsidRPr="000D36E0">
        <w:rPr>
          <w:rFonts w:hint="cs"/>
          <w:rtl/>
        </w:rPr>
        <w:t>ن</w:t>
      </w:r>
      <w:r w:rsidRPr="000D36E0">
        <w:rPr>
          <w:rtl/>
        </w:rPr>
        <w:t>ون أن يصلوا إلى أهلهم وذويهم وبيوتهم</w:t>
      </w:r>
      <w:r w:rsidRPr="000D36E0">
        <w:rPr>
          <w:rFonts w:hint="cs"/>
          <w:rtl/>
        </w:rPr>
        <w:t>،</w:t>
      </w:r>
      <w:r w:rsidRPr="000D36E0">
        <w:rPr>
          <w:rtl/>
        </w:rPr>
        <w:t xml:space="preserve"> ليرتاحوا من ذلك العناء الطويل. ولكن هل يمكن لهم أن يطمئنوا على مصيرهم ومستقبلهم وإلى جوارهم أولئك الذين حز</w:t>
      </w:r>
      <w:r w:rsidRPr="000D36E0">
        <w:rPr>
          <w:rFonts w:hint="cs"/>
          <w:rtl/>
        </w:rPr>
        <w:t>ّ</w:t>
      </w:r>
      <w:r w:rsidRPr="000D36E0">
        <w:rPr>
          <w:rtl/>
        </w:rPr>
        <w:t>بوا ال</w:t>
      </w:r>
      <w:r w:rsidRPr="000D36E0">
        <w:rPr>
          <w:rFonts w:hint="cs"/>
          <w:rtl/>
        </w:rPr>
        <w:t>أحزاب</w:t>
      </w:r>
      <w:r w:rsidRPr="000D36E0">
        <w:rPr>
          <w:rtl/>
        </w:rPr>
        <w:t>، ورموهم بذلك البلاء العظيم الذي كاد يقضي على الإسلام والمسلمين ويستأصلهم؟</w:t>
      </w:r>
    </w:p>
    <w:p w:rsidR="00F55407" w:rsidRPr="00F24CFF" w:rsidRDefault="00F55407" w:rsidP="00CF1DFE">
      <w:pPr>
        <w:pStyle w:val="ac"/>
        <w:spacing w:line="221" w:lineRule="auto"/>
        <w:rPr>
          <w:rFonts w:hint="cs"/>
          <w:rtl/>
        </w:rPr>
      </w:pPr>
      <w:r w:rsidRPr="00F24CFF">
        <w:rPr>
          <w:rFonts w:hint="cs"/>
          <w:rtl/>
        </w:rPr>
        <w:t xml:space="preserve">ويتساءل بعضٌ: </w:t>
      </w:r>
      <w:r w:rsidRPr="00F24CFF">
        <w:rPr>
          <w:rtl/>
        </w:rPr>
        <w:t>أليس هذا الحكم في حق</w:t>
      </w:r>
      <w:r w:rsidRPr="00F24CFF">
        <w:rPr>
          <w:rFonts w:hint="cs"/>
          <w:rtl/>
        </w:rPr>
        <w:t>ّ</w:t>
      </w:r>
      <w:r w:rsidRPr="00F24CFF">
        <w:rPr>
          <w:rtl/>
        </w:rPr>
        <w:t xml:space="preserve"> بني قريظة قد جاء قاسيا</w:t>
      </w:r>
      <w:r w:rsidRPr="00F24CFF">
        <w:rPr>
          <w:rFonts w:hint="cs"/>
          <w:rtl/>
        </w:rPr>
        <w:t>ً</w:t>
      </w:r>
      <w:r w:rsidRPr="00F24CFF">
        <w:rPr>
          <w:rtl/>
        </w:rPr>
        <w:t xml:space="preserve"> وقويا</w:t>
      </w:r>
      <w:r w:rsidRPr="00F24CFF">
        <w:rPr>
          <w:rFonts w:hint="cs"/>
          <w:rtl/>
        </w:rPr>
        <w:t>ً</w:t>
      </w:r>
      <w:r w:rsidRPr="00F24CFF">
        <w:rPr>
          <w:rtl/>
        </w:rPr>
        <w:t xml:space="preserve"> إلى درجة </w:t>
      </w:r>
      <w:r w:rsidRPr="00F24CFF">
        <w:rPr>
          <w:rFonts w:hint="cs"/>
          <w:rtl/>
        </w:rPr>
        <w:t>لافتة للأنظار</w:t>
      </w:r>
      <w:r w:rsidRPr="00F24CFF">
        <w:rPr>
          <w:rtl/>
        </w:rPr>
        <w:t xml:space="preserve">؟ ألم يكن من المناسب أن </w:t>
      </w:r>
      <w:r w:rsidRPr="00F24CFF">
        <w:rPr>
          <w:rFonts w:hint="cs"/>
          <w:rtl/>
        </w:rPr>
        <w:t xml:space="preserve">يستفيد </w:t>
      </w:r>
      <w:r w:rsidRPr="00F24CFF">
        <w:rPr>
          <w:rtl/>
        </w:rPr>
        <w:t>بنو قريظة من عفو الإسلام وصفح النبي الكريم كما استفاد إخوانهم بنو النضير وبنو قينقاع من قبل</w:t>
      </w:r>
      <w:r w:rsidRPr="00F24CFF">
        <w:rPr>
          <w:rFonts w:hint="cs"/>
          <w:rtl/>
        </w:rPr>
        <w:t>،</w:t>
      </w:r>
      <w:r w:rsidRPr="00F24CFF">
        <w:rPr>
          <w:rtl/>
        </w:rPr>
        <w:t xml:space="preserve"> فيكتفي بإجلائهم وتقسيم أموالهم وأراضيهم؟ وقد طلبوا هم أنفسهم أن يعاملهم</w:t>
      </w:r>
      <w:r w:rsidRPr="00AC2D3A">
        <w:rPr>
          <w:rFonts w:hint="cs"/>
          <w:rtl/>
        </w:rPr>
        <w:t>’</w:t>
      </w:r>
      <w:r w:rsidRPr="00F24CFF">
        <w:rPr>
          <w:rtl/>
        </w:rPr>
        <w:t xml:space="preserve"> بنفس ما عامل به بني النضير من قبل، فرفض طلبهم وأصر</w:t>
      </w:r>
      <w:r w:rsidRPr="00F24CFF">
        <w:rPr>
          <w:rFonts w:hint="cs"/>
          <w:rtl/>
        </w:rPr>
        <w:t>َّ</w:t>
      </w:r>
      <w:r w:rsidRPr="00F24CFF">
        <w:rPr>
          <w:rtl/>
        </w:rPr>
        <w:t xml:space="preserve"> أن ي</w:t>
      </w:r>
      <w:r w:rsidRPr="00F24CFF">
        <w:rPr>
          <w:rFonts w:hint="cs"/>
          <w:rtl/>
        </w:rPr>
        <w:t>نز</w:t>
      </w:r>
      <w:r w:rsidRPr="00F24CFF">
        <w:rPr>
          <w:rtl/>
        </w:rPr>
        <w:t xml:space="preserve">لوا على حكمه. </w:t>
      </w:r>
      <w:r w:rsidRPr="00F24CFF">
        <w:rPr>
          <w:rFonts w:hint="cs"/>
          <w:rtl/>
        </w:rPr>
        <w:t>و</w:t>
      </w:r>
      <w:r w:rsidRPr="00F24CFF">
        <w:rPr>
          <w:rtl/>
        </w:rPr>
        <w:t>قد انتقد بعض الكتاب الأوروبيين هذا الحكم ووصفوه بأنه وحشي وغير إنسان</w:t>
      </w:r>
      <w:r w:rsidRPr="00F24CFF">
        <w:rPr>
          <w:rFonts w:hint="cs"/>
          <w:rtl/>
        </w:rPr>
        <w:t>ي!</w:t>
      </w:r>
      <w:r w:rsidR="005C5566" w:rsidRPr="005C5566">
        <w:rPr>
          <w:rFonts w:cs="Taher"/>
          <w:vertAlign w:val="superscript"/>
          <w:rtl/>
          <w:lang w:bidi="ar-KW"/>
        </w:rPr>
        <w:t>(</w:t>
      </w:r>
      <w:r w:rsidRPr="005C5566">
        <w:rPr>
          <w:rFonts w:cs="Taher"/>
          <w:vertAlign w:val="superscript"/>
          <w:rtl/>
          <w:lang w:bidi="ar-KW"/>
        </w:rPr>
        <w:footnoteReference w:id="383"/>
      </w:r>
      <w:r w:rsidR="005C5566" w:rsidRPr="005C5566">
        <w:rPr>
          <w:rFonts w:cs="Taher"/>
          <w:vertAlign w:val="superscript"/>
          <w:rtl/>
          <w:lang w:bidi="ar-KW"/>
        </w:rPr>
        <w:t>)</w:t>
      </w:r>
      <w:r w:rsidRPr="00F24CFF">
        <w:rPr>
          <w:rFonts w:hint="cs"/>
          <w:rtl/>
        </w:rPr>
        <w:t>. ونحن نسأل هؤلاء:</w:t>
      </w:r>
      <w:r w:rsidRPr="00F24CFF">
        <w:rPr>
          <w:rtl/>
        </w:rPr>
        <w:t xml:space="preserve"> ما هو الموقف الذي يمكن أن يتخذه النبي من </w:t>
      </w:r>
      <w:r w:rsidRPr="00F24CFF">
        <w:rPr>
          <w:rFonts w:hint="cs"/>
          <w:rtl/>
        </w:rPr>
        <w:t xml:space="preserve">يهود بني </w:t>
      </w:r>
      <w:r w:rsidRPr="00F24CFF">
        <w:rPr>
          <w:rtl/>
        </w:rPr>
        <w:t>قريظة الذين كانوا السبب في كل ما حصل؟ ولو افترضنا أن النبي</w:t>
      </w:r>
      <w:r w:rsidRPr="00AC2D3A">
        <w:rPr>
          <w:rFonts w:hint="cs"/>
          <w:rtl/>
        </w:rPr>
        <w:t>’</w:t>
      </w:r>
      <w:r w:rsidRPr="00F24CFF">
        <w:rPr>
          <w:rtl/>
        </w:rPr>
        <w:t xml:space="preserve"> جد</w:t>
      </w:r>
      <w:r w:rsidRPr="00F24CFF">
        <w:rPr>
          <w:rFonts w:hint="cs"/>
          <w:rtl/>
        </w:rPr>
        <w:t>َّ</w:t>
      </w:r>
      <w:r w:rsidRPr="00F24CFF">
        <w:rPr>
          <w:rtl/>
        </w:rPr>
        <w:t>د العهد معهم في تلك الفترة</w:t>
      </w:r>
      <w:r w:rsidRPr="00F24CFF">
        <w:rPr>
          <w:rFonts w:hint="cs"/>
          <w:rtl/>
        </w:rPr>
        <w:t>؛</w:t>
      </w:r>
      <w:r w:rsidRPr="00F24CFF">
        <w:rPr>
          <w:rtl/>
        </w:rPr>
        <w:t xml:space="preserve"> فما الذي يمنعهم من نقضه والخروج عل</w:t>
      </w:r>
      <w:r w:rsidRPr="00F24CFF">
        <w:rPr>
          <w:rFonts w:hint="cs"/>
          <w:rtl/>
        </w:rPr>
        <w:t>ى الرسول</w:t>
      </w:r>
      <w:r w:rsidRPr="00F24CFF">
        <w:rPr>
          <w:rtl/>
        </w:rPr>
        <w:t xml:space="preserve"> مرة ثانية كما فعلوا بالأمس</w:t>
      </w:r>
      <w:r w:rsidRPr="00F24CFF">
        <w:rPr>
          <w:rFonts w:hint="cs"/>
          <w:rtl/>
        </w:rPr>
        <w:t>؟</w:t>
      </w:r>
      <w:r w:rsidRPr="00F24CFF">
        <w:rPr>
          <w:rtl/>
        </w:rPr>
        <w:t xml:space="preserve"> في حين أنهم لم يجدوا منه إلا</w:t>
      </w:r>
      <w:r w:rsidRPr="00F24CFF">
        <w:rPr>
          <w:rFonts w:hint="cs"/>
          <w:rtl/>
        </w:rPr>
        <w:t>ّ</w:t>
      </w:r>
      <w:r w:rsidRPr="00F24CFF">
        <w:rPr>
          <w:rtl/>
        </w:rPr>
        <w:t xml:space="preserve"> الصدق والوفاء كما اعترف بذلك زعيمهم حيي بن أخطب</w:t>
      </w:r>
      <w:r w:rsidR="005C5566" w:rsidRPr="005C5566">
        <w:rPr>
          <w:rFonts w:cs="Taher"/>
          <w:vertAlign w:val="superscript"/>
          <w:rtl/>
          <w:lang w:bidi="ar-KW"/>
        </w:rPr>
        <w:t>(</w:t>
      </w:r>
      <w:r w:rsidRPr="005C5566">
        <w:rPr>
          <w:rFonts w:cs="Taher"/>
          <w:vertAlign w:val="superscript"/>
          <w:rtl/>
          <w:lang w:bidi="ar-KW"/>
        </w:rPr>
        <w:footnoteReference w:id="384"/>
      </w:r>
      <w:r w:rsidR="005C5566" w:rsidRPr="005C5566">
        <w:rPr>
          <w:rFonts w:cs="Taher"/>
          <w:vertAlign w:val="superscript"/>
          <w:rtl/>
          <w:lang w:bidi="ar-KW"/>
        </w:rPr>
        <w:t>)</w:t>
      </w:r>
      <w:r>
        <w:rPr>
          <w:rFonts w:cs="Traditional Arabic" w:hint="cs"/>
          <w:rtl/>
        </w:rPr>
        <w:t>.</w:t>
      </w:r>
      <w:r w:rsidRPr="00F24CFF">
        <w:rPr>
          <w:rFonts w:hint="cs"/>
          <w:rtl/>
        </w:rPr>
        <w:t xml:space="preserve"> ثم ما </w:t>
      </w:r>
      <w:r w:rsidRPr="00F24CFF">
        <w:rPr>
          <w:rtl/>
        </w:rPr>
        <w:t>الذي يضمن أن لا يعود بنو قريظة إلى نقض العهد، وتسديد الضرب</w:t>
      </w:r>
      <w:r w:rsidRPr="00F24CFF">
        <w:rPr>
          <w:rFonts w:hint="cs"/>
          <w:rtl/>
        </w:rPr>
        <w:t>ة</w:t>
      </w:r>
      <w:r w:rsidRPr="00F24CFF">
        <w:rPr>
          <w:rtl/>
        </w:rPr>
        <w:t xml:space="preserve"> القاصمة والقاضية، حين تسنح لهم الفرصة </w:t>
      </w:r>
      <w:r w:rsidRPr="00F24CFF">
        <w:rPr>
          <w:rFonts w:hint="cs"/>
          <w:rtl/>
        </w:rPr>
        <w:t>ب</w:t>
      </w:r>
      <w:r w:rsidRPr="00F24CFF">
        <w:rPr>
          <w:rtl/>
        </w:rPr>
        <w:t>ذلك</w:t>
      </w:r>
      <w:r w:rsidRPr="00F24CFF">
        <w:rPr>
          <w:rFonts w:hint="cs"/>
          <w:rtl/>
        </w:rPr>
        <w:t>؟!</w:t>
      </w:r>
      <w:r w:rsidRPr="00F24CFF">
        <w:rPr>
          <w:rtl/>
        </w:rPr>
        <w:t xml:space="preserve"> إن</w:t>
      </w:r>
      <w:r w:rsidRPr="00F24CFF">
        <w:rPr>
          <w:rFonts w:hint="cs"/>
          <w:rtl/>
        </w:rPr>
        <w:t>ّ</w:t>
      </w:r>
      <w:r w:rsidRPr="00F24CFF">
        <w:rPr>
          <w:rtl/>
        </w:rPr>
        <w:t xml:space="preserve"> ظروفا</w:t>
      </w:r>
      <w:r w:rsidRPr="00F24CFF">
        <w:rPr>
          <w:rFonts w:hint="cs"/>
          <w:rtl/>
        </w:rPr>
        <w:t>ً</w:t>
      </w:r>
      <w:r w:rsidRPr="00F24CFF">
        <w:rPr>
          <w:rtl/>
        </w:rPr>
        <w:t xml:space="preserve"> طارئة خارجة عن حدود اختيارهم أوجبت فشلهم في تنفيذ خطتهم </w:t>
      </w:r>
      <w:r w:rsidRPr="00F24CFF">
        <w:rPr>
          <w:rtl/>
        </w:rPr>
        <w:lastRenderedPageBreak/>
        <w:t>الجر</w:t>
      </w:r>
      <w:r w:rsidRPr="00F24CFF">
        <w:rPr>
          <w:rFonts w:hint="cs"/>
          <w:rtl/>
        </w:rPr>
        <w:t>يئ</w:t>
      </w:r>
      <w:r w:rsidRPr="00F24CFF">
        <w:rPr>
          <w:rtl/>
        </w:rPr>
        <w:t>ة، وذلك بسبب الخندق، ثم ضربة علي</w:t>
      </w:r>
      <w:r w:rsidR="00D16DB4" w:rsidRPr="00D16DB4">
        <w:rPr>
          <w:rFonts w:cs="Taher" w:hint="cs"/>
          <w:rtl/>
          <w:lang w:bidi="ar-LB"/>
        </w:rPr>
        <w:t>×</w:t>
      </w:r>
      <w:r w:rsidRPr="00F24CFF">
        <w:rPr>
          <w:rtl/>
        </w:rPr>
        <w:t xml:space="preserve"> القاصمة لقيادة جيش الشرك، ثم التدخل ال</w:t>
      </w:r>
      <w:r w:rsidRPr="00F24CFF">
        <w:rPr>
          <w:rFonts w:hint="cs"/>
          <w:rtl/>
        </w:rPr>
        <w:t>إ</w:t>
      </w:r>
      <w:r w:rsidRPr="00F24CFF">
        <w:rPr>
          <w:rtl/>
        </w:rPr>
        <w:t>لهي بإرسال الريح والجنود.</w:t>
      </w:r>
    </w:p>
    <w:p w:rsidR="00F55407" w:rsidRPr="000D36E0" w:rsidRDefault="00F55407" w:rsidP="00CF1DFE">
      <w:pPr>
        <w:pStyle w:val="ac"/>
        <w:spacing w:line="223" w:lineRule="auto"/>
        <w:rPr>
          <w:rFonts w:hint="cs"/>
          <w:rtl/>
        </w:rPr>
      </w:pPr>
      <w:r w:rsidRPr="00F24CFF">
        <w:rPr>
          <w:rFonts w:hint="cs"/>
          <w:rtl/>
        </w:rPr>
        <w:t xml:space="preserve">زد </w:t>
      </w:r>
      <w:r w:rsidRPr="000D36E0">
        <w:rPr>
          <w:rFonts w:hint="cs"/>
          <w:rtl/>
        </w:rPr>
        <w:t>على ذلك</w:t>
      </w:r>
      <w:r w:rsidRPr="000D36E0">
        <w:rPr>
          <w:rtl/>
        </w:rPr>
        <w:t xml:space="preserve"> الخلافات التي نشأت بينهم وبين الأحزاب، ثم ارتحال الأحزاب وغير ذلك من أ</w:t>
      </w:r>
      <w:r w:rsidRPr="000D36E0">
        <w:rPr>
          <w:rFonts w:hint="cs"/>
          <w:rtl/>
        </w:rPr>
        <w:t>ُ</w:t>
      </w:r>
      <w:r w:rsidRPr="000D36E0">
        <w:rPr>
          <w:rtl/>
        </w:rPr>
        <w:t>مور. ولولا ذلك لتحق</w:t>
      </w:r>
      <w:r w:rsidRPr="000D36E0">
        <w:rPr>
          <w:rFonts w:hint="cs"/>
          <w:rtl/>
        </w:rPr>
        <w:t>ّ</w:t>
      </w:r>
      <w:r w:rsidRPr="000D36E0">
        <w:rPr>
          <w:rtl/>
        </w:rPr>
        <w:t>قت أهدافهم الشريرة، وكان الإسلام والمسلمون في خبر كان</w:t>
      </w:r>
      <w:r w:rsidRPr="000D36E0">
        <w:rPr>
          <w:rFonts w:hint="cs"/>
          <w:rtl/>
        </w:rPr>
        <w:t>.</w:t>
      </w:r>
      <w:r w:rsidRPr="000D36E0">
        <w:rPr>
          <w:rtl/>
        </w:rPr>
        <w:t xml:space="preserve"> كان منطق الحرب ومنطق الحذر يدعو إلى مهاجمتهم</w:t>
      </w:r>
      <w:r w:rsidRPr="000D36E0">
        <w:rPr>
          <w:rFonts w:hint="cs"/>
          <w:rtl/>
        </w:rPr>
        <w:t>؛</w:t>
      </w:r>
      <w:r w:rsidRPr="000D36E0">
        <w:rPr>
          <w:rtl/>
        </w:rPr>
        <w:t xml:space="preserve"> ل</w:t>
      </w:r>
      <w:r w:rsidRPr="000D36E0">
        <w:rPr>
          <w:rFonts w:hint="cs"/>
          <w:rtl/>
        </w:rPr>
        <w:t>أ</w:t>
      </w:r>
      <w:r w:rsidRPr="000D36E0">
        <w:rPr>
          <w:rtl/>
        </w:rPr>
        <w:t>نهم العدو القريب الذي يترب</w:t>
      </w:r>
      <w:r w:rsidRPr="000D36E0">
        <w:rPr>
          <w:rFonts w:hint="cs"/>
          <w:rtl/>
        </w:rPr>
        <w:t>ّ</w:t>
      </w:r>
      <w:r w:rsidRPr="000D36E0">
        <w:rPr>
          <w:rtl/>
        </w:rPr>
        <w:t>ص الدوائر بال</w:t>
      </w:r>
      <w:r w:rsidRPr="000D36E0">
        <w:rPr>
          <w:rFonts w:hint="cs"/>
          <w:rtl/>
        </w:rPr>
        <w:t>إسلام</w:t>
      </w:r>
      <w:r w:rsidRPr="000D36E0">
        <w:rPr>
          <w:rtl/>
        </w:rPr>
        <w:t xml:space="preserve"> والمسلمين</w:t>
      </w:r>
      <w:r w:rsidRPr="000D36E0">
        <w:rPr>
          <w:rFonts w:hint="cs"/>
          <w:rtl/>
        </w:rPr>
        <w:t>،</w:t>
      </w:r>
      <w:r w:rsidRPr="000D36E0">
        <w:rPr>
          <w:rtl/>
        </w:rPr>
        <w:t xml:space="preserve"> وحربهم امتداد لحرب ال</w:t>
      </w:r>
      <w:r w:rsidRPr="000D36E0">
        <w:rPr>
          <w:rFonts w:hint="cs"/>
          <w:rtl/>
        </w:rPr>
        <w:t>أحزاب</w:t>
      </w:r>
      <w:r w:rsidRPr="000D36E0">
        <w:rPr>
          <w:rtl/>
        </w:rPr>
        <w:t xml:space="preserve"> وأحد فصولها التي لابد</w:t>
      </w:r>
      <w:r w:rsidRPr="000D36E0">
        <w:rPr>
          <w:rFonts w:hint="cs"/>
          <w:rtl/>
        </w:rPr>
        <w:t>ّ</w:t>
      </w:r>
      <w:r w:rsidRPr="000D36E0">
        <w:rPr>
          <w:rtl/>
        </w:rPr>
        <w:t xml:space="preserve"> من إنجازها. </w:t>
      </w:r>
      <w:r w:rsidRPr="000D36E0">
        <w:rPr>
          <w:rFonts w:hint="cs"/>
          <w:rtl/>
        </w:rPr>
        <w:t>و</w:t>
      </w:r>
      <w:r w:rsidRPr="000D36E0">
        <w:rPr>
          <w:rtl/>
        </w:rPr>
        <w:t>قد جاء هذا الأمر الإلهي ليظهر أن</w:t>
      </w:r>
      <w:r w:rsidRPr="000D36E0">
        <w:rPr>
          <w:rFonts w:hint="cs"/>
          <w:rtl/>
        </w:rPr>
        <w:t>ّ</w:t>
      </w:r>
      <w:r w:rsidRPr="000D36E0">
        <w:rPr>
          <w:rtl/>
        </w:rPr>
        <w:t xml:space="preserve"> الله سبحانه يأب</w:t>
      </w:r>
      <w:r w:rsidRPr="000D36E0">
        <w:rPr>
          <w:rFonts w:hint="cs"/>
          <w:rtl/>
        </w:rPr>
        <w:t>ى</w:t>
      </w:r>
      <w:r w:rsidRPr="000D36E0">
        <w:rPr>
          <w:rtl/>
        </w:rPr>
        <w:t xml:space="preserve"> أن يمهل الغدرة الفجرة، فربما يجدون أكثر من وسيلة </w:t>
      </w:r>
      <w:r w:rsidRPr="000D36E0">
        <w:rPr>
          <w:rFonts w:hint="cs"/>
          <w:rtl/>
        </w:rPr>
        <w:t>ل</w:t>
      </w:r>
      <w:r w:rsidRPr="000D36E0">
        <w:rPr>
          <w:rtl/>
        </w:rPr>
        <w:t>لتخل</w:t>
      </w:r>
      <w:r w:rsidRPr="000D36E0">
        <w:rPr>
          <w:rFonts w:hint="cs"/>
          <w:rtl/>
        </w:rPr>
        <w:t>ّ</w:t>
      </w:r>
      <w:r w:rsidRPr="000D36E0">
        <w:rPr>
          <w:rtl/>
        </w:rPr>
        <w:t xml:space="preserve">ص من مواجهة الجزاء العادل لما اقترفته أيديهم. </w:t>
      </w:r>
      <w:r w:rsidRPr="000D36E0">
        <w:rPr>
          <w:rFonts w:hint="cs"/>
          <w:rtl/>
        </w:rPr>
        <w:t>ومع ذلك فإننا سنذكر مباني عديدة لهذا الحكم.</w:t>
      </w:r>
    </w:p>
    <w:p w:rsidR="00F55407" w:rsidRPr="00F24CFF" w:rsidRDefault="00F55407" w:rsidP="00CF1DFE">
      <w:pPr>
        <w:pStyle w:val="ac"/>
        <w:spacing w:line="223" w:lineRule="auto"/>
        <w:rPr>
          <w:rFonts w:hint="cs"/>
        </w:rPr>
      </w:pPr>
      <w:r w:rsidRPr="000D36E0">
        <w:rPr>
          <w:rFonts w:hint="cs"/>
          <w:rtl/>
        </w:rPr>
        <w:t>ونتحدّث هنا عن نقض العهد</w:t>
      </w:r>
      <w:r w:rsidRPr="000D36E0">
        <w:rPr>
          <w:rtl/>
        </w:rPr>
        <w:t>،</w:t>
      </w:r>
      <w:r w:rsidRPr="000D36E0">
        <w:rPr>
          <w:rFonts w:hint="cs"/>
          <w:rtl/>
        </w:rPr>
        <w:t xml:space="preserve"> وهو أمر عظيم وجريمة كبرى، فضلاً عن أهمية الوفاء بالعهود والمواثيق في الإسلام، ونماذج من أقوال النبي</w:t>
      </w:r>
      <w:r w:rsidRPr="00AC2D3A">
        <w:rPr>
          <w:rFonts w:hint="cs"/>
          <w:rtl/>
        </w:rPr>
        <w:t>’</w:t>
      </w:r>
      <w:r w:rsidRPr="000D36E0">
        <w:rPr>
          <w:rFonts w:hint="cs"/>
          <w:rtl/>
        </w:rPr>
        <w:t xml:space="preserve"> وسيرته العطرة، وأمير المؤمنين علي بن أبي طالب</w:t>
      </w:r>
      <w:r w:rsidR="00D16DB4" w:rsidRPr="00D16DB4">
        <w:rPr>
          <w:rFonts w:cs="Taher" w:hint="cs"/>
          <w:rtl/>
          <w:lang w:bidi="ar-LB"/>
        </w:rPr>
        <w:t>×</w:t>
      </w:r>
      <w:r w:rsidRPr="000D36E0">
        <w:rPr>
          <w:rFonts w:hint="cs"/>
          <w:rtl/>
        </w:rPr>
        <w:t xml:space="preserve"> ووفائهما بالعهود، ورفض بنو قريظة النزول على حكم الرسول، ووجه الاختلاف بين </w:t>
      </w:r>
      <w:r w:rsidRPr="000D36E0">
        <w:rPr>
          <w:rtl/>
        </w:rPr>
        <w:t xml:space="preserve">جريمة </w:t>
      </w:r>
      <w:r w:rsidRPr="000D36E0">
        <w:rPr>
          <w:rFonts w:hint="cs"/>
          <w:rtl/>
        </w:rPr>
        <w:t xml:space="preserve">يهود </w:t>
      </w:r>
      <w:r w:rsidRPr="000D36E0">
        <w:rPr>
          <w:rtl/>
        </w:rPr>
        <w:t xml:space="preserve">بني قريظة </w:t>
      </w:r>
      <w:r w:rsidRPr="000D36E0">
        <w:rPr>
          <w:rFonts w:hint="cs"/>
          <w:rtl/>
        </w:rPr>
        <w:t>و</w:t>
      </w:r>
      <w:r w:rsidRPr="000D36E0">
        <w:rPr>
          <w:rtl/>
        </w:rPr>
        <w:t>جريمة</w:t>
      </w:r>
      <w:r w:rsidRPr="000D36E0">
        <w:rPr>
          <w:rFonts w:hint="cs"/>
          <w:rtl/>
        </w:rPr>
        <w:t xml:space="preserve"> يهود</w:t>
      </w:r>
      <w:r w:rsidRPr="000D36E0">
        <w:rPr>
          <w:rtl/>
        </w:rPr>
        <w:t xml:space="preserve"> بني قينقاع</w:t>
      </w:r>
      <w:r w:rsidRPr="000D36E0">
        <w:rPr>
          <w:rFonts w:hint="cs"/>
          <w:rtl/>
        </w:rPr>
        <w:t xml:space="preserve"> و</w:t>
      </w:r>
      <w:r w:rsidRPr="000D36E0">
        <w:rPr>
          <w:rtl/>
        </w:rPr>
        <w:t>النضير</w:t>
      </w:r>
      <w:r w:rsidRPr="000D36E0">
        <w:rPr>
          <w:rFonts w:hint="cs"/>
          <w:rtl/>
        </w:rPr>
        <w:t>، والحكم عليهم طبقاً لشريعتهم، إضافة إلى أنَّ إلغاء حق العقاب هدم للقوانين، وإلى أهمية القصاص في حياة البشرية، وإلى بعض قوانين العقوبات المعاصرة التي تثبت عقوبة الإعدام لكل خائن لوطنه ومتعامل مع الأعداء</w:t>
      </w:r>
      <w:r w:rsidRPr="00F24CFF">
        <w:rPr>
          <w:rFonts w:hint="cs"/>
          <w:rtl/>
        </w:rPr>
        <w:t>.</w:t>
      </w:r>
    </w:p>
    <w:p w:rsidR="00F55407" w:rsidRPr="00D42688" w:rsidRDefault="00F55407" w:rsidP="00CF1DFE">
      <w:pPr>
        <w:pStyle w:val="1"/>
        <w:spacing w:before="120" w:after="0"/>
        <w:rPr>
          <w:rFonts w:hint="cs"/>
          <w:rtl/>
        </w:rPr>
      </w:pPr>
      <w:bookmarkStart w:id="132" w:name="_Toc144629432"/>
      <w:bookmarkStart w:id="133" w:name="_Toc265277658"/>
      <w:r>
        <w:rPr>
          <w:rFonts w:hint="cs"/>
          <w:rtl/>
        </w:rPr>
        <w:t xml:space="preserve">أولاً: </w:t>
      </w:r>
      <w:r w:rsidRPr="00D42688">
        <w:rPr>
          <w:rFonts w:hint="cs"/>
          <w:rtl/>
        </w:rPr>
        <w:t>اليهود في القرآن</w:t>
      </w:r>
      <w:r>
        <w:rPr>
          <w:rFonts w:hint="cs"/>
          <w:rtl/>
        </w:rPr>
        <w:t>، توصيف المشهد العقدي والتاريخي</w:t>
      </w:r>
      <w:bookmarkEnd w:id="133"/>
    </w:p>
    <w:p w:rsidR="00F55407" w:rsidRPr="00F24CFF" w:rsidRDefault="00F55407" w:rsidP="00A162CB">
      <w:pPr>
        <w:pStyle w:val="ac"/>
        <w:rPr>
          <w:rFonts w:hint="cs"/>
          <w:rtl/>
          <w:lang w:bidi="ar-LB"/>
        </w:rPr>
      </w:pPr>
      <w:r w:rsidRPr="00F24CFF">
        <w:rPr>
          <w:rFonts w:hint="cs"/>
          <w:rtl/>
        </w:rPr>
        <w:t>اليهود أكثر أمة ذكراً في القرآن الكريم، والسور التي تكلَّمَت عنهم خمسون سورة، بين تصريح وتلميح، وبين إسهابٍ واقتضاب</w:t>
      </w:r>
      <w:r w:rsidRPr="00F24CFF">
        <w:rPr>
          <w:rFonts w:hint="cs"/>
          <w:rtl/>
          <w:lang w:bidi="ar-LB"/>
        </w:rPr>
        <w:t>،</w:t>
      </w:r>
      <w:r w:rsidRPr="00F24CFF">
        <w:rPr>
          <w:rFonts w:hint="cs"/>
          <w:rtl/>
        </w:rPr>
        <w:t xml:space="preserve"> </w:t>
      </w:r>
      <w:r w:rsidRPr="00F24CFF">
        <w:rPr>
          <w:rFonts w:hint="cs"/>
          <w:rtl/>
          <w:lang w:bidi="ar-LB"/>
        </w:rPr>
        <w:t xml:space="preserve">فقد </w:t>
      </w:r>
      <w:r w:rsidRPr="00F24CFF">
        <w:rPr>
          <w:rFonts w:hint="cs"/>
          <w:rtl/>
        </w:rPr>
        <w:t>ذكر اسم موسى</w:t>
      </w:r>
      <w:r w:rsidR="00D16DB4" w:rsidRPr="00D16DB4">
        <w:rPr>
          <w:rFonts w:cs="Taher" w:hint="cs"/>
          <w:rtl/>
          <w:lang w:bidi="ar-LB"/>
        </w:rPr>
        <w:t>×</w:t>
      </w:r>
      <w:r w:rsidRPr="00F24CFF">
        <w:rPr>
          <w:rFonts w:hint="cs"/>
          <w:rtl/>
        </w:rPr>
        <w:t xml:space="preserve"> في اثني عشر ومئة موضع، بحدود ضعف ما ذُكر أبو الأنبياء إبراهيم</w:t>
      </w:r>
      <w:r w:rsidR="00D16DB4" w:rsidRPr="00D16DB4">
        <w:rPr>
          <w:rFonts w:cs="Taher" w:hint="cs"/>
          <w:rtl/>
          <w:lang w:bidi="ar-LB"/>
        </w:rPr>
        <w:t>×</w:t>
      </w:r>
      <w:r>
        <w:rPr>
          <w:rFonts w:hint="cs"/>
          <w:rtl/>
        </w:rPr>
        <w:t>، الذي ذكر في ستة وستين موض</w:t>
      </w:r>
      <w:r>
        <w:rPr>
          <w:rFonts w:hint="cs"/>
          <w:rtl/>
          <w:lang w:bidi="ar-LB"/>
        </w:rPr>
        <w:t xml:space="preserve">عاً. </w:t>
      </w:r>
      <w:r w:rsidRPr="00F24CFF">
        <w:rPr>
          <w:rFonts w:hint="cs"/>
          <w:rtl/>
          <w:lang w:bidi="ar-LB"/>
        </w:rPr>
        <w:t xml:space="preserve">أضف إلى ذلك أنّ </w:t>
      </w:r>
      <w:r w:rsidRPr="00F24CFF">
        <w:rPr>
          <w:rFonts w:hint="cs"/>
          <w:rtl/>
        </w:rPr>
        <w:t>غالب ما ورد في السور المكية كان بالكلام على حالتهم السابقة، من لَدُنْ وجودهم في مصر زمن الفراعنة، مروراً ببعثة موسى</w:t>
      </w:r>
      <w:r w:rsidR="00D16DB4" w:rsidRPr="00D16DB4">
        <w:rPr>
          <w:rFonts w:cs="Taher" w:hint="cs"/>
          <w:rtl/>
          <w:lang w:bidi="ar-LB"/>
        </w:rPr>
        <w:t>×</w:t>
      </w:r>
      <w:r w:rsidRPr="00F24CFF">
        <w:rPr>
          <w:rFonts w:hint="cs"/>
          <w:rtl/>
        </w:rPr>
        <w:t xml:space="preserve">، وتيههم </w:t>
      </w:r>
      <w:r w:rsidRPr="00F24CFF">
        <w:rPr>
          <w:rFonts w:hint="cs"/>
          <w:rtl/>
        </w:rPr>
        <w:lastRenderedPageBreak/>
        <w:t>ودخولهم الأرض المقدسة، وما جرى عليهم إلى زمن داوود وسليمان</w:t>
      </w:r>
      <w:r w:rsidR="00A162CB" w:rsidRPr="00A162CB">
        <w:rPr>
          <w:rFonts w:hint="cs"/>
          <w:rtl/>
        </w:rPr>
        <w:t>‘</w:t>
      </w:r>
      <w:r w:rsidRPr="00F24CFF">
        <w:rPr>
          <w:rFonts w:hint="cs"/>
          <w:rtl/>
        </w:rPr>
        <w:t xml:space="preserve">. وورد التعبير عنهم في السور المكية بحسب الغالب بلفظ </w:t>
      </w:r>
      <w:r w:rsidR="00A162CB">
        <w:rPr>
          <w:rFonts w:hint="eastAsia"/>
          <w:rtl/>
          <w:lang w:bidi="ar-LB"/>
        </w:rPr>
        <w:t>«</w:t>
      </w:r>
      <w:r w:rsidRPr="00F24CFF">
        <w:rPr>
          <w:rFonts w:hint="cs"/>
          <w:rtl/>
        </w:rPr>
        <w:t>بني إسرائيل</w:t>
      </w:r>
      <w:r w:rsidR="00A162CB">
        <w:rPr>
          <w:rFonts w:hint="eastAsia"/>
          <w:rtl/>
          <w:lang w:bidi="ar-LB"/>
        </w:rPr>
        <w:t>»</w:t>
      </w:r>
      <w:r w:rsidRPr="00F24CFF">
        <w:rPr>
          <w:rFonts w:hint="cs"/>
          <w:rtl/>
        </w:rPr>
        <w:t xml:space="preserve"> ولفظ إسرائيل معناه عبد الله، وهو لقب ليعقوب</w:t>
      </w:r>
      <w:r w:rsidR="00D16DB4" w:rsidRPr="00D16DB4">
        <w:rPr>
          <w:rFonts w:cs="Taher" w:hint="cs"/>
          <w:rtl/>
          <w:lang w:bidi="ar-LB"/>
        </w:rPr>
        <w:t>×</w:t>
      </w:r>
      <w:r w:rsidRPr="00F24CFF">
        <w:rPr>
          <w:rFonts w:hint="cs"/>
          <w:rtl/>
        </w:rPr>
        <w:t xml:space="preserve">. </w:t>
      </w:r>
      <w:r w:rsidRPr="00F24CFF">
        <w:rPr>
          <w:rFonts w:hint="cs"/>
          <w:rtl/>
          <w:lang w:bidi="ar-LB"/>
        </w:rPr>
        <w:t xml:space="preserve">أمّا </w:t>
      </w:r>
      <w:r w:rsidRPr="00F24CFF">
        <w:rPr>
          <w:rFonts w:hint="cs"/>
          <w:rtl/>
        </w:rPr>
        <w:t xml:space="preserve">غالب ما ورد في السور المدنية </w:t>
      </w:r>
      <w:r w:rsidRPr="00F24CFF">
        <w:rPr>
          <w:rFonts w:hint="cs"/>
          <w:rtl/>
          <w:lang w:bidi="ar-LB"/>
        </w:rPr>
        <w:t>ف</w:t>
      </w:r>
      <w:r w:rsidRPr="00F24CFF">
        <w:rPr>
          <w:rFonts w:hint="cs"/>
          <w:rtl/>
        </w:rPr>
        <w:t>كان رد</w:t>
      </w:r>
      <w:r w:rsidRPr="00F24CFF">
        <w:rPr>
          <w:rFonts w:hint="cs"/>
          <w:rtl/>
          <w:lang w:bidi="ar-LB"/>
        </w:rPr>
        <w:t>اً</w:t>
      </w:r>
      <w:r w:rsidRPr="00F24CFF">
        <w:rPr>
          <w:rFonts w:hint="cs"/>
          <w:rtl/>
        </w:rPr>
        <w:t xml:space="preserve"> على مجادلاتهم الفكرية، ومحاجج</w:t>
      </w:r>
      <w:r w:rsidRPr="00F24CFF">
        <w:rPr>
          <w:rFonts w:hint="cs"/>
          <w:rtl/>
          <w:lang w:bidi="ar-LB"/>
        </w:rPr>
        <w:t>ا</w:t>
      </w:r>
      <w:r w:rsidRPr="00F24CFF">
        <w:rPr>
          <w:rFonts w:hint="cs"/>
          <w:rtl/>
        </w:rPr>
        <w:t>تهم التشريعية، وفضح دسائسهم، وكشف كيدهم مع الأمر بقتالهم</w:t>
      </w:r>
      <w:r w:rsidRPr="00F24CFF">
        <w:rPr>
          <w:rFonts w:hint="cs"/>
          <w:rtl/>
          <w:lang w:bidi="ar-LB"/>
        </w:rPr>
        <w:t xml:space="preserve"> أحياناً</w:t>
      </w:r>
      <w:r w:rsidRPr="00F24CFF">
        <w:rPr>
          <w:rFonts w:hint="cs"/>
          <w:rtl/>
        </w:rPr>
        <w:t xml:space="preserve"> وبيان الربط بينهم وبين المنافقين. وورد التعبير عنهم في السور المدنية بحسب الغالب بلفظ </w:t>
      </w:r>
      <w:r w:rsidR="00A162CB">
        <w:rPr>
          <w:rFonts w:hint="eastAsia"/>
          <w:rtl/>
          <w:lang w:bidi="ar-LB"/>
        </w:rPr>
        <w:t>«</w:t>
      </w:r>
      <w:r w:rsidRPr="00F24CFF">
        <w:rPr>
          <w:rFonts w:hint="cs"/>
          <w:rtl/>
        </w:rPr>
        <w:t>أهل الكتاب</w:t>
      </w:r>
      <w:r w:rsidR="00A162CB">
        <w:rPr>
          <w:rFonts w:hint="eastAsia"/>
          <w:rtl/>
          <w:lang w:bidi="ar-LB"/>
        </w:rPr>
        <w:t>»</w:t>
      </w:r>
      <w:r w:rsidRPr="00F24CFF">
        <w:rPr>
          <w:rFonts w:hint="cs"/>
          <w:rtl/>
        </w:rPr>
        <w:t xml:space="preserve"> إشارة إلى وقوع التحريف في كتابهم السماوي</w:t>
      </w:r>
      <w:r w:rsidRPr="00F24CFF">
        <w:rPr>
          <w:rFonts w:hint="cs"/>
          <w:rtl/>
          <w:lang w:bidi="ar-LB"/>
        </w:rPr>
        <w:t>.</w:t>
      </w:r>
    </w:p>
    <w:p w:rsidR="00F55407" w:rsidRPr="00F24CFF" w:rsidRDefault="00F55407" w:rsidP="00F55407">
      <w:pPr>
        <w:pStyle w:val="ac"/>
        <w:rPr>
          <w:rFonts w:hint="cs"/>
          <w:rtl/>
          <w:lang w:bidi="ar-LB"/>
        </w:rPr>
      </w:pPr>
      <w:r w:rsidRPr="00F24CFF">
        <w:rPr>
          <w:rFonts w:hint="cs"/>
          <w:rtl/>
          <w:lang w:bidi="ar-LB"/>
        </w:rPr>
        <w:t xml:space="preserve">أضف إلى ذلك أنّ </w:t>
      </w:r>
      <w:r w:rsidRPr="00F24CFF">
        <w:rPr>
          <w:rFonts w:hint="cs"/>
          <w:rtl/>
        </w:rPr>
        <w:t xml:space="preserve">المتأمل في قصص بني إسرائيل المذكورة في القرآن يجد أنهم قومٌ </w:t>
      </w:r>
      <w:r w:rsidRPr="00F24CFF">
        <w:rPr>
          <w:rFonts w:hint="cs"/>
          <w:rtl/>
          <w:lang w:bidi="ar-LB"/>
        </w:rPr>
        <w:t>ي</w:t>
      </w:r>
      <w:r w:rsidRPr="00F24CFF">
        <w:rPr>
          <w:rFonts w:hint="cs"/>
          <w:rtl/>
        </w:rPr>
        <w:t>تمسّك</w:t>
      </w:r>
      <w:r w:rsidRPr="00F24CFF">
        <w:rPr>
          <w:rFonts w:hint="cs"/>
          <w:rtl/>
          <w:lang w:bidi="ar-LB"/>
        </w:rPr>
        <w:t>ون</w:t>
      </w:r>
      <w:r w:rsidRPr="00F24CFF">
        <w:rPr>
          <w:rFonts w:hint="cs"/>
          <w:rtl/>
        </w:rPr>
        <w:t xml:space="preserve"> بالمادة واللذة </w:t>
      </w:r>
      <w:r w:rsidRPr="00F24CFF">
        <w:rPr>
          <w:rFonts w:hint="cs"/>
          <w:rtl/>
          <w:lang w:bidi="ar-LB"/>
        </w:rPr>
        <w:t>ا</w:t>
      </w:r>
      <w:r w:rsidRPr="00F24CFF">
        <w:rPr>
          <w:rFonts w:hint="cs"/>
          <w:rtl/>
        </w:rPr>
        <w:t xml:space="preserve">لحسية، ولذا كثرت فيهم المعاصي؛ لعدم تأثير العقل على الإنسان بعد استيلاء الشهوة </w:t>
      </w:r>
      <w:r w:rsidRPr="00F24CFF">
        <w:rPr>
          <w:rFonts w:hint="cs"/>
          <w:rtl/>
          <w:lang w:bidi="ar-LB"/>
        </w:rPr>
        <w:t>عليه.</w:t>
      </w:r>
      <w:r w:rsidRPr="00F24CFF">
        <w:rPr>
          <w:rFonts w:hint="cs"/>
          <w:rtl/>
        </w:rPr>
        <w:t xml:space="preserve"> ويجد أنهم قومٌ يسع</w:t>
      </w:r>
      <w:r w:rsidRPr="00F24CFF">
        <w:rPr>
          <w:rFonts w:hint="cs"/>
          <w:rtl/>
          <w:lang w:bidi="ar-LB"/>
        </w:rPr>
        <w:t>ون</w:t>
      </w:r>
      <w:r w:rsidRPr="00F24CFF">
        <w:rPr>
          <w:rFonts w:hint="cs"/>
          <w:rtl/>
        </w:rPr>
        <w:t xml:space="preserve"> إلى جمع المال، والانكباب على زخارف الدنيا، </w:t>
      </w:r>
      <w:r w:rsidRPr="00F24CFF">
        <w:rPr>
          <w:rFonts w:hint="cs"/>
          <w:rtl/>
          <w:lang w:bidi="ar-LB"/>
        </w:rPr>
        <w:t>و</w:t>
      </w:r>
      <w:r w:rsidRPr="00F24CFF">
        <w:rPr>
          <w:rFonts w:hint="cs"/>
          <w:rtl/>
        </w:rPr>
        <w:t>لذا كثُر فيهم الأنبياء</w:t>
      </w:r>
      <w:r w:rsidRPr="00F24CFF">
        <w:rPr>
          <w:rFonts w:hint="cs"/>
          <w:rtl/>
          <w:lang w:bidi="ar-LB"/>
        </w:rPr>
        <w:t xml:space="preserve"> </w:t>
      </w:r>
      <w:r w:rsidRPr="00F24CFF">
        <w:rPr>
          <w:rFonts w:hint="cs"/>
          <w:rtl/>
        </w:rPr>
        <w:t xml:space="preserve">لإصلاحهم. </w:t>
      </w:r>
      <w:r w:rsidRPr="00F24CFF">
        <w:rPr>
          <w:rFonts w:hint="cs"/>
          <w:rtl/>
          <w:lang w:bidi="ar-LB"/>
        </w:rPr>
        <w:t xml:space="preserve">كما </w:t>
      </w:r>
      <w:r w:rsidRPr="00F24CFF">
        <w:rPr>
          <w:rFonts w:hint="cs"/>
          <w:rtl/>
        </w:rPr>
        <w:t xml:space="preserve">يجد أنهم قوم ذوو غرورٍ وعنادٍ، </w:t>
      </w:r>
      <w:r w:rsidRPr="00F24CFF">
        <w:rPr>
          <w:rFonts w:hint="cs"/>
          <w:rtl/>
          <w:lang w:bidi="ar-LB"/>
        </w:rPr>
        <w:t>ف</w:t>
      </w:r>
      <w:r w:rsidRPr="00F24CFF">
        <w:rPr>
          <w:rFonts w:hint="cs"/>
          <w:rtl/>
        </w:rPr>
        <w:t xml:space="preserve">كثُر قتلهُم </w:t>
      </w:r>
      <w:r w:rsidRPr="00F24CFF">
        <w:rPr>
          <w:rFonts w:hint="cs"/>
          <w:rtl/>
          <w:lang w:bidi="ar-LB"/>
        </w:rPr>
        <w:t>ل</w:t>
      </w:r>
      <w:r w:rsidRPr="00F24CFF">
        <w:rPr>
          <w:rFonts w:hint="cs"/>
          <w:rtl/>
        </w:rPr>
        <w:t xml:space="preserve">لأنبياء؛ لعدم إرادتهم </w:t>
      </w:r>
      <w:r w:rsidRPr="00F24CFF">
        <w:rPr>
          <w:rFonts w:hint="cs"/>
          <w:rtl/>
          <w:lang w:bidi="ar-LB"/>
        </w:rPr>
        <w:t>التخلي</w:t>
      </w:r>
      <w:r w:rsidRPr="00F24CFF">
        <w:rPr>
          <w:rFonts w:hint="cs"/>
          <w:rtl/>
        </w:rPr>
        <w:t xml:space="preserve"> عن رذائلهم الخُلُقية. ويجد </w:t>
      </w:r>
      <w:r w:rsidRPr="00F24CFF">
        <w:rPr>
          <w:rFonts w:hint="cs"/>
          <w:rtl/>
          <w:lang w:bidi="ar-LB"/>
        </w:rPr>
        <w:t xml:space="preserve">أيضاً </w:t>
      </w:r>
      <w:r w:rsidRPr="00F24CFF">
        <w:rPr>
          <w:rFonts w:hint="cs"/>
          <w:rtl/>
        </w:rPr>
        <w:t xml:space="preserve">أنهم قومٌ ذوو عصبية استعلائية، </w:t>
      </w:r>
      <w:r w:rsidRPr="00F24CFF">
        <w:rPr>
          <w:rFonts w:hint="cs"/>
          <w:rtl/>
          <w:lang w:bidi="ar-LB"/>
        </w:rPr>
        <w:t>حيث يدَّعون</w:t>
      </w:r>
      <w:r w:rsidRPr="00F24CFF">
        <w:rPr>
          <w:rFonts w:hint="cs"/>
          <w:rtl/>
        </w:rPr>
        <w:t xml:space="preserve"> أنّ الش</w:t>
      </w:r>
      <w:r w:rsidRPr="00F24CFF">
        <w:rPr>
          <w:rFonts w:hint="cs"/>
          <w:rtl/>
          <w:lang w:bidi="ar-LB"/>
        </w:rPr>
        <w:t>أنية</w:t>
      </w:r>
      <w:r w:rsidRPr="00F24CFF">
        <w:rPr>
          <w:rFonts w:hint="cs"/>
          <w:rtl/>
        </w:rPr>
        <w:t xml:space="preserve"> والكرامة مختصّ</w:t>
      </w:r>
      <w:r w:rsidRPr="00F24CFF">
        <w:rPr>
          <w:rFonts w:hint="cs"/>
          <w:rtl/>
          <w:lang w:bidi="ar-LB"/>
        </w:rPr>
        <w:t>ت</w:t>
      </w:r>
      <w:r w:rsidRPr="00F24CFF">
        <w:rPr>
          <w:rFonts w:hint="cs"/>
          <w:rtl/>
        </w:rPr>
        <w:t>ان بمن وُلد من إسرائيل</w:t>
      </w:r>
      <w:r w:rsidRPr="00F24CFF">
        <w:rPr>
          <w:rtl/>
        </w:rPr>
        <w:t>،</w:t>
      </w:r>
      <w:r w:rsidRPr="00F24CFF">
        <w:rPr>
          <w:rFonts w:hint="cs"/>
          <w:rtl/>
        </w:rPr>
        <w:t xml:space="preserve"> أي يعقوب، وأنّ الله اختصهم من بين خليقته ليكونوا أوليا</w:t>
      </w:r>
      <w:r w:rsidRPr="00F24CFF">
        <w:rPr>
          <w:rFonts w:hint="cs"/>
          <w:rtl/>
          <w:lang w:bidi="ar-LB"/>
        </w:rPr>
        <w:t>ء</w:t>
      </w:r>
      <w:r w:rsidRPr="00F24CFF">
        <w:rPr>
          <w:rFonts w:hint="cs"/>
          <w:rtl/>
        </w:rPr>
        <w:t>ه، فهم شعب الله المختار</w:t>
      </w:r>
      <w:r w:rsidRPr="00F24CFF">
        <w:rPr>
          <w:rFonts w:hint="cs"/>
          <w:rtl/>
          <w:lang w:bidi="ar-LB"/>
        </w:rPr>
        <w:t xml:space="preserve">، </w:t>
      </w:r>
      <w:r w:rsidRPr="00F24CFF">
        <w:rPr>
          <w:rFonts w:hint="cs"/>
          <w:rtl/>
        </w:rPr>
        <w:t xml:space="preserve">وهذه كرامة للنسب لا للعمل، وهو شعور إن حدث في الإنسان ماتت الإنسانية في نفسه، ولذا أصبحوا ينظرون إلى غيرهم نظرة ازدراءٍ، وأنّ الغير لا حُرمة له ولا حقّ ولا كرامة ولا اعتبار. </w:t>
      </w:r>
      <w:r w:rsidRPr="00F24CFF">
        <w:rPr>
          <w:rFonts w:hint="cs"/>
          <w:rtl/>
          <w:lang w:bidi="ar-LB"/>
        </w:rPr>
        <w:t xml:space="preserve">إنّ </w:t>
      </w:r>
      <w:r w:rsidRPr="00F24CFF">
        <w:rPr>
          <w:rFonts w:hint="cs"/>
          <w:rtl/>
        </w:rPr>
        <w:t>المتأمل في قصصهم المذكورة في</w:t>
      </w:r>
      <w:r w:rsidRPr="00F24CFF">
        <w:rPr>
          <w:rFonts w:hint="cs"/>
          <w:rtl/>
          <w:lang w:bidi="ar-LB"/>
        </w:rPr>
        <w:t xml:space="preserve"> </w:t>
      </w:r>
      <w:r w:rsidRPr="00F24CFF">
        <w:rPr>
          <w:rFonts w:hint="cs"/>
          <w:rtl/>
        </w:rPr>
        <w:t>القرآن يجد أنهم قومٌ ذوو غدرٍ ومكر وتجسُّس، وأنهم يقتنصون الفرص لإبداء عدا</w:t>
      </w:r>
      <w:r w:rsidRPr="00F24CFF">
        <w:rPr>
          <w:rFonts w:hint="cs"/>
          <w:rtl/>
          <w:lang w:bidi="ar-LB"/>
        </w:rPr>
        <w:t>و</w:t>
      </w:r>
      <w:r w:rsidRPr="00F24CFF">
        <w:rPr>
          <w:rFonts w:hint="cs"/>
          <w:rtl/>
        </w:rPr>
        <w:t>تهم للغير، وأنهم مدّوا يد البغي مع قريش والقبائل العربية ضد النبي، وأنهم أسياد المنافقين يحركونهم للقضاء على النبي والإسلام والمسلمين.</w:t>
      </w:r>
    </w:p>
    <w:p w:rsidR="00F55407" w:rsidRPr="00292461" w:rsidRDefault="00F55407" w:rsidP="00CF1DFE">
      <w:pPr>
        <w:pStyle w:val="1"/>
        <w:spacing w:before="240" w:after="0"/>
        <w:rPr>
          <w:rFonts w:hint="cs"/>
          <w:rtl/>
        </w:rPr>
      </w:pPr>
      <w:bookmarkStart w:id="134" w:name="_Toc161826033"/>
      <w:bookmarkStart w:id="135" w:name="_Toc185949241"/>
      <w:bookmarkStart w:id="136" w:name="_Toc265277659"/>
      <w:r>
        <w:rPr>
          <w:rFonts w:hint="cs"/>
          <w:rtl/>
        </w:rPr>
        <w:t xml:space="preserve">1ـ </w:t>
      </w:r>
      <w:r w:rsidRPr="00292461">
        <w:rPr>
          <w:rFonts w:hint="cs"/>
          <w:rtl/>
        </w:rPr>
        <w:t>الانحراف العقائدي</w:t>
      </w:r>
      <w:bookmarkEnd w:id="134"/>
      <w:bookmarkEnd w:id="135"/>
      <w:r>
        <w:rPr>
          <w:rFonts w:hint="cs"/>
          <w:rtl/>
        </w:rPr>
        <w:t xml:space="preserve"> لليهود</w:t>
      </w:r>
      <w:bookmarkEnd w:id="136"/>
    </w:p>
    <w:p w:rsidR="00F55407" w:rsidRPr="00F24CFF" w:rsidRDefault="00F55407" w:rsidP="002F40C5">
      <w:pPr>
        <w:pStyle w:val="ac"/>
        <w:rPr>
          <w:rFonts w:hint="cs"/>
          <w:rtl/>
          <w:lang w:bidi="ar-LB"/>
        </w:rPr>
      </w:pPr>
      <w:r w:rsidRPr="00F24CFF">
        <w:rPr>
          <w:rFonts w:hint="cs"/>
          <w:rtl/>
          <w:lang w:bidi="ar-LB"/>
        </w:rPr>
        <w:t xml:space="preserve">إن العقائد والصفات اليهودية، تؤكدها آيات كثيرة وردت في كتابهم المقدس </w:t>
      </w:r>
      <w:r>
        <w:rPr>
          <w:rFonts w:hint="eastAsia"/>
          <w:rtl/>
          <w:lang w:bidi="ar-LB"/>
        </w:rPr>
        <w:t>«</w:t>
      </w:r>
      <w:r w:rsidRPr="00F24CFF">
        <w:rPr>
          <w:rFonts w:hint="cs"/>
          <w:rtl/>
          <w:lang w:bidi="ar-LB"/>
        </w:rPr>
        <w:t>التوراة</w:t>
      </w:r>
      <w:r>
        <w:rPr>
          <w:rFonts w:hint="eastAsia"/>
          <w:rtl/>
          <w:lang w:bidi="ar-LB"/>
        </w:rPr>
        <w:t>»</w:t>
      </w:r>
      <w:r w:rsidRPr="00F24CFF">
        <w:rPr>
          <w:rFonts w:hint="cs"/>
          <w:rtl/>
          <w:lang w:bidi="ar-LB"/>
        </w:rPr>
        <w:t xml:space="preserve">، وكذلك في </w:t>
      </w:r>
      <w:r>
        <w:rPr>
          <w:rFonts w:hint="eastAsia"/>
          <w:rtl/>
          <w:lang w:bidi="ar-LB"/>
        </w:rPr>
        <w:t>«</w:t>
      </w:r>
      <w:r w:rsidRPr="00F24CFF">
        <w:rPr>
          <w:rFonts w:hint="cs"/>
          <w:rtl/>
          <w:lang w:bidi="ar-LB"/>
        </w:rPr>
        <w:t>التلمود</w:t>
      </w:r>
      <w:r>
        <w:rPr>
          <w:rFonts w:hint="eastAsia"/>
          <w:rtl/>
          <w:lang w:bidi="ar-LB"/>
        </w:rPr>
        <w:t>»</w:t>
      </w:r>
      <w:r w:rsidRPr="00F24CFF">
        <w:rPr>
          <w:rFonts w:hint="cs"/>
          <w:rtl/>
          <w:lang w:bidi="ar-LB"/>
        </w:rPr>
        <w:t xml:space="preserve">. إنّ </w:t>
      </w:r>
      <w:r w:rsidRPr="00F24CFF">
        <w:rPr>
          <w:rtl/>
          <w:lang w:bidi="ar-LB"/>
        </w:rPr>
        <w:t>التعرف على التلمود الذي يشكل جزء</w:t>
      </w:r>
      <w:r w:rsidRPr="00F24CFF">
        <w:rPr>
          <w:rFonts w:hint="cs"/>
          <w:rtl/>
          <w:lang w:bidi="ar-LB"/>
        </w:rPr>
        <w:t>اً</w:t>
      </w:r>
      <w:r w:rsidRPr="00F24CFF">
        <w:rPr>
          <w:rtl/>
          <w:lang w:bidi="ar-LB"/>
        </w:rPr>
        <w:t xml:space="preserve"> من الأدب </w:t>
      </w:r>
      <w:r w:rsidRPr="00F24CFF">
        <w:rPr>
          <w:rtl/>
          <w:lang w:bidi="ar-LB"/>
        </w:rPr>
        <w:lastRenderedPageBreak/>
        <w:t>اليهودي</w:t>
      </w:r>
      <w:r w:rsidRPr="00F24CFF">
        <w:rPr>
          <w:rFonts w:hint="cs"/>
          <w:rtl/>
          <w:lang w:bidi="ar-LB"/>
        </w:rPr>
        <w:t xml:space="preserve"> أمر مفيد</w:t>
      </w:r>
      <w:r w:rsidRPr="00F24CFF">
        <w:rPr>
          <w:rtl/>
          <w:lang w:bidi="ar-LB"/>
        </w:rPr>
        <w:t>، فهو يدخلنا في مدارس فلسطين وبابل</w:t>
      </w:r>
      <w:r w:rsidRPr="00F24CFF">
        <w:rPr>
          <w:rtl/>
        </w:rPr>
        <w:t>،</w:t>
      </w:r>
      <w:r w:rsidRPr="00F24CFF">
        <w:rPr>
          <w:rtl/>
          <w:lang w:bidi="ar-LB"/>
        </w:rPr>
        <w:t xml:space="preserve"> حيث كانت تجري مناقشة التوراة وشرحها. لكن هناك شروحات أ</w:t>
      </w:r>
      <w:r w:rsidRPr="00F24CFF">
        <w:rPr>
          <w:rFonts w:hint="cs"/>
          <w:rtl/>
          <w:lang w:bidi="ar-LB"/>
        </w:rPr>
        <w:t>ُ</w:t>
      </w:r>
      <w:r w:rsidRPr="00F24CFF">
        <w:rPr>
          <w:rtl/>
          <w:lang w:bidi="ar-LB"/>
        </w:rPr>
        <w:t>خرى كانت تهتم بتثقيف الجمهور</w:t>
      </w:r>
      <w:r w:rsidRPr="00F24CFF">
        <w:rPr>
          <w:rtl/>
        </w:rPr>
        <w:t>،</w:t>
      </w:r>
      <w:r w:rsidRPr="00F24CFF">
        <w:rPr>
          <w:rtl/>
          <w:lang w:bidi="ar-LB"/>
        </w:rPr>
        <w:t xml:space="preserve"> أ</w:t>
      </w:r>
      <w:r w:rsidRPr="00F24CFF">
        <w:rPr>
          <w:rFonts w:hint="cs"/>
          <w:rtl/>
          <w:lang w:bidi="ar-LB"/>
        </w:rPr>
        <w:t>ُ</w:t>
      </w:r>
      <w:r w:rsidRPr="00F24CFF">
        <w:rPr>
          <w:rtl/>
          <w:lang w:bidi="ar-LB"/>
        </w:rPr>
        <w:t xml:space="preserve">طلق عليها اسم </w:t>
      </w:r>
      <w:r w:rsidR="00C56770">
        <w:rPr>
          <w:rFonts w:hint="cs"/>
          <w:rtl/>
          <w:lang w:bidi="ar-LB"/>
        </w:rPr>
        <w:t>«</w:t>
      </w:r>
      <w:r w:rsidRPr="00F24CFF">
        <w:rPr>
          <w:rtl/>
          <w:lang w:bidi="ar-LB"/>
        </w:rPr>
        <w:t>ميدراشيم</w:t>
      </w:r>
      <w:r w:rsidR="00C56770">
        <w:rPr>
          <w:rFonts w:hint="cs"/>
          <w:rtl/>
          <w:lang w:bidi="ar-LB"/>
        </w:rPr>
        <w:t>»</w:t>
      </w:r>
      <w:r w:rsidRPr="00F24CFF">
        <w:rPr>
          <w:rtl/>
          <w:lang w:bidi="ar-LB"/>
        </w:rPr>
        <w:t xml:space="preserve"> أو التعليم في الكنيست</w:t>
      </w:r>
      <w:r w:rsidRPr="00F24CFF">
        <w:rPr>
          <w:rFonts w:hint="cs"/>
          <w:rtl/>
          <w:lang w:bidi="ar-LB"/>
        </w:rPr>
        <w:t>،</w:t>
      </w:r>
      <w:r w:rsidRPr="00F24CFF">
        <w:rPr>
          <w:rtl/>
          <w:lang w:bidi="ar-LB"/>
        </w:rPr>
        <w:t xml:space="preserve"> وهو بيت العبادة </w:t>
      </w:r>
      <w:r w:rsidRPr="00F24CFF">
        <w:rPr>
          <w:rFonts w:hint="cs"/>
          <w:rtl/>
          <w:lang w:bidi="ar-LB"/>
        </w:rPr>
        <w:t>عند</w:t>
      </w:r>
      <w:r w:rsidRPr="00F24CFF">
        <w:rPr>
          <w:rtl/>
          <w:lang w:bidi="ar-LB"/>
        </w:rPr>
        <w:t xml:space="preserve"> اليهود، حيث كانت تلقى الخطب حول المعتقدات الأخلاقية والدينية لليهودية</w:t>
      </w:r>
      <w:r w:rsidRPr="00F24CFF">
        <w:rPr>
          <w:rFonts w:hint="cs"/>
          <w:rtl/>
          <w:lang w:bidi="ar-LB"/>
        </w:rPr>
        <w:t>.</w:t>
      </w:r>
      <w:r w:rsidRPr="00F24CFF">
        <w:rPr>
          <w:rtl/>
          <w:lang w:bidi="ar-LB"/>
        </w:rPr>
        <w:t xml:space="preserve"> </w:t>
      </w:r>
      <w:r w:rsidRPr="00F24CFF">
        <w:rPr>
          <w:rFonts w:hint="cs"/>
          <w:rtl/>
          <w:lang w:bidi="ar-LB"/>
        </w:rPr>
        <w:t>أضف إلى ذلك أن معرفة الآخر الذي يتمتع بالكثير من نقاط القوة، تقتضي معرفة التعاليم التلمودية التي نجحت في تأمين البقاء والاستمرار للديانة اليهودية، حيث سعت وتسعى لتجنيد كل يهود العالم في خدمة مشاريعها</w:t>
      </w:r>
      <w:r w:rsidRPr="00F24CFF">
        <w:rPr>
          <w:rtl/>
          <w:lang w:bidi="ar-LB"/>
        </w:rPr>
        <w:t>.</w:t>
      </w:r>
      <w:r w:rsidRPr="00F24CFF">
        <w:rPr>
          <w:rFonts w:hint="cs"/>
          <w:rtl/>
          <w:lang w:bidi="ar-LB"/>
        </w:rPr>
        <w:t xml:space="preserve"> زد على ذلك أنها تعتبر أنّ رسالتها أغنت الكنز المشترك للإنسانية</w:t>
      </w:r>
      <w:r w:rsidRPr="00F24CFF">
        <w:rPr>
          <w:rtl/>
        </w:rPr>
        <w:t>،</w:t>
      </w:r>
      <w:r w:rsidRPr="00F24CFF">
        <w:rPr>
          <w:rFonts w:hint="cs"/>
          <w:rtl/>
          <w:lang w:bidi="ar-LB"/>
        </w:rPr>
        <w:t xml:space="preserve"> وخصوصاً </w:t>
      </w:r>
      <w:r w:rsidRPr="00C30398">
        <w:rPr>
          <w:rFonts w:cs="md_ameli" w:hint="cs"/>
          <w:rtl/>
          <w:lang w:bidi="ar-LB"/>
        </w:rPr>
        <w:t>&gt;</w:t>
      </w:r>
      <w:r w:rsidRPr="00F24CFF">
        <w:rPr>
          <w:rFonts w:hint="cs"/>
          <w:rtl/>
          <w:lang w:bidi="ar-LB"/>
        </w:rPr>
        <w:t>ابنها الناكر للجميل العالم المسيحي</w:t>
      </w:r>
      <w:r>
        <w:rPr>
          <w:rFonts w:cs="md_ameli" w:hint="cs"/>
          <w:rtl/>
          <w:lang w:bidi="ar-LB"/>
        </w:rPr>
        <w:t>&lt;</w:t>
      </w:r>
      <w:r w:rsidR="005C5566" w:rsidRPr="005C5566">
        <w:rPr>
          <w:rFonts w:cs="Taher"/>
          <w:vertAlign w:val="superscript"/>
          <w:rtl/>
          <w:lang w:bidi="ar-KW"/>
        </w:rPr>
        <w:t>(</w:t>
      </w:r>
      <w:r w:rsidRPr="005C5566">
        <w:rPr>
          <w:rFonts w:cs="Taher"/>
          <w:vertAlign w:val="superscript"/>
          <w:rtl/>
          <w:lang w:bidi="ar-KW"/>
        </w:rPr>
        <w:footnoteReference w:id="385"/>
      </w:r>
      <w:r w:rsidR="005C5566" w:rsidRPr="005C5566">
        <w:rPr>
          <w:rFonts w:cs="Taher"/>
          <w:vertAlign w:val="superscript"/>
          <w:rtl/>
          <w:lang w:bidi="ar-KW"/>
        </w:rPr>
        <w:t>)</w:t>
      </w:r>
      <w:r w:rsidRPr="00F24CFF">
        <w:rPr>
          <w:rFonts w:hint="cs"/>
          <w:rtl/>
          <w:lang w:bidi="ar-LB"/>
        </w:rPr>
        <w:t>.</w:t>
      </w:r>
    </w:p>
    <w:p w:rsidR="00F55407" w:rsidRPr="00F24CFF" w:rsidRDefault="00F55407" w:rsidP="002F40C5">
      <w:pPr>
        <w:pStyle w:val="ac"/>
        <w:rPr>
          <w:rFonts w:hint="cs"/>
          <w:rtl/>
        </w:rPr>
      </w:pPr>
      <w:r w:rsidRPr="00F24CFF">
        <w:rPr>
          <w:rFonts w:hint="cs"/>
          <w:rtl/>
          <w:lang w:bidi="ar-LB"/>
        </w:rPr>
        <w:t>إنّ الإله في العقيدة اليهودية كالبشر</w:t>
      </w:r>
      <w:r w:rsidRPr="00F24CFF">
        <w:rPr>
          <w:rtl/>
        </w:rPr>
        <w:t>،</w:t>
      </w:r>
      <w:r w:rsidRPr="00F24CFF">
        <w:rPr>
          <w:rFonts w:hint="cs"/>
          <w:rtl/>
          <w:lang w:bidi="ar-LB"/>
        </w:rPr>
        <w:t xml:space="preserve"> يأكل ويشرب ويتمشى في الأرض ويغضب ويضلّ ويكيد ويتشاجر مع بني إسرائيل</w:t>
      </w:r>
      <w:r w:rsidRPr="00F24CFF">
        <w:rPr>
          <w:rtl/>
        </w:rPr>
        <w:t>،</w:t>
      </w:r>
      <w:r w:rsidRPr="00F24CFF">
        <w:rPr>
          <w:rFonts w:hint="cs"/>
          <w:rtl/>
          <w:lang w:bidi="ar-LB"/>
        </w:rPr>
        <w:t xml:space="preserve"> فتارة يغلبهم وتارة يغلبونه! ويعلّق أحد الباحثين على ذلك كله بقوله: </w:t>
      </w:r>
      <w:r w:rsidRPr="00C30398">
        <w:rPr>
          <w:rFonts w:cs="md_ameli" w:hint="cs"/>
          <w:rtl/>
          <w:lang w:bidi="ar-LB"/>
        </w:rPr>
        <w:t>&gt;</w:t>
      </w:r>
      <w:r w:rsidRPr="00F24CFF">
        <w:rPr>
          <w:rFonts w:hint="cs"/>
          <w:rtl/>
          <w:lang w:bidi="ar-LB"/>
        </w:rPr>
        <w:t>عندما ننظر في سفر التكوين فقط كمثال من التوراة الرسمية، نجد أنها تسم الذات الإلهية بالتعب والعناء كأيّ مخلوق! ولذا فقد احتاج بعد إكماله خلق السموات والأرض وما فيهما ومن فيهما إلى الراحة؟!..كما تنسب إلى هذا الإله الكذب والخداع..كما أنّ هذه التوراة الرسمية تنسب إلى الله الجهل..كما أنّ هذا الربّ الإله هو جسم يمشي في الجنة ولمشيه وقع أقدام البشر. وتصور التوراة الرسمية هذا الرب الإله بأنه جبان يخاف من بني الإنسان فينتقم، ضعيف يجبر ضعفه باتخاذ حرّاس لما يخشى أن يصل إليه أحد منهم..</w:t>
      </w:r>
      <w:r>
        <w:rPr>
          <w:rFonts w:hint="cs"/>
          <w:rtl/>
          <w:lang w:bidi="ar-LB"/>
        </w:rPr>
        <w:t xml:space="preserve"> </w:t>
      </w:r>
      <w:r w:rsidRPr="00F24CFF">
        <w:rPr>
          <w:rFonts w:hint="cs"/>
          <w:rtl/>
          <w:lang w:bidi="ar-LB"/>
        </w:rPr>
        <w:t>وإله التوراة الرسمية أيضاً يحزن ويتأسف ويندم على فعله فينقده بالانتقام والتدمير..</w:t>
      </w:r>
      <w:r>
        <w:rPr>
          <w:rFonts w:hint="cs"/>
          <w:rtl/>
          <w:lang w:bidi="ar-LB"/>
        </w:rPr>
        <w:t xml:space="preserve"> </w:t>
      </w:r>
      <w:r w:rsidRPr="00F24CFF">
        <w:rPr>
          <w:rFonts w:hint="cs"/>
          <w:rtl/>
          <w:lang w:bidi="ar-LB"/>
        </w:rPr>
        <w:t>كما أنّ هذا الإله، وهي المزعوم يأمر بالفحشاء والمنكر.. هذا غيض من فيض مما حفلت به هذه التوراة الرسمية من صفات للرب الإله</w:t>
      </w:r>
      <w:r>
        <w:rPr>
          <w:rFonts w:hint="cs"/>
          <w:rtl/>
          <w:lang w:bidi="ar-LB"/>
        </w:rPr>
        <w:t>،</w:t>
      </w:r>
      <w:r w:rsidRPr="00F24CFF">
        <w:rPr>
          <w:rFonts w:hint="cs"/>
          <w:rtl/>
          <w:lang w:bidi="ar-LB"/>
        </w:rPr>
        <w:t xml:space="preserve"> </w:t>
      </w:r>
      <w:r>
        <w:rPr>
          <w:rFonts w:hint="cs"/>
          <w:rtl/>
          <w:lang w:bidi="ar-LB"/>
        </w:rPr>
        <w:lastRenderedPageBreak/>
        <w:t xml:space="preserve">وهي </w:t>
      </w:r>
      <w:r w:rsidRPr="00F24CFF">
        <w:rPr>
          <w:rFonts w:hint="cs"/>
          <w:rtl/>
          <w:lang w:bidi="ar-LB"/>
        </w:rPr>
        <w:t>كفيلة بأن تسقطه عن مقام الألوهية</w:t>
      </w:r>
      <w:r w:rsidRPr="00F24CFF">
        <w:rPr>
          <w:rtl/>
        </w:rPr>
        <w:t>،</w:t>
      </w:r>
      <w:r w:rsidRPr="00F24CFF">
        <w:rPr>
          <w:rFonts w:hint="cs"/>
          <w:rtl/>
          <w:lang w:bidi="ar-LB"/>
        </w:rPr>
        <w:t xml:space="preserve"> وتجعل منه مخلوقاً له كل صفات المخلوق الحادث من الجهل والغضب والندم والحزن والتعب والخوف والانتقام بلا حدود، فهل بعد هذا ـ يا ترى ـ يصرّ أصحاب هذا الكتاب على أنه كتاب سماوي موحى به من عند الله؟!</w:t>
      </w:r>
      <w:r>
        <w:rPr>
          <w:rFonts w:cs="md_ameli" w:hint="cs"/>
          <w:rtl/>
          <w:lang w:bidi="ar-LB"/>
        </w:rPr>
        <w:t>&lt;</w:t>
      </w:r>
      <w:r w:rsidR="005C5566" w:rsidRPr="005C5566">
        <w:rPr>
          <w:rFonts w:cs="Taher"/>
          <w:vertAlign w:val="superscript"/>
          <w:rtl/>
          <w:lang w:bidi="ar-KW"/>
        </w:rPr>
        <w:t>(</w:t>
      </w:r>
      <w:r w:rsidRPr="005C5566">
        <w:rPr>
          <w:rFonts w:cs="Taher"/>
          <w:vertAlign w:val="superscript"/>
          <w:rtl/>
          <w:lang w:bidi="ar-KW"/>
        </w:rPr>
        <w:footnoteReference w:id="386"/>
      </w:r>
      <w:r w:rsidR="005C5566" w:rsidRPr="005C5566">
        <w:rPr>
          <w:rFonts w:cs="Taher"/>
          <w:vertAlign w:val="superscript"/>
          <w:rtl/>
          <w:lang w:bidi="ar-KW"/>
        </w:rPr>
        <w:t>)</w:t>
      </w:r>
      <w:r w:rsidRPr="00F24CFF">
        <w:rPr>
          <w:rFonts w:hint="cs"/>
          <w:rtl/>
          <w:lang w:bidi="ar-LB"/>
        </w:rPr>
        <w:t>.</w:t>
      </w:r>
    </w:p>
    <w:p w:rsidR="00F55407" w:rsidRPr="00F24CFF" w:rsidRDefault="00F55407" w:rsidP="00CF1DFE">
      <w:pPr>
        <w:pStyle w:val="ac"/>
        <w:spacing w:line="204" w:lineRule="auto"/>
        <w:rPr>
          <w:rFonts w:hint="cs"/>
          <w:rtl/>
          <w:lang w:bidi="ar-LB"/>
        </w:rPr>
      </w:pPr>
      <w:r w:rsidRPr="00F24CFF">
        <w:rPr>
          <w:rFonts w:hint="cs"/>
          <w:rtl/>
          <w:lang w:bidi="ar-LB"/>
        </w:rPr>
        <w:t xml:space="preserve">كما أننا لا نكاد نلحظ في التوراة ذكراً حقيقياً للقيامة واليوم الآخر والثواب والعقاب، وإنما اقتصرت على ذكر الترغيب والترهيب في عالم الدنيا من نعم وخيرات أو محن وبلاءات، ولم نجد في العهد القديم </w:t>
      </w:r>
      <w:r w:rsidRPr="00F24CFF">
        <w:rPr>
          <w:rtl/>
          <w:lang w:bidi="ar-LB"/>
        </w:rPr>
        <w:t>سوى الن</w:t>
      </w:r>
      <w:r w:rsidRPr="00F24CFF">
        <w:rPr>
          <w:rFonts w:hint="cs"/>
          <w:rtl/>
          <w:lang w:bidi="ar-LB"/>
        </w:rPr>
        <w:t>ز</w:t>
      </w:r>
      <w:r w:rsidRPr="00F24CFF">
        <w:rPr>
          <w:rtl/>
          <w:lang w:bidi="ar-LB"/>
        </w:rPr>
        <w:t>ر اليسي</w:t>
      </w:r>
      <w:r w:rsidRPr="00F24CFF">
        <w:rPr>
          <w:rFonts w:hint="cs"/>
          <w:rtl/>
          <w:lang w:bidi="ar-LB"/>
        </w:rPr>
        <w:t>ر</w:t>
      </w:r>
      <w:r w:rsidR="005C5566" w:rsidRPr="005C5566">
        <w:rPr>
          <w:rFonts w:cs="Taher"/>
          <w:vertAlign w:val="superscript"/>
          <w:rtl/>
          <w:lang w:bidi="ar-KW"/>
        </w:rPr>
        <w:t>(</w:t>
      </w:r>
      <w:r w:rsidRPr="005C5566">
        <w:rPr>
          <w:rFonts w:cs="Taher"/>
          <w:vertAlign w:val="superscript"/>
          <w:rtl/>
          <w:lang w:bidi="ar-KW"/>
        </w:rPr>
        <w:footnoteReference w:id="387"/>
      </w:r>
      <w:r w:rsidR="005C5566" w:rsidRPr="005C5566">
        <w:rPr>
          <w:rFonts w:cs="Taher"/>
          <w:vertAlign w:val="superscript"/>
          <w:rtl/>
          <w:lang w:bidi="ar-KW"/>
        </w:rPr>
        <w:t>)</w:t>
      </w:r>
      <w:r w:rsidRPr="00F24CFF">
        <w:rPr>
          <w:rFonts w:hint="cs"/>
          <w:rtl/>
          <w:lang w:bidi="ar-LB"/>
        </w:rPr>
        <w:t>. و</w:t>
      </w:r>
      <w:r w:rsidRPr="00F24CFF">
        <w:rPr>
          <w:rtl/>
          <w:lang w:bidi="ar-LB"/>
        </w:rPr>
        <w:t>التوراة</w:t>
      </w:r>
      <w:r w:rsidRPr="00F24CFF">
        <w:rPr>
          <w:rFonts w:hint="cs"/>
          <w:rtl/>
          <w:lang w:bidi="ar-LB"/>
        </w:rPr>
        <w:t xml:space="preserve"> كلمة عبرانية تعني الشريعة والتعليم، وهي عبارة عن خمسة أسفار تُنسب إلى موسى،</w:t>
      </w:r>
      <w:r w:rsidRPr="00F24CFF">
        <w:rPr>
          <w:rtl/>
          <w:lang w:bidi="ar-LB"/>
        </w:rPr>
        <w:t xml:space="preserve"> وهي: سفر التكوين وسفر الخروج وسفر اللاوي</w:t>
      </w:r>
      <w:r w:rsidRPr="00F24CFF">
        <w:rPr>
          <w:rFonts w:hint="cs"/>
          <w:rtl/>
          <w:lang w:bidi="ar-LB"/>
        </w:rPr>
        <w:t>ّ</w:t>
      </w:r>
      <w:r w:rsidRPr="00F24CFF">
        <w:rPr>
          <w:rtl/>
          <w:lang w:bidi="ar-LB"/>
        </w:rPr>
        <w:t>ين وسفر العدد وسفر التثنية. وليست التوراة إلا</w:t>
      </w:r>
      <w:r w:rsidRPr="00F24CFF">
        <w:rPr>
          <w:rFonts w:hint="cs"/>
          <w:rtl/>
          <w:lang w:bidi="ar-LB"/>
        </w:rPr>
        <w:t>ّ</w:t>
      </w:r>
      <w:r w:rsidRPr="00F24CFF">
        <w:rPr>
          <w:rtl/>
          <w:lang w:bidi="ar-LB"/>
        </w:rPr>
        <w:t xml:space="preserve"> جزءا</w:t>
      </w:r>
      <w:r w:rsidRPr="00F24CFF">
        <w:rPr>
          <w:rFonts w:hint="cs"/>
          <w:rtl/>
          <w:lang w:bidi="ar-LB"/>
        </w:rPr>
        <w:t>ً</w:t>
      </w:r>
      <w:r w:rsidRPr="00F24CFF">
        <w:rPr>
          <w:rtl/>
          <w:lang w:bidi="ar-LB"/>
        </w:rPr>
        <w:t xml:space="preserve"> من العهد القديم</w:t>
      </w:r>
      <w:r w:rsidRPr="00F24CFF">
        <w:rPr>
          <w:rFonts w:hint="cs"/>
          <w:rtl/>
          <w:lang w:bidi="ar-LB"/>
        </w:rPr>
        <w:t>،</w:t>
      </w:r>
      <w:r w:rsidRPr="00F24CFF">
        <w:rPr>
          <w:rtl/>
          <w:lang w:bidi="ar-LB"/>
        </w:rPr>
        <w:t xml:space="preserve"> أما الجزء الثاني</w:t>
      </w:r>
      <w:r w:rsidRPr="00F24CFF">
        <w:rPr>
          <w:rFonts w:hint="cs"/>
          <w:rtl/>
          <w:lang w:bidi="ar-LB"/>
        </w:rPr>
        <w:t xml:space="preserve"> من العهد القديم</w:t>
      </w:r>
      <w:r w:rsidRPr="00F24CFF">
        <w:rPr>
          <w:rtl/>
          <w:lang w:bidi="ar-LB"/>
        </w:rPr>
        <w:t xml:space="preserve"> فهو</w:t>
      </w:r>
      <w:r w:rsidRPr="00F24CFF">
        <w:rPr>
          <w:rFonts w:hint="cs"/>
          <w:rtl/>
          <w:lang w:bidi="ar-LB"/>
        </w:rPr>
        <w:t xml:space="preserve"> أسفار</w:t>
      </w:r>
      <w:r w:rsidRPr="00F24CFF">
        <w:rPr>
          <w:rtl/>
          <w:lang w:bidi="ar-LB"/>
        </w:rPr>
        <w:t xml:space="preserve"> الأنبياء، وأما الجزء الثالث فهو </w:t>
      </w:r>
      <w:r w:rsidRPr="00F24CFF">
        <w:rPr>
          <w:rFonts w:hint="cs"/>
          <w:rtl/>
          <w:lang w:bidi="ar-LB"/>
        </w:rPr>
        <w:t>الكتب</w:t>
      </w:r>
      <w:r w:rsidRPr="00F24CFF">
        <w:rPr>
          <w:rtl/>
          <w:lang w:bidi="ar-LB"/>
        </w:rPr>
        <w:t>. وأم</w:t>
      </w:r>
      <w:r w:rsidRPr="00F24CFF">
        <w:rPr>
          <w:rFonts w:hint="cs"/>
          <w:rtl/>
          <w:lang w:bidi="ar-LB"/>
        </w:rPr>
        <w:t>ّ</w:t>
      </w:r>
      <w:r w:rsidRPr="00F24CFF">
        <w:rPr>
          <w:rtl/>
          <w:lang w:bidi="ar-LB"/>
        </w:rPr>
        <w:t>ا الأنبياء فهو قسمان: الأنبياء الأوّلون والأنبياء الأخيرون. وي</w:t>
      </w:r>
      <w:r w:rsidRPr="00F24CFF">
        <w:rPr>
          <w:rFonts w:hint="cs"/>
          <w:rtl/>
          <w:lang w:bidi="ar-LB"/>
        </w:rPr>
        <w:t>ُ</w:t>
      </w:r>
      <w:r w:rsidRPr="00F24CFF">
        <w:rPr>
          <w:rtl/>
          <w:lang w:bidi="ar-LB"/>
        </w:rPr>
        <w:t>قس</w:t>
      </w:r>
      <w:r w:rsidRPr="00F24CFF">
        <w:rPr>
          <w:rFonts w:hint="cs"/>
          <w:rtl/>
          <w:lang w:bidi="ar-LB"/>
        </w:rPr>
        <w:t>َّ</w:t>
      </w:r>
      <w:r w:rsidRPr="00F24CFF">
        <w:rPr>
          <w:rtl/>
          <w:lang w:bidi="ar-LB"/>
        </w:rPr>
        <w:t>م الأنبياء الأوّلون إلى أربعة أسفار هي: سفر يشوع وسفر القضاة وسفر صموئيل وسفر الملوك.</w:t>
      </w:r>
      <w:r w:rsidRPr="00F24CFF">
        <w:rPr>
          <w:rFonts w:hint="cs"/>
          <w:rtl/>
          <w:lang w:bidi="ar-LB"/>
        </w:rPr>
        <w:t xml:space="preserve"> وأمّا أسفار الأنبياء المتأخرين فهي: إشعياء، إرمياء، حزقيال، الاثنا عشر. </w:t>
      </w:r>
      <w:r w:rsidRPr="00F24CFF">
        <w:rPr>
          <w:rtl/>
          <w:lang w:bidi="ar-LB"/>
        </w:rPr>
        <w:t>وأم</w:t>
      </w:r>
      <w:r w:rsidRPr="00F24CFF">
        <w:rPr>
          <w:rFonts w:hint="cs"/>
          <w:rtl/>
          <w:lang w:bidi="ar-LB"/>
        </w:rPr>
        <w:t>ّ</w:t>
      </w:r>
      <w:r w:rsidRPr="00F24CFF">
        <w:rPr>
          <w:rtl/>
          <w:lang w:bidi="ar-LB"/>
        </w:rPr>
        <w:t>ا الكتب فتحتوي على مزامير داود و</w:t>
      </w:r>
      <w:r>
        <w:rPr>
          <w:rtl/>
          <w:lang w:bidi="ar-LB"/>
        </w:rPr>
        <w:t>أمثال سليمان وتاريخ أيّوب والمج</w:t>
      </w:r>
      <w:r w:rsidRPr="00F24CFF">
        <w:rPr>
          <w:rtl/>
          <w:lang w:bidi="ar-LB"/>
        </w:rPr>
        <w:t>لات. ويلا</w:t>
      </w:r>
      <w:r w:rsidRPr="00F24CFF">
        <w:rPr>
          <w:rFonts w:hint="cs"/>
          <w:rtl/>
          <w:lang w:bidi="ar-LB"/>
        </w:rPr>
        <w:t>ح</w:t>
      </w:r>
      <w:r w:rsidRPr="00F24CFF">
        <w:rPr>
          <w:rtl/>
          <w:lang w:bidi="ar-LB"/>
        </w:rPr>
        <w:t>ظ على العهد القديم أن</w:t>
      </w:r>
      <w:r w:rsidRPr="00F24CFF">
        <w:rPr>
          <w:rFonts w:hint="cs"/>
          <w:rtl/>
          <w:lang w:bidi="ar-LB"/>
        </w:rPr>
        <w:t>ّ</w:t>
      </w:r>
      <w:r w:rsidRPr="00F24CFF">
        <w:rPr>
          <w:rtl/>
          <w:lang w:bidi="ar-LB"/>
        </w:rPr>
        <w:t xml:space="preserve"> الفترة الزمنية الممتدة بين زمن التنزيل المفترض على الأنبياء وزمن التدوين</w:t>
      </w:r>
      <w:r w:rsidRPr="00F24CFF">
        <w:rPr>
          <w:rFonts w:hint="cs"/>
          <w:rtl/>
          <w:lang w:bidi="ar-LB"/>
        </w:rPr>
        <w:t>،</w:t>
      </w:r>
      <w:r w:rsidRPr="00F24CFF">
        <w:rPr>
          <w:rtl/>
          <w:lang w:bidi="ar-LB"/>
        </w:rPr>
        <w:t xml:space="preserve"> الذي بدأ في عصر متأخر جداً عن زمن النزول، طويلة جداً. أضف إلى ذلك وجود الكثير من التناقضات بين الأسفار، بل إن</w:t>
      </w:r>
      <w:r w:rsidRPr="00F24CFF">
        <w:rPr>
          <w:rFonts w:hint="cs"/>
          <w:rtl/>
          <w:lang w:bidi="ar-LB"/>
        </w:rPr>
        <w:t>ّ</w:t>
      </w:r>
      <w:r w:rsidRPr="00F24CFF">
        <w:rPr>
          <w:rtl/>
          <w:lang w:bidi="ar-LB"/>
        </w:rPr>
        <w:t xml:space="preserve"> التناقض واقع بشكل فاضح بين نصوص السفر الواحد. كما وقع التناقض بين النسخة العبرية للعهد القديم والنسخة اليونانية في كثير من المفردات</w:t>
      </w:r>
      <w:r w:rsidR="005C5566" w:rsidRPr="005C5566">
        <w:rPr>
          <w:rFonts w:cs="Taher"/>
          <w:vertAlign w:val="superscript"/>
          <w:rtl/>
          <w:lang w:bidi="ar-KW"/>
        </w:rPr>
        <w:t>(</w:t>
      </w:r>
      <w:r w:rsidRPr="005C5566">
        <w:rPr>
          <w:rFonts w:cs="Taher"/>
          <w:vertAlign w:val="superscript"/>
          <w:rtl/>
          <w:lang w:bidi="ar-KW"/>
        </w:rPr>
        <w:footnoteReference w:id="388"/>
      </w:r>
      <w:r w:rsidR="005C5566" w:rsidRPr="005C5566">
        <w:rPr>
          <w:rFonts w:cs="Taher"/>
          <w:vertAlign w:val="superscript"/>
          <w:rtl/>
          <w:lang w:bidi="ar-KW"/>
        </w:rPr>
        <w:t>)</w:t>
      </w:r>
      <w:r w:rsidRPr="00F24CFF">
        <w:rPr>
          <w:rtl/>
          <w:lang w:bidi="ar-LB"/>
        </w:rPr>
        <w:t>.</w:t>
      </w:r>
    </w:p>
    <w:p w:rsidR="00F55407" w:rsidRPr="00F24CFF" w:rsidRDefault="00F55407" w:rsidP="00CF1DFE">
      <w:pPr>
        <w:pStyle w:val="ac"/>
        <w:spacing w:line="214" w:lineRule="auto"/>
        <w:rPr>
          <w:rFonts w:hint="cs"/>
          <w:rtl/>
          <w:lang w:bidi="ar-LB"/>
        </w:rPr>
      </w:pPr>
      <w:r w:rsidRPr="00F24CFF">
        <w:rPr>
          <w:rFonts w:hint="cs"/>
          <w:rtl/>
          <w:lang w:bidi="ar-LB"/>
        </w:rPr>
        <w:t>ويعتقد اليهود أنّ الجنة لهم، كما يعتقدون أنّ النار لغيرهم</w:t>
      </w:r>
      <w:r w:rsidR="005C5566" w:rsidRPr="005C5566">
        <w:rPr>
          <w:rFonts w:cs="Taher"/>
          <w:vertAlign w:val="superscript"/>
          <w:rtl/>
          <w:lang w:bidi="ar-KW"/>
        </w:rPr>
        <w:t>(</w:t>
      </w:r>
      <w:r w:rsidRPr="005C5566">
        <w:rPr>
          <w:rFonts w:cs="Taher"/>
          <w:vertAlign w:val="superscript"/>
          <w:rtl/>
          <w:lang w:bidi="ar-KW"/>
        </w:rPr>
        <w:footnoteReference w:id="389"/>
      </w:r>
      <w:r w:rsidR="005C5566" w:rsidRPr="005C5566">
        <w:rPr>
          <w:rFonts w:cs="Taher"/>
          <w:vertAlign w:val="superscript"/>
          <w:rtl/>
          <w:lang w:bidi="ar-KW"/>
        </w:rPr>
        <w:t>)</w:t>
      </w:r>
      <w:r w:rsidRPr="00F24CFF">
        <w:rPr>
          <w:rFonts w:hint="cs"/>
          <w:rtl/>
          <w:lang w:bidi="ar-LB"/>
        </w:rPr>
        <w:t xml:space="preserve">. ويزعم اليهود أنهم </w:t>
      </w:r>
      <w:r w:rsidRPr="00F24CFF">
        <w:rPr>
          <w:rFonts w:hint="cs"/>
          <w:rtl/>
          <w:lang w:bidi="ar-LB"/>
        </w:rPr>
        <w:lastRenderedPageBreak/>
        <w:t>الشعب الذي اختاره الله تعالى من بين سائر المخلوقات فاختصهم بالكرامة وجعلهم أسياد الأرض، وسخر لهم كل الناس (الأميين)، لذا أجازوا أكل الربا من الأميين وأكل أموالهم وغشهم وخداعهم وخيانة أماناتهم، ونسبوا ذلك كله إلى الدين على لسان أحبارهم في كتابهم المقدس الثاني التلمود. و</w:t>
      </w:r>
      <w:r w:rsidRPr="00F24CFF">
        <w:rPr>
          <w:rtl/>
          <w:lang w:bidi="ar-LB"/>
        </w:rPr>
        <w:t>التلمود هو عبارة عن مجموعة من أنظمة وتعاليم وقواعد وحكايات وروايات</w:t>
      </w:r>
      <w:r w:rsidRPr="00F24CFF">
        <w:rPr>
          <w:rFonts w:hint="cs"/>
          <w:rtl/>
          <w:lang w:bidi="ar-LB"/>
        </w:rPr>
        <w:t>،</w:t>
      </w:r>
      <w:r w:rsidRPr="00F24CFF">
        <w:rPr>
          <w:rtl/>
          <w:lang w:bidi="ar-LB"/>
        </w:rPr>
        <w:t xml:space="preserve"> تشمل </w:t>
      </w:r>
      <w:r w:rsidRPr="00F24CFF">
        <w:rPr>
          <w:rFonts w:hint="cs"/>
          <w:rtl/>
          <w:lang w:bidi="ar-LB"/>
        </w:rPr>
        <w:t>كل نوا</w:t>
      </w:r>
      <w:r w:rsidRPr="00F24CFF">
        <w:rPr>
          <w:rtl/>
          <w:lang w:bidi="ar-LB"/>
        </w:rPr>
        <w:t>حي الحياة اليهودية في العقيدة والش</w:t>
      </w:r>
      <w:r w:rsidRPr="00F24CFF">
        <w:rPr>
          <w:rFonts w:hint="cs"/>
          <w:rtl/>
          <w:lang w:bidi="ar-LB"/>
        </w:rPr>
        <w:t>ر</w:t>
      </w:r>
      <w:r w:rsidRPr="00F24CFF">
        <w:rPr>
          <w:rtl/>
          <w:lang w:bidi="ar-LB"/>
        </w:rPr>
        <w:t>يع</w:t>
      </w:r>
      <w:r w:rsidRPr="00F24CFF">
        <w:rPr>
          <w:rFonts w:hint="cs"/>
          <w:rtl/>
          <w:lang w:bidi="ar-LB"/>
        </w:rPr>
        <w:t>ة</w:t>
      </w:r>
      <w:r w:rsidRPr="00F24CFF">
        <w:rPr>
          <w:rtl/>
          <w:lang w:bidi="ar-LB"/>
        </w:rPr>
        <w:t xml:space="preserve"> والسلوك، وتدور حول تاريخ بني إسرائيل، بل تخط</w:t>
      </w:r>
      <w:r w:rsidRPr="00F24CFF">
        <w:rPr>
          <w:rFonts w:hint="cs"/>
          <w:rtl/>
          <w:lang w:bidi="ar-LB"/>
        </w:rPr>
        <w:t>ّ</w:t>
      </w:r>
      <w:r w:rsidRPr="00F24CFF">
        <w:rPr>
          <w:rtl/>
          <w:lang w:bidi="ar-LB"/>
        </w:rPr>
        <w:t>ط لمستقبلهم السياسي وال</w:t>
      </w:r>
      <w:r w:rsidRPr="00F24CFF">
        <w:rPr>
          <w:rFonts w:hint="cs"/>
          <w:rtl/>
          <w:lang w:bidi="ar-LB"/>
        </w:rPr>
        <w:t>ا</w:t>
      </w:r>
      <w:r w:rsidRPr="00F24CFF">
        <w:rPr>
          <w:rtl/>
          <w:lang w:bidi="ar-LB"/>
        </w:rPr>
        <w:t xml:space="preserve">جتماعي بشكل عام. </w:t>
      </w:r>
      <w:r w:rsidRPr="00F24CFF">
        <w:rPr>
          <w:rFonts w:hint="cs"/>
          <w:rtl/>
          <w:lang w:bidi="ar-LB"/>
        </w:rPr>
        <w:t>ولابد من التنبيه على أنّ محتويات هذا الكتاب قبل تدوينها،كانت مجرّد قصص وروايات وأقوال تتناقل مشافهة من جيل إلى جيل مدة طويلة من الزمان، إلى أن تنبَّه بعض أحبار اليهود إلى ضرورة كتابتها خوفاً من ضياعها، وقد ابتدأ أمر تدوينها منذ بدايات القرن الأول للميلاد</w:t>
      </w:r>
      <w:r w:rsidR="005C5566" w:rsidRPr="005C5566">
        <w:rPr>
          <w:rFonts w:cs="Taher"/>
          <w:vertAlign w:val="superscript"/>
          <w:rtl/>
          <w:lang w:bidi="ar-KW"/>
        </w:rPr>
        <w:t>(</w:t>
      </w:r>
      <w:r w:rsidRPr="005C5566">
        <w:rPr>
          <w:rFonts w:cs="Taher"/>
          <w:vertAlign w:val="superscript"/>
          <w:rtl/>
          <w:lang w:bidi="ar-KW"/>
        </w:rPr>
        <w:footnoteReference w:id="390"/>
      </w:r>
      <w:r w:rsidR="005C5566" w:rsidRPr="005C5566">
        <w:rPr>
          <w:rFonts w:cs="Taher"/>
          <w:vertAlign w:val="superscript"/>
          <w:rtl/>
          <w:lang w:bidi="ar-KW"/>
        </w:rPr>
        <w:t>)</w:t>
      </w:r>
      <w:r w:rsidRPr="00F24CFF">
        <w:rPr>
          <w:rFonts w:hint="cs"/>
          <w:rtl/>
        </w:rPr>
        <w:t>.</w:t>
      </w:r>
      <w:r w:rsidRPr="00F24CFF">
        <w:rPr>
          <w:rFonts w:hint="cs"/>
          <w:rtl/>
          <w:lang w:bidi="ar-LB"/>
        </w:rPr>
        <w:t xml:space="preserve"> ونخلص من ذلك إلى أنّ أقدم نسخة خطية للعهد القديم قد وُضعت بعد عصر التنزيل المفترض بألفي سنة على الأقل. وهذا يعني أن ما يسمّى بالكتاب المقدس لليهود كان قبل أن يُدَوَّن تراثاً شعبياً لا سند له إلا الذاكرة</w:t>
      </w:r>
      <w:r w:rsidRPr="00F24CFF">
        <w:rPr>
          <w:rtl/>
        </w:rPr>
        <w:t>،</w:t>
      </w:r>
      <w:r w:rsidRPr="00F24CFF">
        <w:rPr>
          <w:rFonts w:hint="cs"/>
          <w:rtl/>
          <w:lang w:bidi="ar-LB"/>
        </w:rPr>
        <w:t xml:space="preserve"> وهي العامل الوحيد الذي اعتمد عليه في نقل الأفكار</w:t>
      </w:r>
      <w:r w:rsidR="005C5566" w:rsidRPr="005C5566">
        <w:rPr>
          <w:rFonts w:cs="Taher"/>
          <w:vertAlign w:val="superscript"/>
          <w:rtl/>
          <w:lang w:bidi="ar-KW"/>
        </w:rPr>
        <w:t>(</w:t>
      </w:r>
      <w:r w:rsidRPr="005C5566">
        <w:rPr>
          <w:rFonts w:cs="Taher"/>
          <w:vertAlign w:val="superscript"/>
          <w:rtl/>
          <w:lang w:bidi="ar-KW"/>
        </w:rPr>
        <w:footnoteReference w:id="391"/>
      </w:r>
      <w:r w:rsidR="005C5566" w:rsidRPr="005C5566">
        <w:rPr>
          <w:rFonts w:cs="Taher"/>
          <w:vertAlign w:val="superscript"/>
          <w:rtl/>
          <w:lang w:bidi="ar-KW"/>
        </w:rPr>
        <w:t>)</w:t>
      </w:r>
      <w:r w:rsidRPr="00F24CFF">
        <w:rPr>
          <w:rFonts w:hint="cs"/>
          <w:rtl/>
          <w:lang w:bidi="ar-LB"/>
        </w:rPr>
        <w:t>.</w:t>
      </w:r>
    </w:p>
    <w:p w:rsidR="00F55407" w:rsidRPr="00C927A8" w:rsidRDefault="00F55407" w:rsidP="002F40C5">
      <w:pPr>
        <w:pStyle w:val="ac"/>
        <w:rPr>
          <w:rFonts w:cs="Traditional Arabic" w:hint="cs"/>
          <w:rtl/>
          <w:lang w:bidi="ar-LB"/>
        </w:rPr>
      </w:pPr>
      <w:r w:rsidRPr="00F24CFF">
        <w:rPr>
          <w:rFonts w:hint="cs"/>
          <w:rtl/>
          <w:lang w:bidi="ar-LB"/>
        </w:rPr>
        <w:t xml:space="preserve">ولإلقاء الضوء بإيجاز على ذلك نستند إلى ما كتبه فيلسوف يهودي عريق هو باروخ اسبينوزا (1677م) الذي ألَّف رسالة في اللاهوت والسياسة، ضمَّنها آراء نقدية لأسفار العهد القديم، كانت سبباً لرميه بالهرطقة والزندقة والضلال من قبل كبار رجال الكنيس اليهودي بهولندا، حيث كان يقيم سنة 1656م. ويبحث اسبينوزا في رسالته بحثاً علمياً مستنداً إلى نفس نصوص أسفار الأنبياء في العهد القديم، ليستخلص منها الأدلة الدامغة على أنّ من نسبت إليهم هذه الأسفار من الأنبياء المزعومين أو الحقيقيين بريئون منها، فيقول عن سفر يشوع مثلاً: </w:t>
      </w:r>
      <w:r w:rsidRPr="00C30398">
        <w:rPr>
          <w:rFonts w:cs="md_ameli" w:hint="cs"/>
          <w:rtl/>
          <w:lang w:bidi="ar-LB"/>
        </w:rPr>
        <w:t>&gt;</w:t>
      </w:r>
      <w:r w:rsidRPr="00F24CFF">
        <w:rPr>
          <w:rFonts w:hint="cs"/>
          <w:rtl/>
          <w:lang w:bidi="ar-LB"/>
        </w:rPr>
        <w:t>إنّ هذا السفر كُتب بعد يشوع بقرون عديدة..</w:t>
      </w:r>
      <w:r w:rsidR="00C56770">
        <w:rPr>
          <w:rFonts w:hint="eastAsia"/>
          <w:rtl/>
          <w:lang w:bidi="ar-LB"/>
        </w:rPr>
        <w:t>»</w:t>
      </w:r>
      <w:r w:rsidRPr="00F24CFF">
        <w:rPr>
          <w:rFonts w:hint="cs"/>
          <w:rtl/>
          <w:lang w:bidi="ar-LB"/>
        </w:rPr>
        <w:t xml:space="preserve">. وعن سفر </w:t>
      </w:r>
      <w:r w:rsidRPr="00F24CFF">
        <w:rPr>
          <w:rFonts w:hint="cs"/>
          <w:rtl/>
          <w:lang w:bidi="ar-LB"/>
        </w:rPr>
        <w:lastRenderedPageBreak/>
        <w:t xml:space="preserve">القضاة يقول: </w:t>
      </w:r>
      <w:r w:rsidR="00C56770">
        <w:rPr>
          <w:rFonts w:hint="eastAsia"/>
          <w:rtl/>
          <w:lang w:bidi="ar-LB"/>
        </w:rPr>
        <w:t>«</w:t>
      </w:r>
      <w:r w:rsidRPr="00F24CFF">
        <w:rPr>
          <w:rFonts w:hint="cs"/>
          <w:rtl/>
          <w:lang w:bidi="ar-LB"/>
        </w:rPr>
        <w:t>لا أظنّ أن شخصاً سليم العقل يعتقد أنّ القضاة أنفسهم قد كتبوه؛ لأنّ نهاية الرواية تكشف بوضوح أنّ مؤرخاً واحداً هو الذي كتبه كله من أوله إلى آخره..</w:t>
      </w:r>
      <w:r>
        <w:rPr>
          <w:rFonts w:cs="md_ameli" w:hint="cs"/>
          <w:rtl/>
          <w:lang w:bidi="ar-LB"/>
        </w:rPr>
        <w:t>&lt;</w:t>
      </w:r>
      <w:r w:rsidR="005C5566" w:rsidRPr="005C5566">
        <w:rPr>
          <w:rFonts w:cs="Taher"/>
          <w:vertAlign w:val="superscript"/>
          <w:rtl/>
          <w:lang w:bidi="ar-KW"/>
        </w:rPr>
        <w:t>(</w:t>
      </w:r>
      <w:r w:rsidRPr="005C5566">
        <w:rPr>
          <w:rFonts w:cs="Taher"/>
          <w:vertAlign w:val="superscript"/>
          <w:rtl/>
          <w:lang w:bidi="ar-KW"/>
        </w:rPr>
        <w:footnoteReference w:id="392"/>
      </w:r>
      <w:r w:rsidR="005C5566" w:rsidRPr="005C5566">
        <w:rPr>
          <w:rFonts w:cs="Taher"/>
          <w:vertAlign w:val="superscript"/>
          <w:rtl/>
          <w:lang w:bidi="ar-KW"/>
        </w:rPr>
        <w:t>)</w:t>
      </w:r>
      <w:r w:rsidRPr="00F24CFF">
        <w:rPr>
          <w:rFonts w:hint="cs"/>
          <w:rtl/>
          <w:lang w:bidi="ar-LB"/>
        </w:rPr>
        <w:t>.</w:t>
      </w:r>
    </w:p>
    <w:p w:rsidR="00F55407" w:rsidRPr="00F24CFF" w:rsidRDefault="00F55407" w:rsidP="00CF1DFE">
      <w:pPr>
        <w:pStyle w:val="ac"/>
        <w:spacing w:line="209" w:lineRule="auto"/>
        <w:rPr>
          <w:rFonts w:hint="cs"/>
          <w:rtl/>
          <w:lang w:bidi="ar-LB"/>
        </w:rPr>
      </w:pPr>
      <w:r w:rsidRPr="00F24CFF">
        <w:rPr>
          <w:rFonts w:hint="cs"/>
          <w:rtl/>
          <w:lang w:bidi="ar-LB"/>
        </w:rPr>
        <w:t xml:space="preserve">ويقول إسرائيل شاحاك: </w:t>
      </w:r>
      <w:r w:rsidRPr="00C30398">
        <w:rPr>
          <w:rFonts w:cs="md_ameli" w:hint="cs"/>
          <w:rtl/>
          <w:lang w:bidi="ar-LB"/>
        </w:rPr>
        <w:t>&gt;</w:t>
      </w:r>
      <w:r w:rsidRPr="00F24CFF">
        <w:rPr>
          <w:rFonts w:hint="cs"/>
          <w:rtl/>
          <w:lang w:bidi="ar-LB"/>
        </w:rPr>
        <w:t>ينبغي أن يكون مفهوماً بوضوح أنّ مصدر ومرجع كل الممارسات في اليهودية الكلاسيكية والأرثوذوكسية اليوم والقاعدة التي تحدّد شرعيتها، هو التلمود، وبتحديد أدق ما يُدعى بالتلمود البابلي، أما باقي الأدب التلمودي فهو مراجع إضافية.. فإنّ باقي التلمود والأدب التلمودي، مكتوب بخليط من العبرية والآرامية.. ومن دون أي سبب ظاهر، يمكن أن يُقاطَع البحث الشرعي بما يُدعى حكاية، وهي قصص مركّبة عن نوادر الحاخامين، أو الناس العاديين، أو الشخصيات التوراتية، أو الملائكة، أو العفاريت، أو السحر، أو الأعاجيب والحكايات"</w:t>
      </w:r>
      <w:r w:rsidR="005C5566" w:rsidRPr="005C5566">
        <w:rPr>
          <w:rFonts w:cs="Taher"/>
          <w:vertAlign w:val="superscript"/>
          <w:rtl/>
          <w:lang w:bidi="ar-KW"/>
        </w:rPr>
        <w:t>(</w:t>
      </w:r>
      <w:r w:rsidRPr="005C5566">
        <w:rPr>
          <w:rFonts w:cs="Taher"/>
          <w:vertAlign w:val="superscript"/>
          <w:rtl/>
          <w:lang w:bidi="ar-KW"/>
        </w:rPr>
        <w:footnoteReference w:id="393"/>
      </w:r>
      <w:r w:rsidR="005C5566" w:rsidRPr="005C5566">
        <w:rPr>
          <w:rFonts w:cs="Taher"/>
          <w:vertAlign w:val="superscript"/>
          <w:rtl/>
          <w:lang w:bidi="ar-KW"/>
        </w:rPr>
        <w:t>)</w:t>
      </w:r>
      <w:r w:rsidRPr="00F24CFF">
        <w:rPr>
          <w:rFonts w:hint="cs"/>
          <w:rtl/>
          <w:lang w:bidi="ar-LB"/>
        </w:rPr>
        <w:t xml:space="preserve">. ويعطي شاحاك أمثلة عديدة لمثل هذا التأويل العنصري لنصوص التوراة، فالوصية الثامنة من الوصايا العشر: لا تسرق، فسِّرت كنهي عن سرقة </w:t>
      </w:r>
      <w:r w:rsidRPr="005A16A4">
        <w:rPr>
          <w:rFonts w:hint="cs"/>
          <w:spacing w:val="-4"/>
          <w:rtl/>
          <w:lang w:bidi="ar-LB"/>
        </w:rPr>
        <w:t>شخص يهودي</w:t>
      </w:r>
      <w:r w:rsidR="005C5566" w:rsidRPr="005C5566">
        <w:rPr>
          <w:rFonts w:cs="Taher"/>
          <w:vertAlign w:val="superscript"/>
          <w:rtl/>
          <w:lang w:bidi="ar-KW"/>
        </w:rPr>
        <w:t>(</w:t>
      </w:r>
      <w:r w:rsidRPr="005C5566">
        <w:rPr>
          <w:rFonts w:cs="Taher"/>
          <w:vertAlign w:val="superscript"/>
          <w:rtl/>
          <w:lang w:bidi="ar-KW"/>
        </w:rPr>
        <w:footnoteReference w:id="394"/>
      </w:r>
      <w:r w:rsidR="005C5566" w:rsidRPr="005C5566">
        <w:rPr>
          <w:rFonts w:cs="Taher"/>
          <w:vertAlign w:val="superscript"/>
          <w:rtl/>
          <w:lang w:bidi="ar-KW"/>
        </w:rPr>
        <w:t>)</w:t>
      </w:r>
      <w:r w:rsidRPr="005A16A4">
        <w:rPr>
          <w:rFonts w:hint="cs"/>
          <w:spacing w:val="-4"/>
          <w:rtl/>
          <w:lang w:bidi="ar-LB"/>
        </w:rPr>
        <w:t>. ويؤكد شاحاك فكرة أنّ اليهودية ليست ديانة توراتية قائلاً:</w:t>
      </w:r>
      <w:r w:rsidRPr="00F24CFF">
        <w:rPr>
          <w:rFonts w:hint="cs"/>
          <w:rtl/>
          <w:lang w:bidi="ar-LB"/>
        </w:rPr>
        <w:t xml:space="preserve"> </w:t>
      </w:r>
      <w:r w:rsidR="00CF1DFE">
        <w:rPr>
          <w:rFonts w:hint="eastAsia"/>
          <w:rtl/>
          <w:lang w:bidi="ar-LB"/>
        </w:rPr>
        <w:t>«</w:t>
      </w:r>
      <w:r w:rsidRPr="00F24CFF">
        <w:rPr>
          <w:rFonts w:hint="cs"/>
          <w:rtl/>
          <w:lang w:bidi="ar-LB"/>
        </w:rPr>
        <w:t>وهناك فكرة أخرى خاطئة عن اليهودية، وهي شائعة بين المسيحيين أو المتأثرين بالثقافة والتراث المسيحي، هي الفكرة المضلّلة القائلة بأنّ اليهودية ديانة توراتية، وأن العهد القديم يحتل في اليهودية المركز نفسه والسلطة الشرعية نفسها التي هي للتوراة لدى البروتستانت أو حتى الكاثوليك</w:t>
      </w:r>
      <w:r>
        <w:rPr>
          <w:rFonts w:cs="md_ameli" w:hint="cs"/>
          <w:rtl/>
          <w:lang w:bidi="ar-LB"/>
        </w:rPr>
        <w:t>&lt;</w:t>
      </w:r>
      <w:r w:rsidR="005C5566" w:rsidRPr="005C5566">
        <w:rPr>
          <w:rFonts w:cs="Taher"/>
          <w:vertAlign w:val="superscript"/>
          <w:rtl/>
          <w:lang w:bidi="ar-KW"/>
        </w:rPr>
        <w:t>(</w:t>
      </w:r>
      <w:r w:rsidRPr="005C5566">
        <w:rPr>
          <w:rFonts w:cs="Taher"/>
          <w:vertAlign w:val="superscript"/>
          <w:rtl/>
          <w:lang w:bidi="ar-KW"/>
        </w:rPr>
        <w:footnoteReference w:id="395"/>
      </w:r>
      <w:r w:rsidR="005C5566" w:rsidRPr="005C5566">
        <w:rPr>
          <w:rFonts w:cs="Taher"/>
          <w:vertAlign w:val="superscript"/>
          <w:rtl/>
          <w:lang w:bidi="ar-KW"/>
        </w:rPr>
        <w:t>)</w:t>
      </w:r>
      <w:r w:rsidRPr="00F24CFF">
        <w:rPr>
          <w:rFonts w:hint="cs"/>
          <w:rtl/>
          <w:lang w:bidi="ar-LB"/>
        </w:rPr>
        <w:t>.</w:t>
      </w:r>
    </w:p>
    <w:p w:rsidR="00F55407" w:rsidRPr="00292461" w:rsidRDefault="00F55407" w:rsidP="00CF1DFE">
      <w:pPr>
        <w:pStyle w:val="1"/>
        <w:spacing w:before="120" w:after="0"/>
        <w:rPr>
          <w:rFonts w:hint="cs"/>
          <w:rtl/>
        </w:rPr>
      </w:pPr>
      <w:bookmarkStart w:id="137" w:name="_Toc161826034"/>
      <w:bookmarkStart w:id="138" w:name="_Toc185949242"/>
      <w:bookmarkStart w:id="139" w:name="_Toc265277660"/>
      <w:r>
        <w:rPr>
          <w:rFonts w:hint="cs"/>
          <w:rtl/>
        </w:rPr>
        <w:t xml:space="preserve">2 ـ </w:t>
      </w:r>
      <w:r w:rsidRPr="00292461">
        <w:rPr>
          <w:rFonts w:hint="cs"/>
          <w:rtl/>
        </w:rPr>
        <w:t>الانحراف السلوكي</w:t>
      </w:r>
      <w:bookmarkEnd w:id="137"/>
      <w:bookmarkEnd w:id="138"/>
      <w:bookmarkEnd w:id="139"/>
    </w:p>
    <w:p w:rsidR="00F55407" w:rsidRPr="00B61199" w:rsidRDefault="00F55407" w:rsidP="00C56770">
      <w:pPr>
        <w:pStyle w:val="1"/>
        <w:spacing w:before="0" w:after="0"/>
        <w:rPr>
          <w:rFonts w:hint="cs"/>
          <w:rtl/>
        </w:rPr>
      </w:pPr>
      <w:bookmarkStart w:id="140" w:name="_Toc161826035"/>
      <w:bookmarkStart w:id="141" w:name="_Toc185949243"/>
      <w:bookmarkStart w:id="142" w:name="_Toc265277661"/>
      <w:r w:rsidRPr="00B61199">
        <w:rPr>
          <w:rFonts w:hint="cs"/>
          <w:rtl/>
        </w:rPr>
        <w:t>أ ـ معاناة الأنبياء مع اليهود</w:t>
      </w:r>
      <w:bookmarkEnd w:id="140"/>
      <w:bookmarkEnd w:id="141"/>
      <w:bookmarkEnd w:id="142"/>
    </w:p>
    <w:p w:rsidR="00F55407" w:rsidRPr="00F24CFF" w:rsidRDefault="00F55407" w:rsidP="00CF1DFE">
      <w:pPr>
        <w:pStyle w:val="ac"/>
        <w:spacing w:line="206" w:lineRule="auto"/>
        <w:rPr>
          <w:rFonts w:hint="cs"/>
          <w:noProof/>
          <w:rtl/>
        </w:rPr>
      </w:pPr>
      <w:r w:rsidRPr="00F24CFF">
        <w:rPr>
          <w:rFonts w:hint="cs"/>
          <w:rtl/>
        </w:rPr>
        <w:t xml:space="preserve">إنّ معاناة الأنبياء معهم تختصرها الآية التالية: </w:t>
      </w:r>
      <w:r w:rsidRPr="007C2DFC">
        <w:rPr>
          <w:rFonts w:cs="md_ameli" w:hint="cs"/>
          <w:b/>
          <w:bCs/>
          <w:noProof/>
          <w:rtl/>
          <w:lang w:bidi="ar-LB"/>
        </w:rPr>
        <w:t>{</w:t>
      </w:r>
      <w:r w:rsidRPr="007C2DFC">
        <w:rPr>
          <w:b/>
          <w:bCs/>
          <w:noProof/>
          <w:rtl/>
          <w:lang w:bidi="ar-LB"/>
        </w:rPr>
        <w:t>لَقَدْ أَخَذْنَا مِيثَاقَ بَنِي</w:t>
      </w:r>
      <w:r w:rsidRPr="007C2DFC">
        <w:rPr>
          <w:rFonts w:hint="cs"/>
          <w:b/>
          <w:bCs/>
          <w:noProof/>
          <w:rtl/>
          <w:lang w:bidi="ar-LB"/>
        </w:rPr>
        <w:t xml:space="preserve"> </w:t>
      </w:r>
      <w:r w:rsidRPr="007C2DFC">
        <w:rPr>
          <w:b/>
          <w:bCs/>
          <w:noProof/>
          <w:rtl/>
          <w:lang w:bidi="ar-LB"/>
        </w:rPr>
        <w:t xml:space="preserve">إِسْرَائِيلَ </w:t>
      </w:r>
      <w:r w:rsidRPr="007C2DFC">
        <w:rPr>
          <w:b/>
          <w:bCs/>
          <w:noProof/>
          <w:rtl/>
          <w:lang w:bidi="ar-LB"/>
        </w:rPr>
        <w:lastRenderedPageBreak/>
        <w:t>وَأَرْسَلْنَا إِلَيْهِمْ رُسُلاً كُلَّمَا جَاءهُمْ رَسُولٌ بِمَا</w:t>
      </w:r>
      <w:r w:rsidRPr="007C2DFC">
        <w:rPr>
          <w:rFonts w:hint="cs"/>
          <w:b/>
          <w:bCs/>
          <w:noProof/>
          <w:rtl/>
          <w:lang w:bidi="ar-LB"/>
        </w:rPr>
        <w:t xml:space="preserve"> </w:t>
      </w:r>
      <w:r w:rsidRPr="007C2DFC">
        <w:rPr>
          <w:b/>
          <w:bCs/>
          <w:noProof/>
          <w:rtl/>
          <w:lang w:bidi="ar-LB"/>
        </w:rPr>
        <w:t>لاَ تَهْوَى أَنْفُسُهُمْ فَرِيقًا كَذَّبُواْ وَفَرِيقًا يَقْتُلُونَ</w:t>
      </w:r>
      <w:r w:rsidRPr="009E354E">
        <w:rPr>
          <w:rFonts w:cs="md_ameli" w:hint="cs"/>
          <w:noProof/>
          <w:rtl/>
          <w:lang w:bidi="ar-LB"/>
        </w:rPr>
        <w:t>}</w:t>
      </w:r>
      <w:r w:rsidRPr="009E354E">
        <w:rPr>
          <w:rFonts w:hint="cs"/>
          <w:rtl/>
        </w:rPr>
        <w:t>(المائدة: 70)، والمستفاد من الآية أنهم اتبعوا مع الأنبياء أحد أسلوبين: قتل الشخصية (فريقاً كذب</w:t>
      </w:r>
      <w:r w:rsidRPr="009E354E">
        <w:rPr>
          <w:rFonts w:hint="cs"/>
          <w:rtl/>
          <w:lang w:bidi="ar-LB"/>
        </w:rPr>
        <w:t>وا</w:t>
      </w:r>
      <w:r w:rsidRPr="009E354E">
        <w:rPr>
          <w:rFonts w:hint="cs"/>
          <w:rtl/>
        </w:rPr>
        <w:t>). وقتل الشخص (</w:t>
      </w:r>
      <w:r w:rsidRPr="009E354E">
        <w:rPr>
          <w:rFonts w:hint="cs"/>
          <w:rtl/>
          <w:lang w:bidi="ar-LB"/>
        </w:rPr>
        <w:t>و</w:t>
      </w:r>
      <w:r w:rsidRPr="009E354E">
        <w:rPr>
          <w:rFonts w:hint="cs"/>
          <w:rtl/>
        </w:rPr>
        <w:t xml:space="preserve">فريقاً </w:t>
      </w:r>
      <w:r w:rsidRPr="009E354E">
        <w:rPr>
          <w:rFonts w:hint="cs"/>
          <w:rtl/>
          <w:lang w:bidi="ar-LB"/>
        </w:rPr>
        <w:t>ي</w:t>
      </w:r>
      <w:r w:rsidRPr="009E354E">
        <w:rPr>
          <w:rFonts w:hint="cs"/>
          <w:rtl/>
        </w:rPr>
        <w:t>قتلون). وهذان الأسلوبان بعينهما اتبعهما المشركون مع النبي</w:t>
      </w:r>
      <w:r w:rsidRPr="00AC2D3A">
        <w:rPr>
          <w:rFonts w:hint="cs"/>
          <w:rtl/>
        </w:rPr>
        <w:t>’</w:t>
      </w:r>
      <w:r w:rsidRPr="009E354E">
        <w:rPr>
          <w:rFonts w:hint="cs"/>
          <w:rtl/>
        </w:rPr>
        <w:t xml:space="preserve">وتعلموهما من اليهود: </w:t>
      </w:r>
      <w:r w:rsidRPr="009E354E">
        <w:rPr>
          <w:rFonts w:cs="md_ameli" w:hint="cs"/>
          <w:noProof/>
          <w:rtl/>
          <w:lang w:bidi="ar-LB"/>
        </w:rPr>
        <w:t>{</w:t>
      </w:r>
      <w:r w:rsidRPr="007C2DFC">
        <w:rPr>
          <w:b/>
          <w:bCs/>
          <w:rtl/>
        </w:rPr>
        <w:t>وَإِذْ يَمْكُرُ بِكَ الَّذِينَ</w:t>
      </w:r>
      <w:r w:rsidRPr="007C2DFC">
        <w:rPr>
          <w:rFonts w:hint="cs"/>
          <w:b/>
          <w:bCs/>
          <w:rtl/>
        </w:rPr>
        <w:t xml:space="preserve"> </w:t>
      </w:r>
      <w:r w:rsidRPr="007C2DFC">
        <w:rPr>
          <w:b/>
          <w:bCs/>
          <w:rtl/>
        </w:rPr>
        <w:t>كَفَرُواْ لِيُثْبِتُوكَ أَوْ يَقْتُلُوكَ أَوْ يُخْرِجُوكَ وَيَمْكُرُونَ وَيَمْكُرُ اللّهُ وَاللّهُ خَيْرُ الْمَاكِرِين</w:t>
      </w:r>
      <w:r w:rsidRPr="009E354E">
        <w:rPr>
          <w:rFonts w:cs="md_ameli" w:hint="cs"/>
          <w:noProof/>
          <w:rtl/>
          <w:lang w:bidi="ar-LB"/>
        </w:rPr>
        <w:t>}</w:t>
      </w:r>
      <w:r w:rsidR="007C2DFC">
        <w:rPr>
          <w:rFonts w:cs="md_ameli" w:hint="cs"/>
          <w:noProof/>
          <w:rtl/>
          <w:lang w:bidi="ar-LB"/>
        </w:rPr>
        <w:t xml:space="preserve"> </w:t>
      </w:r>
      <w:r w:rsidRPr="007C2DFC">
        <w:rPr>
          <w:rFonts w:hint="cs"/>
          <w:rtl/>
        </w:rPr>
        <w:t>(الأنفال: 30).</w:t>
      </w:r>
    </w:p>
    <w:p w:rsidR="00F55407" w:rsidRPr="00F24CFF" w:rsidRDefault="00F55407" w:rsidP="00CF1DFE">
      <w:pPr>
        <w:pStyle w:val="ac"/>
        <w:spacing w:line="206" w:lineRule="auto"/>
        <w:rPr>
          <w:rFonts w:hint="cs"/>
          <w:rtl/>
          <w:lang w:bidi="ar-LB"/>
        </w:rPr>
      </w:pPr>
      <w:r w:rsidRPr="00F24CFF">
        <w:rPr>
          <w:rFonts w:hint="cs"/>
          <w:rtl/>
          <w:lang w:bidi="ar-LB"/>
        </w:rPr>
        <w:t>وتنسب التوراة إلى الأنبياء أفعالاً لا يجرؤ على ارتكابها الفرد العادي من الناس</w:t>
      </w:r>
      <w:r w:rsidRPr="00F24CFF">
        <w:rPr>
          <w:rtl/>
        </w:rPr>
        <w:t>،</w:t>
      </w:r>
      <w:r w:rsidRPr="00F24CFF">
        <w:rPr>
          <w:rFonts w:hint="cs"/>
          <w:rtl/>
          <w:lang w:bidi="ar-LB"/>
        </w:rPr>
        <w:t xml:space="preserve"> فضلاً عن المؤمن والصالح، فكيف بالنبي؟ فهي تقول</w:t>
      </w:r>
      <w:r>
        <w:rPr>
          <w:rFonts w:hint="cs"/>
          <w:rtl/>
          <w:lang w:bidi="ar-LB"/>
        </w:rPr>
        <w:t>:</w:t>
      </w:r>
      <w:r w:rsidRPr="00F24CFF">
        <w:rPr>
          <w:rFonts w:hint="cs"/>
          <w:rtl/>
          <w:lang w:bidi="ar-LB"/>
        </w:rPr>
        <w:t xml:space="preserve"> إنّ نوحاً</w:t>
      </w:r>
      <w:r w:rsidR="00D16DB4" w:rsidRPr="00D16DB4">
        <w:rPr>
          <w:rFonts w:cs="Taher" w:hint="cs"/>
          <w:rtl/>
          <w:lang w:bidi="ar-LB"/>
        </w:rPr>
        <w:t>×</w:t>
      </w:r>
      <w:r w:rsidRPr="00F24CFF">
        <w:rPr>
          <w:rFonts w:hint="cs"/>
          <w:rtl/>
          <w:lang w:bidi="ar-LB"/>
        </w:rPr>
        <w:t xml:space="preserve"> شرب الخمر، و</w:t>
      </w:r>
      <w:r>
        <w:rPr>
          <w:rFonts w:hint="cs"/>
          <w:rtl/>
          <w:lang w:bidi="ar-LB"/>
        </w:rPr>
        <w:t>إ</w:t>
      </w:r>
      <w:r w:rsidRPr="00F24CFF">
        <w:rPr>
          <w:rFonts w:hint="cs"/>
          <w:rtl/>
          <w:lang w:bidi="ar-LB"/>
        </w:rPr>
        <w:t>ن إبراهيم</w:t>
      </w:r>
      <w:r w:rsidR="00D16DB4" w:rsidRPr="00D16DB4">
        <w:rPr>
          <w:rFonts w:cs="Taher" w:hint="cs"/>
          <w:rtl/>
          <w:lang w:bidi="ar-LB"/>
        </w:rPr>
        <w:t>×</w:t>
      </w:r>
      <w:r w:rsidRPr="00F24CFF">
        <w:rPr>
          <w:rFonts w:hint="cs"/>
          <w:rtl/>
          <w:lang w:bidi="ar-LB"/>
        </w:rPr>
        <w:t xml:space="preserve"> أمر امرأته سارة بالكذب، وإنّ لوطاً</w:t>
      </w:r>
      <w:r w:rsidR="00D16DB4" w:rsidRPr="00D16DB4">
        <w:rPr>
          <w:rFonts w:cs="Taher" w:hint="cs"/>
          <w:rtl/>
          <w:lang w:bidi="ar-LB"/>
        </w:rPr>
        <w:t>×</w:t>
      </w:r>
      <w:r w:rsidRPr="00F24CFF">
        <w:rPr>
          <w:rFonts w:hint="cs"/>
          <w:rtl/>
          <w:lang w:bidi="ar-LB"/>
        </w:rPr>
        <w:t xml:space="preserve"> سكن في المغارة في الجبل هو وابنتاه فحبلت ابنتا لوط من أبيهما، و</w:t>
      </w:r>
      <w:r>
        <w:rPr>
          <w:rFonts w:hint="cs"/>
          <w:rtl/>
          <w:lang w:bidi="ar-LB"/>
        </w:rPr>
        <w:t>إ</w:t>
      </w:r>
      <w:r w:rsidRPr="00F24CFF">
        <w:rPr>
          <w:rFonts w:hint="cs"/>
          <w:rtl/>
          <w:lang w:bidi="ar-LB"/>
        </w:rPr>
        <w:t>ن داود</w:t>
      </w:r>
      <w:r w:rsidR="00D16DB4" w:rsidRPr="00D16DB4">
        <w:rPr>
          <w:rFonts w:cs="Taher" w:hint="cs"/>
          <w:rtl/>
          <w:lang w:bidi="ar-LB"/>
        </w:rPr>
        <w:t>×</w:t>
      </w:r>
      <w:r w:rsidRPr="00F24CFF">
        <w:rPr>
          <w:rFonts w:hint="cs"/>
          <w:rtl/>
          <w:lang w:bidi="ar-LB"/>
        </w:rPr>
        <w:t xml:space="preserve"> فتى رعى الغنم ثم شكل عصابة من حوله، كما زنى ببشتبع بنت أليعام زوجة أحد قواده العسكريين، و</w:t>
      </w:r>
      <w:r>
        <w:rPr>
          <w:rFonts w:hint="cs"/>
          <w:rtl/>
          <w:lang w:bidi="ar-LB"/>
        </w:rPr>
        <w:t>إ</w:t>
      </w:r>
      <w:r w:rsidRPr="00F24CFF">
        <w:rPr>
          <w:rFonts w:hint="cs"/>
          <w:rtl/>
          <w:lang w:bidi="ar-LB"/>
        </w:rPr>
        <w:t>ن سليمان</w:t>
      </w:r>
      <w:r w:rsidR="00D16DB4" w:rsidRPr="00D16DB4">
        <w:rPr>
          <w:rFonts w:cs="Taher" w:hint="cs"/>
          <w:rtl/>
          <w:lang w:bidi="ar-LB"/>
        </w:rPr>
        <w:t>×</w:t>
      </w:r>
      <w:r w:rsidRPr="00F24CFF">
        <w:rPr>
          <w:rFonts w:hint="cs"/>
          <w:rtl/>
          <w:lang w:bidi="ar-LB"/>
        </w:rPr>
        <w:t xml:space="preserve"> لم يكن قلبه كاملاً مع الرب، وإنّ هارون</w:t>
      </w:r>
      <w:r w:rsidR="00D16DB4" w:rsidRPr="00D16DB4">
        <w:rPr>
          <w:rFonts w:cs="Taher" w:hint="cs"/>
          <w:rtl/>
          <w:lang w:bidi="ar-LB"/>
        </w:rPr>
        <w:t>×</w:t>
      </w:r>
      <w:r w:rsidRPr="00F24CFF">
        <w:rPr>
          <w:rFonts w:hint="cs"/>
          <w:rtl/>
          <w:lang w:bidi="ar-LB"/>
        </w:rPr>
        <w:t xml:space="preserve"> ارتدّ عن عقيدة التوحيد إلى الشرك وعبادة العجل، </w:t>
      </w:r>
      <w:r w:rsidRPr="00F24CFF">
        <w:rPr>
          <w:rFonts w:hint="eastAsia"/>
          <w:rtl/>
          <w:lang w:bidi="ar-LB"/>
        </w:rPr>
        <w:t>وزعموا</w:t>
      </w:r>
      <w:r w:rsidRPr="00F24CFF">
        <w:rPr>
          <w:rtl/>
          <w:lang w:bidi="ar-LB"/>
        </w:rPr>
        <w:t xml:space="preserve"> أن</w:t>
      </w:r>
      <w:r w:rsidRPr="00F24CFF">
        <w:rPr>
          <w:rFonts w:hint="cs"/>
          <w:rtl/>
          <w:lang w:bidi="ar-LB"/>
        </w:rPr>
        <w:t>ّ</w:t>
      </w:r>
      <w:r w:rsidRPr="00F24CFF">
        <w:rPr>
          <w:rtl/>
          <w:lang w:bidi="ar-LB"/>
        </w:rPr>
        <w:t xml:space="preserve"> </w:t>
      </w:r>
      <w:r w:rsidRPr="00F24CFF">
        <w:rPr>
          <w:rFonts w:hint="eastAsia"/>
          <w:rtl/>
          <w:lang w:bidi="ar-LB"/>
        </w:rPr>
        <w:t>إبراهيم</w:t>
      </w:r>
      <w:r w:rsidRPr="00F24CFF">
        <w:rPr>
          <w:rtl/>
          <w:lang w:bidi="ar-LB"/>
        </w:rPr>
        <w:t xml:space="preserve"> الخليل كان يتعاطى السحر وي</w:t>
      </w:r>
      <w:r w:rsidRPr="00F24CFF">
        <w:rPr>
          <w:rFonts w:hint="cs"/>
          <w:rtl/>
          <w:lang w:bidi="ar-LB"/>
        </w:rPr>
        <w:t>ُ</w:t>
      </w:r>
      <w:r w:rsidRPr="00F24CFF">
        <w:rPr>
          <w:rtl/>
          <w:lang w:bidi="ar-LB"/>
        </w:rPr>
        <w:t>عل</w:t>
      </w:r>
      <w:r w:rsidRPr="00F24CFF">
        <w:rPr>
          <w:rFonts w:hint="cs"/>
          <w:rtl/>
          <w:lang w:bidi="ar-LB"/>
        </w:rPr>
        <w:t>ِّ</w:t>
      </w:r>
      <w:r w:rsidRPr="00F24CFF">
        <w:rPr>
          <w:rtl/>
          <w:lang w:bidi="ar-LB"/>
        </w:rPr>
        <w:t>مه</w:t>
      </w:r>
      <w:r w:rsidRPr="00F24CFF">
        <w:rPr>
          <w:rFonts w:hint="cs"/>
          <w:rtl/>
          <w:lang w:bidi="ar-LB"/>
        </w:rPr>
        <w:t>،</w:t>
      </w:r>
      <w:r w:rsidRPr="00F24CFF">
        <w:rPr>
          <w:rFonts w:hint="eastAsia"/>
          <w:rtl/>
          <w:lang w:bidi="ar-LB"/>
        </w:rPr>
        <w:t xml:space="preserve"> وهم</w:t>
      </w:r>
      <w:r w:rsidRPr="00F24CFF">
        <w:rPr>
          <w:rtl/>
          <w:lang w:bidi="ar-LB"/>
        </w:rPr>
        <w:t xml:space="preserve"> يصفون </w:t>
      </w:r>
      <w:r w:rsidRPr="00F24CFF">
        <w:rPr>
          <w:rFonts w:hint="eastAsia"/>
          <w:rtl/>
          <w:lang w:bidi="ar-LB"/>
        </w:rPr>
        <w:t>عيسى</w:t>
      </w:r>
      <w:r w:rsidR="00D16DB4" w:rsidRPr="00D16DB4">
        <w:rPr>
          <w:rFonts w:cs="Taher" w:hint="cs"/>
          <w:rtl/>
          <w:lang w:bidi="ar-LB"/>
        </w:rPr>
        <w:t>×</w:t>
      </w:r>
      <w:r w:rsidRPr="00F24CFF">
        <w:rPr>
          <w:rtl/>
          <w:lang w:bidi="ar-LB"/>
        </w:rPr>
        <w:t xml:space="preserve"> بالملك الكذاب وغشاش بني إسرائيل وابن الزنا،</w:t>
      </w:r>
      <w:r w:rsidRPr="00F24CFF">
        <w:rPr>
          <w:rFonts w:hint="cs"/>
          <w:rtl/>
          <w:lang w:bidi="ar-LB"/>
        </w:rPr>
        <w:t xml:space="preserve"> زد على ذلك أنّ اليهود </w:t>
      </w:r>
      <w:r w:rsidRPr="00F24CFF">
        <w:rPr>
          <w:rtl/>
          <w:lang w:bidi="ar-LB"/>
        </w:rPr>
        <w:t>ينكرون نبوة سليمان</w:t>
      </w:r>
      <w:r w:rsidR="005C5566" w:rsidRPr="005C5566">
        <w:rPr>
          <w:rFonts w:cs="Taher"/>
          <w:vertAlign w:val="superscript"/>
          <w:rtl/>
          <w:lang w:bidi="ar-KW"/>
        </w:rPr>
        <w:t>(</w:t>
      </w:r>
      <w:r w:rsidRPr="005C5566">
        <w:rPr>
          <w:rFonts w:cs="Taher"/>
          <w:vertAlign w:val="superscript"/>
          <w:rtl/>
          <w:lang w:bidi="ar-KW"/>
        </w:rPr>
        <w:footnoteReference w:id="396"/>
      </w:r>
      <w:r w:rsidR="005C5566" w:rsidRPr="005C5566">
        <w:rPr>
          <w:rFonts w:cs="Taher"/>
          <w:vertAlign w:val="superscript"/>
          <w:rtl/>
          <w:lang w:bidi="ar-KW"/>
        </w:rPr>
        <w:t>)</w:t>
      </w:r>
      <w:r w:rsidRPr="00F24CFF">
        <w:rPr>
          <w:rFonts w:hint="cs"/>
          <w:rtl/>
          <w:lang w:bidi="ar-LB"/>
        </w:rPr>
        <w:t>.</w:t>
      </w:r>
    </w:p>
    <w:p w:rsidR="00F55407" w:rsidRPr="00B61199" w:rsidRDefault="00F55407" w:rsidP="00C56770">
      <w:pPr>
        <w:pStyle w:val="1"/>
        <w:rPr>
          <w:rFonts w:hint="cs"/>
          <w:rtl/>
        </w:rPr>
      </w:pPr>
      <w:bookmarkStart w:id="143" w:name="_Toc144629298"/>
      <w:bookmarkStart w:id="144" w:name="_Toc161826036"/>
      <w:bookmarkStart w:id="145" w:name="_Toc185949244"/>
      <w:bookmarkStart w:id="146" w:name="_Toc265277662"/>
      <w:r w:rsidRPr="00B61199">
        <w:rPr>
          <w:rFonts w:hint="cs"/>
          <w:rtl/>
        </w:rPr>
        <w:t xml:space="preserve">ب </w:t>
      </w:r>
      <w:r>
        <w:rPr>
          <w:rFonts w:hint="cs"/>
          <w:rtl/>
        </w:rPr>
        <w:t>ـ</w:t>
      </w:r>
      <w:r w:rsidRPr="00B61199">
        <w:rPr>
          <w:rFonts w:hint="cs"/>
          <w:rtl/>
        </w:rPr>
        <w:t xml:space="preserve"> معاناة موسى</w:t>
      </w:r>
      <w:r w:rsidR="00D16DB4" w:rsidRPr="00D16DB4">
        <w:rPr>
          <w:rFonts w:cs="Taher" w:hint="cs"/>
          <w:sz w:val="56"/>
          <w:szCs w:val="26"/>
          <w:rtl/>
        </w:rPr>
        <w:t>×</w:t>
      </w:r>
      <w:r w:rsidRPr="00B61199">
        <w:rPr>
          <w:rFonts w:hint="cs"/>
          <w:rtl/>
        </w:rPr>
        <w:t xml:space="preserve"> مع قومه</w:t>
      </w:r>
      <w:bookmarkEnd w:id="143"/>
      <w:bookmarkEnd w:id="144"/>
      <w:bookmarkEnd w:id="145"/>
      <w:bookmarkEnd w:id="146"/>
    </w:p>
    <w:p w:rsidR="00F55407" w:rsidRPr="00F24CFF" w:rsidRDefault="00F55407" w:rsidP="00CF1DFE">
      <w:pPr>
        <w:pStyle w:val="ac"/>
        <w:spacing w:line="209" w:lineRule="auto"/>
        <w:rPr>
          <w:rFonts w:hint="cs"/>
          <w:rtl/>
          <w:lang w:bidi="ar-LB"/>
        </w:rPr>
      </w:pPr>
      <w:r w:rsidRPr="00F24CFF">
        <w:rPr>
          <w:rFonts w:hint="cs"/>
          <w:rtl/>
        </w:rPr>
        <w:t xml:space="preserve">إنّ ذكر معاناة موسى مع اليهود أمر مهم، وفيه الكثير من الدروس والعبر التي تخدم بحثنا، حيث يتبين لنا </w:t>
      </w:r>
      <w:r w:rsidRPr="00F24CFF">
        <w:rPr>
          <w:rFonts w:hint="cs"/>
          <w:rtl/>
          <w:lang w:bidi="ar-LB"/>
        </w:rPr>
        <w:t>أنّ اليهود</w:t>
      </w:r>
      <w:r w:rsidRPr="00F24CFF">
        <w:rPr>
          <w:rFonts w:hint="cs"/>
          <w:rtl/>
        </w:rPr>
        <w:t xml:space="preserve"> عاثوا في الأرض فساداً ونكثوا العهود والمواثيق مع </w:t>
      </w:r>
      <w:r w:rsidRPr="00F24CFF">
        <w:rPr>
          <w:rFonts w:hint="cs"/>
          <w:rtl/>
          <w:lang w:bidi="ar-LB"/>
        </w:rPr>
        <w:t>أنبيائهم</w:t>
      </w:r>
      <w:r w:rsidRPr="00F24CFF">
        <w:rPr>
          <w:rtl/>
        </w:rPr>
        <w:t>،</w:t>
      </w:r>
      <w:r w:rsidRPr="00F24CFF">
        <w:rPr>
          <w:rFonts w:hint="cs"/>
          <w:rtl/>
          <w:lang w:bidi="ar-LB"/>
        </w:rPr>
        <w:t xml:space="preserve"> بل ومع الله تعالى قبل أن ينكثوها مع </w:t>
      </w:r>
      <w:r w:rsidRPr="00F24CFF">
        <w:rPr>
          <w:rFonts w:hint="cs"/>
          <w:rtl/>
        </w:rPr>
        <w:t>الرسول الأكرم</w:t>
      </w:r>
      <w:r w:rsidRPr="00F24CFF">
        <w:rPr>
          <w:rFonts w:hint="cs"/>
          <w:rtl/>
          <w:lang w:bidi="ar-LB"/>
        </w:rPr>
        <w:t xml:space="preserve">. لقد </w:t>
      </w:r>
      <w:r w:rsidRPr="00F24CFF">
        <w:rPr>
          <w:rFonts w:hint="cs"/>
          <w:rtl/>
        </w:rPr>
        <w:t>التفّ بنو إسرائيل حول موسى</w:t>
      </w:r>
      <w:r w:rsidR="00D16DB4" w:rsidRPr="00D16DB4">
        <w:rPr>
          <w:rFonts w:cs="Taher" w:hint="cs"/>
          <w:rtl/>
          <w:lang w:bidi="ar-LB"/>
        </w:rPr>
        <w:t>×</w:t>
      </w:r>
      <w:r w:rsidRPr="00F24CFF">
        <w:rPr>
          <w:rFonts w:hint="cs"/>
          <w:rtl/>
        </w:rPr>
        <w:t xml:space="preserve"> وهم في مصر، لا كرسول</w:t>
      </w:r>
      <w:r w:rsidRPr="00F24CFF">
        <w:rPr>
          <w:rtl/>
        </w:rPr>
        <w:t>،</w:t>
      </w:r>
      <w:r w:rsidRPr="00F24CFF">
        <w:rPr>
          <w:rFonts w:hint="cs"/>
          <w:rtl/>
        </w:rPr>
        <w:t xml:space="preserve"> ولكن كقائد وزعيم يرجى على يده الخلاص من استعباد المصريين، ولذلك لم يكادوا يتحققون من نجاتهم من فرعون حتى انقلبوا عليه. وهذا ما ترويه التوراة: </w:t>
      </w:r>
      <w:r w:rsidR="00C56770">
        <w:rPr>
          <w:rFonts w:hint="eastAsia"/>
          <w:rtl/>
        </w:rPr>
        <w:t>«</w:t>
      </w:r>
      <w:r w:rsidRPr="00F24CFF">
        <w:rPr>
          <w:rFonts w:hint="cs"/>
          <w:rtl/>
        </w:rPr>
        <w:t xml:space="preserve">فتذمّرت جماعة بني إسرائيل كلها على موسى </w:t>
      </w:r>
      <w:r w:rsidRPr="00F24CFF">
        <w:rPr>
          <w:rFonts w:hint="cs"/>
          <w:rtl/>
        </w:rPr>
        <w:lastRenderedPageBreak/>
        <w:t>وهارون في البرية، وقال لهما بنو إسرائيل: ليتنا مُتنا بيد الرب في أرض مصر، حيث كنا نجلس عند قدر اللحم ونأكل من الطعام شبعنا، في حين أنكما أخرجتمانا إلى هذه البرية لتميتا هذا الجمهور كله بالجوع</w:t>
      </w:r>
      <w:r w:rsidR="00C56770">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397"/>
      </w:r>
      <w:r w:rsidR="005C5566" w:rsidRPr="005C5566">
        <w:rPr>
          <w:rFonts w:cs="Taher"/>
          <w:vertAlign w:val="superscript"/>
          <w:rtl/>
          <w:lang w:bidi="ar-KW"/>
        </w:rPr>
        <w:t>)</w:t>
      </w:r>
      <w:r w:rsidRPr="00F24CFF">
        <w:rPr>
          <w:rFonts w:hint="cs"/>
          <w:rtl/>
        </w:rPr>
        <w:t xml:space="preserve">. فكلم الرب موسى قائلاً: </w:t>
      </w:r>
      <w:r w:rsidR="00C56770">
        <w:rPr>
          <w:rFonts w:hint="eastAsia"/>
          <w:rtl/>
        </w:rPr>
        <w:t>«</w:t>
      </w:r>
      <w:r w:rsidRPr="00F24CFF">
        <w:rPr>
          <w:rFonts w:hint="cs"/>
          <w:rtl/>
        </w:rPr>
        <w:t>إني قد سمعت تذمر بني إسرائيل فكلّمهم قائلاً: بين الغروبين تأكلون لحماً</w:t>
      </w:r>
      <w:r w:rsidRPr="00F24CFF">
        <w:rPr>
          <w:rtl/>
        </w:rPr>
        <w:t>،</w:t>
      </w:r>
      <w:r w:rsidRPr="00F24CFF">
        <w:rPr>
          <w:rFonts w:hint="cs"/>
          <w:rtl/>
        </w:rPr>
        <w:t xml:space="preserve"> وفي الصباح تشبعون خبزاً، وتعلمون أني أنا الرب إلهكم</w:t>
      </w:r>
      <w:r w:rsidR="00C56770">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398"/>
      </w:r>
      <w:r w:rsidR="005C5566" w:rsidRPr="005C5566">
        <w:rPr>
          <w:rFonts w:cs="Taher"/>
          <w:vertAlign w:val="superscript"/>
          <w:rtl/>
          <w:lang w:bidi="ar-KW"/>
        </w:rPr>
        <w:t>)</w:t>
      </w:r>
      <w:r w:rsidRPr="00F24CFF">
        <w:rPr>
          <w:rFonts w:hint="cs"/>
          <w:rtl/>
          <w:lang w:bidi="ar-LB"/>
        </w:rPr>
        <w:t>.</w:t>
      </w:r>
    </w:p>
    <w:p w:rsidR="00F55407" w:rsidRPr="00F24CFF" w:rsidRDefault="00F55407" w:rsidP="00CF1DFE">
      <w:pPr>
        <w:pStyle w:val="ac"/>
        <w:spacing w:line="209" w:lineRule="auto"/>
        <w:rPr>
          <w:rFonts w:hint="cs"/>
          <w:rtl/>
        </w:rPr>
      </w:pPr>
      <w:r w:rsidRPr="00F24CFF">
        <w:rPr>
          <w:rFonts w:hint="cs"/>
          <w:rtl/>
        </w:rPr>
        <w:t xml:space="preserve">وفي بعض أماكن البرية أثناء رحيلهم، لم يكن هناك ماء يشربه الشعب: </w:t>
      </w:r>
      <w:r w:rsidR="00C56770">
        <w:rPr>
          <w:rFonts w:hint="eastAsia"/>
          <w:rtl/>
        </w:rPr>
        <w:t>«</w:t>
      </w:r>
      <w:r w:rsidRPr="00F24CFF">
        <w:rPr>
          <w:rFonts w:hint="cs"/>
          <w:rtl/>
        </w:rPr>
        <w:t>وعطش هناك الشعب إلى الماء وتذمّر على موسى</w:t>
      </w:r>
      <w:r w:rsidRPr="00F24CFF">
        <w:rPr>
          <w:rtl/>
        </w:rPr>
        <w:t>،</w:t>
      </w:r>
      <w:r w:rsidRPr="00F24CFF">
        <w:rPr>
          <w:rFonts w:hint="cs"/>
          <w:rtl/>
        </w:rPr>
        <w:t xml:space="preserve"> وقال: لماذا أصعدتنا من مصر؟ لتقتلني أنا وبنيّ ومواشيّ بالعطش؟ فصرخ موسى إلى الرب قائلاً: ماذا أصنع إلى هذا الشعب؟ قليلاً ويرجمني، فقال الرب لموسى: مر أمام الشعب وخذ معك من شيوخ إسرائيل وعصاك التي ضربت بها النهر، خذها بيدك واذهب. ها أنا قائم أمامك هناك على الصخرة، فتضرب الصخرة فإنه يخرج منها ماء فيشرب الشعب، فقال موسى كذلك على مشهد شيوخ إسرائيل</w:t>
      </w:r>
      <w:r w:rsidR="00C56770">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399"/>
      </w:r>
      <w:r w:rsidR="005C5566" w:rsidRPr="005C5566">
        <w:rPr>
          <w:rFonts w:cs="Taher"/>
          <w:vertAlign w:val="superscript"/>
          <w:rtl/>
          <w:lang w:bidi="ar-KW"/>
        </w:rPr>
        <w:t>)</w:t>
      </w:r>
      <w:r w:rsidRPr="00F24CFF">
        <w:rPr>
          <w:rFonts w:hint="cs"/>
          <w:rtl/>
        </w:rPr>
        <w:t>.</w:t>
      </w:r>
    </w:p>
    <w:p w:rsidR="00F55407" w:rsidRPr="00F24CFF" w:rsidRDefault="00F55407" w:rsidP="00C56770">
      <w:pPr>
        <w:pStyle w:val="ac"/>
        <w:rPr>
          <w:rFonts w:hint="cs"/>
          <w:rtl/>
        </w:rPr>
      </w:pPr>
      <w:r w:rsidRPr="00F24CFF">
        <w:rPr>
          <w:rFonts w:hint="cs"/>
          <w:rtl/>
        </w:rPr>
        <w:t>وتستمر رحلة عذاب موسى ومعاناته مع قومه الجاحدين الناكرين للمعروف، ففي الطريق إلى فلسطين ترك موسى بني إسرائيل بناءً على أمر ربّه ليصعد إلى جبل الطور، ويمكث ثلاثين ليلة صائماً ليتلقى من الله الوصايا والتعليمات التي يسير عليها هو وشعبه، فعهد سيناء هو الحدث الرئيسي في تاريخ بني إسرائيل وشريعتهم</w:t>
      </w:r>
      <w:r w:rsidRPr="00F24CFF">
        <w:rPr>
          <w:rFonts w:hint="cs"/>
          <w:rtl/>
          <w:lang w:bidi="ar-LB"/>
        </w:rPr>
        <w:t xml:space="preserve">؛ </w:t>
      </w:r>
      <w:r w:rsidRPr="00F24CFF">
        <w:rPr>
          <w:rFonts w:hint="cs"/>
          <w:rtl/>
        </w:rPr>
        <w:t>حيث أمر الله اليهود بالتوحيد وأن لا يكون لهم آلهة أُخرى لا منحوتاً ولا صورة شيء يسجدون لها ويعبدونها</w:t>
      </w:r>
      <w:r w:rsidRPr="00F24CFF">
        <w:rPr>
          <w:rtl/>
        </w:rPr>
        <w:t>،</w:t>
      </w:r>
      <w:r w:rsidRPr="00F24CFF">
        <w:rPr>
          <w:rFonts w:hint="cs"/>
          <w:rtl/>
        </w:rPr>
        <w:t xml:space="preserve"> وأن يكرموا الوالدين وأن لا يقتلوا النفس التي حرم الله قتلها</w:t>
      </w:r>
      <w:r w:rsidRPr="00F24CFF">
        <w:rPr>
          <w:rtl/>
        </w:rPr>
        <w:t>،</w:t>
      </w:r>
      <w:r w:rsidRPr="00F24CFF">
        <w:rPr>
          <w:rFonts w:hint="cs"/>
          <w:rtl/>
        </w:rPr>
        <w:t xml:space="preserve"> وأن لا يزنوا ولا يسرقوا ولا يشهدوا شهادة زور ولا يشتهوا نساء غيرهم. لكن هل طبق اليهود تعاليم الرب؟!!</w:t>
      </w:r>
    </w:p>
    <w:p w:rsidR="00F55407" w:rsidRPr="00F24CFF" w:rsidRDefault="00F55407" w:rsidP="00CF1DFE">
      <w:pPr>
        <w:pStyle w:val="ac"/>
        <w:spacing w:line="223" w:lineRule="auto"/>
        <w:rPr>
          <w:rFonts w:hint="cs"/>
          <w:rtl/>
        </w:rPr>
      </w:pPr>
      <w:r w:rsidRPr="00F24CFF">
        <w:rPr>
          <w:rFonts w:hint="cs"/>
          <w:rtl/>
        </w:rPr>
        <w:lastRenderedPageBreak/>
        <w:t xml:space="preserve">ورد في التوراة أنّ الرب قال لموسى: </w:t>
      </w:r>
      <w:r w:rsidR="00C56770">
        <w:rPr>
          <w:rFonts w:hint="eastAsia"/>
          <w:rtl/>
        </w:rPr>
        <w:t>«</w:t>
      </w:r>
      <w:r w:rsidRPr="00F24CFF">
        <w:rPr>
          <w:rFonts w:hint="cs"/>
          <w:rtl/>
        </w:rPr>
        <w:t>اصعد إليّ إلى الجبل وأقم هنا حتى أعطيك لوحي الحجارة والشريعة والوصيّة التي كتبتها لتعليمهم</w:t>
      </w:r>
      <w:r w:rsidR="00C56770">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400"/>
      </w:r>
      <w:r w:rsidR="005C5566" w:rsidRPr="005C5566">
        <w:rPr>
          <w:rFonts w:cs="Taher"/>
          <w:vertAlign w:val="superscript"/>
          <w:rtl/>
          <w:lang w:bidi="ar-KW"/>
        </w:rPr>
        <w:t>)</w:t>
      </w:r>
      <w:r w:rsidRPr="00F24CFF">
        <w:rPr>
          <w:rFonts w:hint="cs"/>
          <w:rtl/>
        </w:rPr>
        <w:t xml:space="preserve">. وأقام موسى هناك عند الرب أربعين يوماً وأربعين ليلة، لا يأكل خبزاً ولا يشرب ماءً، فكتب على اللوحين سلام العهد، الكلمات العشر. </w:t>
      </w:r>
      <w:r w:rsidR="00C56770">
        <w:rPr>
          <w:rFonts w:hint="eastAsia"/>
          <w:rtl/>
        </w:rPr>
        <w:t>«</w:t>
      </w:r>
      <w:r w:rsidRPr="00F24CFF">
        <w:rPr>
          <w:rFonts w:hint="cs"/>
          <w:rtl/>
        </w:rPr>
        <w:t>وقال الرب لموسى: اكتب لنفسك هذه الكلمات؛ لأنني بحسب هذه الكلمات قطعت عهداً معك ومع إسرائيل. وكان هناك عند الرب أربعين نهاراً وأربعين ليلة لم يأكل خبزاً ولم يشرب ماءًَ. فكتب على اللوحين كلمات العهد، الكلمات العشر</w:t>
      </w:r>
      <w:r w:rsidR="00C56770">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401"/>
      </w:r>
      <w:r w:rsidR="005C5566" w:rsidRPr="005C5566">
        <w:rPr>
          <w:rFonts w:cs="Taher"/>
          <w:vertAlign w:val="superscript"/>
          <w:rtl/>
          <w:lang w:bidi="ar-KW"/>
        </w:rPr>
        <w:t>)</w:t>
      </w:r>
      <w:r w:rsidRPr="00F24CFF">
        <w:rPr>
          <w:rFonts w:hint="cs"/>
          <w:rtl/>
          <w:lang w:bidi="ar-LB"/>
        </w:rPr>
        <w:t>،</w:t>
      </w:r>
      <w:r w:rsidRPr="00F24CFF">
        <w:rPr>
          <w:rFonts w:hint="cs"/>
          <w:rtl/>
        </w:rPr>
        <w:t xml:space="preserve"> وهي وصايا إلهية تشكل قاسماً مشتركاً بين الأديان السماوية، وهو ما يبرز أهميتها.</w:t>
      </w:r>
    </w:p>
    <w:p w:rsidR="00F55407" w:rsidRPr="00F24CFF" w:rsidRDefault="00F55407" w:rsidP="00CF1DFE">
      <w:pPr>
        <w:pStyle w:val="ac"/>
        <w:spacing w:line="206" w:lineRule="auto"/>
        <w:rPr>
          <w:rFonts w:hint="cs"/>
          <w:rtl/>
          <w:lang w:bidi="ar-LB"/>
        </w:rPr>
      </w:pPr>
      <w:r w:rsidRPr="00F24CFF">
        <w:rPr>
          <w:rFonts w:hint="cs"/>
          <w:rtl/>
        </w:rPr>
        <w:t xml:space="preserve">لقد رأى الشعب أن موسى قد تأخر في النزول من الجبل، فاجتمع الشعب على هارون وقالوا له: </w:t>
      </w:r>
      <w:r w:rsidR="0054551E">
        <w:rPr>
          <w:rFonts w:hint="eastAsia"/>
          <w:rtl/>
        </w:rPr>
        <w:t>«</w:t>
      </w:r>
      <w:r w:rsidRPr="00F24CFF">
        <w:rPr>
          <w:rFonts w:hint="cs"/>
          <w:rtl/>
        </w:rPr>
        <w:t xml:space="preserve">قم فاصنع لنا آلهة تسير أمامنا، فإنّ موسى ذلك الرجل الذي أصعدنا من </w:t>
      </w:r>
      <w:r w:rsidRPr="00F24CFF">
        <w:rPr>
          <w:rFonts w:hint="cs"/>
          <w:rtl/>
        </w:rPr>
        <w:lastRenderedPageBreak/>
        <w:t>أرض مصر، لا نعلم ماذا أصابه</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402"/>
      </w:r>
      <w:r w:rsidR="005C5566" w:rsidRPr="005C5566">
        <w:rPr>
          <w:rFonts w:cs="Taher"/>
          <w:vertAlign w:val="superscript"/>
          <w:rtl/>
          <w:lang w:bidi="ar-KW"/>
        </w:rPr>
        <w:t>)</w:t>
      </w:r>
      <w:r w:rsidRPr="00F24CFF">
        <w:rPr>
          <w:rFonts w:hint="cs"/>
          <w:rtl/>
          <w:lang w:bidi="ar-LB"/>
        </w:rPr>
        <w:t xml:space="preserve">. </w:t>
      </w:r>
      <w:r w:rsidRPr="00F24CFF">
        <w:rPr>
          <w:rFonts w:hint="cs"/>
          <w:rtl/>
        </w:rPr>
        <w:t xml:space="preserve">إنّ ما ورد في سفر الخروج، يتهم النبي هارون بالكفر وعبادة الأصنام بعد صعود موسى إلى الجبل ليكلّم ربه، </w:t>
      </w:r>
      <w:r w:rsidRPr="00F24CFF">
        <w:rPr>
          <w:rFonts w:hint="cs"/>
          <w:rtl/>
          <w:lang w:bidi="ar-LB"/>
        </w:rPr>
        <w:t xml:space="preserve">وهذا دليل آخر على أنّ </w:t>
      </w:r>
      <w:r w:rsidRPr="00F24CFF">
        <w:rPr>
          <w:rFonts w:hint="cs"/>
          <w:rtl/>
        </w:rPr>
        <w:t>اليهود لا يتوقفون عن التعرض للأنبياء والأوصياء!</w:t>
      </w:r>
    </w:p>
    <w:p w:rsidR="00F55407" w:rsidRPr="00F24CFF" w:rsidRDefault="00C56770" w:rsidP="00CF1DFE">
      <w:pPr>
        <w:pStyle w:val="ac"/>
        <w:spacing w:line="206" w:lineRule="auto"/>
        <w:rPr>
          <w:rFonts w:hint="cs"/>
          <w:rtl/>
        </w:rPr>
      </w:pPr>
      <w:r>
        <w:rPr>
          <w:rFonts w:hint="eastAsia"/>
          <w:rtl/>
        </w:rPr>
        <w:t>«</w:t>
      </w:r>
      <w:r w:rsidR="00F55407" w:rsidRPr="00F24CFF">
        <w:rPr>
          <w:rFonts w:hint="cs"/>
          <w:rtl/>
        </w:rPr>
        <w:t>فقال الرب لموسى: هلمّ انزل؛ فقد فسد شعبك الذي أصعدته من أرض مصر، فسرعان ما حادوا عن الطريق الذي أمرتهم به، وصنعوا لأنفسهم عجلاً مسبوكاً، فسجدوا له، وذبحوا له وقالوا: هذه آلهتك بإسرائيل التي أصعدتك من أرض مصر</w:t>
      </w:r>
      <w:r>
        <w:rPr>
          <w:rFonts w:hint="eastAsia"/>
          <w:rtl/>
        </w:rPr>
        <w:t>»</w:t>
      </w:r>
      <w:r w:rsidR="00F55407" w:rsidRPr="00F24CFF">
        <w:rPr>
          <w:rFonts w:hint="cs"/>
          <w:rtl/>
        </w:rPr>
        <w:t xml:space="preserve">، وقال الرب لموسى: </w:t>
      </w:r>
      <w:r>
        <w:rPr>
          <w:rFonts w:hint="eastAsia"/>
          <w:rtl/>
        </w:rPr>
        <w:t>«</w:t>
      </w:r>
      <w:r w:rsidR="00F55407" w:rsidRPr="00F24CFF">
        <w:rPr>
          <w:rFonts w:hint="cs"/>
          <w:rtl/>
        </w:rPr>
        <w:t>قد رأيت هذا الشعب، فإذا هو شعب قاسي الرقاب، والآن دعني ليضطرم غضبي عليهم فأفنيهم، وأما أنت فأجعلك أمة عظيمة</w:t>
      </w:r>
      <w:r>
        <w:rPr>
          <w:rFonts w:hint="eastAsia"/>
          <w:rtl/>
        </w:rPr>
        <w:t>»</w:t>
      </w:r>
      <w:r w:rsidR="005C5566" w:rsidRPr="005C5566">
        <w:rPr>
          <w:rFonts w:cs="Taher"/>
          <w:vertAlign w:val="superscript"/>
          <w:rtl/>
          <w:lang w:bidi="ar-KW"/>
        </w:rPr>
        <w:t>(</w:t>
      </w:r>
      <w:r w:rsidR="00F55407" w:rsidRPr="005C5566">
        <w:rPr>
          <w:rFonts w:cs="Taher"/>
          <w:vertAlign w:val="superscript"/>
          <w:rtl/>
          <w:lang w:bidi="ar-KW"/>
        </w:rPr>
        <w:footnoteReference w:id="403"/>
      </w:r>
      <w:r w:rsidR="005C5566" w:rsidRPr="005C5566">
        <w:rPr>
          <w:rFonts w:cs="Taher"/>
          <w:vertAlign w:val="superscript"/>
          <w:rtl/>
          <w:lang w:bidi="ar-KW"/>
        </w:rPr>
        <w:t>)</w:t>
      </w:r>
      <w:r w:rsidR="00F55407" w:rsidRPr="00F24CFF">
        <w:rPr>
          <w:rFonts w:hint="cs"/>
          <w:rtl/>
          <w:lang w:bidi="ar-LB"/>
        </w:rPr>
        <w:t>.</w:t>
      </w:r>
      <w:r w:rsidR="00F55407" w:rsidRPr="00F24CFF">
        <w:rPr>
          <w:rFonts w:hint="cs"/>
          <w:rtl/>
        </w:rPr>
        <w:t xml:space="preserve"> فاسترضى موسى الرب فعدل عن الإساءة التي قال: إنه ينزلها بشعبه. نعم، لقد نكثوا عهد الله وخانوا الأمانة فكيف يفون بعهودهم مع الناس؟ إنّ من ينقض عهده مع الله يسهل عليه أن ينقض عهده مع رسوله.</w:t>
      </w:r>
    </w:p>
    <w:p w:rsidR="00F55407" w:rsidRPr="00F24CFF" w:rsidRDefault="00F55407" w:rsidP="00C56770">
      <w:pPr>
        <w:pStyle w:val="ac"/>
        <w:rPr>
          <w:rFonts w:hint="cs"/>
          <w:sz w:val="35"/>
          <w:rtl/>
          <w:lang w:bidi="ar-LB"/>
        </w:rPr>
      </w:pPr>
      <w:r w:rsidRPr="00F24CFF">
        <w:rPr>
          <w:rFonts w:ascii="Times New Roman" w:hint="cs"/>
          <w:sz w:val="35"/>
          <w:rtl/>
        </w:rPr>
        <w:t>وها هو القرآن الكريم ينبؤنا بهذه الحادثة</w:t>
      </w:r>
      <w:r w:rsidRPr="00F24CFF">
        <w:rPr>
          <w:rFonts w:ascii="Times New Roman" w:hint="cs"/>
          <w:sz w:val="35"/>
          <w:rtl/>
          <w:lang w:bidi="ar-LB"/>
        </w:rPr>
        <w:t xml:space="preserve">: </w:t>
      </w:r>
      <w:r w:rsidRPr="00C24370">
        <w:rPr>
          <w:rFonts w:cs="md_ameli" w:hint="cs"/>
          <w:sz w:val="35"/>
          <w:rtl/>
          <w:lang w:bidi="ar-LB"/>
        </w:rPr>
        <w:t>{</w:t>
      </w:r>
      <w:r w:rsidRPr="007C2DFC">
        <w:rPr>
          <w:b/>
          <w:bCs/>
          <w:rtl/>
        </w:rPr>
        <w:t>قَالَ</w:t>
      </w:r>
      <w:r w:rsidRPr="007C2DFC">
        <w:rPr>
          <w:b/>
          <w:bCs/>
        </w:rPr>
        <w:t xml:space="preserve"> </w:t>
      </w:r>
      <w:r w:rsidRPr="007C2DFC">
        <w:rPr>
          <w:b/>
          <w:bCs/>
          <w:rtl/>
        </w:rPr>
        <w:t>فَإِنَّا</w:t>
      </w:r>
      <w:r w:rsidRPr="007C2DFC">
        <w:rPr>
          <w:b/>
          <w:bCs/>
        </w:rPr>
        <w:t xml:space="preserve"> </w:t>
      </w:r>
      <w:r w:rsidRPr="007C2DFC">
        <w:rPr>
          <w:b/>
          <w:bCs/>
          <w:rtl/>
        </w:rPr>
        <w:t>قَدْ</w:t>
      </w:r>
      <w:r w:rsidRPr="007C2DFC">
        <w:rPr>
          <w:b/>
          <w:bCs/>
        </w:rPr>
        <w:t xml:space="preserve"> </w:t>
      </w:r>
      <w:r w:rsidRPr="007C2DFC">
        <w:rPr>
          <w:b/>
          <w:bCs/>
          <w:rtl/>
        </w:rPr>
        <w:t>فَتَنَّا</w:t>
      </w:r>
      <w:r w:rsidRPr="007C2DFC">
        <w:rPr>
          <w:b/>
          <w:bCs/>
        </w:rPr>
        <w:t xml:space="preserve"> </w:t>
      </w:r>
      <w:r w:rsidRPr="007C2DFC">
        <w:rPr>
          <w:b/>
          <w:bCs/>
          <w:rtl/>
        </w:rPr>
        <w:t>قَوْمَكَ</w:t>
      </w:r>
      <w:r w:rsidRPr="007C2DFC">
        <w:rPr>
          <w:b/>
          <w:bCs/>
        </w:rPr>
        <w:t xml:space="preserve"> </w:t>
      </w:r>
      <w:r w:rsidRPr="007C2DFC">
        <w:rPr>
          <w:b/>
          <w:bCs/>
          <w:rtl/>
        </w:rPr>
        <w:t>مِن</w:t>
      </w:r>
      <w:r w:rsidRPr="007C2DFC">
        <w:rPr>
          <w:rFonts w:hint="cs"/>
          <w:b/>
          <w:bCs/>
          <w:rtl/>
        </w:rPr>
        <w:t xml:space="preserve"> </w:t>
      </w:r>
      <w:r w:rsidRPr="007C2DFC">
        <w:rPr>
          <w:b/>
          <w:bCs/>
          <w:rtl/>
        </w:rPr>
        <w:t>بَعْدِكَ</w:t>
      </w:r>
      <w:r w:rsidRPr="007C2DFC">
        <w:rPr>
          <w:b/>
          <w:bCs/>
        </w:rPr>
        <w:t xml:space="preserve"> </w:t>
      </w:r>
      <w:r w:rsidRPr="007C2DFC">
        <w:rPr>
          <w:b/>
          <w:bCs/>
          <w:rtl/>
        </w:rPr>
        <w:t>وَأَضَلَّهُمُ</w:t>
      </w:r>
      <w:r w:rsidRPr="007C2DFC">
        <w:rPr>
          <w:rFonts w:hint="cs"/>
          <w:b/>
          <w:bCs/>
          <w:rtl/>
        </w:rPr>
        <w:t xml:space="preserve"> </w:t>
      </w:r>
      <w:r w:rsidRPr="007C2DFC">
        <w:rPr>
          <w:b/>
          <w:bCs/>
          <w:rtl/>
        </w:rPr>
        <w:t>السَّامِرِيُّ فَرَجَعَ</w:t>
      </w:r>
      <w:r w:rsidRPr="007C2DFC">
        <w:rPr>
          <w:b/>
          <w:bCs/>
        </w:rPr>
        <w:t xml:space="preserve"> </w:t>
      </w:r>
      <w:r w:rsidRPr="007C2DFC">
        <w:rPr>
          <w:b/>
          <w:bCs/>
          <w:rtl/>
        </w:rPr>
        <w:t>مُوسَى إلى قَوْمِهِ</w:t>
      </w:r>
      <w:r w:rsidRPr="007C2DFC">
        <w:rPr>
          <w:b/>
          <w:bCs/>
        </w:rPr>
        <w:t xml:space="preserve"> </w:t>
      </w:r>
      <w:r w:rsidRPr="007C2DFC">
        <w:rPr>
          <w:b/>
          <w:bCs/>
          <w:rtl/>
        </w:rPr>
        <w:t>غَضْبَانَ</w:t>
      </w:r>
      <w:r w:rsidRPr="007C2DFC">
        <w:rPr>
          <w:b/>
          <w:bCs/>
        </w:rPr>
        <w:t xml:space="preserve"> </w:t>
      </w:r>
      <w:r w:rsidRPr="007C2DFC">
        <w:rPr>
          <w:b/>
          <w:bCs/>
          <w:rtl/>
        </w:rPr>
        <w:t>أَسِفًا</w:t>
      </w:r>
      <w:r w:rsidRPr="007C2DFC">
        <w:rPr>
          <w:b/>
          <w:bCs/>
        </w:rPr>
        <w:t xml:space="preserve"> </w:t>
      </w:r>
      <w:r w:rsidRPr="007C2DFC">
        <w:rPr>
          <w:b/>
          <w:bCs/>
          <w:rtl/>
        </w:rPr>
        <w:t>قَالَ</w:t>
      </w:r>
      <w:r w:rsidRPr="007C2DFC">
        <w:rPr>
          <w:rFonts w:hint="cs"/>
          <w:b/>
          <w:bCs/>
          <w:rtl/>
        </w:rPr>
        <w:t xml:space="preserve"> </w:t>
      </w:r>
      <w:r w:rsidRPr="007C2DFC">
        <w:rPr>
          <w:b/>
          <w:bCs/>
          <w:rtl/>
        </w:rPr>
        <w:t>يَا</w:t>
      </w:r>
      <w:r w:rsidRPr="007C2DFC">
        <w:rPr>
          <w:b/>
          <w:bCs/>
        </w:rPr>
        <w:t xml:space="preserve"> </w:t>
      </w:r>
      <w:r w:rsidRPr="007C2DFC">
        <w:rPr>
          <w:b/>
          <w:bCs/>
          <w:rtl/>
        </w:rPr>
        <w:t>قَوْمِ</w:t>
      </w:r>
      <w:r w:rsidRPr="007C2DFC">
        <w:rPr>
          <w:b/>
          <w:bCs/>
        </w:rPr>
        <w:t xml:space="preserve"> </w:t>
      </w:r>
      <w:r w:rsidRPr="007C2DFC">
        <w:rPr>
          <w:b/>
          <w:bCs/>
          <w:rtl/>
        </w:rPr>
        <w:t>أَلَمْ</w:t>
      </w:r>
      <w:r w:rsidRPr="007C2DFC">
        <w:rPr>
          <w:rFonts w:hint="cs"/>
          <w:b/>
          <w:bCs/>
          <w:rtl/>
        </w:rPr>
        <w:t xml:space="preserve"> </w:t>
      </w:r>
      <w:r w:rsidRPr="007C2DFC">
        <w:rPr>
          <w:b/>
          <w:bCs/>
          <w:rtl/>
        </w:rPr>
        <w:t>يَعِدْكُمْ</w:t>
      </w:r>
      <w:r w:rsidRPr="007C2DFC">
        <w:rPr>
          <w:b/>
          <w:bCs/>
        </w:rPr>
        <w:t xml:space="preserve"> </w:t>
      </w:r>
      <w:r w:rsidRPr="007C2DFC">
        <w:rPr>
          <w:b/>
          <w:bCs/>
          <w:rtl/>
        </w:rPr>
        <w:t>رَبُّكُمْ</w:t>
      </w:r>
      <w:r w:rsidRPr="007C2DFC">
        <w:rPr>
          <w:b/>
          <w:bCs/>
        </w:rPr>
        <w:t xml:space="preserve"> </w:t>
      </w:r>
      <w:r w:rsidRPr="007C2DFC">
        <w:rPr>
          <w:b/>
          <w:bCs/>
          <w:rtl/>
        </w:rPr>
        <w:t>وَعْدًا</w:t>
      </w:r>
      <w:r w:rsidRPr="007C2DFC">
        <w:rPr>
          <w:b/>
          <w:bCs/>
        </w:rPr>
        <w:t xml:space="preserve"> </w:t>
      </w:r>
      <w:r w:rsidRPr="007C2DFC">
        <w:rPr>
          <w:b/>
          <w:bCs/>
          <w:rtl/>
        </w:rPr>
        <w:t>حَسَنًا</w:t>
      </w:r>
      <w:r w:rsidRPr="007C2DFC">
        <w:rPr>
          <w:b/>
          <w:bCs/>
        </w:rPr>
        <w:t xml:space="preserve"> </w:t>
      </w:r>
      <w:r w:rsidRPr="007C2DFC">
        <w:rPr>
          <w:b/>
          <w:bCs/>
          <w:rtl/>
        </w:rPr>
        <w:t>أَفَطَالَ</w:t>
      </w:r>
      <w:r w:rsidRPr="007C2DFC">
        <w:rPr>
          <w:b/>
          <w:bCs/>
        </w:rPr>
        <w:t xml:space="preserve"> </w:t>
      </w:r>
      <w:r w:rsidRPr="007C2DFC">
        <w:rPr>
          <w:b/>
          <w:bCs/>
          <w:rtl/>
        </w:rPr>
        <w:t>عَلَيْكُمُ</w:t>
      </w:r>
      <w:r w:rsidRPr="007C2DFC">
        <w:rPr>
          <w:rFonts w:hint="cs"/>
          <w:b/>
          <w:bCs/>
          <w:rtl/>
        </w:rPr>
        <w:t xml:space="preserve"> </w:t>
      </w:r>
      <w:r w:rsidRPr="007C2DFC">
        <w:rPr>
          <w:b/>
          <w:bCs/>
          <w:rtl/>
        </w:rPr>
        <w:t>الْعَهْدُ</w:t>
      </w:r>
      <w:r w:rsidRPr="007C2DFC">
        <w:rPr>
          <w:b/>
          <w:bCs/>
        </w:rPr>
        <w:t xml:space="preserve"> </w:t>
      </w:r>
      <w:r w:rsidRPr="007C2DFC">
        <w:rPr>
          <w:b/>
          <w:bCs/>
          <w:rtl/>
        </w:rPr>
        <w:t>أَمْ</w:t>
      </w:r>
      <w:r w:rsidRPr="007C2DFC">
        <w:rPr>
          <w:b/>
          <w:bCs/>
        </w:rPr>
        <w:t xml:space="preserve"> </w:t>
      </w:r>
      <w:r w:rsidRPr="007C2DFC">
        <w:rPr>
          <w:b/>
          <w:bCs/>
          <w:rtl/>
        </w:rPr>
        <w:t>أَرَدتُّمْ</w:t>
      </w:r>
      <w:r w:rsidRPr="007C2DFC">
        <w:rPr>
          <w:b/>
          <w:bCs/>
        </w:rPr>
        <w:t xml:space="preserve"> </w:t>
      </w:r>
      <w:r w:rsidRPr="007C2DFC">
        <w:rPr>
          <w:b/>
          <w:bCs/>
          <w:rtl/>
        </w:rPr>
        <w:t>أَن</w:t>
      </w:r>
      <w:r w:rsidRPr="007C2DFC">
        <w:rPr>
          <w:b/>
          <w:bCs/>
        </w:rPr>
        <w:t xml:space="preserve"> </w:t>
      </w:r>
      <w:r w:rsidRPr="007C2DFC">
        <w:rPr>
          <w:b/>
          <w:bCs/>
          <w:rtl/>
        </w:rPr>
        <w:t>يَحِلَّ</w:t>
      </w:r>
      <w:r w:rsidRPr="007C2DFC">
        <w:rPr>
          <w:b/>
          <w:bCs/>
        </w:rPr>
        <w:t xml:space="preserve"> </w:t>
      </w:r>
      <w:r w:rsidRPr="007C2DFC">
        <w:rPr>
          <w:b/>
          <w:bCs/>
          <w:rtl/>
        </w:rPr>
        <w:t>عَلَيْكُمْ</w:t>
      </w:r>
      <w:r w:rsidRPr="007C2DFC">
        <w:rPr>
          <w:rFonts w:hint="cs"/>
          <w:b/>
          <w:bCs/>
          <w:rtl/>
        </w:rPr>
        <w:t xml:space="preserve"> </w:t>
      </w:r>
      <w:r w:rsidRPr="007C2DFC">
        <w:rPr>
          <w:b/>
          <w:bCs/>
          <w:rtl/>
        </w:rPr>
        <w:t>غَضَبٌ</w:t>
      </w:r>
      <w:r w:rsidRPr="007C2DFC">
        <w:rPr>
          <w:b/>
          <w:bCs/>
        </w:rPr>
        <w:t xml:space="preserve"> </w:t>
      </w:r>
      <w:r w:rsidRPr="007C2DFC">
        <w:rPr>
          <w:b/>
          <w:bCs/>
          <w:rtl/>
        </w:rPr>
        <w:t>مِّن</w:t>
      </w:r>
      <w:r w:rsidRPr="007C2DFC">
        <w:rPr>
          <w:b/>
          <w:bCs/>
        </w:rPr>
        <w:t xml:space="preserve"> </w:t>
      </w:r>
      <w:r w:rsidRPr="007C2DFC">
        <w:rPr>
          <w:b/>
          <w:bCs/>
          <w:rtl/>
        </w:rPr>
        <w:t>رَّبِّكُمْ</w:t>
      </w:r>
      <w:r w:rsidRPr="007C2DFC">
        <w:rPr>
          <w:b/>
          <w:bCs/>
        </w:rPr>
        <w:t xml:space="preserve"> </w:t>
      </w:r>
      <w:r w:rsidRPr="007C2DFC">
        <w:rPr>
          <w:b/>
          <w:bCs/>
          <w:rtl/>
        </w:rPr>
        <w:t>فَأَخْلَفْتُم</w:t>
      </w:r>
      <w:r w:rsidRPr="007C2DFC">
        <w:rPr>
          <w:rFonts w:hint="cs"/>
          <w:b/>
          <w:bCs/>
          <w:rtl/>
        </w:rPr>
        <w:t xml:space="preserve"> </w:t>
      </w:r>
      <w:r w:rsidRPr="007C2DFC">
        <w:rPr>
          <w:b/>
          <w:bCs/>
          <w:rtl/>
        </w:rPr>
        <w:t>مَّوْعِدِي</w:t>
      </w:r>
      <w:r w:rsidRPr="000A3476">
        <w:rPr>
          <w:rFonts w:cs="md_ameli" w:hint="cs"/>
          <w:sz w:val="35"/>
          <w:rtl/>
          <w:lang w:bidi="ar-LB"/>
        </w:rPr>
        <w:t>}</w:t>
      </w:r>
      <w:r>
        <w:rPr>
          <w:rFonts w:cs="md_ameli" w:hint="cs"/>
          <w:sz w:val="35"/>
          <w:rtl/>
          <w:lang w:bidi="ar-LB"/>
        </w:rPr>
        <w:t xml:space="preserve"> </w:t>
      </w:r>
      <w:r w:rsidRPr="007C2DFC">
        <w:rPr>
          <w:rtl/>
        </w:rPr>
        <w:t>(</w:t>
      </w:r>
      <w:r w:rsidRPr="007C2DFC">
        <w:rPr>
          <w:rFonts w:hint="cs"/>
          <w:rtl/>
        </w:rPr>
        <w:t>طه: 85 و86</w:t>
      </w:r>
      <w:r w:rsidRPr="007C2DFC">
        <w:rPr>
          <w:rtl/>
        </w:rPr>
        <w:t>)</w:t>
      </w:r>
      <w:r w:rsidRPr="000A3476">
        <w:rPr>
          <w:rFonts w:hint="cs"/>
          <w:sz w:val="35"/>
          <w:rtl/>
          <w:lang w:bidi="ar-LB"/>
        </w:rPr>
        <w:t>،</w:t>
      </w:r>
      <w:r w:rsidRPr="00F24CFF">
        <w:rPr>
          <w:rFonts w:hint="cs"/>
          <w:sz w:val="35"/>
          <w:rtl/>
          <w:lang w:bidi="ar-LB"/>
        </w:rPr>
        <w:t xml:space="preserve"> </w:t>
      </w:r>
      <w:r w:rsidRPr="00F24CFF">
        <w:rPr>
          <w:rFonts w:ascii="Times New Roman" w:hint="cs"/>
          <w:sz w:val="35"/>
          <w:rtl/>
        </w:rPr>
        <w:t>وبذلك يؤكّد القرآن أنّ الذي أضلّ قوم موسى هو السامري، وليس النبي هارون، كما ورد في سفر الخروج أعلاه</w:t>
      </w:r>
      <w:r w:rsidRPr="00F24CFF">
        <w:rPr>
          <w:rFonts w:hint="cs"/>
          <w:sz w:val="35"/>
          <w:rtl/>
        </w:rPr>
        <w:t>،</w:t>
      </w:r>
      <w:r>
        <w:rPr>
          <w:rFonts w:hint="cs"/>
          <w:sz w:val="35"/>
          <w:rtl/>
        </w:rPr>
        <w:t xml:space="preserve"> </w:t>
      </w:r>
      <w:r w:rsidRPr="00F24CFF">
        <w:rPr>
          <w:rFonts w:hint="cs"/>
          <w:sz w:val="35"/>
          <w:rtl/>
        </w:rPr>
        <w:t>فقال تعالى:</w:t>
      </w:r>
      <w:r w:rsidRPr="00C24370">
        <w:rPr>
          <w:rFonts w:hint="cs"/>
          <w:sz w:val="35"/>
          <w:rtl/>
          <w:lang w:bidi="ar-LB"/>
        </w:rPr>
        <w:t xml:space="preserve"> </w:t>
      </w:r>
      <w:r w:rsidRPr="00C24370">
        <w:rPr>
          <w:rFonts w:cs="md_ameli" w:hint="cs"/>
          <w:sz w:val="35"/>
          <w:rtl/>
          <w:lang w:bidi="ar-LB"/>
        </w:rPr>
        <w:t>{</w:t>
      </w:r>
      <w:r w:rsidRPr="007C2DFC">
        <w:rPr>
          <w:b/>
          <w:bCs/>
          <w:rtl/>
          <w:lang w:bidi="ar-LB"/>
        </w:rPr>
        <w:t>وَلَقَدْ</w:t>
      </w:r>
      <w:r w:rsidRPr="007C2DFC">
        <w:rPr>
          <w:b/>
          <w:bCs/>
          <w:lang w:bidi="ar-LB"/>
        </w:rPr>
        <w:t xml:space="preserve"> </w:t>
      </w:r>
      <w:r w:rsidRPr="007C2DFC">
        <w:rPr>
          <w:b/>
          <w:bCs/>
          <w:rtl/>
          <w:lang w:bidi="ar-LB"/>
        </w:rPr>
        <w:t>قَالَ</w:t>
      </w:r>
      <w:r w:rsidRPr="007C2DFC">
        <w:rPr>
          <w:b/>
          <w:bCs/>
          <w:lang w:bidi="ar-LB"/>
        </w:rPr>
        <w:t xml:space="preserve"> </w:t>
      </w:r>
      <w:r w:rsidRPr="007C2DFC">
        <w:rPr>
          <w:b/>
          <w:bCs/>
          <w:rtl/>
          <w:lang w:bidi="ar-LB"/>
        </w:rPr>
        <w:t>لَهُمْ</w:t>
      </w:r>
      <w:r w:rsidRPr="007C2DFC">
        <w:rPr>
          <w:b/>
          <w:bCs/>
          <w:lang w:bidi="ar-LB"/>
        </w:rPr>
        <w:t xml:space="preserve"> </w:t>
      </w:r>
      <w:r w:rsidRPr="007C2DFC">
        <w:rPr>
          <w:b/>
          <w:bCs/>
          <w:rtl/>
          <w:lang w:bidi="ar-LB"/>
        </w:rPr>
        <w:t>هَارُونُ</w:t>
      </w:r>
      <w:r w:rsidRPr="007C2DFC">
        <w:rPr>
          <w:b/>
          <w:bCs/>
          <w:lang w:bidi="ar-LB"/>
        </w:rPr>
        <w:t xml:space="preserve"> </w:t>
      </w:r>
      <w:r w:rsidRPr="007C2DFC">
        <w:rPr>
          <w:b/>
          <w:bCs/>
          <w:rtl/>
          <w:lang w:bidi="ar-LB"/>
        </w:rPr>
        <w:t>مِن</w:t>
      </w:r>
      <w:r w:rsidRPr="007C2DFC">
        <w:rPr>
          <w:b/>
          <w:bCs/>
          <w:lang w:bidi="ar-LB"/>
        </w:rPr>
        <w:t xml:space="preserve"> </w:t>
      </w:r>
      <w:r w:rsidRPr="007C2DFC">
        <w:rPr>
          <w:b/>
          <w:bCs/>
          <w:rtl/>
          <w:lang w:bidi="ar-LB"/>
        </w:rPr>
        <w:t>قَبْلُ</w:t>
      </w:r>
      <w:r w:rsidRPr="007C2DFC">
        <w:rPr>
          <w:rFonts w:hint="cs"/>
          <w:b/>
          <w:bCs/>
          <w:rtl/>
          <w:lang w:bidi="ar-LB"/>
        </w:rPr>
        <w:t xml:space="preserve"> </w:t>
      </w:r>
      <w:r w:rsidRPr="007C2DFC">
        <w:rPr>
          <w:b/>
          <w:bCs/>
          <w:rtl/>
          <w:lang w:bidi="ar-LB"/>
        </w:rPr>
        <w:t>يَا</w:t>
      </w:r>
      <w:r w:rsidRPr="007C2DFC">
        <w:rPr>
          <w:b/>
          <w:bCs/>
          <w:lang w:bidi="ar-LB"/>
        </w:rPr>
        <w:t xml:space="preserve"> </w:t>
      </w:r>
      <w:r w:rsidRPr="007C2DFC">
        <w:rPr>
          <w:b/>
          <w:bCs/>
          <w:rtl/>
          <w:lang w:bidi="ar-LB"/>
        </w:rPr>
        <w:t>قَوْمِ</w:t>
      </w:r>
      <w:r w:rsidRPr="007C2DFC">
        <w:rPr>
          <w:b/>
          <w:bCs/>
          <w:lang w:bidi="ar-LB"/>
        </w:rPr>
        <w:t xml:space="preserve"> </w:t>
      </w:r>
      <w:r w:rsidRPr="007C2DFC">
        <w:rPr>
          <w:b/>
          <w:bCs/>
          <w:rtl/>
          <w:lang w:bidi="ar-LB"/>
        </w:rPr>
        <w:t>إِنَّمَا</w:t>
      </w:r>
      <w:r w:rsidRPr="007C2DFC">
        <w:rPr>
          <w:b/>
          <w:bCs/>
          <w:lang w:bidi="ar-LB"/>
        </w:rPr>
        <w:t xml:space="preserve"> </w:t>
      </w:r>
      <w:r w:rsidRPr="007C2DFC">
        <w:rPr>
          <w:b/>
          <w:bCs/>
          <w:rtl/>
          <w:lang w:bidi="ar-LB"/>
        </w:rPr>
        <w:t>فُتِنتُم</w:t>
      </w:r>
      <w:r w:rsidRPr="007C2DFC">
        <w:rPr>
          <w:b/>
          <w:bCs/>
          <w:lang w:bidi="ar-LB"/>
        </w:rPr>
        <w:t xml:space="preserve"> </w:t>
      </w:r>
      <w:r w:rsidRPr="007C2DFC">
        <w:rPr>
          <w:b/>
          <w:bCs/>
          <w:rtl/>
          <w:lang w:bidi="ar-LB"/>
        </w:rPr>
        <w:t>بِهِ</w:t>
      </w:r>
      <w:r w:rsidRPr="007C2DFC">
        <w:rPr>
          <w:b/>
          <w:bCs/>
          <w:lang w:bidi="ar-LB"/>
        </w:rPr>
        <w:t xml:space="preserve"> </w:t>
      </w:r>
      <w:r w:rsidRPr="007C2DFC">
        <w:rPr>
          <w:b/>
          <w:bCs/>
          <w:rtl/>
          <w:lang w:bidi="ar-LB"/>
        </w:rPr>
        <w:t>وَإِنَّ</w:t>
      </w:r>
      <w:r w:rsidRPr="007C2DFC">
        <w:rPr>
          <w:b/>
          <w:bCs/>
          <w:lang w:bidi="ar-LB"/>
        </w:rPr>
        <w:t xml:space="preserve"> </w:t>
      </w:r>
      <w:r w:rsidRPr="007C2DFC">
        <w:rPr>
          <w:b/>
          <w:bCs/>
          <w:rtl/>
          <w:lang w:bidi="ar-LB"/>
        </w:rPr>
        <w:t>رَبَّكُمُ</w:t>
      </w:r>
      <w:r w:rsidRPr="007C2DFC">
        <w:rPr>
          <w:rFonts w:hint="cs"/>
          <w:b/>
          <w:bCs/>
          <w:rtl/>
          <w:lang w:bidi="ar-LB"/>
        </w:rPr>
        <w:t xml:space="preserve"> </w:t>
      </w:r>
      <w:r w:rsidRPr="007C2DFC">
        <w:rPr>
          <w:b/>
          <w:bCs/>
          <w:rtl/>
          <w:lang w:bidi="ar-LB"/>
        </w:rPr>
        <w:t>الرَّحْمَنُ</w:t>
      </w:r>
      <w:r w:rsidRPr="007C2DFC">
        <w:rPr>
          <w:b/>
          <w:bCs/>
          <w:lang w:bidi="ar-LB"/>
        </w:rPr>
        <w:t xml:space="preserve"> </w:t>
      </w:r>
      <w:r w:rsidRPr="007C2DFC">
        <w:rPr>
          <w:b/>
          <w:bCs/>
          <w:rtl/>
          <w:lang w:bidi="ar-LB"/>
        </w:rPr>
        <w:t>فَاتَّبِعُونِي</w:t>
      </w:r>
      <w:r w:rsidRPr="007C2DFC">
        <w:rPr>
          <w:b/>
          <w:bCs/>
          <w:lang w:bidi="ar-LB"/>
        </w:rPr>
        <w:t xml:space="preserve"> </w:t>
      </w:r>
      <w:r w:rsidRPr="007C2DFC">
        <w:rPr>
          <w:b/>
          <w:bCs/>
          <w:rtl/>
          <w:lang w:bidi="ar-LB"/>
        </w:rPr>
        <w:t>وَأَطِيعُوا</w:t>
      </w:r>
      <w:r w:rsidRPr="007C2DFC">
        <w:rPr>
          <w:rFonts w:hint="cs"/>
          <w:b/>
          <w:bCs/>
          <w:rtl/>
          <w:lang w:bidi="ar-LB"/>
        </w:rPr>
        <w:t xml:space="preserve"> </w:t>
      </w:r>
      <w:r w:rsidRPr="007C2DFC">
        <w:rPr>
          <w:b/>
          <w:bCs/>
          <w:rtl/>
          <w:lang w:bidi="ar-LB"/>
        </w:rPr>
        <w:t>أَمْرِي قَالُوا</w:t>
      </w:r>
      <w:r w:rsidRPr="007C2DFC">
        <w:rPr>
          <w:b/>
          <w:bCs/>
          <w:lang w:bidi="ar-LB"/>
        </w:rPr>
        <w:t xml:space="preserve"> </w:t>
      </w:r>
      <w:r w:rsidRPr="007C2DFC">
        <w:rPr>
          <w:b/>
          <w:bCs/>
          <w:rtl/>
          <w:lang w:bidi="ar-LB"/>
        </w:rPr>
        <w:t>لَن</w:t>
      </w:r>
      <w:r w:rsidRPr="007C2DFC">
        <w:rPr>
          <w:b/>
          <w:bCs/>
          <w:lang w:bidi="ar-LB"/>
        </w:rPr>
        <w:t xml:space="preserve"> </w:t>
      </w:r>
      <w:r w:rsidRPr="007C2DFC">
        <w:rPr>
          <w:b/>
          <w:bCs/>
          <w:rtl/>
          <w:lang w:bidi="ar-LB"/>
        </w:rPr>
        <w:t>نَّبْرَحَ</w:t>
      </w:r>
      <w:r w:rsidRPr="007C2DFC">
        <w:rPr>
          <w:b/>
          <w:bCs/>
          <w:lang w:bidi="ar-LB"/>
        </w:rPr>
        <w:t xml:space="preserve"> </w:t>
      </w:r>
      <w:r w:rsidRPr="007C2DFC">
        <w:rPr>
          <w:b/>
          <w:bCs/>
          <w:rtl/>
          <w:lang w:bidi="ar-LB"/>
        </w:rPr>
        <w:t>عَلَيْهِ</w:t>
      </w:r>
      <w:r w:rsidRPr="007C2DFC">
        <w:rPr>
          <w:b/>
          <w:bCs/>
          <w:lang w:bidi="ar-LB"/>
        </w:rPr>
        <w:t xml:space="preserve"> </w:t>
      </w:r>
      <w:r w:rsidRPr="007C2DFC">
        <w:rPr>
          <w:b/>
          <w:bCs/>
          <w:rtl/>
          <w:lang w:bidi="ar-LB"/>
        </w:rPr>
        <w:t>عَاكِفِينَ</w:t>
      </w:r>
      <w:r w:rsidRPr="007C2DFC">
        <w:rPr>
          <w:b/>
          <w:bCs/>
          <w:lang w:bidi="ar-LB"/>
        </w:rPr>
        <w:t xml:space="preserve"> </w:t>
      </w:r>
      <w:r w:rsidRPr="007C2DFC">
        <w:rPr>
          <w:b/>
          <w:bCs/>
          <w:rtl/>
          <w:lang w:bidi="ar-LB"/>
        </w:rPr>
        <w:t>حَتَّى</w:t>
      </w:r>
      <w:r w:rsidRPr="007C2DFC">
        <w:rPr>
          <w:b/>
          <w:bCs/>
          <w:lang w:bidi="ar-LB"/>
        </w:rPr>
        <w:t xml:space="preserve"> </w:t>
      </w:r>
      <w:r w:rsidRPr="007C2DFC">
        <w:rPr>
          <w:b/>
          <w:bCs/>
          <w:rtl/>
          <w:lang w:bidi="ar-LB"/>
        </w:rPr>
        <w:t>يَرْجِعَ</w:t>
      </w:r>
      <w:r w:rsidRPr="007C2DFC">
        <w:rPr>
          <w:rFonts w:hint="cs"/>
          <w:b/>
          <w:bCs/>
          <w:rtl/>
          <w:lang w:bidi="ar-LB"/>
        </w:rPr>
        <w:t xml:space="preserve"> </w:t>
      </w:r>
      <w:r w:rsidRPr="007C2DFC">
        <w:rPr>
          <w:b/>
          <w:bCs/>
          <w:rtl/>
          <w:lang w:bidi="ar-LB"/>
        </w:rPr>
        <w:t>إِلَيْنَا</w:t>
      </w:r>
      <w:r w:rsidRPr="007C2DFC">
        <w:rPr>
          <w:rFonts w:hint="cs"/>
          <w:b/>
          <w:bCs/>
          <w:rtl/>
          <w:lang w:bidi="ar-LB"/>
        </w:rPr>
        <w:t xml:space="preserve"> </w:t>
      </w:r>
      <w:r w:rsidRPr="007C2DFC">
        <w:rPr>
          <w:b/>
          <w:bCs/>
          <w:rtl/>
          <w:lang w:bidi="ar-LB"/>
        </w:rPr>
        <w:t>مُوسَى</w:t>
      </w:r>
      <w:r w:rsidRPr="007C2DFC">
        <w:rPr>
          <w:rFonts w:hint="cs"/>
          <w:b/>
          <w:bCs/>
          <w:rtl/>
          <w:lang w:bidi="ar-LB"/>
        </w:rPr>
        <w:t xml:space="preserve"> </w:t>
      </w:r>
      <w:r w:rsidRPr="007C2DFC">
        <w:rPr>
          <w:b/>
          <w:bCs/>
          <w:rtl/>
          <w:lang w:bidi="ar-LB"/>
        </w:rPr>
        <w:t>قَالَ</w:t>
      </w:r>
      <w:r w:rsidRPr="007C2DFC">
        <w:rPr>
          <w:b/>
          <w:bCs/>
          <w:lang w:bidi="ar-LB"/>
        </w:rPr>
        <w:t xml:space="preserve"> </w:t>
      </w:r>
      <w:r w:rsidRPr="007C2DFC">
        <w:rPr>
          <w:b/>
          <w:bCs/>
          <w:rtl/>
          <w:lang w:bidi="ar-LB"/>
        </w:rPr>
        <w:t>يَا</w:t>
      </w:r>
      <w:r w:rsidRPr="007C2DFC">
        <w:rPr>
          <w:b/>
          <w:bCs/>
          <w:lang w:bidi="ar-LB"/>
        </w:rPr>
        <w:t xml:space="preserve"> </w:t>
      </w:r>
      <w:r w:rsidRPr="007C2DFC">
        <w:rPr>
          <w:b/>
          <w:bCs/>
          <w:rtl/>
          <w:lang w:bidi="ar-LB"/>
        </w:rPr>
        <w:t>هَارُونُ</w:t>
      </w:r>
      <w:r w:rsidRPr="007C2DFC">
        <w:rPr>
          <w:b/>
          <w:bCs/>
          <w:lang w:bidi="ar-LB"/>
        </w:rPr>
        <w:t xml:space="preserve"> </w:t>
      </w:r>
      <w:r w:rsidRPr="007C2DFC">
        <w:rPr>
          <w:b/>
          <w:bCs/>
          <w:rtl/>
          <w:lang w:bidi="ar-LB"/>
        </w:rPr>
        <w:t>مَا</w:t>
      </w:r>
      <w:r w:rsidRPr="007C2DFC">
        <w:rPr>
          <w:b/>
          <w:bCs/>
          <w:lang w:bidi="ar-LB"/>
        </w:rPr>
        <w:t xml:space="preserve"> </w:t>
      </w:r>
      <w:r w:rsidRPr="007C2DFC">
        <w:rPr>
          <w:b/>
          <w:bCs/>
          <w:rtl/>
          <w:lang w:bidi="ar-LB"/>
        </w:rPr>
        <w:t>مَنَعَكَ</w:t>
      </w:r>
      <w:r w:rsidRPr="007C2DFC">
        <w:rPr>
          <w:b/>
          <w:bCs/>
          <w:lang w:bidi="ar-LB"/>
        </w:rPr>
        <w:t xml:space="preserve"> </w:t>
      </w:r>
      <w:r w:rsidRPr="007C2DFC">
        <w:rPr>
          <w:b/>
          <w:bCs/>
          <w:rtl/>
          <w:lang w:bidi="ar-LB"/>
        </w:rPr>
        <w:t>إِذْ</w:t>
      </w:r>
      <w:r w:rsidRPr="007C2DFC">
        <w:rPr>
          <w:b/>
          <w:bCs/>
          <w:lang w:bidi="ar-LB"/>
        </w:rPr>
        <w:t xml:space="preserve"> </w:t>
      </w:r>
      <w:r w:rsidRPr="007C2DFC">
        <w:rPr>
          <w:b/>
          <w:bCs/>
          <w:rtl/>
          <w:lang w:bidi="ar-LB"/>
        </w:rPr>
        <w:t>رَأَيْتَهُمْ</w:t>
      </w:r>
      <w:r w:rsidRPr="007C2DFC">
        <w:rPr>
          <w:b/>
          <w:bCs/>
          <w:lang w:bidi="ar-LB"/>
        </w:rPr>
        <w:t xml:space="preserve"> </w:t>
      </w:r>
      <w:r w:rsidRPr="007C2DFC">
        <w:rPr>
          <w:b/>
          <w:bCs/>
          <w:rtl/>
          <w:lang w:bidi="ar-LB"/>
        </w:rPr>
        <w:t>ضَلُّوا أَلا</w:t>
      </w:r>
      <w:r w:rsidRPr="007C2DFC">
        <w:rPr>
          <w:rFonts w:hint="cs"/>
          <w:b/>
          <w:bCs/>
          <w:rtl/>
          <w:lang w:bidi="ar-LB"/>
        </w:rPr>
        <w:t>ّ</w:t>
      </w:r>
      <w:r w:rsidRPr="007C2DFC">
        <w:rPr>
          <w:b/>
          <w:bCs/>
          <w:lang w:bidi="ar-LB"/>
        </w:rPr>
        <w:t xml:space="preserve"> </w:t>
      </w:r>
      <w:r w:rsidRPr="007C2DFC">
        <w:rPr>
          <w:b/>
          <w:bCs/>
          <w:rtl/>
          <w:lang w:bidi="ar-LB"/>
        </w:rPr>
        <w:t>تَتَّبِعَنِ</w:t>
      </w:r>
      <w:r w:rsidRPr="007C2DFC">
        <w:rPr>
          <w:rFonts w:hint="cs"/>
          <w:b/>
          <w:bCs/>
          <w:rtl/>
          <w:lang w:bidi="ar-LB"/>
        </w:rPr>
        <w:t xml:space="preserve"> </w:t>
      </w:r>
      <w:r w:rsidRPr="007C2DFC">
        <w:rPr>
          <w:b/>
          <w:bCs/>
          <w:rtl/>
          <w:lang w:bidi="ar-LB"/>
        </w:rPr>
        <w:t>أَفَعَصَيْتَ</w:t>
      </w:r>
      <w:r w:rsidRPr="007C2DFC">
        <w:rPr>
          <w:b/>
          <w:bCs/>
          <w:lang w:bidi="ar-LB"/>
        </w:rPr>
        <w:t xml:space="preserve"> </w:t>
      </w:r>
      <w:r w:rsidRPr="007C2DFC">
        <w:rPr>
          <w:b/>
          <w:bCs/>
          <w:rtl/>
          <w:lang w:bidi="ar-LB"/>
        </w:rPr>
        <w:t>أَمْرِي قَالَ</w:t>
      </w:r>
      <w:r w:rsidRPr="007C2DFC">
        <w:rPr>
          <w:rFonts w:hint="cs"/>
          <w:b/>
          <w:bCs/>
          <w:rtl/>
          <w:lang w:bidi="ar-LB"/>
        </w:rPr>
        <w:t xml:space="preserve"> </w:t>
      </w:r>
      <w:r w:rsidRPr="007C2DFC">
        <w:rPr>
          <w:b/>
          <w:bCs/>
          <w:rtl/>
          <w:lang w:bidi="ar-LB"/>
        </w:rPr>
        <w:t>يَا</w:t>
      </w:r>
      <w:r w:rsidRPr="007C2DFC">
        <w:rPr>
          <w:rFonts w:hint="cs"/>
          <w:b/>
          <w:bCs/>
          <w:rtl/>
          <w:lang w:bidi="ar-LB"/>
        </w:rPr>
        <w:t xml:space="preserve"> </w:t>
      </w:r>
      <w:r w:rsidRPr="007C2DFC">
        <w:rPr>
          <w:b/>
          <w:bCs/>
          <w:rtl/>
          <w:lang w:bidi="ar-LB"/>
        </w:rPr>
        <w:t>ابْنَ</w:t>
      </w:r>
      <w:r w:rsidRPr="007C2DFC">
        <w:rPr>
          <w:b/>
          <w:bCs/>
          <w:lang w:bidi="ar-LB"/>
        </w:rPr>
        <w:t xml:space="preserve"> </w:t>
      </w:r>
      <w:r w:rsidRPr="007C2DFC">
        <w:rPr>
          <w:b/>
          <w:bCs/>
          <w:rtl/>
          <w:lang w:bidi="ar-LB"/>
        </w:rPr>
        <w:t>أُمَّ</w:t>
      </w:r>
      <w:r w:rsidRPr="007C2DFC">
        <w:rPr>
          <w:b/>
          <w:bCs/>
          <w:lang w:bidi="ar-LB"/>
        </w:rPr>
        <w:t xml:space="preserve"> </w:t>
      </w:r>
      <w:r w:rsidRPr="007C2DFC">
        <w:rPr>
          <w:b/>
          <w:bCs/>
          <w:rtl/>
          <w:lang w:bidi="ar-LB"/>
        </w:rPr>
        <w:t>لا</w:t>
      </w:r>
      <w:r w:rsidRPr="007C2DFC">
        <w:rPr>
          <w:rFonts w:hint="cs"/>
          <w:b/>
          <w:bCs/>
          <w:rtl/>
          <w:lang w:bidi="ar-LB"/>
        </w:rPr>
        <w:t>َ</w:t>
      </w:r>
      <w:r w:rsidRPr="007C2DFC">
        <w:rPr>
          <w:b/>
          <w:bCs/>
          <w:lang w:bidi="ar-LB"/>
        </w:rPr>
        <w:t xml:space="preserve"> </w:t>
      </w:r>
      <w:r w:rsidRPr="007C2DFC">
        <w:rPr>
          <w:b/>
          <w:bCs/>
          <w:rtl/>
          <w:lang w:bidi="ar-LB"/>
        </w:rPr>
        <w:t>تَأْخُذْ</w:t>
      </w:r>
      <w:r w:rsidRPr="007C2DFC">
        <w:rPr>
          <w:b/>
          <w:bCs/>
          <w:lang w:bidi="ar-LB"/>
        </w:rPr>
        <w:t xml:space="preserve"> </w:t>
      </w:r>
      <w:r w:rsidRPr="007C2DFC">
        <w:rPr>
          <w:b/>
          <w:bCs/>
          <w:rtl/>
          <w:lang w:bidi="ar-LB"/>
        </w:rPr>
        <w:t>بِلِحْيَتِي</w:t>
      </w:r>
      <w:r w:rsidRPr="007C2DFC">
        <w:rPr>
          <w:b/>
          <w:bCs/>
          <w:lang w:bidi="ar-LB"/>
        </w:rPr>
        <w:t xml:space="preserve"> </w:t>
      </w:r>
      <w:r w:rsidRPr="007C2DFC">
        <w:rPr>
          <w:b/>
          <w:bCs/>
          <w:rtl/>
          <w:lang w:bidi="ar-LB"/>
        </w:rPr>
        <w:t>وَلا</w:t>
      </w:r>
      <w:r w:rsidRPr="007C2DFC">
        <w:rPr>
          <w:rFonts w:hint="cs"/>
          <w:b/>
          <w:bCs/>
          <w:rtl/>
          <w:lang w:bidi="ar-LB"/>
        </w:rPr>
        <w:t>َ</w:t>
      </w:r>
      <w:r w:rsidRPr="007C2DFC">
        <w:rPr>
          <w:b/>
          <w:bCs/>
          <w:lang w:bidi="ar-LB"/>
        </w:rPr>
        <w:t xml:space="preserve"> </w:t>
      </w:r>
      <w:r w:rsidRPr="007C2DFC">
        <w:rPr>
          <w:b/>
          <w:bCs/>
          <w:rtl/>
          <w:lang w:bidi="ar-LB"/>
        </w:rPr>
        <w:t>بِرَأْسِي</w:t>
      </w:r>
      <w:r w:rsidRPr="007C2DFC">
        <w:rPr>
          <w:rFonts w:hint="cs"/>
          <w:b/>
          <w:bCs/>
          <w:rtl/>
          <w:lang w:bidi="ar-LB"/>
        </w:rPr>
        <w:t xml:space="preserve"> </w:t>
      </w:r>
      <w:r w:rsidRPr="007C2DFC">
        <w:rPr>
          <w:b/>
          <w:bCs/>
          <w:rtl/>
          <w:lang w:bidi="ar-LB"/>
        </w:rPr>
        <w:t>إِنِّي</w:t>
      </w:r>
      <w:r w:rsidRPr="007C2DFC">
        <w:rPr>
          <w:b/>
          <w:bCs/>
          <w:lang w:bidi="ar-LB"/>
        </w:rPr>
        <w:t xml:space="preserve"> </w:t>
      </w:r>
      <w:r w:rsidRPr="007C2DFC">
        <w:rPr>
          <w:b/>
          <w:bCs/>
          <w:rtl/>
          <w:lang w:bidi="ar-LB"/>
        </w:rPr>
        <w:t>خَشِيتُ</w:t>
      </w:r>
      <w:r w:rsidRPr="007C2DFC">
        <w:rPr>
          <w:b/>
          <w:bCs/>
          <w:lang w:bidi="ar-LB"/>
        </w:rPr>
        <w:t xml:space="preserve"> </w:t>
      </w:r>
      <w:r w:rsidRPr="007C2DFC">
        <w:rPr>
          <w:b/>
          <w:bCs/>
          <w:rtl/>
          <w:lang w:bidi="ar-LB"/>
        </w:rPr>
        <w:t>أَن</w:t>
      </w:r>
      <w:r w:rsidRPr="007C2DFC">
        <w:rPr>
          <w:b/>
          <w:bCs/>
          <w:lang w:bidi="ar-LB"/>
        </w:rPr>
        <w:t xml:space="preserve"> </w:t>
      </w:r>
      <w:r w:rsidRPr="007C2DFC">
        <w:rPr>
          <w:b/>
          <w:bCs/>
          <w:rtl/>
          <w:lang w:bidi="ar-LB"/>
        </w:rPr>
        <w:t>تَقُولَ</w:t>
      </w:r>
      <w:r w:rsidRPr="007C2DFC">
        <w:rPr>
          <w:b/>
          <w:bCs/>
          <w:lang w:bidi="ar-LB"/>
        </w:rPr>
        <w:t xml:space="preserve"> </w:t>
      </w:r>
      <w:r w:rsidRPr="007C2DFC">
        <w:rPr>
          <w:b/>
          <w:bCs/>
          <w:rtl/>
          <w:lang w:bidi="ar-LB"/>
        </w:rPr>
        <w:t>فَرَّقْتَ</w:t>
      </w:r>
      <w:r w:rsidRPr="007C2DFC">
        <w:rPr>
          <w:b/>
          <w:bCs/>
          <w:lang w:bidi="ar-LB"/>
        </w:rPr>
        <w:t xml:space="preserve"> </w:t>
      </w:r>
      <w:r w:rsidRPr="007C2DFC">
        <w:rPr>
          <w:b/>
          <w:bCs/>
          <w:rtl/>
          <w:lang w:bidi="ar-LB"/>
        </w:rPr>
        <w:t>بَيْنَ</w:t>
      </w:r>
      <w:r w:rsidRPr="007C2DFC">
        <w:rPr>
          <w:b/>
          <w:bCs/>
          <w:lang w:bidi="ar-LB"/>
        </w:rPr>
        <w:t xml:space="preserve"> </w:t>
      </w:r>
      <w:r w:rsidRPr="007C2DFC">
        <w:rPr>
          <w:b/>
          <w:bCs/>
          <w:rtl/>
          <w:lang w:bidi="ar-LB"/>
        </w:rPr>
        <w:t>بَنِي</w:t>
      </w:r>
      <w:r w:rsidRPr="007C2DFC">
        <w:rPr>
          <w:rFonts w:hint="cs"/>
          <w:b/>
          <w:bCs/>
          <w:rtl/>
          <w:lang w:bidi="ar-LB"/>
        </w:rPr>
        <w:t xml:space="preserve"> </w:t>
      </w:r>
      <w:r w:rsidRPr="007C2DFC">
        <w:rPr>
          <w:b/>
          <w:bCs/>
          <w:rtl/>
          <w:lang w:bidi="ar-LB"/>
        </w:rPr>
        <w:t>إِسْرَائِيلَ</w:t>
      </w:r>
      <w:r w:rsidRPr="007C2DFC">
        <w:rPr>
          <w:b/>
          <w:bCs/>
          <w:lang w:bidi="ar-LB"/>
        </w:rPr>
        <w:t xml:space="preserve"> </w:t>
      </w:r>
      <w:r w:rsidRPr="007C2DFC">
        <w:rPr>
          <w:b/>
          <w:bCs/>
          <w:rtl/>
          <w:lang w:bidi="ar-LB"/>
        </w:rPr>
        <w:t>وَلَمْ</w:t>
      </w:r>
      <w:r w:rsidRPr="007C2DFC">
        <w:rPr>
          <w:b/>
          <w:bCs/>
          <w:lang w:bidi="ar-LB"/>
        </w:rPr>
        <w:t xml:space="preserve"> </w:t>
      </w:r>
      <w:r w:rsidRPr="007C2DFC">
        <w:rPr>
          <w:b/>
          <w:bCs/>
          <w:rtl/>
          <w:lang w:bidi="ar-LB"/>
        </w:rPr>
        <w:t>تَرْقُبْ</w:t>
      </w:r>
      <w:r w:rsidRPr="007C2DFC">
        <w:rPr>
          <w:rFonts w:hint="cs"/>
          <w:b/>
          <w:bCs/>
          <w:rtl/>
          <w:lang w:bidi="ar-LB"/>
        </w:rPr>
        <w:t xml:space="preserve"> </w:t>
      </w:r>
      <w:r w:rsidRPr="007C2DFC">
        <w:rPr>
          <w:b/>
          <w:bCs/>
          <w:rtl/>
          <w:lang w:bidi="ar-LB"/>
        </w:rPr>
        <w:t>قَوْلِي</w:t>
      </w:r>
      <w:r w:rsidRPr="000A3476">
        <w:rPr>
          <w:rFonts w:cs="md_ameli" w:hint="cs"/>
          <w:sz w:val="35"/>
          <w:rtl/>
          <w:lang w:bidi="ar-LB"/>
        </w:rPr>
        <w:t>}</w:t>
      </w:r>
      <w:r>
        <w:rPr>
          <w:rFonts w:cs="md_ameli" w:hint="cs"/>
          <w:sz w:val="35"/>
          <w:rtl/>
          <w:lang w:bidi="ar-LB"/>
        </w:rPr>
        <w:t xml:space="preserve"> </w:t>
      </w:r>
      <w:r w:rsidRPr="007C2DFC">
        <w:rPr>
          <w:rFonts w:hint="cs"/>
          <w:rtl/>
        </w:rPr>
        <w:t>(طه: 90</w:t>
      </w:r>
      <w:r w:rsidR="007C2DFC">
        <w:rPr>
          <w:rFonts w:hint="cs"/>
          <w:rtl/>
        </w:rPr>
        <w:t xml:space="preserve"> </w:t>
      </w:r>
      <w:r w:rsidRPr="007C2DFC">
        <w:rPr>
          <w:rFonts w:hint="cs"/>
          <w:rtl/>
        </w:rPr>
        <w:t>ـ</w:t>
      </w:r>
      <w:r w:rsidR="007C2DFC">
        <w:rPr>
          <w:rFonts w:hint="cs"/>
          <w:rtl/>
        </w:rPr>
        <w:t xml:space="preserve"> </w:t>
      </w:r>
      <w:r w:rsidRPr="007C2DFC">
        <w:rPr>
          <w:rFonts w:hint="cs"/>
          <w:rtl/>
        </w:rPr>
        <w:t>94)، وق</w:t>
      </w:r>
      <w:r w:rsidRPr="00F24CFF">
        <w:rPr>
          <w:rFonts w:hint="cs"/>
          <w:sz w:val="35"/>
          <w:rtl/>
        </w:rPr>
        <w:t>د ورد في آية أخرى</w:t>
      </w:r>
      <w:r w:rsidRPr="00F24CFF">
        <w:rPr>
          <w:rFonts w:hint="cs"/>
          <w:sz w:val="35"/>
          <w:rtl/>
          <w:lang w:bidi="ar-LB"/>
        </w:rPr>
        <w:t>:</w:t>
      </w:r>
      <w:r w:rsidRPr="00F24CFF">
        <w:rPr>
          <w:rFonts w:hint="cs"/>
          <w:sz w:val="35"/>
          <w:rtl/>
        </w:rPr>
        <w:t xml:space="preserve"> </w:t>
      </w:r>
      <w:r w:rsidRPr="00C24370">
        <w:rPr>
          <w:rFonts w:cs="md_ameli" w:hint="cs"/>
          <w:sz w:val="35"/>
          <w:rtl/>
          <w:lang w:bidi="ar-LB"/>
        </w:rPr>
        <w:t>{</w:t>
      </w:r>
      <w:r w:rsidRPr="007C2DFC">
        <w:rPr>
          <w:b/>
          <w:bCs/>
          <w:rtl/>
          <w:lang w:bidi="ar-LB"/>
        </w:rPr>
        <w:t>وَلَقَدْ</w:t>
      </w:r>
      <w:r w:rsidRPr="007C2DFC">
        <w:rPr>
          <w:b/>
          <w:bCs/>
          <w:lang w:bidi="ar-LB"/>
        </w:rPr>
        <w:t xml:space="preserve"> </w:t>
      </w:r>
      <w:r w:rsidRPr="007C2DFC">
        <w:rPr>
          <w:b/>
          <w:bCs/>
          <w:rtl/>
          <w:lang w:bidi="ar-LB"/>
        </w:rPr>
        <w:t>جَاءكُم</w:t>
      </w:r>
      <w:r w:rsidRPr="007C2DFC">
        <w:rPr>
          <w:rFonts w:hint="cs"/>
          <w:b/>
          <w:bCs/>
          <w:rtl/>
          <w:lang w:bidi="ar-LB"/>
        </w:rPr>
        <w:t xml:space="preserve"> </w:t>
      </w:r>
      <w:r w:rsidRPr="007C2DFC">
        <w:rPr>
          <w:b/>
          <w:bCs/>
          <w:rtl/>
          <w:lang w:bidi="ar-LB"/>
        </w:rPr>
        <w:t>مُّوسَى</w:t>
      </w:r>
      <w:r w:rsidRPr="007C2DFC">
        <w:rPr>
          <w:b/>
          <w:bCs/>
          <w:lang w:bidi="ar-LB"/>
        </w:rPr>
        <w:t xml:space="preserve"> </w:t>
      </w:r>
      <w:r w:rsidRPr="007C2DFC">
        <w:rPr>
          <w:b/>
          <w:bCs/>
          <w:rtl/>
          <w:lang w:bidi="ar-LB"/>
        </w:rPr>
        <w:t>بِالْبَيِّنَاتِ ثُمَّ</w:t>
      </w:r>
      <w:r w:rsidRPr="007C2DFC">
        <w:rPr>
          <w:b/>
          <w:bCs/>
          <w:lang w:bidi="ar-LB"/>
        </w:rPr>
        <w:t xml:space="preserve"> </w:t>
      </w:r>
      <w:r w:rsidRPr="007C2DFC">
        <w:rPr>
          <w:b/>
          <w:bCs/>
          <w:rtl/>
          <w:lang w:bidi="ar-LB"/>
        </w:rPr>
        <w:t>اتَّخَذْتُمُ</w:t>
      </w:r>
      <w:r w:rsidRPr="007C2DFC">
        <w:rPr>
          <w:b/>
          <w:bCs/>
          <w:lang w:bidi="ar-LB"/>
        </w:rPr>
        <w:t xml:space="preserve"> </w:t>
      </w:r>
      <w:r w:rsidRPr="007C2DFC">
        <w:rPr>
          <w:b/>
          <w:bCs/>
          <w:rtl/>
          <w:lang w:bidi="ar-LB"/>
        </w:rPr>
        <w:t>الْعِجْلَ</w:t>
      </w:r>
      <w:r w:rsidRPr="007C2DFC">
        <w:rPr>
          <w:b/>
          <w:bCs/>
          <w:lang w:bidi="ar-LB"/>
        </w:rPr>
        <w:t xml:space="preserve"> </w:t>
      </w:r>
      <w:r w:rsidRPr="007C2DFC">
        <w:rPr>
          <w:b/>
          <w:bCs/>
          <w:rtl/>
          <w:lang w:bidi="ar-LB"/>
        </w:rPr>
        <w:t>مِن</w:t>
      </w:r>
      <w:r w:rsidRPr="007C2DFC">
        <w:rPr>
          <w:b/>
          <w:bCs/>
          <w:lang w:bidi="ar-LB"/>
        </w:rPr>
        <w:t xml:space="preserve"> </w:t>
      </w:r>
      <w:r w:rsidRPr="007C2DFC">
        <w:rPr>
          <w:b/>
          <w:bCs/>
          <w:rtl/>
          <w:lang w:bidi="ar-LB"/>
        </w:rPr>
        <w:t>بَعْدِهِ</w:t>
      </w:r>
      <w:r w:rsidRPr="007C2DFC">
        <w:rPr>
          <w:b/>
          <w:bCs/>
          <w:lang w:bidi="ar-LB"/>
        </w:rPr>
        <w:t xml:space="preserve"> </w:t>
      </w:r>
      <w:r w:rsidRPr="007C2DFC">
        <w:rPr>
          <w:b/>
          <w:bCs/>
          <w:rtl/>
          <w:lang w:bidi="ar-LB"/>
        </w:rPr>
        <w:t>وَأَنتُمْ</w:t>
      </w:r>
      <w:r w:rsidRPr="007C2DFC">
        <w:rPr>
          <w:b/>
          <w:bCs/>
          <w:lang w:bidi="ar-LB"/>
        </w:rPr>
        <w:t xml:space="preserve"> </w:t>
      </w:r>
      <w:r w:rsidRPr="007C2DFC">
        <w:rPr>
          <w:b/>
          <w:bCs/>
          <w:rtl/>
          <w:lang w:bidi="ar-LB"/>
        </w:rPr>
        <w:t>ظَالِمُونَ</w:t>
      </w:r>
      <w:r w:rsidRPr="000A3476">
        <w:rPr>
          <w:rFonts w:cs="md_ameli" w:hint="cs"/>
          <w:sz w:val="35"/>
          <w:rtl/>
          <w:lang w:bidi="ar-LB"/>
        </w:rPr>
        <w:t>}</w:t>
      </w:r>
      <w:r w:rsidR="007C2DFC">
        <w:rPr>
          <w:rFonts w:cs="md_ameli" w:hint="cs"/>
          <w:sz w:val="35"/>
          <w:rtl/>
          <w:lang w:bidi="ar-LB"/>
        </w:rPr>
        <w:t xml:space="preserve"> </w:t>
      </w:r>
      <w:r w:rsidRPr="007C2DFC">
        <w:rPr>
          <w:rtl/>
        </w:rPr>
        <w:t>(</w:t>
      </w:r>
      <w:r w:rsidRPr="007C2DFC">
        <w:rPr>
          <w:rFonts w:hint="cs"/>
          <w:rtl/>
        </w:rPr>
        <w:t>البقرة: 92</w:t>
      </w:r>
      <w:r w:rsidRPr="007C2DFC">
        <w:rPr>
          <w:rtl/>
        </w:rPr>
        <w:t>)</w:t>
      </w:r>
      <w:r w:rsidRPr="007C2DFC">
        <w:rPr>
          <w:rFonts w:hint="cs"/>
          <w:rtl/>
        </w:rPr>
        <w:t>،</w:t>
      </w:r>
      <w:r w:rsidRPr="00F24CFF">
        <w:rPr>
          <w:rFonts w:hint="cs"/>
          <w:sz w:val="35"/>
          <w:rtl/>
        </w:rPr>
        <w:t xml:space="preserve"> فبمجرَّد أن ذهب موسى </w:t>
      </w:r>
      <w:r w:rsidRPr="00F24CFF">
        <w:rPr>
          <w:rFonts w:hint="cs"/>
          <w:sz w:val="35"/>
          <w:rtl/>
        </w:rPr>
        <w:lastRenderedPageBreak/>
        <w:t xml:space="preserve">لميقات ربه برزت ملامح الشرك الكامنة في نفوسهم </w:t>
      </w:r>
      <w:r w:rsidRPr="00F24CFF">
        <w:rPr>
          <w:rFonts w:hint="cs"/>
          <w:sz w:val="35"/>
          <w:rtl/>
          <w:lang w:bidi="ar-LB"/>
        </w:rPr>
        <w:t>ف</w:t>
      </w:r>
      <w:r w:rsidRPr="00F24CFF">
        <w:rPr>
          <w:rFonts w:hint="cs"/>
          <w:sz w:val="35"/>
          <w:rtl/>
        </w:rPr>
        <w:t>عبدوا العجل. ومن المحتمل أنّ قضية ذبح البقرة التي أُمروا بها كانت لأجل أن يبين لهم أمر البقر إذا كان يُذبح ولا يستطيع أن يدافع عن نفسه</w:t>
      </w:r>
      <w:r w:rsidRPr="00F24CFF">
        <w:rPr>
          <w:sz w:val="35"/>
          <w:rtl/>
        </w:rPr>
        <w:t>،</w:t>
      </w:r>
      <w:r w:rsidRPr="00F24CFF">
        <w:rPr>
          <w:rFonts w:hint="cs"/>
          <w:sz w:val="35"/>
          <w:rtl/>
        </w:rPr>
        <w:t xml:space="preserve"> فلا يستحق أن يكون إلهاً.</w:t>
      </w:r>
    </w:p>
    <w:p w:rsidR="00F55407" w:rsidRPr="00F24CFF" w:rsidRDefault="00F55407" w:rsidP="007C2DFC">
      <w:pPr>
        <w:pStyle w:val="ac"/>
        <w:rPr>
          <w:rFonts w:hint="cs"/>
          <w:sz w:val="35"/>
          <w:szCs w:val="27"/>
          <w:rtl/>
        </w:rPr>
      </w:pPr>
      <w:r w:rsidRPr="00F24CFF">
        <w:rPr>
          <w:rFonts w:hint="cs"/>
          <w:sz w:val="35"/>
          <w:szCs w:val="27"/>
          <w:rtl/>
        </w:rPr>
        <w:t>إنّ هذه الحادثة تعرّفنا على نفسية اليهود وكيفية تعاملهم مع الأنبياء ونكرانهم للجميل وكفرهم بالنعمة التي أنعمها الله عليهم</w:t>
      </w:r>
      <w:r w:rsidRPr="00F24CFF">
        <w:rPr>
          <w:rFonts w:hint="cs"/>
          <w:sz w:val="35"/>
          <w:szCs w:val="27"/>
          <w:rtl/>
          <w:lang w:bidi="ar-LB"/>
        </w:rPr>
        <w:t>:</w:t>
      </w:r>
      <w:r w:rsidRPr="00C24370">
        <w:rPr>
          <w:rFonts w:hint="cs"/>
          <w:noProof/>
          <w:sz w:val="35"/>
          <w:szCs w:val="27"/>
          <w:rtl/>
          <w:lang w:bidi="ar-LB"/>
        </w:rPr>
        <w:t xml:space="preserve"> </w:t>
      </w:r>
      <w:r w:rsidRPr="00C24370">
        <w:rPr>
          <w:rFonts w:cs="md_ameli" w:hint="cs"/>
          <w:noProof/>
          <w:sz w:val="35"/>
          <w:szCs w:val="27"/>
          <w:rtl/>
          <w:lang w:bidi="ar-LB"/>
        </w:rPr>
        <w:t>{</w:t>
      </w:r>
      <w:r w:rsidRPr="007C2DFC">
        <w:rPr>
          <w:b/>
          <w:bCs/>
          <w:noProof/>
          <w:rtl/>
          <w:lang w:bidi="ar-LB"/>
        </w:rPr>
        <w:t>يَا بَنِي إِسْرَائِيلَ قَدْ أَنجَيْنَاكُم مِّنْ عَدُوِّكُمْ وَوَاعَدْنَاكُمْ</w:t>
      </w:r>
      <w:r w:rsidRPr="007C2DFC">
        <w:rPr>
          <w:rFonts w:hint="cs"/>
          <w:b/>
          <w:bCs/>
          <w:noProof/>
          <w:rtl/>
          <w:lang w:bidi="ar-LB"/>
        </w:rPr>
        <w:t xml:space="preserve"> </w:t>
      </w:r>
      <w:r w:rsidRPr="007C2DFC">
        <w:rPr>
          <w:b/>
          <w:bCs/>
          <w:noProof/>
          <w:rtl/>
          <w:lang w:bidi="ar-LB"/>
        </w:rPr>
        <w:t>جَانِبَ الطُّورِ الأَيْمَنَ وَنَزَّلْنَا عَلَيْكُمُ الْمَنَّ وَالسَّلْوَى كُلُوا</w:t>
      </w:r>
      <w:r w:rsidRPr="007C2DFC">
        <w:rPr>
          <w:rFonts w:hint="cs"/>
          <w:b/>
          <w:bCs/>
          <w:noProof/>
          <w:rtl/>
          <w:lang w:bidi="ar-LB"/>
        </w:rPr>
        <w:t xml:space="preserve"> </w:t>
      </w:r>
      <w:r w:rsidRPr="007C2DFC">
        <w:rPr>
          <w:b/>
          <w:bCs/>
          <w:noProof/>
          <w:rtl/>
          <w:lang w:bidi="ar-LB"/>
        </w:rPr>
        <w:t>مِن طَيِّبَاتِ مَا رَزَقْنَاكُمْ وَلا</w:t>
      </w:r>
      <w:r w:rsidRPr="007C2DFC">
        <w:rPr>
          <w:rFonts w:hint="cs"/>
          <w:b/>
          <w:bCs/>
          <w:noProof/>
          <w:rtl/>
          <w:lang w:bidi="ar-LB"/>
        </w:rPr>
        <w:t>َ</w:t>
      </w:r>
      <w:r w:rsidRPr="007C2DFC">
        <w:rPr>
          <w:b/>
          <w:bCs/>
          <w:noProof/>
          <w:rtl/>
          <w:lang w:bidi="ar-LB"/>
        </w:rPr>
        <w:t xml:space="preserve"> تَطْغَوْا فِيهِ فَيَحِلَّ عَلَيْكُمْ غَضَبِي</w:t>
      </w:r>
      <w:r w:rsidRPr="007C2DFC">
        <w:rPr>
          <w:rFonts w:hint="cs"/>
          <w:b/>
          <w:bCs/>
          <w:noProof/>
          <w:rtl/>
          <w:lang w:bidi="ar-LB"/>
        </w:rPr>
        <w:t xml:space="preserve"> </w:t>
      </w:r>
      <w:r w:rsidRPr="007C2DFC">
        <w:rPr>
          <w:b/>
          <w:bCs/>
          <w:noProof/>
          <w:rtl/>
          <w:lang w:bidi="ar-LB"/>
        </w:rPr>
        <w:t>وَمَن يَحْلِلْ عَلَيْهِ غَضَبِي فَقَدْ هَوَى</w:t>
      </w:r>
      <w:r w:rsidRPr="000A3476">
        <w:rPr>
          <w:rFonts w:cs="md_ameli" w:hint="cs"/>
          <w:noProof/>
          <w:sz w:val="35"/>
          <w:szCs w:val="27"/>
          <w:rtl/>
          <w:lang w:bidi="ar-LB"/>
        </w:rPr>
        <w:t>}</w:t>
      </w:r>
      <w:r>
        <w:rPr>
          <w:rFonts w:cs="md_ameli" w:hint="cs"/>
          <w:b/>
          <w:noProof/>
          <w:spacing w:val="-4"/>
          <w:sz w:val="26"/>
          <w:szCs w:val="27"/>
          <w:rtl/>
          <w:lang w:bidi="ar-LB"/>
        </w:rPr>
        <w:t xml:space="preserve"> </w:t>
      </w:r>
      <w:r w:rsidRPr="007C2DFC">
        <w:rPr>
          <w:rtl/>
        </w:rPr>
        <w:t>(</w:t>
      </w:r>
      <w:r w:rsidRPr="007C2DFC">
        <w:rPr>
          <w:rFonts w:hint="cs"/>
          <w:rtl/>
        </w:rPr>
        <w:t>طه: 80 ـ 81</w:t>
      </w:r>
      <w:r w:rsidRPr="007C2DFC">
        <w:rPr>
          <w:rtl/>
        </w:rPr>
        <w:t>)</w:t>
      </w:r>
      <w:r w:rsidRPr="007C2DFC">
        <w:rPr>
          <w:rFonts w:hint="cs"/>
          <w:rtl/>
        </w:rPr>
        <w:t>، فقد أنعم الله على بني إسرائيل بشرط أن لا يطغوا في الأرض</w:t>
      </w:r>
      <w:r w:rsidRPr="007C2DFC">
        <w:rPr>
          <w:rtl/>
        </w:rPr>
        <w:t>،</w:t>
      </w:r>
      <w:r w:rsidRPr="007C2DFC">
        <w:rPr>
          <w:rFonts w:hint="cs"/>
          <w:rtl/>
        </w:rPr>
        <w:t xml:space="preserve"> ولكنهم أصرّوا واستكبروا استكباراً، والمهم هو العبرة: </w:t>
      </w:r>
      <w:r w:rsidR="007C2DFC">
        <w:rPr>
          <w:rtl/>
        </w:rPr>
        <w:t>﴿</w:t>
      </w:r>
      <w:r w:rsidRPr="007C2DFC">
        <w:rPr>
          <w:b/>
          <w:bCs/>
          <w:rtl/>
        </w:rPr>
        <w:t>لَقَدْ كَانَ فِي قَصَصِهِمْ عِبْرَةٌ لأُوْلِي الأَلْبَابِ مَا كَانَ حَدِيثًا يُفْتَرَى وَلَـكِن تَصْدِيقَ الَّذِي بَيْنَ يَدَيْهِ وَتَفْصِيلَ كُلَّ شَيْءٍ وَهُدًى وَرَحْمَةً لِّقَوْمٍ يُؤْمِنُونَ</w:t>
      </w:r>
      <w:r w:rsidR="007C2DFC">
        <w:rPr>
          <w:rtl/>
        </w:rPr>
        <w:t>﴾</w:t>
      </w:r>
      <w:r w:rsidRPr="007C2DFC">
        <w:rPr>
          <w:rFonts w:hint="cs"/>
          <w:rtl/>
        </w:rPr>
        <w:t xml:space="preserve"> </w:t>
      </w:r>
      <w:r w:rsidRPr="007C2DFC">
        <w:rPr>
          <w:rtl/>
        </w:rPr>
        <w:t>(</w:t>
      </w:r>
      <w:r w:rsidRPr="007C2DFC">
        <w:rPr>
          <w:rFonts w:hint="cs"/>
          <w:rtl/>
        </w:rPr>
        <w:t>يوسف:111</w:t>
      </w:r>
      <w:r w:rsidRPr="007C2DFC">
        <w:rPr>
          <w:rtl/>
        </w:rPr>
        <w:t>)</w:t>
      </w:r>
      <w:r w:rsidRPr="007C2DFC">
        <w:rPr>
          <w:rFonts w:hint="cs"/>
          <w:rtl/>
        </w:rPr>
        <w:t>.</w:t>
      </w:r>
    </w:p>
    <w:p w:rsidR="00F55407" w:rsidRPr="00292461" w:rsidRDefault="00F55407" w:rsidP="00C56770">
      <w:pPr>
        <w:pStyle w:val="1"/>
        <w:rPr>
          <w:rFonts w:hint="cs"/>
          <w:rtl/>
        </w:rPr>
      </w:pPr>
      <w:bookmarkStart w:id="147" w:name="_Toc161826037"/>
      <w:bookmarkStart w:id="148" w:name="_Toc185949245"/>
      <w:bookmarkStart w:id="149" w:name="_Toc265277663"/>
      <w:r>
        <w:rPr>
          <w:rFonts w:hint="cs"/>
          <w:rtl/>
        </w:rPr>
        <w:t xml:space="preserve">ثانياً: </w:t>
      </w:r>
      <w:r w:rsidRPr="00292461">
        <w:rPr>
          <w:rFonts w:hint="cs"/>
          <w:rtl/>
        </w:rPr>
        <w:t>نقض العهد</w:t>
      </w:r>
      <w:bookmarkEnd w:id="132"/>
      <w:bookmarkEnd w:id="147"/>
      <w:bookmarkEnd w:id="148"/>
      <w:r>
        <w:rPr>
          <w:rFonts w:hint="cs"/>
          <w:rtl/>
        </w:rPr>
        <w:t xml:space="preserve"> في الثقافة الدينية والعقلائية</w:t>
      </w:r>
      <w:bookmarkEnd w:id="149"/>
    </w:p>
    <w:p w:rsidR="00F55407" w:rsidRPr="00F24CFF" w:rsidRDefault="00F55407" w:rsidP="00C56770">
      <w:pPr>
        <w:pStyle w:val="ac"/>
        <w:rPr>
          <w:rFonts w:hint="cs"/>
          <w:rtl/>
          <w:lang w:bidi="ar-LB"/>
        </w:rPr>
      </w:pPr>
      <w:r w:rsidRPr="00F24CFF">
        <w:rPr>
          <w:rFonts w:hint="cs"/>
          <w:rtl/>
          <w:lang w:bidi="ar-LB"/>
        </w:rPr>
        <w:t>الكلام في المقام في العهد الذي لم يختص باسم خاص</w:t>
      </w:r>
      <w:r w:rsidRPr="00F24CFF">
        <w:rPr>
          <w:rtl/>
        </w:rPr>
        <w:t>،</w:t>
      </w:r>
      <w:r w:rsidRPr="00F24CFF">
        <w:rPr>
          <w:rFonts w:hint="cs"/>
          <w:rtl/>
          <w:lang w:bidi="ar-LB"/>
        </w:rPr>
        <w:t xml:space="preserve"> كعقد البيع والنكاح وغيرهما من عقود المعاملات، فهي خارجة من غرضنا ولها في المجتمعات الإنسانية أحكام، بل الكلام في العهد بمعنى ما يعقده الإنسان لغيره من الإعانة أو عدم الممانعة في متفرقات المقاصد الاجتماعية، وهو نوع من إحكام وإبرام لا ينتقض إلاّ بنقض أحد الطرفين أو بنقضهما معاً. وربما زيد على إحكام العهد بالحلف</w:t>
      </w:r>
      <w:r w:rsidRPr="00F24CFF">
        <w:rPr>
          <w:rtl/>
        </w:rPr>
        <w:t>،</w:t>
      </w:r>
      <w:r w:rsidRPr="00F24CFF">
        <w:rPr>
          <w:rFonts w:hint="cs"/>
          <w:rtl/>
          <w:lang w:bidi="ar-LB"/>
        </w:rPr>
        <w:t xml:space="preserve"> وهو أن يقيّد المعاهد ما يعطيه من العهد بأمر عظيم يُقَدِّسه ويحترمه. والعهود والمواثيق كما تمسُّها حياة الفرد،كذلك تمسُّها حياة المجتمع الذي يحتاج إلى الأمن والسلام، ولذلك يعاهد غيره في بعض شؤون حياته السياسية</w:t>
      </w:r>
      <w:r w:rsidRPr="00F24CFF">
        <w:rPr>
          <w:rtl/>
          <w:lang w:bidi="ar-LB"/>
        </w:rPr>
        <w:t xml:space="preserve"> </w:t>
      </w:r>
      <w:r w:rsidRPr="00F24CFF">
        <w:rPr>
          <w:rFonts w:hint="cs"/>
          <w:rtl/>
          <w:lang w:bidi="ar-LB"/>
        </w:rPr>
        <w:t>والاقتصادية أو الثقافية أو غيرها، فلا يصفو الجو للإقدام على شيءٍ من مقاصد الحياة أو التقدم إلاّ بالأمان والتعاضد بين الناس في داخل المجتمع الواحد، بل بين المجتمعات المتجاورة على الأقل.</w:t>
      </w:r>
    </w:p>
    <w:p w:rsidR="00F55407" w:rsidRPr="00B61199" w:rsidRDefault="00BF0E10" w:rsidP="00C56770">
      <w:pPr>
        <w:pStyle w:val="1"/>
        <w:rPr>
          <w:rFonts w:hint="cs"/>
          <w:rtl/>
        </w:rPr>
      </w:pPr>
      <w:bookmarkStart w:id="150" w:name="_Toc144629434"/>
      <w:bookmarkStart w:id="151" w:name="_Toc161826038"/>
      <w:bookmarkStart w:id="152" w:name="_Toc185949246"/>
      <w:bookmarkStart w:id="153" w:name="_Toc265277664"/>
      <w:r>
        <w:rPr>
          <w:rFonts w:hint="cs"/>
          <w:rtl/>
        </w:rPr>
        <w:lastRenderedPageBreak/>
        <w:t>1</w:t>
      </w:r>
      <w:r w:rsidR="00F55407" w:rsidRPr="00B61199">
        <w:rPr>
          <w:rFonts w:hint="cs"/>
          <w:rtl/>
        </w:rPr>
        <w:t xml:space="preserve"> </w:t>
      </w:r>
      <w:r w:rsidR="00F55407">
        <w:rPr>
          <w:rFonts w:hint="cs"/>
          <w:rtl/>
        </w:rPr>
        <w:t>ـ</w:t>
      </w:r>
      <w:r w:rsidR="00F55407" w:rsidRPr="00B61199">
        <w:rPr>
          <w:rFonts w:hint="cs"/>
          <w:rtl/>
        </w:rPr>
        <w:t xml:space="preserve"> الإسلام وجريمة نقض العهود</w:t>
      </w:r>
      <w:bookmarkEnd w:id="150"/>
      <w:bookmarkEnd w:id="151"/>
      <w:bookmarkEnd w:id="152"/>
      <w:bookmarkEnd w:id="153"/>
    </w:p>
    <w:p w:rsidR="00F55407" w:rsidRPr="00F24CFF" w:rsidRDefault="00F55407" w:rsidP="007C2DFC">
      <w:pPr>
        <w:pStyle w:val="ac"/>
        <w:rPr>
          <w:rFonts w:hint="cs"/>
          <w:rtl/>
        </w:rPr>
      </w:pPr>
      <w:r w:rsidRPr="00F24CFF">
        <w:rPr>
          <w:rFonts w:hint="cs"/>
          <w:rtl/>
          <w:lang w:bidi="ar-LB"/>
        </w:rPr>
        <w:t xml:space="preserve">إنّ اهتمام الإسلام بإصلاح حياة الفرد الخاصة، لا يقلّ عن اهتمامه أيضاً بأمر المجتمع وإصلاح حياة الناس العامة، بل إنّ اهتمامه بشؤون الحياة الاجتماعية كالجهاد والدفاع ومقاتلة أهل البغي والنكث والصلح والسلم والعهود والمواثيق أبلغ وأقوى. والعهد الذى نتكلم فيه قد اعتبره الإسلام اعتباراً تاماً وأحكمه إحكاماً، ولذا يعدّ نقضه من طرف أهله من أكبر الإثم، إلاّ أن ينقضه المعاهد الآخر </w:t>
      </w:r>
      <w:r w:rsidRPr="00C56770">
        <w:rPr>
          <w:rFonts w:hint="cs"/>
          <w:rtl/>
        </w:rPr>
        <w:t xml:space="preserve">فيقابل بالمثل، فإنّ الله سبحانه أمر بالوفاء بالعهود والعقود، وذم نقض العهود والمواثيق ذماً بالغاً في آيات كثيرة جداً، قال تعالى: </w:t>
      </w:r>
      <w:r w:rsidR="007C2DFC">
        <w:rPr>
          <w:rtl/>
        </w:rPr>
        <w:t>﴿</w:t>
      </w:r>
      <w:r w:rsidRPr="007C2DFC">
        <w:rPr>
          <w:b/>
          <w:bCs/>
          <w:rtl/>
        </w:rPr>
        <w:t>يَا أَيُّهَا الَّذِينَ آمَنُواْ أَوْفُواْ بِالْعُقُودِ</w:t>
      </w:r>
      <w:r w:rsidR="007C2DFC">
        <w:rPr>
          <w:rtl/>
        </w:rPr>
        <w:t>﴾</w:t>
      </w:r>
      <w:r w:rsidRPr="00C56770">
        <w:rPr>
          <w:rFonts w:hint="cs"/>
          <w:rtl/>
        </w:rPr>
        <w:t xml:space="preserve"> </w:t>
      </w:r>
      <w:r w:rsidRPr="00C56770">
        <w:rPr>
          <w:rtl/>
        </w:rPr>
        <w:t>(</w:t>
      </w:r>
      <w:r w:rsidRPr="00C56770">
        <w:rPr>
          <w:rFonts w:hint="cs"/>
          <w:rtl/>
        </w:rPr>
        <w:t>المائدة: 1</w:t>
      </w:r>
      <w:r w:rsidRPr="00C56770">
        <w:rPr>
          <w:rtl/>
        </w:rPr>
        <w:t>)</w:t>
      </w:r>
      <w:r w:rsidRPr="00C56770">
        <w:rPr>
          <w:rFonts w:hint="cs"/>
          <w:rtl/>
        </w:rPr>
        <w:t xml:space="preserve">، وقال: </w:t>
      </w:r>
      <w:r w:rsidR="007C2DFC">
        <w:rPr>
          <w:rtl/>
        </w:rPr>
        <w:t>﴿</w:t>
      </w:r>
      <w:r w:rsidRPr="007C2DFC">
        <w:rPr>
          <w:b/>
          <w:bCs/>
          <w:rtl/>
        </w:rPr>
        <w:t>وَأَوْفُواْ بِالْعَهْدِ إِنَّ الْعَهْدَ كَانَ مَسْؤُولاً</w:t>
      </w:r>
      <w:r w:rsidR="007C2DFC">
        <w:rPr>
          <w:rtl/>
        </w:rPr>
        <w:t>﴾</w:t>
      </w:r>
      <w:r w:rsidRPr="00C56770">
        <w:rPr>
          <w:rFonts w:hint="cs"/>
          <w:rtl/>
        </w:rPr>
        <w:t xml:space="preserve"> </w:t>
      </w:r>
      <w:r w:rsidRPr="00C56770">
        <w:rPr>
          <w:rtl/>
        </w:rPr>
        <w:t>(</w:t>
      </w:r>
      <w:r w:rsidRPr="00C56770">
        <w:rPr>
          <w:rFonts w:hint="cs"/>
          <w:rtl/>
        </w:rPr>
        <w:t>الإسراء: 34</w:t>
      </w:r>
      <w:r w:rsidRPr="00C56770">
        <w:rPr>
          <w:rtl/>
        </w:rPr>
        <w:t>)</w:t>
      </w:r>
      <w:r w:rsidRPr="00C56770">
        <w:rPr>
          <w:rFonts w:hint="cs"/>
          <w:rtl/>
        </w:rPr>
        <w:t xml:space="preserve">، وقال: </w:t>
      </w:r>
      <w:r w:rsidR="007C2DFC">
        <w:rPr>
          <w:rtl/>
        </w:rPr>
        <w:t>﴿</w:t>
      </w:r>
      <w:r w:rsidRPr="007C2DFC">
        <w:rPr>
          <w:b/>
          <w:bCs/>
          <w:rtl/>
        </w:rPr>
        <w:t>الَّذِينَ يُوفُونَ بِعَهْدِ اللّهِ وَلاَ يِنقُضُونَ الْمِيثَاقَ</w:t>
      </w:r>
      <w:r w:rsidR="007C2DFC">
        <w:rPr>
          <w:rtl/>
        </w:rPr>
        <w:t>﴾</w:t>
      </w:r>
      <w:r w:rsidRPr="00C56770">
        <w:rPr>
          <w:rFonts w:hint="cs"/>
          <w:rtl/>
        </w:rPr>
        <w:t xml:space="preserve"> </w:t>
      </w:r>
      <w:r w:rsidRPr="00C56770">
        <w:rPr>
          <w:rtl/>
        </w:rPr>
        <w:t>(</w:t>
      </w:r>
      <w:r w:rsidRPr="00C56770">
        <w:rPr>
          <w:rFonts w:hint="cs"/>
          <w:rtl/>
        </w:rPr>
        <w:t>الرعد:20</w:t>
      </w:r>
      <w:r w:rsidRPr="00C56770">
        <w:rPr>
          <w:rtl/>
        </w:rPr>
        <w:t>)</w:t>
      </w:r>
      <w:r w:rsidRPr="00C56770">
        <w:rPr>
          <w:rFonts w:hint="cs"/>
          <w:rtl/>
        </w:rPr>
        <w:t xml:space="preserve">، وقال: </w:t>
      </w:r>
      <w:r w:rsidR="007C2DFC">
        <w:rPr>
          <w:rtl/>
        </w:rPr>
        <w:t>﴿</w:t>
      </w:r>
      <w:r w:rsidRPr="007C2DFC">
        <w:rPr>
          <w:b/>
          <w:bCs/>
          <w:rtl/>
        </w:rPr>
        <w:t>وَالَّذِينَ يَنقُضُونَ عَهْدَ اللّهِ مِن بَعْدِ مِيثَاقِهِ وَيَقْطَعُونَ مَ</w:t>
      </w:r>
      <w:r w:rsidRPr="007C2DFC">
        <w:rPr>
          <w:rFonts w:hint="cs"/>
          <w:b/>
          <w:bCs/>
          <w:rtl/>
        </w:rPr>
        <w:t>ا</w:t>
      </w:r>
      <w:r w:rsidRPr="007C2DFC">
        <w:rPr>
          <w:b/>
          <w:bCs/>
          <w:rtl/>
        </w:rPr>
        <w:t xml:space="preserve"> أَمَرَ اللّهُ بِهِ أَن يُوصَلَ وَيُفْسِدُونَ فِي الأَرْضِ أُوْلَئِكَ لَهُمُ اللَّعْنَةُ</w:t>
      </w:r>
      <w:r w:rsidRPr="007C2DFC">
        <w:rPr>
          <w:rFonts w:hint="cs"/>
          <w:b/>
          <w:bCs/>
          <w:rtl/>
        </w:rPr>
        <w:t xml:space="preserve"> </w:t>
      </w:r>
      <w:r w:rsidRPr="007C2DFC">
        <w:rPr>
          <w:b/>
          <w:bCs/>
          <w:rtl/>
        </w:rPr>
        <w:t>وَلَهُمْ سُوءُ الدَّارِ</w:t>
      </w:r>
      <w:r w:rsidR="007C2DFC">
        <w:rPr>
          <w:rtl/>
        </w:rPr>
        <w:t>﴾</w:t>
      </w:r>
      <w:r w:rsidRPr="00C56770">
        <w:rPr>
          <w:rFonts w:hint="cs"/>
          <w:rtl/>
        </w:rPr>
        <w:t xml:space="preserve"> </w:t>
      </w:r>
      <w:r w:rsidRPr="00C56770">
        <w:rPr>
          <w:rtl/>
        </w:rPr>
        <w:t>(</w:t>
      </w:r>
      <w:r w:rsidRPr="00C56770">
        <w:rPr>
          <w:rFonts w:hint="cs"/>
          <w:rtl/>
        </w:rPr>
        <w:t>الرعد: 25</w:t>
      </w:r>
      <w:r w:rsidRPr="00C56770">
        <w:rPr>
          <w:rtl/>
        </w:rPr>
        <w:t>)</w:t>
      </w:r>
      <w:r w:rsidRPr="00C56770">
        <w:rPr>
          <w:rFonts w:hint="cs"/>
          <w:rtl/>
        </w:rPr>
        <w:t>، إلى غير ذلك</w:t>
      </w:r>
      <w:r w:rsidRPr="00F24CFF">
        <w:rPr>
          <w:rFonts w:hint="cs"/>
          <w:rtl/>
          <w:lang w:bidi="ar-LB"/>
        </w:rPr>
        <w:t>.</w:t>
      </w:r>
    </w:p>
    <w:p w:rsidR="00F55407" w:rsidRPr="00F24CFF" w:rsidRDefault="00F55407" w:rsidP="00C56770">
      <w:pPr>
        <w:pStyle w:val="ac"/>
        <w:rPr>
          <w:rFonts w:hint="cs"/>
          <w:rtl/>
          <w:lang w:bidi="ar-LB"/>
        </w:rPr>
      </w:pPr>
      <w:r w:rsidRPr="00F24CFF">
        <w:rPr>
          <w:rtl/>
          <w:lang w:bidi="ar-LB"/>
        </w:rPr>
        <w:t>وقد اعتبر الإسلام العهد وسيلة ل</w:t>
      </w:r>
      <w:r w:rsidRPr="00F24CFF">
        <w:rPr>
          <w:rFonts w:hint="cs"/>
          <w:rtl/>
          <w:lang w:bidi="ar-LB"/>
        </w:rPr>
        <w:t>إ</w:t>
      </w:r>
      <w:r w:rsidRPr="00F24CFF">
        <w:rPr>
          <w:rtl/>
          <w:lang w:bidi="ar-LB"/>
        </w:rPr>
        <w:t>يقاف الحروب و</w:t>
      </w:r>
      <w:r w:rsidRPr="00F24CFF">
        <w:rPr>
          <w:rFonts w:hint="cs"/>
          <w:rtl/>
          <w:lang w:bidi="ar-LB"/>
        </w:rPr>
        <w:t>ا</w:t>
      </w:r>
      <w:r w:rsidRPr="00F24CFF">
        <w:rPr>
          <w:rtl/>
          <w:lang w:bidi="ar-LB"/>
        </w:rPr>
        <w:t>لمنع من نشوبها، يتو</w:t>
      </w:r>
      <w:r w:rsidRPr="00F24CFF">
        <w:rPr>
          <w:rFonts w:hint="cs"/>
          <w:rtl/>
          <w:lang w:bidi="ar-LB"/>
        </w:rPr>
        <w:t>ا</w:t>
      </w:r>
      <w:r w:rsidRPr="00F24CFF">
        <w:rPr>
          <w:rtl/>
          <w:lang w:bidi="ar-LB"/>
        </w:rPr>
        <w:t>فر للإنسان المسلم في ظل</w:t>
      </w:r>
      <w:r w:rsidRPr="00F24CFF">
        <w:rPr>
          <w:rFonts w:hint="cs"/>
          <w:rtl/>
          <w:lang w:bidi="ar-LB"/>
        </w:rPr>
        <w:t>ّ</w:t>
      </w:r>
      <w:r w:rsidRPr="00F24CFF">
        <w:rPr>
          <w:rtl/>
          <w:lang w:bidi="ar-LB"/>
        </w:rPr>
        <w:t>ه حرية التعبير، وحرية العمل والحركة</w:t>
      </w:r>
      <w:r w:rsidRPr="00F24CFF">
        <w:rPr>
          <w:rFonts w:hint="cs"/>
          <w:rtl/>
          <w:lang w:bidi="ar-LB"/>
        </w:rPr>
        <w:t>. فال</w:t>
      </w:r>
      <w:r w:rsidRPr="00F24CFF">
        <w:rPr>
          <w:rtl/>
          <w:lang w:bidi="ar-LB"/>
        </w:rPr>
        <w:t>إسلام قد أولى العهود وال</w:t>
      </w:r>
      <w:r w:rsidRPr="00F24CFF">
        <w:rPr>
          <w:rFonts w:hint="cs"/>
          <w:rtl/>
          <w:lang w:bidi="ar-LB"/>
        </w:rPr>
        <w:t>ا</w:t>
      </w:r>
      <w:r w:rsidRPr="00F24CFF">
        <w:rPr>
          <w:rtl/>
          <w:lang w:bidi="ar-LB"/>
        </w:rPr>
        <w:t>تفاقات</w:t>
      </w:r>
      <w:r w:rsidRPr="00F24CFF">
        <w:rPr>
          <w:rFonts w:hint="cs"/>
          <w:rtl/>
          <w:lang w:bidi="ar-LB"/>
        </w:rPr>
        <w:t>ِ</w:t>
      </w:r>
      <w:r w:rsidRPr="00F24CFF">
        <w:rPr>
          <w:rtl/>
          <w:lang w:bidi="ar-LB"/>
        </w:rPr>
        <w:t xml:space="preserve"> أهمية</w:t>
      </w:r>
      <w:r w:rsidRPr="00F24CFF">
        <w:rPr>
          <w:rFonts w:hint="cs"/>
          <w:rtl/>
          <w:lang w:bidi="ar-LB"/>
        </w:rPr>
        <w:t>ً</w:t>
      </w:r>
      <w:r w:rsidRPr="00F24CFF">
        <w:rPr>
          <w:rtl/>
          <w:lang w:bidi="ar-LB"/>
        </w:rPr>
        <w:t xml:space="preserve"> بالغة</w:t>
      </w:r>
      <w:r w:rsidRPr="00F24CFF">
        <w:rPr>
          <w:rFonts w:hint="cs"/>
          <w:rtl/>
          <w:lang w:bidi="ar-LB"/>
        </w:rPr>
        <w:t>ً</w:t>
      </w:r>
      <w:r w:rsidRPr="00F24CFF">
        <w:rPr>
          <w:rtl/>
          <w:lang w:bidi="ar-LB"/>
        </w:rPr>
        <w:t xml:space="preserve">، </w:t>
      </w:r>
      <w:r w:rsidRPr="00F24CFF">
        <w:rPr>
          <w:rFonts w:hint="cs"/>
          <w:rtl/>
          <w:lang w:bidi="ar-LB"/>
        </w:rPr>
        <w:t>ف</w:t>
      </w:r>
      <w:r w:rsidRPr="00F24CFF">
        <w:rPr>
          <w:rtl/>
          <w:lang w:bidi="ar-LB"/>
        </w:rPr>
        <w:t>رسم لها حدودها</w:t>
      </w:r>
      <w:r w:rsidRPr="00F24CFF">
        <w:rPr>
          <w:rFonts w:hint="cs"/>
          <w:rtl/>
          <w:lang w:bidi="ar-LB"/>
        </w:rPr>
        <w:t xml:space="preserve"> </w:t>
      </w:r>
      <w:r w:rsidRPr="00F24CFF">
        <w:rPr>
          <w:rtl/>
          <w:lang w:bidi="ar-LB"/>
        </w:rPr>
        <w:t>وبي</w:t>
      </w:r>
      <w:r w:rsidRPr="00F24CFF">
        <w:rPr>
          <w:rFonts w:hint="cs"/>
          <w:rtl/>
          <w:lang w:bidi="ar-LB"/>
        </w:rPr>
        <w:t>َّ</w:t>
      </w:r>
      <w:r w:rsidRPr="00F24CFF">
        <w:rPr>
          <w:rtl/>
          <w:lang w:bidi="ar-LB"/>
        </w:rPr>
        <w:t>ن بوضوح تام مختلف الأ</w:t>
      </w:r>
      <w:r w:rsidRPr="00F24CFF">
        <w:rPr>
          <w:rFonts w:hint="cs"/>
          <w:rtl/>
          <w:lang w:bidi="ar-LB"/>
        </w:rPr>
        <w:t>ُ</w:t>
      </w:r>
      <w:r w:rsidRPr="00F24CFF">
        <w:rPr>
          <w:rtl/>
          <w:lang w:bidi="ar-LB"/>
        </w:rPr>
        <w:t>صول والأهداف التي لابد</w:t>
      </w:r>
      <w:r w:rsidRPr="00F24CFF">
        <w:rPr>
          <w:rFonts w:hint="cs"/>
          <w:rtl/>
          <w:lang w:bidi="ar-LB"/>
        </w:rPr>
        <w:t>ّ</w:t>
      </w:r>
      <w:r w:rsidRPr="00F24CFF">
        <w:rPr>
          <w:rtl/>
          <w:lang w:bidi="ar-LB"/>
        </w:rPr>
        <w:t xml:space="preserve"> من رعايتها والحفاظ عليه</w:t>
      </w:r>
      <w:r w:rsidRPr="00F24CFF">
        <w:rPr>
          <w:rFonts w:hint="cs"/>
          <w:rtl/>
          <w:lang w:bidi="ar-LB"/>
        </w:rPr>
        <w:t>ا، وإليكم بعض التفصيل:</w:t>
      </w:r>
    </w:p>
    <w:p w:rsidR="00F55407" w:rsidRPr="00F24CFF" w:rsidRDefault="00F55407" w:rsidP="0054551E">
      <w:pPr>
        <w:pStyle w:val="ac"/>
        <w:rPr>
          <w:rFonts w:hint="cs"/>
          <w:rtl/>
          <w:lang w:bidi="ar-LB"/>
        </w:rPr>
      </w:pPr>
      <w:r w:rsidRPr="00F24CFF">
        <w:rPr>
          <w:rFonts w:hint="cs"/>
          <w:rtl/>
          <w:lang w:bidi="ar-LB"/>
        </w:rPr>
        <w:t xml:space="preserve">1ـ لم يبح الإسلام نقض العهود والمواثيق، إلاّ أن ينقضه المعاهد المقابل نقضاً بالبغي والعتو، أو لا يُؤمَن نقضه فيسقط عن درجة الاعتبار، </w:t>
      </w:r>
      <w:r w:rsidRPr="00C56770">
        <w:rPr>
          <w:rFonts w:hint="cs"/>
          <w:rtl/>
        </w:rPr>
        <w:t xml:space="preserve">قال تعالى: </w:t>
      </w:r>
      <w:r w:rsidR="007C2DFC">
        <w:rPr>
          <w:rtl/>
        </w:rPr>
        <w:t>﴿</w:t>
      </w:r>
      <w:r w:rsidRPr="007C2DFC">
        <w:rPr>
          <w:b/>
          <w:bCs/>
          <w:rtl/>
        </w:rPr>
        <w:t>وَإِمَّا تَخَافَنَّ مِن قَوْمٍ خِيَانَةً فَانبِذْ إِلَيْهِمْ عَلَى سَوَاء إِنَّ اللّهَ لاَ يُحِبُّ الخَائِنِينَ</w:t>
      </w:r>
      <w:r w:rsidR="007C2DFC">
        <w:rPr>
          <w:rtl/>
        </w:rPr>
        <w:t>﴾</w:t>
      </w:r>
      <w:r w:rsidRPr="00C56770">
        <w:rPr>
          <w:rFonts w:hint="cs"/>
          <w:rtl/>
        </w:rPr>
        <w:t xml:space="preserve"> </w:t>
      </w:r>
      <w:r w:rsidRPr="00C56770">
        <w:rPr>
          <w:rtl/>
        </w:rPr>
        <w:t>(</w:t>
      </w:r>
      <w:r w:rsidRPr="00C56770">
        <w:rPr>
          <w:rFonts w:hint="cs"/>
          <w:rtl/>
        </w:rPr>
        <w:t>الأنفال: 58</w:t>
      </w:r>
      <w:r w:rsidRPr="00C56770">
        <w:rPr>
          <w:rtl/>
        </w:rPr>
        <w:t>)</w:t>
      </w:r>
      <w:r w:rsidRPr="00C56770">
        <w:rPr>
          <w:rFonts w:hint="cs"/>
          <w:rtl/>
        </w:rPr>
        <w:t>، فأجاز نقض العهد عند خوف الخيانة، لكنه لم يرض بالنقض من غير</w:t>
      </w:r>
      <w:r w:rsidRPr="00F24CFF">
        <w:rPr>
          <w:rFonts w:hint="cs"/>
          <w:rtl/>
          <w:lang w:bidi="ar-LB"/>
        </w:rPr>
        <w:t xml:space="preserve"> إخبارهم به، فأوجب أن يخبروهم بالنقض المتقابل احترازاً من رذيلة الخيانة. </w:t>
      </w:r>
      <w:r w:rsidRPr="00F24CFF">
        <w:rPr>
          <w:rtl/>
        </w:rPr>
        <w:t>وإذا كان عقد العهد مع العدو لا يعني أ</w:t>
      </w:r>
      <w:r w:rsidRPr="00F24CFF">
        <w:rPr>
          <w:rFonts w:hint="cs"/>
          <w:rtl/>
        </w:rPr>
        <w:t>نّ</w:t>
      </w:r>
      <w:r w:rsidRPr="00F24CFF">
        <w:rPr>
          <w:rtl/>
        </w:rPr>
        <w:t xml:space="preserve"> العدو قد تنازل عن كل طموحاته، وصرف النظر عن كل مراداته وخطط</w:t>
      </w:r>
      <w:r w:rsidRPr="00F24CFF">
        <w:rPr>
          <w:rFonts w:hint="cs"/>
          <w:rtl/>
        </w:rPr>
        <w:t>ه</w:t>
      </w:r>
      <w:r w:rsidRPr="00F24CFF">
        <w:rPr>
          <w:rtl/>
        </w:rPr>
        <w:t>، فإنه ربما يكون قد قارب ليجد الفرصة للوثوب، و</w:t>
      </w:r>
      <w:r w:rsidRPr="00F24CFF">
        <w:rPr>
          <w:rFonts w:hint="cs"/>
          <w:rtl/>
        </w:rPr>
        <w:t>توجيه</w:t>
      </w:r>
      <w:r w:rsidRPr="00F24CFF">
        <w:rPr>
          <w:rtl/>
        </w:rPr>
        <w:t xml:space="preserve"> الضربة القاصمة. فقد جاء النهي عن </w:t>
      </w:r>
      <w:r w:rsidRPr="00F24CFF">
        <w:rPr>
          <w:rtl/>
        </w:rPr>
        <w:lastRenderedPageBreak/>
        <w:t>ال</w:t>
      </w:r>
      <w:r w:rsidRPr="00F24CFF">
        <w:rPr>
          <w:rFonts w:hint="cs"/>
          <w:rtl/>
        </w:rPr>
        <w:t>ا</w:t>
      </w:r>
      <w:r w:rsidRPr="00F24CFF">
        <w:rPr>
          <w:rtl/>
        </w:rPr>
        <w:t>طمئنان لهذا العدو، ف</w:t>
      </w:r>
      <w:r w:rsidRPr="00F24CFF">
        <w:rPr>
          <w:rFonts w:hint="cs"/>
          <w:rtl/>
        </w:rPr>
        <w:t>إ</w:t>
      </w:r>
      <w:r w:rsidRPr="00F24CFF">
        <w:rPr>
          <w:rtl/>
        </w:rPr>
        <w:t>ن</w:t>
      </w:r>
      <w:r w:rsidRPr="00F24CFF">
        <w:rPr>
          <w:rFonts w:hint="cs"/>
          <w:rtl/>
        </w:rPr>
        <w:t>ّ</w:t>
      </w:r>
      <w:r w:rsidRPr="00F24CFF">
        <w:rPr>
          <w:rtl/>
        </w:rPr>
        <w:t xml:space="preserve"> الشرط الأساس فيه هو أنه لا إدغال ولا مدالسة ولا خداع فيه: فإذا رأى أن</w:t>
      </w:r>
      <w:r w:rsidRPr="00F24CFF">
        <w:rPr>
          <w:rFonts w:hint="cs"/>
          <w:rtl/>
        </w:rPr>
        <w:t>ّ</w:t>
      </w:r>
      <w:r w:rsidRPr="00F24CFF">
        <w:rPr>
          <w:rtl/>
        </w:rPr>
        <w:t xml:space="preserve"> العدو لا يعمل ب</w:t>
      </w:r>
      <w:r w:rsidRPr="00F24CFF">
        <w:rPr>
          <w:rFonts w:hint="cs"/>
          <w:rtl/>
        </w:rPr>
        <w:t>ش</w:t>
      </w:r>
      <w:r w:rsidRPr="00F24CFF">
        <w:rPr>
          <w:rtl/>
        </w:rPr>
        <w:t>روط الصلح ومقتضيات العهد، وإنما هو يتآمر ويعد</w:t>
      </w:r>
      <w:r w:rsidRPr="00F24CFF">
        <w:rPr>
          <w:rFonts w:hint="cs"/>
          <w:rtl/>
        </w:rPr>
        <w:t>ُّ</w:t>
      </w:r>
      <w:r w:rsidRPr="00F24CFF">
        <w:rPr>
          <w:rtl/>
        </w:rPr>
        <w:t xml:space="preserve"> العدة للغدر، ف</w:t>
      </w:r>
      <w:r w:rsidRPr="00F24CFF">
        <w:rPr>
          <w:rFonts w:hint="cs"/>
          <w:rtl/>
        </w:rPr>
        <w:t>إ</w:t>
      </w:r>
      <w:r w:rsidRPr="00F24CFF">
        <w:rPr>
          <w:rtl/>
        </w:rPr>
        <w:t>ن</w:t>
      </w:r>
      <w:r w:rsidRPr="00F24CFF">
        <w:rPr>
          <w:rFonts w:hint="cs"/>
          <w:rtl/>
        </w:rPr>
        <w:t>ّ</w:t>
      </w:r>
      <w:r w:rsidRPr="00F24CFF">
        <w:rPr>
          <w:rtl/>
        </w:rPr>
        <w:t xml:space="preserve"> هذه الأعمال </w:t>
      </w:r>
      <w:r w:rsidRPr="00F24CFF">
        <w:rPr>
          <w:rFonts w:hint="cs"/>
          <w:rtl/>
        </w:rPr>
        <w:t xml:space="preserve">نفسها </w:t>
      </w:r>
      <w:r w:rsidRPr="00F24CFF">
        <w:rPr>
          <w:rtl/>
        </w:rPr>
        <w:t>تكون نقضا</w:t>
      </w:r>
      <w:r w:rsidRPr="00F24CFF">
        <w:rPr>
          <w:rFonts w:hint="cs"/>
          <w:rtl/>
        </w:rPr>
        <w:t>ً</w:t>
      </w:r>
      <w:r w:rsidRPr="00F24CFF">
        <w:rPr>
          <w:rtl/>
        </w:rPr>
        <w:t xml:space="preserve"> منه للعهد وتخليا</w:t>
      </w:r>
      <w:r w:rsidRPr="00F24CFF">
        <w:rPr>
          <w:rFonts w:hint="cs"/>
          <w:rtl/>
        </w:rPr>
        <w:t>ً</w:t>
      </w:r>
      <w:r w:rsidRPr="00F24CFF">
        <w:rPr>
          <w:rtl/>
        </w:rPr>
        <w:t xml:space="preserve"> عن شروطه، فلا معنى حينئذ للالتزام بهذا العهد من طرف واحد، وإنما لابد</w:t>
      </w:r>
      <w:r w:rsidRPr="00F24CFF">
        <w:rPr>
          <w:rFonts w:hint="cs"/>
          <w:rtl/>
        </w:rPr>
        <w:t>ّ</w:t>
      </w:r>
      <w:r w:rsidRPr="00F24CFF">
        <w:rPr>
          <w:rtl/>
        </w:rPr>
        <w:t xml:space="preserve"> من نبذ العهد إليه ومعاملته معاملة الخائن المجرم</w:t>
      </w:r>
      <w:r w:rsidRPr="00F24CFF">
        <w:rPr>
          <w:rFonts w:hint="cs"/>
          <w:rtl/>
        </w:rPr>
        <w:t>.</w:t>
      </w:r>
      <w:r w:rsidRPr="00F24CFF">
        <w:rPr>
          <w:rtl/>
        </w:rPr>
        <w:t xml:space="preserve"> وعن علي</w:t>
      </w:r>
      <w:r w:rsidR="00D16DB4" w:rsidRPr="00D16DB4">
        <w:rPr>
          <w:rFonts w:cs="Taher" w:hint="cs"/>
          <w:rtl/>
          <w:lang w:bidi="ar-LB"/>
        </w:rPr>
        <w:t>×</w:t>
      </w:r>
      <w:r w:rsidRPr="00F24CFF">
        <w:rPr>
          <w:rFonts w:hint="cs"/>
          <w:rtl/>
        </w:rPr>
        <w:t>:</w:t>
      </w:r>
      <w:r w:rsidRPr="00F24CFF">
        <w:rPr>
          <w:rtl/>
        </w:rPr>
        <w:t xml:space="preserve"> </w:t>
      </w:r>
      <w:r w:rsidR="0054551E">
        <w:rPr>
          <w:rtl/>
        </w:rPr>
        <w:t>«</w:t>
      </w:r>
      <w:r w:rsidRPr="00F24CFF">
        <w:rPr>
          <w:rtl/>
        </w:rPr>
        <w:t>الوفاء لأهل الغدر غدر عند الله</w:t>
      </w:r>
      <w:r w:rsidR="0054551E">
        <w:rPr>
          <w:rtl/>
        </w:rPr>
        <w:t>»</w:t>
      </w:r>
      <w:r w:rsidRPr="00F24CFF">
        <w:rPr>
          <w:rFonts w:hint="cs"/>
          <w:rtl/>
        </w:rPr>
        <w:t>.</w:t>
      </w:r>
      <w:r w:rsidRPr="00F24CFF">
        <w:rPr>
          <w:rFonts w:hint="cs"/>
          <w:rtl/>
          <w:lang w:bidi="ar-LB"/>
        </w:rPr>
        <w:t xml:space="preserve"> ومسألة بني قريظة ليست مسألة خوف من نقض العهد، بل هي نقض للعهد في أبشع صوره وفي أحرج لحظة وفي أخطر مصير.</w:t>
      </w:r>
    </w:p>
    <w:p w:rsidR="00F55407" w:rsidRPr="00F24CFF" w:rsidRDefault="00F55407" w:rsidP="00C56770">
      <w:pPr>
        <w:pStyle w:val="ac"/>
        <w:rPr>
          <w:rFonts w:hint="cs"/>
          <w:lang w:bidi="ar-LB"/>
        </w:rPr>
      </w:pPr>
      <w:r>
        <w:rPr>
          <w:rFonts w:hint="cs"/>
          <w:rtl/>
          <w:lang w:bidi="ar-LB"/>
        </w:rPr>
        <w:t>2</w:t>
      </w:r>
      <w:r w:rsidRPr="00F24CFF">
        <w:rPr>
          <w:rFonts w:hint="cs"/>
          <w:rtl/>
          <w:lang w:bidi="ar-LB"/>
        </w:rPr>
        <w:t xml:space="preserve">ـ وقال تعالى: </w:t>
      </w:r>
      <w:r w:rsidRPr="00C24370">
        <w:rPr>
          <w:rFonts w:cs="md_ameli" w:hint="cs"/>
          <w:rtl/>
          <w:lang w:bidi="ar-LB"/>
        </w:rPr>
        <w:t>{</w:t>
      </w:r>
      <w:r w:rsidRPr="007C2DFC">
        <w:rPr>
          <w:rFonts w:hint="cs"/>
          <w:b/>
          <w:bCs/>
          <w:rtl/>
          <w:lang w:bidi="ar-LB"/>
        </w:rPr>
        <w:t>ب</w:t>
      </w:r>
      <w:r w:rsidRPr="007C2DFC">
        <w:rPr>
          <w:b/>
          <w:bCs/>
          <w:rtl/>
          <w:lang w:bidi="ar-LB"/>
        </w:rPr>
        <w:t xml:space="preserve">َرَاءةٌ مِّنَ اللّهِ وَرَسُولِهِ إلى الَّذِينَ عَاهَدتُّم مِّنَ الْمُشْرِكِينَ </w:t>
      </w:r>
      <w:r w:rsidRPr="007C2DFC">
        <w:rPr>
          <w:rFonts w:cs="md_ameli" w:hint="cs"/>
          <w:b/>
          <w:bCs/>
          <w:rtl/>
          <w:lang w:bidi="ar-LB"/>
        </w:rPr>
        <w:t>*</w:t>
      </w:r>
      <w:r w:rsidRPr="007C2DFC">
        <w:rPr>
          <w:rFonts w:hint="cs"/>
          <w:b/>
          <w:bCs/>
          <w:rtl/>
          <w:lang w:bidi="ar-LB"/>
        </w:rPr>
        <w:t xml:space="preserve"> </w:t>
      </w:r>
      <w:r w:rsidRPr="007C2DFC">
        <w:rPr>
          <w:b/>
          <w:bCs/>
          <w:rtl/>
          <w:lang w:bidi="ar-LB"/>
        </w:rPr>
        <w:t>فَسِيحُواْ فِي الأَرْضِ أَرْبَعَةَ أَشْهُرٍ وَاعْلَمُواْ أَنَّكُمْ غَيْرُ مُعْجِزِي اللّهِ وَأَنَّ اللّهَ مُخْزِي الْكَافِرِينَ</w:t>
      </w:r>
      <w:r w:rsidRPr="00C24370">
        <w:rPr>
          <w:rFonts w:cs="md_ameli" w:hint="cs"/>
          <w:rtl/>
          <w:lang w:bidi="ar-LB"/>
        </w:rPr>
        <w:t>}</w:t>
      </w:r>
      <w:r>
        <w:rPr>
          <w:rFonts w:cs="md_ameli" w:hint="cs"/>
          <w:rtl/>
          <w:lang w:bidi="ar-LB"/>
        </w:rPr>
        <w:t xml:space="preserve"> </w:t>
      </w:r>
      <w:r w:rsidRPr="007C2DFC">
        <w:rPr>
          <w:rtl/>
        </w:rPr>
        <w:t>(</w:t>
      </w:r>
      <w:r w:rsidRPr="007C2DFC">
        <w:rPr>
          <w:rFonts w:hint="cs"/>
          <w:rtl/>
        </w:rPr>
        <w:t>التوبة: 1و2</w:t>
      </w:r>
      <w:r w:rsidRPr="007C2DFC">
        <w:rPr>
          <w:rtl/>
        </w:rPr>
        <w:t>)</w:t>
      </w:r>
      <w:r w:rsidRPr="0062735B">
        <w:rPr>
          <w:rFonts w:hint="cs"/>
          <w:rtl/>
          <w:lang w:bidi="ar-LB"/>
        </w:rPr>
        <w:t>؛</w:t>
      </w:r>
      <w:r w:rsidRPr="00F24CFF">
        <w:rPr>
          <w:rFonts w:hint="cs"/>
          <w:rtl/>
          <w:lang w:bidi="ar-LB"/>
        </w:rPr>
        <w:t xml:space="preserve"> فلم يرض بالبراءة دون أن يوسِّع عليهم أربعة أشهر حتى يكونوا على مهلٍ من التفكر في أمرهم والتروّي في شأنهم، فيرو</w:t>
      </w:r>
      <w:r>
        <w:rPr>
          <w:rFonts w:hint="cs"/>
          <w:rtl/>
          <w:lang w:bidi="ar-LB"/>
        </w:rPr>
        <w:t>ن</w:t>
      </w:r>
      <w:r w:rsidRPr="00F24CFF">
        <w:rPr>
          <w:rFonts w:hint="cs"/>
          <w:rtl/>
          <w:lang w:bidi="ar-LB"/>
        </w:rPr>
        <w:t xml:space="preserve"> رأيهم على حرية من الفكر، فإن شاؤوا آمنوا ونجوا، وإن لم يشاؤوا قتلوا وفنوا. قال تعالى:</w:t>
      </w:r>
      <w:r w:rsidRPr="00C24370">
        <w:rPr>
          <w:rFonts w:hint="cs"/>
          <w:rtl/>
          <w:lang w:bidi="ar-LB"/>
        </w:rPr>
        <w:t xml:space="preserve"> </w:t>
      </w:r>
      <w:r w:rsidRPr="00C24370">
        <w:rPr>
          <w:rFonts w:cs="md_ameli" w:hint="cs"/>
          <w:rtl/>
          <w:lang w:bidi="ar-LB"/>
        </w:rPr>
        <w:t>{</w:t>
      </w:r>
      <w:r w:rsidRPr="007C2DFC">
        <w:rPr>
          <w:b/>
          <w:bCs/>
          <w:rtl/>
        </w:rPr>
        <w:t>وَإِنْ أَحَدٌ مِّنَ الْمُشْرِكِينَ اسْتَجَارَكَ فَأَجِرْهُ حَتَّى يَسْمَعَ كَلاَمَ اللّهِ ثُمَّ أَبْلِغْهُ مَأْمَنَهُ ذَلِكَ بِأَنَّهُمْ قَوْمٌ لاَّ يَعْلَمُونَ</w:t>
      </w:r>
      <w:r w:rsidRPr="00C24370">
        <w:rPr>
          <w:rFonts w:cs="md_ameli" w:hint="cs"/>
          <w:rtl/>
          <w:lang w:bidi="ar-LB"/>
        </w:rPr>
        <w:t>}</w:t>
      </w:r>
      <w:r>
        <w:rPr>
          <w:rFonts w:cs="md_ameli" w:hint="cs"/>
          <w:rtl/>
          <w:lang w:bidi="ar-LB"/>
        </w:rPr>
        <w:t xml:space="preserve"> </w:t>
      </w:r>
      <w:r w:rsidRPr="007C2DFC">
        <w:rPr>
          <w:rtl/>
        </w:rPr>
        <w:t>(</w:t>
      </w:r>
      <w:r w:rsidRPr="007C2DFC">
        <w:rPr>
          <w:rFonts w:hint="cs"/>
          <w:rtl/>
        </w:rPr>
        <w:t>التوبة: 6</w:t>
      </w:r>
      <w:r w:rsidRPr="007C2DFC">
        <w:rPr>
          <w:rtl/>
        </w:rPr>
        <w:t>)</w:t>
      </w:r>
      <w:r w:rsidRPr="007C2DFC">
        <w:rPr>
          <w:rFonts w:hint="cs"/>
          <w:rtl/>
        </w:rPr>
        <w:t>.</w:t>
      </w:r>
      <w:r w:rsidRPr="00F24CFF">
        <w:rPr>
          <w:rtl/>
          <w:lang w:bidi="ar-LB"/>
        </w:rPr>
        <w:t xml:space="preserve"> </w:t>
      </w:r>
    </w:p>
    <w:p w:rsidR="00F55407" w:rsidRPr="00F24CFF" w:rsidRDefault="00F55407" w:rsidP="00C56770">
      <w:pPr>
        <w:pStyle w:val="ac"/>
        <w:rPr>
          <w:rFonts w:hint="cs"/>
        </w:rPr>
      </w:pPr>
      <w:r>
        <w:rPr>
          <w:rFonts w:hint="cs"/>
          <w:rtl/>
          <w:lang w:bidi="ar-LB"/>
        </w:rPr>
        <w:t>3</w:t>
      </w:r>
      <w:r w:rsidRPr="00F24CFF">
        <w:rPr>
          <w:rFonts w:hint="cs"/>
          <w:rtl/>
          <w:lang w:bidi="ar-LB"/>
        </w:rPr>
        <w:t xml:space="preserve">ـ والله تعالى يَعِدُ الكافرين بعذاب أليم، إلاّ المعاهدين الملتزمين بعهدهم: </w:t>
      </w:r>
      <w:r w:rsidRPr="00C24370">
        <w:rPr>
          <w:rFonts w:cs="md_ameli" w:hint="cs"/>
          <w:rtl/>
          <w:lang w:bidi="ar-LB"/>
        </w:rPr>
        <w:t>{</w:t>
      </w:r>
      <w:r w:rsidRPr="007C2DFC">
        <w:rPr>
          <w:b/>
          <w:bCs/>
          <w:rtl/>
          <w:lang w:bidi="ar-LB"/>
        </w:rPr>
        <w:t>إِلاَّ الَّذِينَ عَاهَدتُّم مِّنَ الْمُشْرِكِينَ ثُمَّ لَمْ يَنقُصُوكُمْ شَيْئًا وَلَمْ يُظَاهِرُواْ عَلَيْكُمْ أَحَدًا فَأَتِمُّواْ إِلَيْهِمْ عَهْدَهُمْ إلى مُدَّتِهِمْ إِنَّ اللّهَ يُحِبُّ الْمُتَّقِينَ</w:t>
      </w:r>
      <w:r w:rsidRPr="00C24370">
        <w:rPr>
          <w:rFonts w:cs="md_ameli" w:hint="cs"/>
          <w:rtl/>
          <w:lang w:bidi="ar-LB"/>
        </w:rPr>
        <w:t>}</w:t>
      </w:r>
      <w:r>
        <w:rPr>
          <w:rFonts w:cs="md_ameli" w:hint="cs"/>
          <w:rtl/>
          <w:lang w:bidi="ar-LB"/>
        </w:rPr>
        <w:t xml:space="preserve"> </w:t>
      </w:r>
      <w:r w:rsidRPr="007C2DFC">
        <w:rPr>
          <w:rtl/>
        </w:rPr>
        <w:t>(</w:t>
      </w:r>
      <w:r w:rsidRPr="007C2DFC">
        <w:rPr>
          <w:rFonts w:hint="cs"/>
          <w:rtl/>
        </w:rPr>
        <w:t>التوبة: 4</w:t>
      </w:r>
      <w:r w:rsidRPr="007C2DFC">
        <w:rPr>
          <w:rtl/>
        </w:rPr>
        <w:t>)</w:t>
      </w:r>
      <w:r w:rsidRPr="007C2DFC">
        <w:rPr>
          <w:rFonts w:hint="cs"/>
          <w:rtl/>
        </w:rPr>
        <w:t>،</w:t>
      </w:r>
      <w:r w:rsidRPr="00F24CFF">
        <w:rPr>
          <w:rFonts w:hint="cs"/>
          <w:rtl/>
          <w:lang w:bidi="ar-LB"/>
        </w:rPr>
        <w:t xml:space="preserve"> وبنو قريظة </w:t>
      </w:r>
      <w:r>
        <w:rPr>
          <w:rFonts w:hint="cs"/>
          <w:rtl/>
          <w:lang w:bidi="ar-LB"/>
        </w:rPr>
        <w:t>ا</w:t>
      </w:r>
      <w:r w:rsidRPr="00F24CFF">
        <w:rPr>
          <w:rFonts w:hint="cs"/>
          <w:rtl/>
          <w:lang w:bidi="ar-LB"/>
        </w:rPr>
        <w:t>نق</w:t>
      </w:r>
      <w:r>
        <w:rPr>
          <w:rFonts w:hint="cs"/>
          <w:rtl/>
          <w:lang w:bidi="ar-LB"/>
        </w:rPr>
        <w:t>ض</w:t>
      </w:r>
      <w:r w:rsidRPr="00F24CFF">
        <w:rPr>
          <w:rFonts w:hint="cs"/>
          <w:rtl/>
          <w:lang w:bidi="ar-LB"/>
        </w:rPr>
        <w:t>وا على المسلمين ولم يقفوا إلى جانبهم في اللحظة التاريخية الحرجة، ولم يعينوهم بالأموال ولا بالأنفس، بل أعانوا عدوهم عليهم وحاربوا المسلمين</w:t>
      </w:r>
      <w:r>
        <w:rPr>
          <w:rFonts w:hint="cs"/>
          <w:rtl/>
          <w:lang w:bidi="ar-LB"/>
        </w:rPr>
        <w:t>،</w:t>
      </w:r>
      <w:r w:rsidRPr="00F24CFF">
        <w:rPr>
          <w:rFonts w:hint="cs"/>
          <w:rtl/>
          <w:lang w:bidi="ar-LB"/>
        </w:rPr>
        <w:t xml:space="preserve"> ولم يستسلموا إلاّ بعد أن يئسوا من النصر ومن معونة المنافقين لهم.</w:t>
      </w:r>
    </w:p>
    <w:p w:rsidR="00F55407" w:rsidRPr="00F24CFF" w:rsidRDefault="00F55407" w:rsidP="00C56770">
      <w:pPr>
        <w:pStyle w:val="ac"/>
        <w:rPr>
          <w:rFonts w:hint="cs"/>
        </w:rPr>
      </w:pPr>
      <w:r>
        <w:rPr>
          <w:rFonts w:hint="cs"/>
          <w:rtl/>
          <w:lang w:bidi="ar-LB"/>
        </w:rPr>
        <w:t>4</w:t>
      </w:r>
      <w:r w:rsidRPr="00F24CFF">
        <w:rPr>
          <w:rFonts w:hint="cs"/>
          <w:rtl/>
          <w:lang w:bidi="ar-LB"/>
        </w:rPr>
        <w:t>ـ وفي آية أُخرى يلقي الله التبعة على المشركين، فحذّر من غدرهم بالعهود، بتساؤل العارف بحقيقة السرائر، فيقول:</w:t>
      </w:r>
      <w:r w:rsidRPr="00C24370">
        <w:rPr>
          <w:rFonts w:hint="cs"/>
          <w:rtl/>
          <w:lang w:bidi="ar-LB"/>
        </w:rPr>
        <w:t xml:space="preserve"> </w:t>
      </w:r>
      <w:r w:rsidRPr="00C24370">
        <w:rPr>
          <w:rFonts w:cs="md_ameli" w:hint="cs"/>
          <w:rtl/>
          <w:lang w:bidi="ar-LB"/>
        </w:rPr>
        <w:t>{</w:t>
      </w:r>
      <w:r w:rsidRPr="007C2DFC">
        <w:rPr>
          <w:b/>
          <w:bCs/>
          <w:rtl/>
          <w:lang w:bidi="ar-LB"/>
        </w:rPr>
        <w:t>كَيْفَ يَكُونُ لِلْمُشْرِكِينَ عَهْدٌ عِندَ اللّهِ وَعِندَ رَسُولِهِ إِلاَّ الَّذِينَ عَاهَدتُّمْ عِندَ الْمَسْجِدِ الْحَرَامِ فَمَا</w:t>
      </w:r>
      <w:r w:rsidRPr="007C2DFC">
        <w:rPr>
          <w:rFonts w:hint="cs"/>
          <w:b/>
          <w:bCs/>
          <w:rtl/>
          <w:lang w:bidi="ar-LB"/>
        </w:rPr>
        <w:t xml:space="preserve"> </w:t>
      </w:r>
      <w:r w:rsidRPr="007C2DFC">
        <w:rPr>
          <w:b/>
          <w:bCs/>
          <w:rtl/>
          <w:lang w:bidi="ar-LB"/>
        </w:rPr>
        <w:t>اسْتَقَامُواْ لَكُمْ فَاسْتَقِيمُواْ لَهُمْ إِنَّ اللّهَ يُحِبُّ الْمُتَّقِين</w:t>
      </w:r>
      <w:r w:rsidRPr="00C24370">
        <w:rPr>
          <w:rFonts w:cs="md_ameli" w:hint="cs"/>
          <w:rtl/>
          <w:lang w:bidi="ar-LB"/>
        </w:rPr>
        <w:t>}</w:t>
      </w:r>
      <w:r w:rsidRPr="007C2DFC">
        <w:rPr>
          <w:rFonts w:hint="cs"/>
          <w:rtl/>
        </w:rPr>
        <w:t xml:space="preserve"> </w:t>
      </w:r>
      <w:r w:rsidRPr="007C2DFC">
        <w:rPr>
          <w:rtl/>
        </w:rPr>
        <w:t>(</w:t>
      </w:r>
      <w:r w:rsidRPr="007C2DFC">
        <w:rPr>
          <w:rFonts w:hint="cs"/>
          <w:rtl/>
        </w:rPr>
        <w:t>التوبة: 7</w:t>
      </w:r>
      <w:r w:rsidRPr="007C2DFC">
        <w:rPr>
          <w:rtl/>
        </w:rPr>
        <w:t>)</w:t>
      </w:r>
      <w:r w:rsidRPr="007C2DFC">
        <w:rPr>
          <w:rFonts w:hint="cs"/>
          <w:rtl/>
        </w:rPr>
        <w:t>،</w:t>
      </w:r>
      <w:r w:rsidRPr="00F24CFF">
        <w:rPr>
          <w:rFonts w:hint="cs"/>
          <w:rtl/>
          <w:lang w:bidi="ar-LB"/>
        </w:rPr>
        <w:t xml:space="preserve"> وقد علل الاستقامة لمن استقام بأنه من التقوى، وأنّ الله يحب المتقين. كما أن </w:t>
      </w:r>
      <w:r w:rsidRPr="00F24CFF">
        <w:rPr>
          <w:rFonts w:hint="cs"/>
          <w:rtl/>
          <w:lang w:bidi="ar-LB"/>
        </w:rPr>
        <w:lastRenderedPageBreak/>
        <w:t>الأمر بالاستقامة ما داموا كذلك يؤكد على أنّ النقض الابتدائي من غير نقض من العدو المعاهد لا مجوِّز له في هذا الدين الحنيف أصلاً.</w:t>
      </w:r>
    </w:p>
    <w:p w:rsidR="00F55407" w:rsidRPr="00F24CFF" w:rsidRDefault="00F55407" w:rsidP="00C56770">
      <w:pPr>
        <w:pStyle w:val="ac"/>
        <w:rPr>
          <w:rFonts w:hint="cs"/>
        </w:rPr>
      </w:pPr>
      <w:r w:rsidRPr="00E9302A">
        <w:rPr>
          <w:rFonts w:hAnsi="Courier New" w:hint="cs"/>
          <w:spacing w:val="-6"/>
          <w:rtl/>
          <w:lang w:bidi="ar-LB"/>
        </w:rPr>
        <w:t>5ـ ونقض العهد جريمة سواء على المستوى الفردي أم الاجتماعي، ولابدّ من معاقبة</w:t>
      </w:r>
      <w:r w:rsidRPr="00F24CFF">
        <w:rPr>
          <w:rFonts w:hint="cs"/>
          <w:rtl/>
          <w:lang w:bidi="ar-LB"/>
        </w:rPr>
        <w:t xml:space="preserve"> الجاني، سواء كان فرداً أم جماعةً، والانتقام الاجتماعي، الغرض الداعي إليه مطلوب عقلاً، وهو حفظ النظام من الاختلال وسدّ طريق الهرج والمرج، فلولا أصل الانتقام ومؤاخذة المجرم الجاني بما أجرم، اختلّ الأمن العام وارتحل السلام من بين الناس؛ ولذا كان هذا النوع من الانتقام حقاً من حقوق المجتمع.</w:t>
      </w:r>
    </w:p>
    <w:p w:rsidR="00F55407" w:rsidRPr="00F24CFF" w:rsidRDefault="00F55407" w:rsidP="002F40C5">
      <w:pPr>
        <w:pStyle w:val="ac"/>
        <w:rPr>
          <w:rFonts w:hint="cs"/>
        </w:rPr>
      </w:pPr>
      <w:r>
        <w:rPr>
          <w:rFonts w:hint="cs"/>
          <w:rtl/>
        </w:rPr>
        <w:t>6ـ</w:t>
      </w:r>
      <w:r w:rsidRPr="00F24CFF">
        <w:rPr>
          <w:rFonts w:hint="cs"/>
          <w:rtl/>
        </w:rPr>
        <w:t xml:space="preserve"> وقد </w:t>
      </w:r>
      <w:r w:rsidRPr="00F24CFF">
        <w:rPr>
          <w:rtl/>
        </w:rPr>
        <w:t>رو</w:t>
      </w:r>
      <w:r w:rsidRPr="00F24CFF">
        <w:rPr>
          <w:rFonts w:hint="cs"/>
          <w:rtl/>
        </w:rPr>
        <w:t>ي</w:t>
      </w:r>
      <w:r w:rsidRPr="00F24CFF">
        <w:rPr>
          <w:rtl/>
        </w:rPr>
        <w:t xml:space="preserve"> عن </w:t>
      </w:r>
      <w:r w:rsidRPr="00F24CFF">
        <w:rPr>
          <w:rFonts w:hint="cs"/>
          <w:rtl/>
        </w:rPr>
        <w:t>الإمام الصادق</w:t>
      </w:r>
      <w:r w:rsidR="00D16DB4" w:rsidRPr="00D16DB4">
        <w:rPr>
          <w:rFonts w:cs="Taher" w:hint="cs"/>
          <w:rtl/>
          <w:lang w:bidi="ar-LB"/>
        </w:rPr>
        <w:t>×</w:t>
      </w:r>
      <w:r w:rsidRPr="00F24CFF">
        <w:rPr>
          <w:rtl/>
        </w:rPr>
        <w:t xml:space="preserve"> قوله</w:t>
      </w:r>
      <w:r w:rsidRPr="0069267A">
        <w:rPr>
          <w:rtl/>
        </w:rPr>
        <w:t xml:space="preserve">: </w:t>
      </w:r>
      <w:r w:rsidR="00C56770">
        <w:rPr>
          <w:rFonts w:hint="cs"/>
          <w:rtl/>
        </w:rPr>
        <w:t>«</w:t>
      </w:r>
      <w:r w:rsidRPr="0069267A">
        <w:rPr>
          <w:sz w:val="27"/>
          <w:rtl/>
        </w:rPr>
        <w:t>لا دين لمن لا عهد له</w:t>
      </w:r>
      <w:r w:rsidR="00C56770">
        <w:rPr>
          <w:rFonts w:hint="cs"/>
          <w:rtl/>
        </w:rPr>
        <w:t>»</w:t>
      </w:r>
      <w:r w:rsidR="005C5566" w:rsidRPr="005C5566">
        <w:rPr>
          <w:rFonts w:cs="Taher"/>
          <w:vertAlign w:val="superscript"/>
          <w:rtl/>
          <w:lang w:bidi="ar-KW"/>
        </w:rPr>
        <w:t>(</w:t>
      </w:r>
      <w:r w:rsidRPr="005C5566">
        <w:rPr>
          <w:rFonts w:cs="Taher"/>
          <w:vertAlign w:val="superscript"/>
          <w:rtl/>
          <w:lang w:bidi="ar-KW"/>
        </w:rPr>
        <w:footnoteReference w:id="404"/>
      </w:r>
      <w:r w:rsidR="005C5566" w:rsidRPr="005C5566">
        <w:rPr>
          <w:rFonts w:cs="Taher"/>
          <w:vertAlign w:val="superscript"/>
          <w:rtl/>
          <w:lang w:bidi="ar-KW"/>
        </w:rPr>
        <w:t>)</w:t>
      </w:r>
      <w:r w:rsidRPr="0069267A">
        <w:rPr>
          <w:rFonts w:hint="cs"/>
          <w:rtl/>
          <w:lang w:bidi="ar-LB"/>
        </w:rPr>
        <w:t>،</w:t>
      </w:r>
      <w:r w:rsidRPr="00F24CFF">
        <w:rPr>
          <w:rFonts w:hint="cs"/>
          <w:rtl/>
          <w:lang w:bidi="ar-LB"/>
        </w:rPr>
        <w:t xml:space="preserve"> وعلى ذلك جرى عمل النبي</w:t>
      </w:r>
      <w:r w:rsidRPr="00AC2D3A">
        <w:rPr>
          <w:rFonts w:hint="cs"/>
          <w:rtl/>
        </w:rPr>
        <w:t>’</w:t>
      </w:r>
      <w:r>
        <w:rPr>
          <w:rFonts w:cs="md_ameli" w:hint="cs"/>
          <w:rtl/>
          <w:lang w:bidi="ar-LB"/>
        </w:rPr>
        <w:t xml:space="preserve"> </w:t>
      </w:r>
      <w:r w:rsidRPr="00F24CFF">
        <w:rPr>
          <w:rFonts w:hint="cs"/>
          <w:rtl/>
          <w:lang w:bidi="ar-LB"/>
        </w:rPr>
        <w:t>أيام حياته؛ فقد عاهد بني قينقاع وبني قريظة وغيرهم من اليهود، ولم ينقض إلاّ بعد ما نقضوا، وعاهد قريشاً في الحديبية ولم ينقض حتى نقضوا. وأمّا النقض من غير نقض فلا مبيح له في الإسلام، وإن كان الوفاء مما يفوّت على المسلمين بعض منافعهم، ويجلب إليهم بعض الضرر، وهم على قدرة من حفظ منافعهم بالبأس والقوّة.</w:t>
      </w:r>
    </w:p>
    <w:p w:rsidR="00F55407" w:rsidRPr="00F24CFF" w:rsidRDefault="00F55407" w:rsidP="002F40C5">
      <w:pPr>
        <w:pStyle w:val="ac"/>
        <w:rPr>
          <w:rFonts w:hint="cs"/>
          <w:sz w:val="35"/>
        </w:rPr>
      </w:pPr>
      <w:r>
        <w:rPr>
          <w:rFonts w:hint="cs"/>
          <w:sz w:val="35"/>
          <w:rtl/>
        </w:rPr>
        <w:t>7</w:t>
      </w:r>
      <w:r w:rsidRPr="00F24CFF">
        <w:rPr>
          <w:rFonts w:hint="cs"/>
          <w:sz w:val="35"/>
          <w:rtl/>
        </w:rPr>
        <w:t>ـ وها هو أمير المؤمنين</w:t>
      </w:r>
      <w:r w:rsidR="00D16DB4" w:rsidRPr="00D16DB4">
        <w:rPr>
          <w:rFonts w:cs="Taher" w:hint="cs"/>
          <w:sz w:val="35"/>
          <w:rtl/>
          <w:lang w:bidi="ar-LB"/>
        </w:rPr>
        <w:t>×</w:t>
      </w:r>
      <w:r w:rsidRPr="00F24CFF">
        <w:rPr>
          <w:rFonts w:hint="cs"/>
          <w:sz w:val="35"/>
          <w:rtl/>
        </w:rPr>
        <w:t xml:space="preserve"> يقول</w:t>
      </w:r>
      <w:r w:rsidRPr="00F24CFF">
        <w:rPr>
          <w:sz w:val="35"/>
          <w:rtl/>
        </w:rPr>
        <w:t xml:space="preserve"> في عهده لمالك الأشتر</w:t>
      </w:r>
      <w:r w:rsidRPr="00F24CFF">
        <w:rPr>
          <w:rFonts w:hint="cs"/>
          <w:sz w:val="35"/>
          <w:rtl/>
        </w:rPr>
        <w:t xml:space="preserve">: </w:t>
      </w:r>
      <w:r w:rsidR="0054551E">
        <w:rPr>
          <w:rFonts w:hint="eastAsia"/>
          <w:sz w:val="35"/>
          <w:rtl/>
        </w:rPr>
        <w:t>«</w:t>
      </w:r>
      <w:r w:rsidRPr="00A21638">
        <w:rPr>
          <w:rtl/>
        </w:rPr>
        <w:t>ولا تدفعن</w:t>
      </w:r>
      <w:r w:rsidRPr="00A21638">
        <w:rPr>
          <w:rFonts w:hint="cs"/>
          <w:rtl/>
        </w:rPr>
        <w:t>َّ</w:t>
      </w:r>
      <w:r w:rsidRPr="00A21638">
        <w:rPr>
          <w:rtl/>
        </w:rPr>
        <w:t xml:space="preserve"> صلحا</w:t>
      </w:r>
      <w:r w:rsidRPr="00A21638">
        <w:rPr>
          <w:rFonts w:hint="cs"/>
          <w:rtl/>
        </w:rPr>
        <w:t>ً</w:t>
      </w:r>
      <w:r w:rsidRPr="00A21638">
        <w:rPr>
          <w:rtl/>
        </w:rPr>
        <w:t xml:space="preserve"> دعاك إليه عدوك ولله فيه رضا</w:t>
      </w:r>
      <w:r w:rsidRPr="00A21638">
        <w:rPr>
          <w:rFonts w:hint="cs"/>
          <w:rtl/>
        </w:rPr>
        <w:t>،</w:t>
      </w:r>
      <w:r w:rsidRPr="00A21638">
        <w:rPr>
          <w:rtl/>
        </w:rPr>
        <w:t xml:space="preserve"> فإن</w:t>
      </w:r>
      <w:r w:rsidRPr="00A21638">
        <w:rPr>
          <w:rFonts w:hint="cs"/>
          <w:rtl/>
        </w:rPr>
        <w:t>ّ</w:t>
      </w:r>
      <w:r w:rsidRPr="00A21638">
        <w:rPr>
          <w:rtl/>
        </w:rPr>
        <w:t xml:space="preserve"> في الصلح دعة لجنودك، وراحة من همومك، وأمنا</w:t>
      </w:r>
      <w:r w:rsidRPr="00A21638">
        <w:rPr>
          <w:rFonts w:hint="cs"/>
          <w:rtl/>
        </w:rPr>
        <w:t>ً</w:t>
      </w:r>
      <w:r w:rsidRPr="00A21638">
        <w:rPr>
          <w:rtl/>
        </w:rPr>
        <w:t xml:space="preserve"> لبلادك، ولكن الحذر كل الحذر من عدو</w:t>
      </w:r>
      <w:r w:rsidRPr="00A21638">
        <w:rPr>
          <w:rFonts w:hint="cs"/>
          <w:rtl/>
        </w:rPr>
        <w:t>ّ</w:t>
      </w:r>
      <w:r w:rsidRPr="00A21638">
        <w:rPr>
          <w:rtl/>
        </w:rPr>
        <w:t>ك بعد صلحه</w:t>
      </w:r>
      <w:r w:rsidRPr="00A21638">
        <w:rPr>
          <w:rFonts w:hint="cs"/>
          <w:rtl/>
        </w:rPr>
        <w:t>،</w:t>
      </w:r>
      <w:r w:rsidRPr="00A21638">
        <w:rPr>
          <w:rtl/>
        </w:rPr>
        <w:t xml:space="preserve"> فإن</w:t>
      </w:r>
      <w:r w:rsidRPr="00A21638">
        <w:rPr>
          <w:rFonts w:hint="cs"/>
          <w:rtl/>
        </w:rPr>
        <w:t>ّ</w:t>
      </w:r>
      <w:r w:rsidRPr="00A21638">
        <w:rPr>
          <w:rtl/>
        </w:rPr>
        <w:t xml:space="preserve"> العدو ربما قارب ليتغف</w:t>
      </w:r>
      <w:r w:rsidRPr="00A21638">
        <w:rPr>
          <w:rFonts w:hint="cs"/>
          <w:rtl/>
        </w:rPr>
        <w:t>َّ</w:t>
      </w:r>
      <w:r w:rsidRPr="00A21638">
        <w:rPr>
          <w:rtl/>
        </w:rPr>
        <w:t xml:space="preserve">ل، فخذ بالحزم، واتهم في ذلك حسن الظن. وإن عقدت بينك وبين عدوك عقدة، أو </w:t>
      </w:r>
      <w:r w:rsidRPr="00A21638">
        <w:rPr>
          <w:rFonts w:hint="cs"/>
          <w:rtl/>
        </w:rPr>
        <w:t>أ</w:t>
      </w:r>
      <w:r w:rsidRPr="00A21638">
        <w:rPr>
          <w:rtl/>
        </w:rPr>
        <w:t>لبسته منك ذمة</w:t>
      </w:r>
      <w:r w:rsidRPr="00A21638">
        <w:rPr>
          <w:rFonts w:hint="cs"/>
          <w:rtl/>
        </w:rPr>
        <w:t>،</w:t>
      </w:r>
      <w:r w:rsidRPr="00A21638">
        <w:rPr>
          <w:rtl/>
        </w:rPr>
        <w:t xml:space="preserve"> فحط</w:t>
      </w:r>
      <w:r w:rsidRPr="00A21638">
        <w:rPr>
          <w:rFonts w:hint="cs"/>
          <w:rtl/>
        </w:rPr>
        <w:t>ّ</w:t>
      </w:r>
      <w:r w:rsidRPr="00A21638">
        <w:rPr>
          <w:rtl/>
        </w:rPr>
        <w:t xml:space="preserve"> عهدك بالوفاء، وارع ذمتك بال</w:t>
      </w:r>
      <w:r w:rsidRPr="00A21638">
        <w:rPr>
          <w:rFonts w:hint="cs"/>
          <w:rtl/>
        </w:rPr>
        <w:t>أ</w:t>
      </w:r>
      <w:r w:rsidRPr="00A21638">
        <w:rPr>
          <w:rtl/>
        </w:rPr>
        <w:t>مانة، واجعل نفسك ج</w:t>
      </w:r>
      <w:r w:rsidRPr="00A21638">
        <w:rPr>
          <w:rFonts w:hint="cs"/>
          <w:rtl/>
        </w:rPr>
        <w:t>ُ</w:t>
      </w:r>
      <w:r w:rsidRPr="00A21638">
        <w:rPr>
          <w:rtl/>
        </w:rPr>
        <w:t>ن</w:t>
      </w:r>
      <w:r w:rsidRPr="00A21638">
        <w:rPr>
          <w:rFonts w:hint="cs"/>
          <w:rtl/>
        </w:rPr>
        <w:t>َّ</w:t>
      </w:r>
      <w:r w:rsidRPr="00A21638">
        <w:rPr>
          <w:rtl/>
        </w:rPr>
        <w:t>ة دون ما أعطيت</w:t>
      </w:r>
      <w:r w:rsidRPr="00A21638">
        <w:rPr>
          <w:rFonts w:hint="cs"/>
          <w:rtl/>
        </w:rPr>
        <w:t>،</w:t>
      </w:r>
      <w:r w:rsidRPr="00A21638">
        <w:rPr>
          <w:rtl/>
        </w:rPr>
        <w:t xml:space="preserve"> ف</w:t>
      </w:r>
      <w:r w:rsidRPr="00A21638">
        <w:rPr>
          <w:rFonts w:hint="cs"/>
          <w:rtl/>
        </w:rPr>
        <w:t>إ</w:t>
      </w:r>
      <w:r w:rsidRPr="00A21638">
        <w:rPr>
          <w:rtl/>
        </w:rPr>
        <w:t>نه ليس من فرائض الله ش</w:t>
      </w:r>
      <w:r w:rsidRPr="00A21638">
        <w:rPr>
          <w:rFonts w:hint="cs"/>
          <w:rtl/>
        </w:rPr>
        <w:t xml:space="preserve">يء، </w:t>
      </w:r>
      <w:r w:rsidRPr="00A21638">
        <w:rPr>
          <w:rtl/>
        </w:rPr>
        <w:t xml:space="preserve">الناس </w:t>
      </w:r>
      <w:r w:rsidRPr="00A21638">
        <w:rPr>
          <w:rFonts w:hint="cs"/>
          <w:rtl/>
        </w:rPr>
        <w:t>أ</w:t>
      </w:r>
      <w:r w:rsidRPr="00A21638">
        <w:rPr>
          <w:rtl/>
        </w:rPr>
        <w:t>شد</w:t>
      </w:r>
      <w:r w:rsidRPr="00A21638">
        <w:rPr>
          <w:rFonts w:hint="cs"/>
          <w:rtl/>
        </w:rPr>
        <w:t>ّ</w:t>
      </w:r>
      <w:r w:rsidRPr="00A21638">
        <w:rPr>
          <w:rtl/>
        </w:rPr>
        <w:t xml:space="preserve"> عليه </w:t>
      </w:r>
      <w:r w:rsidRPr="00A21638">
        <w:rPr>
          <w:rFonts w:hint="cs"/>
          <w:rtl/>
        </w:rPr>
        <w:t>ا</w:t>
      </w:r>
      <w:r w:rsidRPr="00A21638">
        <w:rPr>
          <w:rtl/>
        </w:rPr>
        <w:t>جتماعا</w:t>
      </w:r>
      <w:r w:rsidRPr="00A21638">
        <w:rPr>
          <w:rFonts w:hint="cs"/>
          <w:rtl/>
        </w:rPr>
        <w:t>ً</w:t>
      </w:r>
      <w:r w:rsidRPr="00A21638">
        <w:rPr>
          <w:rtl/>
        </w:rPr>
        <w:t xml:space="preserve"> مع تفر</w:t>
      </w:r>
      <w:r w:rsidRPr="00A21638">
        <w:rPr>
          <w:rFonts w:hint="cs"/>
          <w:rtl/>
        </w:rPr>
        <w:t>ّ</w:t>
      </w:r>
      <w:r w:rsidRPr="00A21638">
        <w:rPr>
          <w:rtl/>
        </w:rPr>
        <w:t>ق أهوائهم وتشتت آرائهم</w:t>
      </w:r>
      <w:r w:rsidRPr="00A21638">
        <w:rPr>
          <w:rFonts w:hint="cs"/>
          <w:rtl/>
        </w:rPr>
        <w:t>،</w:t>
      </w:r>
      <w:r w:rsidRPr="00A21638">
        <w:rPr>
          <w:rtl/>
        </w:rPr>
        <w:t xml:space="preserve"> من تعظيم الوفاء بالعهود. وقد لزم ذلك المشركون فيما بينهم دون المسلمين لما استوبلوا من عواقب الغدر</w:t>
      </w:r>
      <w:r w:rsidRPr="00A21638">
        <w:rPr>
          <w:rFonts w:hint="cs"/>
          <w:rtl/>
        </w:rPr>
        <w:t>،</w:t>
      </w:r>
      <w:r w:rsidRPr="00A21638">
        <w:rPr>
          <w:rtl/>
        </w:rPr>
        <w:t xml:space="preserve"> فلا تغدرن بذمتك، ولا تخيسن</w:t>
      </w:r>
      <w:r w:rsidRPr="00A21638">
        <w:rPr>
          <w:rFonts w:hint="cs"/>
          <w:rtl/>
        </w:rPr>
        <w:t>ّ</w:t>
      </w:r>
      <w:r w:rsidRPr="00A21638">
        <w:rPr>
          <w:rtl/>
        </w:rPr>
        <w:t xml:space="preserve"> بع</w:t>
      </w:r>
      <w:r w:rsidRPr="00A21638">
        <w:rPr>
          <w:rFonts w:hint="cs"/>
          <w:rtl/>
        </w:rPr>
        <w:t>ه</w:t>
      </w:r>
      <w:r w:rsidRPr="00A21638">
        <w:rPr>
          <w:rtl/>
        </w:rPr>
        <w:t>دك، ولا تختلن عدوك</w:t>
      </w:r>
      <w:r w:rsidRPr="00A21638">
        <w:rPr>
          <w:rFonts w:hint="cs"/>
          <w:rtl/>
        </w:rPr>
        <w:t>،</w:t>
      </w:r>
      <w:r w:rsidRPr="00A21638">
        <w:rPr>
          <w:rtl/>
        </w:rPr>
        <w:t xml:space="preserve"> </w:t>
      </w:r>
      <w:r w:rsidRPr="00A21638">
        <w:rPr>
          <w:rtl/>
        </w:rPr>
        <w:lastRenderedPageBreak/>
        <w:t>فإنه لا يجترئ على الله إلا</w:t>
      </w:r>
      <w:r w:rsidRPr="00A21638">
        <w:rPr>
          <w:rFonts w:hint="cs"/>
          <w:rtl/>
        </w:rPr>
        <w:t>ّ</w:t>
      </w:r>
      <w:r w:rsidRPr="00A21638">
        <w:rPr>
          <w:rtl/>
        </w:rPr>
        <w:t xml:space="preserve"> جاهل شقي. وقد جعل عهده وذمته أمنا</w:t>
      </w:r>
      <w:r w:rsidRPr="00A21638">
        <w:rPr>
          <w:rFonts w:hint="cs"/>
          <w:rtl/>
        </w:rPr>
        <w:t>ً</w:t>
      </w:r>
      <w:r w:rsidRPr="00A21638">
        <w:rPr>
          <w:rtl/>
        </w:rPr>
        <w:t xml:space="preserve"> أفضاه بين العباد برحمته، وحريما</w:t>
      </w:r>
      <w:r w:rsidRPr="00A21638">
        <w:rPr>
          <w:rFonts w:hint="cs"/>
          <w:rtl/>
        </w:rPr>
        <w:t>ً</w:t>
      </w:r>
      <w:r w:rsidRPr="00A21638">
        <w:rPr>
          <w:rtl/>
        </w:rPr>
        <w:t xml:space="preserve"> يسكنون إلى منعته، ويستفيضون إلى جواره</w:t>
      </w:r>
      <w:r w:rsidRPr="00A21638">
        <w:rPr>
          <w:rFonts w:hint="cs"/>
          <w:rtl/>
        </w:rPr>
        <w:t>،</w:t>
      </w:r>
      <w:r w:rsidRPr="00A21638">
        <w:rPr>
          <w:rtl/>
        </w:rPr>
        <w:t xml:space="preserve"> فلا إدغال ولا مدالسة ولا خداع فيه. ولا تعقد عقدا</w:t>
      </w:r>
      <w:r w:rsidRPr="00A21638">
        <w:rPr>
          <w:rFonts w:hint="cs"/>
          <w:rtl/>
        </w:rPr>
        <w:t>ً</w:t>
      </w:r>
      <w:r w:rsidRPr="00A21638">
        <w:rPr>
          <w:rtl/>
        </w:rPr>
        <w:t xml:space="preserve"> يجوز فيه العلل، ولا تعولن على لحن قول بعد التأكيد والتوثقة، ولا يدعون</w:t>
      </w:r>
      <w:r w:rsidRPr="00A21638">
        <w:rPr>
          <w:rFonts w:hint="cs"/>
          <w:rtl/>
        </w:rPr>
        <w:t>ّ</w:t>
      </w:r>
      <w:r w:rsidRPr="00A21638">
        <w:rPr>
          <w:rtl/>
        </w:rPr>
        <w:t xml:space="preserve">ك ضيق أمر لزمك فيه عهد الله إلى طلب </w:t>
      </w:r>
      <w:r w:rsidRPr="00A21638">
        <w:rPr>
          <w:rFonts w:hint="cs"/>
          <w:rtl/>
        </w:rPr>
        <w:t>ا</w:t>
      </w:r>
      <w:r w:rsidRPr="00A21638">
        <w:rPr>
          <w:rtl/>
        </w:rPr>
        <w:t>نفساخه بغير الحق</w:t>
      </w:r>
      <w:r w:rsidRPr="00A21638">
        <w:rPr>
          <w:rFonts w:hint="cs"/>
          <w:rtl/>
        </w:rPr>
        <w:t xml:space="preserve">؛ </w:t>
      </w:r>
      <w:r w:rsidRPr="00A21638">
        <w:rPr>
          <w:rtl/>
        </w:rPr>
        <w:t>ف</w:t>
      </w:r>
      <w:r w:rsidRPr="00A21638">
        <w:rPr>
          <w:rFonts w:hint="cs"/>
          <w:rtl/>
        </w:rPr>
        <w:t>إ</w:t>
      </w:r>
      <w:r w:rsidRPr="00A21638">
        <w:rPr>
          <w:rtl/>
        </w:rPr>
        <w:t xml:space="preserve">ن صبرك على ضيق أمر ترجو </w:t>
      </w:r>
      <w:r w:rsidRPr="00A21638">
        <w:rPr>
          <w:rFonts w:hint="cs"/>
          <w:rtl/>
        </w:rPr>
        <w:t>ا</w:t>
      </w:r>
      <w:r w:rsidRPr="00A21638">
        <w:rPr>
          <w:rtl/>
        </w:rPr>
        <w:t>نفراجه وفضل عاقبته</w:t>
      </w:r>
      <w:r w:rsidRPr="00A21638">
        <w:rPr>
          <w:rFonts w:hint="cs"/>
          <w:rtl/>
        </w:rPr>
        <w:t>،</w:t>
      </w:r>
      <w:r w:rsidRPr="00A21638">
        <w:rPr>
          <w:rtl/>
        </w:rPr>
        <w:t xml:space="preserve"> خير من غدر تخاف تبعته، وأن تحيط بك من الله طلبته، فلا تستقيل فيها دنياك وآخرتك</w:t>
      </w:r>
      <w:r w:rsidR="0054551E">
        <w:rPr>
          <w:sz w:val="35"/>
          <w:rtl/>
        </w:rPr>
        <w:t>»</w:t>
      </w:r>
      <w:r w:rsidR="005C5566" w:rsidRPr="005C5566">
        <w:rPr>
          <w:rFonts w:cs="Taher"/>
          <w:vertAlign w:val="superscript"/>
          <w:rtl/>
          <w:lang w:bidi="ar-KW"/>
        </w:rPr>
        <w:t>(</w:t>
      </w:r>
      <w:r w:rsidRPr="005C5566">
        <w:rPr>
          <w:rFonts w:cs="Taher"/>
          <w:vertAlign w:val="superscript"/>
          <w:rtl/>
          <w:lang w:bidi="ar-KW"/>
        </w:rPr>
        <w:footnoteReference w:id="405"/>
      </w:r>
      <w:r w:rsidR="005C5566" w:rsidRPr="005C5566">
        <w:rPr>
          <w:rFonts w:cs="Taher"/>
          <w:vertAlign w:val="superscript"/>
          <w:rtl/>
          <w:lang w:bidi="ar-KW"/>
        </w:rPr>
        <w:t>)</w:t>
      </w:r>
      <w:r w:rsidRPr="00A21638">
        <w:rPr>
          <w:rFonts w:hint="cs"/>
          <w:sz w:val="35"/>
          <w:rtl/>
        </w:rPr>
        <w:t>.</w:t>
      </w:r>
      <w:r w:rsidRPr="00F24CFF">
        <w:rPr>
          <w:rFonts w:hint="cs"/>
          <w:sz w:val="35"/>
          <w:rtl/>
        </w:rPr>
        <w:t xml:space="preserve"> ف</w:t>
      </w:r>
      <w:r w:rsidRPr="00F24CFF">
        <w:rPr>
          <w:sz w:val="35"/>
          <w:rtl/>
        </w:rPr>
        <w:t xml:space="preserve">الشرط الأساس في كل عهد هو أن يكون </w:t>
      </w:r>
      <w:r w:rsidR="0054551E">
        <w:rPr>
          <w:sz w:val="35"/>
          <w:rtl/>
        </w:rPr>
        <w:t>«</w:t>
      </w:r>
      <w:r w:rsidRPr="00F24CFF">
        <w:rPr>
          <w:sz w:val="35"/>
          <w:rtl/>
        </w:rPr>
        <w:t>لله فيه رضا</w:t>
      </w:r>
      <w:r w:rsidR="0054551E">
        <w:rPr>
          <w:sz w:val="35"/>
          <w:rtl/>
        </w:rPr>
        <w:t>»</w:t>
      </w:r>
      <w:r w:rsidRPr="00F24CFF">
        <w:rPr>
          <w:sz w:val="35"/>
          <w:rtl/>
        </w:rPr>
        <w:t>. وواضح أن</w:t>
      </w:r>
      <w:r w:rsidRPr="00F24CFF">
        <w:rPr>
          <w:rFonts w:hint="cs"/>
          <w:sz w:val="35"/>
          <w:rtl/>
        </w:rPr>
        <w:t>ّ</w:t>
      </w:r>
      <w:r w:rsidRPr="00F24CFF">
        <w:rPr>
          <w:sz w:val="35"/>
          <w:rtl/>
        </w:rPr>
        <w:t xml:space="preserve"> رضا الله سبحانه </w:t>
      </w:r>
      <w:r>
        <w:rPr>
          <w:rFonts w:hint="cs"/>
          <w:sz w:val="35"/>
          <w:rtl/>
        </w:rPr>
        <w:t>إ</w:t>
      </w:r>
      <w:r w:rsidRPr="00F24CFF">
        <w:rPr>
          <w:sz w:val="35"/>
          <w:rtl/>
        </w:rPr>
        <w:t>نما هو في حفظ مصلحة الإسلام العليا، وكرامة المسلمين</w:t>
      </w:r>
      <w:r w:rsidRPr="00F24CFF">
        <w:rPr>
          <w:rFonts w:hint="cs"/>
          <w:sz w:val="35"/>
          <w:rtl/>
        </w:rPr>
        <w:t>،</w:t>
      </w:r>
      <w:r w:rsidRPr="00F24CFF">
        <w:rPr>
          <w:sz w:val="35"/>
          <w:rtl/>
        </w:rPr>
        <w:t xml:space="preserve"> وحريتهم في الدعوة إلى الله سبحانه بأمن ودعة و</w:t>
      </w:r>
      <w:r w:rsidRPr="00F24CFF">
        <w:rPr>
          <w:rFonts w:hint="cs"/>
          <w:sz w:val="35"/>
          <w:rtl/>
        </w:rPr>
        <w:t>ا</w:t>
      </w:r>
      <w:r w:rsidRPr="00F24CFF">
        <w:rPr>
          <w:sz w:val="35"/>
          <w:rtl/>
        </w:rPr>
        <w:t>طمئنان. وحين يكون الداعي للصلح هو العدو</w:t>
      </w:r>
      <w:r w:rsidRPr="00F24CFF">
        <w:rPr>
          <w:rFonts w:hint="cs"/>
          <w:sz w:val="35"/>
          <w:rtl/>
        </w:rPr>
        <w:t>،</w:t>
      </w:r>
      <w:r w:rsidRPr="00F24CFF">
        <w:rPr>
          <w:sz w:val="35"/>
          <w:rtl/>
        </w:rPr>
        <w:t xml:space="preserve"> ف</w:t>
      </w:r>
      <w:r w:rsidRPr="00F24CFF">
        <w:rPr>
          <w:rFonts w:hint="cs"/>
          <w:sz w:val="35"/>
          <w:rtl/>
        </w:rPr>
        <w:t>إ</w:t>
      </w:r>
      <w:r w:rsidRPr="00F24CFF">
        <w:rPr>
          <w:sz w:val="35"/>
          <w:rtl/>
        </w:rPr>
        <w:t>ن</w:t>
      </w:r>
      <w:r w:rsidRPr="00F24CFF">
        <w:rPr>
          <w:rFonts w:hint="cs"/>
          <w:sz w:val="35"/>
          <w:rtl/>
        </w:rPr>
        <w:t>ّ</w:t>
      </w:r>
      <w:r w:rsidRPr="00F24CFF">
        <w:rPr>
          <w:sz w:val="35"/>
          <w:rtl/>
        </w:rPr>
        <w:t xml:space="preserve"> معنى ذلك هو أن</w:t>
      </w:r>
      <w:r w:rsidRPr="00F24CFF">
        <w:rPr>
          <w:rFonts w:hint="cs"/>
          <w:sz w:val="35"/>
          <w:rtl/>
        </w:rPr>
        <w:t>ّ</w:t>
      </w:r>
      <w:r w:rsidRPr="00F24CFF">
        <w:rPr>
          <w:sz w:val="35"/>
          <w:rtl/>
        </w:rPr>
        <w:t xml:space="preserve"> العدو قد اعترف بك وبموقعك، و</w:t>
      </w:r>
      <w:r w:rsidRPr="00F24CFF">
        <w:rPr>
          <w:rFonts w:hint="cs"/>
          <w:sz w:val="35"/>
          <w:rtl/>
        </w:rPr>
        <w:t>أ</w:t>
      </w:r>
      <w:r w:rsidRPr="00F24CFF">
        <w:rPr>
          <w:sz w:val="35"/>
          <w:rtl/>
        </w:rPr>
        <w:t xml:space="preserve">صبح على </w:t>
      </w:r>
      <w:r w:rsidRPr="00F24CFF">
        <w:rPr>
          <w:rFonts w:hint="cs"/>
          <w:sz w:val="35"/>
          <w:rtl/>
        </w:rPr>
        <w:t>ا</w:t>
      </w:r>
      <w:r w:rsidRPr="00F24CFF">
        <w:rPr>
          <w:sz w:val="35"/>
          <w:rtl/>
        </w:rPr>
        <w:t>ستعداد لأن يقبل شروطك العادلة، ومعنى ذلك هو أنك تكون قد سجلت نصرا</w:t>
      </w:r>
      <w:r w:rsidRPr="00F24CFF">
        <w:rPr>
          <w:rFonts w:hint="cs"/>
          <w:sz w:val="35"/>
          <w:rtl/>
        </w:rPr>
        <w:t>ً</w:t>
      </w:r>
      <w:r w:rsidRPr="00F24CFF">
        <w:rPr>
          <w:sz w:val="35"/>
          <w:rtl/>
        </w:rPr>
        <w:t xml:space="preserve"> من أقرب طريق وأيسره. وأم</w:t>
      </w:r>
      <w:r w:rsidRPr="00F24CFF">
        <w:rPr>
          <w:rFonts w:hint="cs"/>
          <w:sz w:val="35"/>
          <w:rtl/>
        </w:rPr>
        <w:t>ّ</w:t>
      </w:r>
      <w:r w:rsidRPr="00F24CFF">
        <w:rPr>
          <w:sz w:val="35"/>
          <w:rtl/>
        </w:rPr>
        <w:t>ا إذا دعاك هذا العدو إلى صلح ظالم</w:t>
      </w:r>
      <w:r w:rsidRPr="00F24CFF">
        <w:rPr>
          <w:rFonts w:hint="cs"/>
          <w:sz w:val="35"/>
          <w:rtl/>
        </w:rPr>
        <w:t>ٍ</w:t>
      </w:r>
      <w:r w:rsidRPr="00F24CFF">
        <w:rPr>
          <w:sz w:val="35"/>
          <w:rtl/>
        </w:rPr>
        <w:t xml:space="preserve"> وفيه ذل للمسلمين ووهن على الإسلام، فإن</w:t>
      </w:r>
      <w:r w:rsidRPr="00F24CFF">
        <w:rPr>
          <w:rFonts w:hint="cs"/>
          <w:sz w:val="35"/>
          <w:rtl/>
        </w:rPr>
        <w:t>ّ</w:t>
      </w:r>
      <w:r w:rsidRPr="00F24CFF">
        <w:rPr>
          <w:sz w:val="35"/>
          <w:rtl/>
        </w:rPr>
        <w:t xml:space="preserve"> من الطبيعي أن ترفض صلحا</w:t>
      </w:r>
      <w:r w:rsidRPr="00F24CFF">
        <w:rPr>
          <w:rFonts w:hint="cs"/>
          <w:sz w:val="35"/>
          <w:rtl/>
        </w:rPr>
        <w:t>ً</w:t>
      </w:r>
      <w:r w:rsidRPr="00F24CFF">
        <w:rPr>
          <w:sz w:val="35"/>
          <w:rtl/>
        </w:rPr>
        <w:t xml:space="preserve"> كهذا</w:t>
      </w:r>
      <w:r w:rsidRPr="00F24CFF">
        <w:rPr>
          <w:rFonts w:hint="cs"/>
          <w:sz w:val="35"/>
          <w:rtl/>
        </w:rPr>
        <w:t>؛</w:t>
      </w:r>
      <w:r w:rsidRPr="00F24CFF">
        <w:rPr>
          <w:sz w:val="35"/>
          <w:rtl/>
        </w:rPr>
        <w:t xml:space="preserve"> لأنه تسجيل </w:t>
      </w:r>
      <w:r w:rsidRPr="00F24CFF">
        <w:rPr>
          <w:rFonts w:hint="cs"/>
          <w:sz w:val="35"/>
          <w:rtl/>
        </w:rPr>
        <w:t>ا</w:t>
      </w:r>
      <w:r w:rsidRPr="00F24CFF">
        <w:rPr>
          <w:sz w:val="35"/>
          <w:rtl/>
        </w:rPr>
        <w:t xml:space="preserve">نتصار للعدو من أسهل طريق. </w:t>
      </w:r>
    </w:p>
    <w:p w:rsidR="00F55407" w:rsidRPr="00F24CFF" w:rsidRDefault="00F55407" w:rsidP="0054551E">
      <w:pPr>
        <w:pStyle w:val="ac"/>
        <w:rPr>
          <w:rFonts w:hint="cs"/>
        </w:rPr>
      </w:pPr>
      <w:r w:rsidRPr="00F24CFF">
        <w:rPr>
          <w:rtl/>
        </w:rPr>
        <w:t>وثمة شرط آخر</w:t>
      </w:r>
      <w:r w:rsidRPr="00F24CFF">
        <w:rPr>
          <w:rFonts w:hint="cs"/>
          <w:rtl/>
        </w:rPr>
        <w:t xml:space="preserve"> </w:t>
      </w:r>
      <w:r w:rsidRPr="00F24CFF">
        <w:rPr>
          <w:rtl/>
        </w:rPr>
        <w:t>لابد من توفره في أي</w:t>
      </w:r>
      <w:r w:rsidRPr="00F24CFF">
        <w:rPr>
          <w:rFonts w:hint="cs"/>
          <w:rtl/>
        </w:rPr>
        <w:t>ّ</w:t>
      </w:r>
      <w:r w:rsidRPr="00F24CFF">
        <w:rPr>
          <w:rtl/>
        </w:rPr>
        <w:t xml:space="preserve"> عهد، وذلك من أجل أن يحتفظ بقيمته وبفعاليته في حسم الصراع، </w:t>
      </w:r>
      <w:r w:rsidRPr="00F24CFF">
        <w:rPr>
          <w:rFonts w:hint="cs"/>
          <w:rtl/>
        </w:rPr>
        <w:t>و</w:t>
      </w:r>
      <w:r w:rsidRPr="00F24CFF">
        <w:rPr>
          <w:rtl/>
        </w:rPr>
        <w:t xml:space="preserve">أن لا يوجد </w:t>
      </w:r>
      <w:r w:rsidRPr="00F24CFF">
        <w:rPr>
          <w:rFonts w:hint="cs"/>
          <w:rtl/>
        </w:rPr>
        <w:t xml:space="preserve">في </w:t>
      </w:r>
      <w:r w:rsidRPr="00F24CFF">
        <w:rPr>
          <w:rtl/>
        </w:rPr>
        <w:t>العهد ضعفا</w:t>
      </w:r>
      <w:r w:rsidRPr="00F24CFF">
        <w:rPr>
          <w:rFonts w:hint="cs"/>
          <w:rtl/>
        </w:rPr>
        <w:t>ً</w:t>
      </w:r>
      <w:r w:rsidRPr="00F24CFF">
        <w:rPr>
          <w:rtl/>
        </w:rPr>
        <w:t xml:space="preserve"> في موقف المسلمين، وفتح باب التشكيك في حقهم، أو إعطاء فرصة المناورة للباطل</w:t>
      </w:r>
      <w:r w:rsidRPr="00F24CFF">
        <w:rPr>
          <w:rFonts w:hint="cs"/>
          <w:rtl/>
        </w:rPr>
        <w:t>،</w:t>
      </w:r>
      <w:r w:rsidRPr="00F24CFF">
        <w:rPr>
          <w:rtl/>
        </w:rPr>
        <w:t xml:space="preserve"> وهو أن </w:t>
      </w:r>
      <w:r w:rsidR="0054551E">
        <w:rPr>
          <w:rtl/>
        </w:rPr>
        <w:t>«</w:t>
      </w:r>
      <w:r w:rsidRPr="00F24CFF">
        <w:rPr>
          <w:rtl/>
        </w:rPr>
        <w:t>لا تعقد عقدا</w:t>
      </w:r>
      <w:r w:rsidRPr="00F24CFF">
        <w:rPr>
          <w:rFonts w:hint="cs"/>
          <w:rtl/>
        </w:rPr>
        <w:t>ً</w:t>
      </w:r>
      <w:r w:rsidRPr="00F24CFF">
        <w:rPr>
          <w:rtl/>
        </w:rPr>
        <w:t xml:space="preserve"> تجوز فيه العلل، ولا تعولن على لحن قول بعد التأكيد والتوثقة</w:t>
      </w:r>
      <w:r w:rsidR="0054551E">
        <w:rPr>
          <w:rtl/>
        </w:rPr>
        <w:t>»</w:t>
      </w:r>
      <w:r w:rsidRPr="00F24CFF">
        <w:rPr>
          <w:rtl/>
        </w:rPr>
        <w:t>. أي أنه لابد</w:t>
      </w:r>
      <w:r w:rsidRPr="00F24CFF">
        <w:rPr>
          <w:rFonts w:hint="cs"/>
          <w:rtl/>
        </w:rPr>
        <w:t>ّ</w:t>
      </w:r>
      <w:r w:rsidRPr="00F24CFF">
        <w:rPr>
          <w:rtl/>
        </w:rPr>
        <w:t xml:space="preserve"> أن لا يكون في العهد إبهامات يمكن التشب</w:t>
      </w:r>
      <w:r w:rsidRPr="00F24CFF">
        <w:rPr>
          <w:rFonts w:hint="cs"/>
          <w:rtl/>
        </w:rPr>
        <w:t>ّ</w:t>
      </w:r>
      <w:r w:rsidRPr="00F24CFF">
        <w:rPr>
          <w:rtl/>
        </w:rPr>
        <w:t>ث بها من قبل العدو، ف</w:t>
      </w:r>
      <w:r w:rsidRPr="00F24CFF">
        <w:rPr>
          <w:rFonts w:hint="cs"/>
          <w:rtl/>
        </w:rPr>
        <w:t>إ</w:t>
      </w:r>
      <w:r w:rsidRPr="00F24CFF">
        <w:rPr>
          <w:rtl/>
        </w:rPr>
        <w:t>ن</w:t>
      </w:r>
      <w:r w:rsidRPr="00F24CFF">
        <w:rPr>
          <w:rFonts w:hint="cs"/>
          <w:rtl/>
        </w:rPr>
        <w:t>ّ</w:t>
      </w:r>
      <w:r w:rsidRPr="00F24CFF">
        <w:rPr>
          <w:rtl/>
        </w:rPr>
        <w:t xml:space="preserve"> ذلك يوجب وهنا</w:t>
      </w:r>
      <w:r w:rsidRPr="00F24CFF">
        <w:rPr>
          <w:rFonts w:hint="cs"/>
          <w:rtl/>
        </w:rPr>
        <w:t>ً</w:t>
      </w:r>
      <w:r w:rsidRPr="00F24CFF">
        <w:rPr>
          <w:rtl/>
        </w:rPr>
        <w:t xml:space="preserve"> في العهد نفسه، وفيه فتح باب النقض والخيانة، وذلك يعتمد على نباهة </w:t>
      </w:r>
      <w:r w:rsidRPr="00F24CFF">
        <w:rPr>
          <w:rFonts w:hint="cs"/>
          <w:rtl/>
        </w:rPr>
        <w:t>من</w:t>
      </w:r>
      <w:r w:rsidRPr="00F24CFF">
        <w:rPr>
          <w:rtl/>
        </w:rPr>
        <w:t xml:space="preserve"> يتصدى لعقد العهد</w:t>
      </w:r>
      <w:r w:rsidRPr="00F24CFF">
        <w:rPr>
          <w:rFonts w:hint="cs"/>
          <w:rtl/>
        </w:rPr>
        <w:t xml:space="preserve"> ودقّته</w:t>
      </w:r>
      <w:r w:rsidRPr="00F24CFF">
        <w:rPr>
          <w:rtl/>
        </w:rPr>
        <w:t>، وهو يتحمل مسؤ</w:t>
      </w:r>
      <w:r w:rsidRPr="00F24CFF">
        <w:rPr>
          <w:rFonts w:hint="cs"/>
          <w:rtl/>
        </w:rPr>
        <w:t>و</w:t>
      </w:r>
      <w:r w:rsidRPr="00F24CFF">
        <w:rPr>
          <w:rtl/>
        </w:rPr>
        <w:t>لية أي</w:t>
      </w:r>
      <w:r w:rsidRPr="00F24CFF">
        <w:rPr>
          <w:rFonts w:hint="cs"/>
          <w:rtl/>
        </w:rPr>
        <w:t>ّ</w:t>
      </w:r>
      <w:r w:rsidRPr="00F24CFF">
        <w:rPr>
          <w:rtl/>
        </w:rPr>
        <w:t xml:space="preserve"> تقصير في هذا المجال</w:t>
      </w:r>
      <w:r w:rsidRPr="00F24CFF">
        <w:rPr>
          <w:rFonts w:hint="cs"/>
          <w:rtl/>
        </w:rPr>
        <w:t>.</w:t>
      </w:r>
    </w:p>
    <w:p w:rsidR="00F55407" w:rsidRPr="00F24CFF" w:rsidRDefault="00F55407" w:rsidP="002F40C5">
      <w:pPr>
        <w:pStyle w:val="ac"/>
        <w:rPr>
          <w:rFonts w:hint="cs"/>
        </w:rPr>
      </w:pPr>
      <w:r>
        <w:rPr>
          <w:rFonts w:hint="cs"/>
          <w:rtl/>
        </w:rPr>
        <w:t>8</w:t>
      </w:r>
      <w:r w:rsidRPr="00990497">
        <w:rPr>
          <w:rFonts w:hint="cs"/>
          <w:rtl/>
        </w:rPr>
        <w:t xml:space="preserve">ـ </w:t>
      </w:r>
      <w:r w:rsidRPr="00990497">
        <w:rPr>
          <w:rtl/>
        </w:rPr>
        <w:t>الغدر عجز</w:t>
      </w:r>
      <w:r w:rsidRPr="00990497">
        <w:rPr>
          <w:rFonts w:hint="cs"/>
          <w:rtl/>
        </w:rPr>
        <w:t xml:space="preserve"> </w:t>
      </w:r>
      <w:r w:rsidRPr="00990497">
        <w:rPr>
          <w:rtl/>
        </w:rPr>
        <w:t>وعدم ورع</w:t>
      </w:r>
      <w:r w:rsidRPr="00990497">
        <w:rPr>
          <w:rFonts w:hint="cs"/>
          <w:rtl/>
        </w:rPr>
        <w:t>،</w:t>
      </w:r>
      <w:r w:rsidRPr="00990497">
        <w:rPr>
          <w:rtl/>
        </w:rPr>
        <w:t xml:space="preserve"> وقد </w:t>
      </w:r>
      <w:r w:rsidRPr="00990497">
        <w:rPr>
          <w:rFonts w:hint="cs"/>
          <w:rtl/>
        </w:rPr>
        <w:t>ورد عن الإمام</w:t>
      </w:r>
      <w:r w:rsidRPr="00990497">
        <w:rPr>
          <w:rtl/>
        </w:rPr>
        <w:t xml:space="preserve"> علي</w:t>
      </w:r>
      <w:r w:rsidR="00D16DB4" w:rsidRPr="00D16DB4">
        <w:rPr>
          <w:rFonts w:cs="Taher" w:hint="cs"/>
          <w:rtl/>
          <w:lang w:bidi="ar-LB"/>
        </w:rPr>
        <w:t>×</w:t>
      </w:r>
      <w:r w:rsidRPr="00990497">
        <w:rPr>
          <w:rtl/>
        </w:rPr>
        <w:t xml:space="preserve"> </w:t>
      </w:r>
      <w:r w:rsidRPr="00990497">
        <w:rPr>
          <w:rFonts w:hint="cs"/>
          <w:rtl/>
        </w:rPr>
        <w:t>أنه قال</w:t>
      </w:r>
      <w:r w:rsidRPr="00990497">
        <w:rPr>
          <w:rtl/>
        </w:rPr>
        <w:t>:</w:t>
      </w:r>
      <w:r w:rsidRPr="00990497">
        <w:rPr>
          <w:rFonts w:hint="cs"/>
          <w:rtl/>
        </w:rPr>
        <w:t xml:space="preserve"> </w:t>
      </w:r>
      <w:r w:rsidR="0054551E">
        <w:rPr>
          <w:rFonts w:hint="eastAsia"/>
          <w:rtl/>
          <w:lang w:bidi="ar-LB"/>
        </w:rPr>
        <w:t>«</w:t>
      </w:r>
      <w:r w:rsidRPr="00990497">
        <w:rPr>
          <w:rFonts w:hint="cs"/>
          <w:rtl/>
          <w:lang w:bidi="ar-LB"/>
        </w:rPr>
        <w:t xml:space="preserve">أيها الناس! </w:t>
      </w:r>
      <w:r w:rsidRPr="00990497">
        <w:rPr>
          <w:rtl/>
          <w:lang w:bidi="ar-LB"/>
        </w:rPr>
        <w:t>إن</w:t>
      </w:r>
      <w:r w:rsidRPr="00990497">
        <w:rPr>
          <w:rFonts w:hint="cs"/>
          <w:rtl/>
          <w:lang w:bidi="ar-LB"/>
        </w:rPr>
        <w:t>ّ</w:t>
      </w:r>
      <w:r w:rsidRPr="00990497">
        <w:rPr>
          <w:rtl/>
          <w:lang w:bidi="ar-LB"/>
        </w:rPr>
        <w:t xml:space="preserve"> </w:t>
      </w:r>
      <w:r w:rsidRPr="00990497">
        <w:rPr>
          <w:rtl/>
          <w:lang w:bidi="ar-LB"/>
        </w:rPr>
        <w:lastRenderedPageBreak/>
        <w:t>الوفاء توأم الصدق، ولا أعلم ج</w:t>
      </w:r>
      <w:r w:rsidRPr="00990497">
        <w:rPr>
          <w:rFonts w:hint="cs"/>
          <w:rtl/>
          <w:lang w:bidi="ar-LB"/>
        </w:rPr>
        <w:t>ُ</w:t>
      </w:r>
      <w:r w:rsidRPr="00990497">
        <w:rPr>
          <w:rtl/>
          <w:lang w:bidi="ar-LB"/>
        </w:rPr>
        <w:t>ن</w:t>
      </w:r>
      <w:r w:rsidRPr="00990497">
        <w:rPr>
          <w:rFonts w:hint="cs"/>
          <w:rtl/>
          <w:lang w:bidi="ar-LB"/>
        </w:rPr>
        <w:t>َّ</w:t>
      </w:r>
      <w:r w:rsidRPr="00990497">
        <w:rPr>
          <w:rtl/>
          <w:lang w:bidi="ar-LB"/>
        </w:rPr>
        <w:t>ة</w:t>
      </w:r>
      <w:r w:rsidRPr="00990497">
        <w:rPr>
          <w:rFonts w:hint="cs"/>
          <w:rtl/>
          <w:lang w:bidi="ar-LB"/>
        </w:rPr>
        <w:t xml:space="preserve">ً </w:t>
      </w:r>
      <w:r w:rsidRPr="00990497">
        <w:rPr>
          <w:rtl/>
          <w:lang w:bidi="ar-LB"/>
        </w:rPr>
        <w:t xml:space="preserve">أوقى منه، ولا يغدر من علم كيف المرجع. ولقد أصبحنا في زمان قد </w:t>
      </w:r>
      <w:r w:rsidRPr="00990497">
        <w:rPr>
          <w:rFonts w:hint="cs"/>
          <w:rtl/>
          <w:lang w:bidi="ar-LB"/>
        </w:rPr>
        <w:t>ا</w:t>
      </w:r>
      <w:r w:rsidRPr="00990497">
        <w:rPr>
          <w:rtl/>
          <w:lang w:bidi="ar-LB"/>
        </w:rPr>
        <w:t>تخذ أكثر أهله الغدر ك</w:t>
      </w:r>
      <w:r w:rsidRPr="00990497">
        <w:rPr>
          <w:rFonts w:hint="cs"/>
          <w:rtl/>
          <w:lang w:bidi="ar-LB"/>
        </w:rPr>
        <w:t>َ</w:t>
      </w:r>
      <w:r w:rsidRPr="00990497">
        <w:rPr>
          <w:rtl/>
          <w:lang w:bidi="ar-LB"/>
        </w:rPr>
        <w:t>ي</w:t>
      </w:r>
      <w:r w:rsidRPr="00990497">
        <w:rPr>
          <w:rFonts w:hint="cs"/>
          <w:rtl/>
          <w:lang w:bidi="ar-LB"/>
        </w:rPr>
        <w:t>ْ</w:t>
      </w:r>
      <w:r w:rsidRPr="00990497">
        <w:rPr>
          <w:rtl/>
          <w:lang w:bidi="ar-LB"/>
        </w:rPr>
        <w:t>سا</w:t>
      </w:r>
      <w:r w:rsidRPr="00990497">
        <w:rPr>
          <w:rFonts w:hint="cs"/>
          <w:rtl/>
          <w:lang w:bidi="ar-LB"/>
        </w:rPr>
        <w:t>ً</w:t>
      </w:r>
      <w:r w:rsidRPr="00990497">
        <w:rPr>
          <w:rtl/>
          <w:lang w:bidi="ar-LB"/>
        </w:rPr>
        <w:t>ونسبهم أهل الجهل فيه إلى ح</w:t>
      </w:r>
      <w:r w:rsidRPr="00990497">
        <w:rPr>
          <w:rFonts w:hint="cs"/>
          <w:rtl/>
          <w:lang w:bidi="ar-LB"/>
        </w:rPr>
        <w:t>ُ</w:t>
      </w:r>
      <w:r w:rsidRPr="00990497">
        <w:rPr>
          <w:rtl/>
          <w:lang w:bidi="ar-LB"/>
        </w:rPr>
        <w:t>سن الحيلة، ما لهم قاتلهم الله، قد يرى الح</w:t>
      </w:r>
      <w:r w:rsidRPr="00990497">
        <w:rPr>
          <w:rFonts w:hint="cs"/>
          <w:rtl/>
          <w:lang w:bidi="ar-LB"/>
        </w:rPr>
        <w:t>ُ</w:t>
      </w:r>
      <w:r w:rsidRPr="00990497">
        <w:rPr>
          <w:rtl/>
          <w:lang w:bidi="ar-LB"/>
        </w:rPr>
        <w:t>و</w:t>
      </w:r>
      <w:r w:rsidRPr="00990497">
        <w:rPr>
          <w:rFonts w:hint="cs"/>
          <w:rtl/>
          <w:lang w:bidi="ar-LB"/>
        </w:rPr>
        <w:t>َّ</w:t>
      </w:r>
      <w:r w:rsidRPr="00990497">
        <w:rPr>
          <w:rtl/>
          <w:lang w:bidi="ar-LB"/>
        </w:rPr>
        <w:t>ل</w:t>
      </w:r>
      <w:r w:rsidRPr="00990497">
        <w:rPr>
          <w:rFonts w:hint="cs"/>
          <w:rtl/>
          <w:lang w:bidi="ar-LB"/>
        </w:rPr>
        <w:t>ُ</w:t>
      </w:r>
      <w:r w:rsidRPr="00990497">
        <w:rPr>
          <w:rtl/>
          <w:lang w:bidi="ar-LB"/>
        </w:rPr>
        <w:t xml:space="preserve"> الق</w:t>
      </w:r>
      <w:r w:rsidRPr="00990497">
        <w:rPr>
          <w:rFonts w:hint="cs"/>
          <w:rtl/>
          <w:lang w:bidi="ar-LB"/>
        </w:rPr>
        <w:t>ُ</w:t>
      </w:r>
      <w:r w:rsidRPr="00990497">
        <w:rPr>
          <w:rtl/>
          <w:lang w:bidi="ar-LB"/>
        </w:rPr>
        <w:t>ل</w:t>
      </w:r>
      <w:r w:rsidRPr="00990497">
        <w:rPr>
          <w:rFonts w:hint="cs"/>
          <w:rtl/>
          <w:lang w:bidi="ar-LB"/>
        </w:rPr>
        <w:t>َّ</w:t>
      </w:r>
      <w:r w:rsidRPr="00990497">
        <w:rPr>
          <w:rtl/>
          <w:lang w:bidi="ar-LB"/>
        </w:rPr>
        <w:t>ب</w:t>
      </w:r>
      <w:r w:rsidRPr="00990497">
        <w:rPr>
          <w:rFonts w:hint="cs"/>
          <w:rtl/>
          <w:lang w:bidi="ar-LB"/>
        </w:rPr>
        <w:t xml:space="preserve">ُ </w:t>
      </w:r>
      <w:r w:rsidRPr="00990497">
        <w:rPr>
          <w:rtl/>
          <w:lang w:bidi="ar-LB"/>
        </w:rPr>
        <w:t>وجه الحيلة</w:t>
      </w:r>
      <w:r w:rsidRPr="00990497">
        <w:rPr>
          <w:rFonts w:hint="cs"/>
          <w:rtl/>
          <w:lang w:bidi="ar-LB"/>
        </w:rPr>
        <w:t>،</w:t>
      </w:r>
      <w:r w:rsidRPr="00990497">
        <w:rPr>
          <w:rtl/>
          <w:lang w:bidi="ar-LB"/>
        </w:rPr>
        <w:t xml:space="preserve"> ودونه</w:t>
      </w:r>
      <w:r w:rsidRPr="00990497">
        <w:rPr>
          <w:rFonts w:hint="cs"/>
          <w:rtl/>
          <w:lang w:bidi="ar-LB"/>
        </w:rPr>
        <w:t>ا</w:t>
      </w:r>
      <w:r w:rsidRPr="00990497">
        <w:rPr>
          <w:rtl/>
          <w:lang w:bidi="ar-LB"/>
        </w:rPr>
        <w:t xml:space="preserve"> مانع من أمر الله ونهيه</w:t>
      </w:r>
      <w:r w:rsidRPr="00990497">
        <w:rPr>
          <w:rFonts w:hint="cs"/>
          <w:rtl/>
          <w:lang w:bidi="ar-LB"/>
        </w:rPr>
        <w:t>،</w:t>
      </w:r>
      <w:r w:rsidRPr="00990497">
        <w:rPr>
          <w:rtl/>
          <w:lang w:bidi="ar-LB"/>
        </w:rPr>
        <w:t xml:space="preserve"> فيدعها رأي عين بعد القدرة عليها، وينتهز فرصتها من لا</w:t>
      </w:r>
      <w:r w:rsidRPr="00990497">
        <w:rPr>
          <w:rFonts w:hint="cs"/>
          <w:rtl/>
          <w:lang w:bidi="ar-LB"/>
        </w:rPr>
        <w:t xml:space="preserve"> </w:t>
      </w:r>
      <w:r w:rsidRPr="00990497">
        <w:rPr>
          <w:rtl/>
          <w:lang w:bidi="ar-LB"/>
        </w:rPr>
        <w:t>حريجة</w:t>
      </w:r>
      <w:r w:rsidRPr="00990497">
        <w:rPr>
          <w:rFonts w:hint="cs"/>
          <w:rtl/>
          <w:lang w:bidi="ar-LB"/>
        </w:rPr>
        <w:t xml:space="preserve"> </w:t>
      </w:r>
      <w:r w:rsidRPr="00990497">
        <w:rPr>
          <w:rtl/>
          <w:lang w:bidi="ar-LB"/>
        </w:rPr>
        <w:t>له في الدين</w:t>
      </w:r>
      <w:r w:rsidRPr="00F329F8">
        <w:rPr>
          <w:rFonts w:cs="md_ameli" w:hint="cs"/>
          <w:rtl/>
          <w:lang w:bidi="ar-LB"/>
        </w:rPr>
        <w:t>&lt;</w:t>
      </w:r>
      <w:r w:rsidR="005C5566" w:rsidRPr="005C5566">
        <w:rPr>
          <w:rFonts w:cs="Taher"/>
          <w:vertAlign w:val="superscript"/>
          <w:rtl/>
          <w:lang w:bidi="ar-KW"/>
        </w:rPr>
        <w:t>(</w:t>
      </w:r>
      <w:r w:rsidRPr="005C5566">
        <w:rPr>
          <w:rFonts w:cs="Taher"/>
          <w:vertAlign w:val="superscript"/>
          <w:rtl/>
          <w:lang w:bidi="ar-KW"/>
        </w:rPr>
        <w:footnoteReference w:id="406"/>
      </w:r>
      <w:r w:rsidR="005C5566" w:rsidRPr="005C5566">
        <w:rPr>
          <w:rFonts w:cs="Taher"/>
          <w:vertAlign w:val="superscript"/>
          <w:rtl/>
          <w:lang w:bidi="ar-KW"/>
        </w:rPr>
        <w:t>)</w:t>
      </w:r>
      <w:r w:rsidRPr="00990497">
        <w:rPr>
          <w:rtl/>
        </w:rPr>
        <w:t>.</w:t>
      </w:r>
      <w:r>
        <w:rPr>
          <w:rFonts w:hint="cs"/>
          <w:rtl/>
        </w:rPr>
        <w:t xml:space="preserve"> </w:t>
      </w:r>
      <w:r w:rsidRPr="00990497">
        <w:rPr>
          <w:rFonts w:hint="cs"/>
          <w:rtl/>
        </w:rPr>
        <w:t>ف</w:t>
      </w:r>
      <w:r w:rsidRPr="00990497">
        <w:rPr>
          <w:rtl/>
        </w:rPr>
        <w:t>العهود لا تنقض</w:t>
      </w:r>
      <w:r w:rsidRPr="00990497">
        <w:rPr>
          <w:rFonts w:hint="cs"/>
          <w:rtl/>
          <w:lang w:bidi="ar-LB"/>
        </w:rPr>
        <w:t>،</w:t>
      </w:r>
      <w:r w:rsidRPr="00990497">
        <w:rPr>
          <w:rtl/>
        </w:rPr>
        <w:t xml:space="preserve"> وهي ملزمة للجميع</w:t>
      </w:r>
      <w:r w:rsidRPr="00990497">
        <w:rPr>
          <w:rFonts w:hint="cs"/>
          <w:rtl/>
        </w:rPr>
        <w:t xml:space="preserve"> مما</w:t>
      </w:r>
      <w:r w:rsidRPr="00990497">
        <w:rPr>
          <w:rtl/>
        </w:rPr>
        <w:t xml:space="preserve"> يقطع أي</w:t>
      </w:r>
      <w:r w:rsidRPr="00990497">
        <w:rPr>
          <w:rFonts w:hint="cs"/>
          <w:rtl/>
        </w:rPr>
        <w:t>ّ</w:t>
      </w:r>
      <w:r w:rsidRPr="00990497">
        <w:rPr>
          <w:rtl/>
        </w:rPr>
        <w:t xml:space="preserve"> عذر</w:t>
      </w:r>
      <w:r w:rsidRPr="00990497">
        <w:rPr>
          <w:rFonts w:hint="cs"/>
          <w:rtl/>
        </w:rPr>
        <w:t xml:space="preserve"> </w:t>
      </w:r>
      <w:r w:rsidRPr="00990497">
        <w:rPr>
          <w:rtl/>
        </w:rPr>
        <w:t>ويمنع من أي</w:t>
      </w:r>
      <w:r w:rsidRPr="00F24CFF">
        <w:rPr>
          <w:rtl/>
        </w:rPr>
        <w:t xml:space="preserve"> محاولة خداع. وهذا مطلب عادل وسليم، ف</w:t>
      </w:r>
      <w:r w:rsidRPr="00F24CFF">
        <w:rPr>
          <w:rFonts w:hint="cs"/>
          <w:rtl/>
        </w:rPr>
        <w:t>إ</w:t>
      </w:r>
      <w:r w:rsidRPr="00F24CFF">
        <w:rPr>
          <w:rtl/>
        </w:rPr>
        <w:t>ن</w:t>
      </w:r>
      <w:r w:rsidRPr="00F24CFF">
        <w:rPr>
          <w:rFonts w:hint="cs"/>
          <w:rtl/>
        </w:rPr>
        <w:t>ّ</w:t>
      </w:r>
      <w:r w:rsidRPr="00F24CFF">
        <w:rPr>
          <w:rtl/>
        </w:rPr>
        <w:t xml:space="preserve"> كل الأ</w:t>
      </w:r>
      <w:r w:rsidRPr="00F24CFF">
        <w:rPr>
          <w:rFonts w:hint="cs"/>
          <w:rtl/>
        </w:rPr>
        <w:t>ُ</w:t>
      </w:r>
      <w:r w:rsidRPr="00F24CFF">
        <w:rPr>
          <w:rtl/>
        </w:rPr>
        <w:t>مور التي تمس حياة المجتمعات لا يمكن أن يعتمد فيها مبدأ موافقة كل فرد منها مع اختلاف المصالح وتشتت الآراء وتباين الأهواء</w:t>
      </w:r>
      <w:r w:rsidRPr="00F24CFF">
        <w:rPr>
          <w:rFonts w:hint="cs"/>
          <w:rtl/>
        </w:rPr>
        <w:t>.</w:t>
      </w:r>
    </w:p>
    <w:p w:rsidR="00F55407" w:rsidRDefault="00F55407" w:rsidP="00C56770">
      <w:pPr>
        <w:pStyle w:val="ac"/>
        <w:rPr>
          <w:rFonts w:hint="cs"/>
          <w:rtl/>
        </w:rPr>
      </w:pPr>
      <w:r>
        <w:rPr>
          <w:rFonts w:hint="cs"/>
          <w:rtl/>
        </w:rPr>
        <w:t>9</w:t>
      </w:r>
      <w:r w:rsidRPr="00F24CFF">
        <w:rPr>
          <w:rFonts w:hint="cs"/>
          <w:rtl/>
        </w:rPr>
        <w:t xml:space="preserve">ـ </w:t>
      </w:r>
      <w:r w:rsidRPr="00F24CFF">
        <w:rPr>
          <w:rtl/>
        </w:rPr>
        <w:t>وحين يكون المعاهدون يتمتعون بحماية دولة الإسلام، ف</w:t>
      </w:r>
      <w:r w:rsidRPr="00F24CFF">
        <w:rPr>
          <w:rFonts w:hint="cs"/>
          <w:rtl/>
        </w:rPr>
        <w:t>إ</w:t>
      </w:r>
      <w:r w:rsidRPr="00F24CFF">
        <w:rPr>
          <w:rtl/>
        </w:rPr>
        <w:t>ن</w:t>
      </w:r>
      <w:r w:rsidRPr="00F24CFF">
        <w:rPr>
          <w:rFonts w:hint="cs"/>
          <w:rtl/>
        </w:rPr>
        <w:t>ّ</w:t>
      </w:r>
      <w:r w:rsidRPr="00F24CFF">
        <w:rPr>
          <w:rtl/>
        </w:rPr>
        <w:t xml:space="preserve"> أموالهم كأموال المسلمين لا تمس</w:t>
      </w:r>
      <w:r w:rsidRPr="00F24CFF">
        <w:rPr>
          <w:rFonts w:hint="cs"/>
          <w:rtl/>
        </w:rPr>
        <w:t>ّ</w:t>
      </w:r>
      <w:r w:rsidRPr="00F24CFF">
        <w:rPr>
          <w:rtl/>
        </w:rPr>
        <w:t>، بل تبقى لهم ويمارسون حريتهم التجارية بصورة تامة.</w:t>
      </w:r>
    </w:p>
    <w:p w:rsidR="00F55407" w:rsidRDefault="00F55407" w:rsidP="00BF0E10">
      <w:pPr>
        <w:pStyle w:val="ac"/>
        <w:rPr>
          <w:rFonts w:hint="cs"/>
          <w:rtl/>
        </w:rPr>
      </w:pPr>
      <w:r w:rsidRPr="00990497">
        <w:rPr>
          <w:rtl/>
        </w:rPr>
        <w:t>قال علي</w:t>
      </w:r>
      <w:r w:rsidR="00D16DB4" w:rsidRPr="00D16DB4">
        <w:rPr>
          <w:rFonts w:cs="Taher" w:hint="cs"/>
          <w:rtl/>
          <w:lang w:bidi="ar-LB"/>
        </w:rPr>
        <w:t>×</w:t>
      </w:r>
      <w:r w:rsidRPr="00990497">
        <w:rPr>
          <w:rtl/>
        </w:rPr>
        <w:t xml:space="preserve">: </w:t>
      </w:r>
      <w:r w:rsidR="0054551E">
        <w:rPr>
          <w:rtl/>
          <w:lang w:bidi="ar-LB"/>
        </w:rPr>
        <w:t>«</w:t>
      </w:r>
      <w:r w:rsidRPr="00990497">
        <w:rPr>
          <w:rtl/>
          <w:lang w:bidi="ar-LB"/>
        </w:rPr>
        <w:t>ولا ت</w:t>
      </w:r>
      <w:r w:rsidRPr="00990497">
        <w:rPr>
          <w:rFonts w:hint="cs"/>
          <w:rtl/>
          <w:lang w:bidi="ar-LB"/>
        </w:rPr>
        <w:t>َ</w:t>
      </w:r>
      <w:r w:rsidRPr="00990497">
        <w:rPr>
          <w:rtl/>
          <w:lang w:bidi="ar-LB"/>
        </w:rPr>
        <w:t>م</w:t>
      </w:r>
      <w:r w:rsidRPr="00990497">
        <w:rPr>
          <w:rFonts w:hint="cs"/>
          <w:rtl/>
          <w:lang w:bidi="ar-LB"/>
        </w:rPr>
        <w:t>َ</w:t>
      </w:r>
      <w:r w:rsidRPr="00990497">
        <w:rPr>
          <w:rtl/>
          <w:lang w:bidi="ar-LB"/>
        </w:rPr>
        <w:t>س</w:t>
      </w:r>
      <w:r w:rsidRPr="00990497">
        <w:rPr>
          <w:rFonts w:hint="cs"/>
          <w:rtl/>
          <w:lang w:bidi="ar-LB"/>
        </w:rPr>
        <w:t>ُّ</w:t>
      </w:r>
      <w:r w:rsidRPr="00990497">
        <w:rPr>
          <w:rtl/>
          <w:lang w:bidi="ar-LB"/>
        </w:rPr>
        <w:t>ن</w:t>
      </w:r>
      <w:r w:rsidRPr="00990497">
        <w:rPr>
          <w:rFonts w:hint="cs"/>
          <w:rtl/>
          <w:lang w:bidi="ar-LB"/>
        </w:rPr>
        <w:t>َّ</w:t>
      </w:r>
      <w:r w:rsidRPr="00990497">
        <w:rPr>
          <w:rtl/>
          <w:lang w:bidi="ar-LB"/>
        </w:rPr>
        <w:t xml:space="preserve"> مال</w:t>
      </w:r>
      <w:r w:rsidRPr="00990497">
        <w:rPr>
          <w:rFonts w:hint="cs"/>
          <w:rtl/>
          <w:lang w:bidi="ar-LB"/>
        </w:rPr>
        <w:t>َ</w:t>
      </w:r>
      <w:r w:rsidRPr="00990497">
        <w:rPr>
          <w:rtl/>
          <w:lang w:bidi="ar-LB"/>
        </w:rPr>
        <w:t xml:space="preserve"> أحد</w:t>
      </w:r>
      <w:r w:rsidRPr="00990497">
        <w:rPr>
          <w:rFonts w:hint="cs"/>
          <w:rtl/>
          <w:lang w:bidi="ar-LB"/>
        </w:rPr>
        <w:t>ٍ</w:t>
      </w:r>
      <w:r w:rsidRPr="00990497">
        <w:rPr>
          <w:rtl/>
          <w:lang w:bidi="ar-LB"/>
        </w:rPr>
        <w:t xml:space="preserve"> من الناس</w:t>
      </w:r>
      <w:r w:rsidRPr="00990497">
        <w:rPr>
          <w:rFonts w:hint="cs"/>
          <w:rtl/>
          <w:lang w:bidi="ar-LB"/>
        </w:rPr>
        <w:t>ِ</w:t>
      </w:r>
      <w:r w:rsidRPr="00990497">
        <w:rPr>
          <w:rtl/>
          <w:lang w:bidi="ar-LB"/>
        </w:rPr>
        <w:t>، م</w:t>
      </w:r>
      <w:r w:rsidRPr="00990497">
        <w:rPr>
          <w:rFonts w:hint="cs"/>
          <w:rtl/>
          <w:lang w:bidi="ar-LB"/>
        </w:rPr>
        <w:t>ُ</w:t>
      </w:r>
      <w:r w:rsidRPr="00990497">
        <w:rPr>
          <w:rtl/>
          <w:lang w:bidi="ar-LB"/>
        </w:rPr>
        <w:t>ص</w:t>
      </w:r>
      <w:r w:rsidRPr="00990497">
        <w:rPr>
          <w:rFonts w:hint="cs"/>
          <w:rtl/>
          <w:lang w:bidi="ar-LB"/>
        </w:rPr>
        <w:t>َ</w:t>
      </w:r>
      <w:r w:rsidRPr="00990497">
        <w:rPr>
          <w:rtl/>
          <w:lang w:bidi="ar-LB"/>
        </w:rPr>
        <w:t>ل</w:t>
      </w:r>
      <w:r w:rsidRPr="00990497">
        <w:rPr>
          <w:rFonts w:hint="cs"/>
          <w:rtl/>
          <w:lang w:bidi="ar-LB"/>
        </w:rPr>
        <w:t>ٍّ</w:t>
      </w:r>
      <w:r w:rsidRPr="00990497">
        <w:rPr>
          <w:rtl/>
          <w:lang w:bidi="ar-LB"/>
        </w:rPr>
        <w:t xml:space="preserve"> ولا معاهد، إلا</w:t>
      </w:r>
      <w:r w:rsidRPr="00990497">
        <w:rPr>
          <w:rFonts w:hint="cs"/>
          <w:rtl/>
          <w:lang w:bidi="ar-LB"/>
        </w:rPr>
        <w:t>ّ</w:t>
      </w:r>
      <w:r w:rsidRPr="00990497">
        <w:rPr>
          <w:rtl/>
          <w:lang w:bidi="ar-LB"/>
        </w:rPr>
        <w:t xml:space="preserve"> أن تجدوا فرسا</w:t>
      </w:r>
      <w:r w:rsidRPr="00990497">
        <w:rPr>
          <w:rFonts w:hint="cs"/>
          <w:rtl/>
          <w:lang w:bidi="ar-LB"/>
        </w:rPr>
        <w:t>ً</w:t>
      </w:r>
      <w:r w:rsidRPr="00990497">
        <w:rPr>
          <w:rtl/>
          <w:lang w:bidi="ar-LB"/>
        </w:rPr>
        <w:t xml:space="preserve"> أو سلاحا</w:t>
      </w:r>
      <w:r w:rsidRPr="00990497">
        <w:rPr>
          <w:rFonts w:hint="cs"/>
          <w:rtl/>
          <w:lang w:bidi="ar-LB"/>
        </w:rPr>
        <w:t>ً</w:t>
      </w:r>
      <w:r w:rsidRPr="00990497">
        <w:rPr>
          <w:rtl/>
          <w:lang w:bidi="ar-LB"/>
        </w:rPr>
        <w:t xml:space="preserve"> ي</w:t>
      </w:r>
      <w:r w:rsidRPr="00990497">
        <w:rPr>
          <w:rFonts w:hint="cs"/>
          <w:rtl/>
          <w:lang w:bidi="ar-LB"/>
        </w:rPr>
        <w:t>ُ</w:t>
      </w:r>
      <w:r w:rsidRPr="00990497">
        <w:rPr>
          <w:rtl/>
          <w:lang w:bidi="ar-LB"/>
        </w:rPr>
        <w:t>عدى به على أهل الإسلام</w:t>
      </w:r>
      <w:r w:rsidRPr="00990497">
        <w:rPr>
          <w:rFonts w:hint="cs"/>
          <w:rtl/>
          <w:lang w:bidi="ar-LB"/>
        </w:rPr>
        <w:t>، فإنه لا ينبغي للمسلم أن يدع ذلك في أيدي أعداء الإسلام، فيكون شوكةً عليه</w:t>
      </w:r>
      <w:r w:rsidR="00BF0E10">
        <w:rPr>
          <w:rFonts w:hint="cs"/>
          <w:rtl/>
          <w:lang w:bidi="ar-LB"/>
        </w:rPr>
        <w:t>»</w:t>
      </w:r>
      <w:r w:rsidR="00BF0E10" w:rsidRPr="00BF0E10">
        <w:rPr>
          <w:rFonts w:cs="Taher" w:hint="cs"/>
          <w:vertAlign w:val="superscript"/>
          <w:rtl/>
          <w:lang w:bidi="ar-KW"/>
        </w:rPr>
        <w:t>(</w:t>
      </w:r>
      <w:r w:rsidRPr="005C5566">
        <w:rPr>
          <w:rFonts w:cs="Taher"/>
          <w:vertAlign w:val="superscript"/>
          <w:rtl/>
          <w:lang w:bidi="ar-KW"/>
        </w:rPr>
        <w:footnoteReference w:id="407"/>
      </w:r>
      <w:r w:rsidR="00BF0E10">
        <w:rPr>
          <w:rFonts w:cs="Taher" w:hint="cs"/>
          <w:vertAlign w:val="superscript"/>
          <w:rtl/>
          <w:lang w:bidi="ar-KW"/>
        </w:rPr>
        <w:t>)</w:t>
      </w:r>
      <w:r>
        <w:rPr>
          <w:rFonts w:hint="cs"/>
          <w:rtl/>
        </w:rPr>
        <w:t>.</w:t>
      </w:r>
    </w:p>
    <w:p w:rsidR="00F55407" w:rsidRPr="00990497" w:rsidRDefault="00F55407" w:rsidP="00BF0E10">
      <w:pPr>
        <w:pStyle w:val="ac"/>
        <w:rPr>
          <w:rFonts w:hint="cs"/>
          <w:rtl/>
          <w:lang w:bidi="ar-LB"/>
        </w:rPr>
      </w:pPr>
      <w:r w:rsidRPr="00990497">
        <w:rPr>
          <w:rtl/>
        </w:rPr>
        <w:t>وقد كتب</w:t>
      </w:r>
      <w:r w:rsidR="00D16DB4" w:rsidRPr="00D16DB4">
        <w:rPr>
          <w:rFonts w:cs="Taher" w:hint="cs"/>
          <w:rtl/>
          <w:lang w:bidi="ar-LB"/>
        </w:rPr>
        <w:t>×</w:t>
      </w:r>
      <w:r w:rsidRPr="00990497">
        <w:rPr>
          <w:rtl/>
        </w:rPr>
        <w:t xml:space="preserve"> </w:t>
      </w:r>
      <w:r w:rsidRPr="00990497">
        <w:rPr>
          <w:rtl/>
          <w:lang w:bidi="ar-LB"/>
        </w:rPr>
        <w:t>إلى بعض عماله:</w:t>
      </w:r>
      <w:r w:rsidRPr="00990497">
        <w:rPr>
          <w:rFonts w:hint="cs"/>
          <w:rtl/>
          <w:lang w:bidi="ar-LB"/>
        </w:rPr>
        <w:t xml:space="preserve"> </w:t>
      </w:r>
      <w:r w:rsidR="0054551E">
        <w:rPr>
          <w:rFonts w:hint="eastAsia"/>
          <w:rtl/>
          <w:lang w:bidi="ar-LB"/>
        </w:rPr>
        <w:t>«</w:t>
      </w:r>
      <w:r w:rsidRPr="00990497">
        <w:rPr>
          <w:rtl/>
          <w:lang w:bidi="ar-LB"/>
        </w:rPr>
        <w:t>أما بعد، فإن</w:t>
      </w:r>
      <w:r w:rsidRPr="00990497">
        <w:rPr>
          <w:rFonts w:hint="cs"/>
          <w:rtl/>
          <w:lang w:bidi="ar-LB"/>
        </w:rPr>
        <w:t>ّ</w:t>
      </w:r>
      <w:r w:rsidRPr="00990497">
        <w:rPr>
          <w:rtl/>
          <w:lang w:bidi="ar-LB"/>
        </w:rPr>
        <w:t xml:space="preserve"> دهاقين</w:t>
      </w:r>
      <w:r w:rsidRPr="00990497">
        <w:rPr>
          <w:rFonts w:hint="cs"/>
          <w:rtl/>
          <w:lang w:bidi="ar-LB"/>
        </w:rPr>
        <w:t xml:space="preserve">َ </w:t>
      </w:r>
      <w:r w:rsidRPr="00990497">
        <w:rPr>
          <w:rtl/>
          <w:lang w:bidi="ar-LB"/>
        </w:rPr>
        <w:t>أهل</w:t>
      </w:r>
      <w:r w:rsidRPr="00990497">
        <w:rPr>
          <w:rFonts w:hint="cs"/>
          <w:rtl/>
          <w:lang w:bidi="ar-LB"/>
        </w:rPr>
        <w:t>ِ</w:t>
      </w:r>
      <w:r w:rsidRPr="00990497">
        <w:rPr>
          <w:rtl/>
          <w:lang w:bidi="ar-LB"/>
        </w:rPr>
        <w:t xml:space="preserve"> بلدك</w:t>
      </w:r>
      <w:r w:rsidRPr="00990497">
        <w:rPr>
          <w:rFonts w:hint="cs"/>
          <w:rtl/>
          <w:lang w:bidi="ar-LB"/>
        </w:rPr>
        <w:t>َ</w:t>
      </w:r>
      <w:r w:rsidRPr="00990497">
        <w:rPr>
          <w:rtl/>
          <w:lang w:bidi="ar-LB"/>
        </w:rPr>
        <w:t xml:space="preserve"> ش</w:t>
      </w:r>
      <w:r w:rsidRPr="00990497">
        <w:rPr>
          <w:rFonts w:hint="cs"/>
          <w:rtl/>
          <w:lang w:bidi="ar-LB"/>
        </w:rPr>
        <w:t>َ</w:t>
      </w:r>
      <w:r w:rsidRPr="00990497">
        <w:rPr>
          <w:rtl/>
          <w:lang w:bidi="ar-LB"/>
        </w:rPr>
        <w:t>ك</w:t>
      </w:r>
      <w:r w:rsidRPr="00990497">
        <w:rPr>
          <w:rFonts w:hint="cs"/>
          <w:rtl/>
          <w:lang w:bidi="ar-LB"/>
        </w:rPr>
        <w:t>َ</w:t>
      </w:r>
      <w:r w:rsidRPr="00990497">
        <w:rPr>
          <w:rtl/>
          <w:lang w:bidi="ar-LB"/>
        </w:rPr>
        <w:t>و</w:t>
      </w:r>
      <w:r w:rsidRPr="00990497">
        <w:rPr>
          <w:rFonts w:hint="cs"/>
          <w:rtl/>
          <w:lang w:bidi="ar-LB"/>
        </w:rPr>
        <w:t>ْ</w:t>
      </w:r>
      <w:r w:rsidRPr="00990497">
        <w:rPr>
          <w:rtl/>
          <w:lang w:bidi="ar-LB"/>
        </w:rPr>
        <w:t>ا م</w:t>
      </w:r>
      <w:r w:rsidRPr="00990497">
        <w:rPr>
          <w:rFonts w:hint="cs"/>
          <w:rtl/>
          <w:lang w:bidi="ar-LB"/>
        </w:rPr>
        <w:t>ِ</w:t>
      </w:r>
      <w:r w:rsidRPr="00990497">
        <w:rPr>
          <w:rtl/>
          <w:lang w:bidi="ar-LB"/>
        </w:rPr>
        <w:t>ن</w:t>
      </w:r>
      <w:r w:rsidRPr="00990497">
        <w:rPr>
          <w:rFonts w:hint="cs"/>
          <w:rtl/>
          <w:lang w:bidi="ar-LB"/>
        </w:rPr>
        <w:t>ْ</w:t>
      </w:r>
      <w:r w:rsidRPr="00990497">
        <w:rPr>
          <w:rtl/>
          <w:lang w:bidi="ar-LB"/>
        </w:rPr>
        <w:t>ك</w:t>
      </w:r>
      <w:r w:rsidRPr="00990497">
        <w:rPr>
          <w:rFonts w:hint="cs"/>
          <w:rtl/>
          <w:lang w:bidi="ar-LB"/>
        </w:rPr>
        <w:t>َ</w:t>
      </w:r>
      <w:r w:rsidRPr="00990497">
        <w:rPr>
          <w:rtl/>
          <w:lang w:bidi="ar-LB"/>
        </w:rPr>
        <w:t xml:space="preserve"> غ</w:t>
      </w:r>
      <w:r w:rsidRPr="00990497">
        <w:rPr>
          <w:rFonts w:hint="cs"/>
          <w:rtl/>
          <w:lang w:bidi="ar-LB"/>
        </w:rPr>
        <w:t>ِ</w:t>
      </w:r>
      <w:r w:rsidRPr="00990497">
        <w:rPr>
          <w:rtl/>
          <w:lang w:bidi="ar-LB"/>
        </w:rPr>
        <w:t>ل</w:t>
      </w:r>
      <w:r w:rsidRPr="00990497">
        <w:rPr>
          <w:rFonts w:hint="cs"/>
          <w:rtl/>
          <w:lang w:bidi="ar-LB"/>
        </w:rPr>
        <w:t>ْ</w:t>
      </w:r>
      <w:r w:rsidRPr="00990497">
        <w:rPr>
          <w:rtl/>
          <w:lang w:bidi="ar-LB"/>
        </w:rPr>
        <w:t>ظ</w:t>
      </w:r>
      <w:r w:rsidRPr="00990497">
        <w:rPr>
          <w:rFonts w:hint="cs"/>
          <w:rtl/>
          <w:lang w:bidi="ar-LB"/>
        </w:rPr>
        <w:t>َ</w:t>
      </w:r>
      <w:r w:rsidRPr="00990497">
        <w:rPr>
          <w:rtl/>
          <w:lang w:bidi="ar-LB"/>
        </w:rPr>
        <w:t>ة</w:t>
      </w:r>
      <w:r w:rsidRPr="00990497">
        <w:rPr>
          <w:rFonts w:hint="cs"/>
          <w:rtl/>
          <w:lang w:bidi="ar-LB"/>
        </w:rPr>
        <w:t>ً</w:t>
      </w:r>
      <w:r w:rsidRPr="00990497">
        <w:rPr>
          <w:rtl/>
          <w:lang w:bidi="ar-LB"/>
        </w:rPr>
        <w:t xml:space="preserve"> وقسوة</w:t>
      </w:r>
      <w:r w:rsidRPr="00990497">
        <w:rPr>
          <w:rFonts w:hint="cs"/>
          <w:rtl/>
          <w:lang w:bidi="ar-LB"/>
        </w:rPr>
        <w:t xml:space="preserve">ً، </w:t>
      </w:r>
      <w:r w:rsidRPr="00990497">
        <w:rPr>
          <w:rtl/>
          <w:lang w:bidi="ar-LB"/>
        </w:rPr>
        <w:t>و</w:t>
      </w:r>
      <w:r w:rsidRPr="00990497">
        <w:rPr>
          <w:rFonts w:hint="cs"/>
          <w:rtl/>
          <w:lang w:bidi="ar-LB"/>
        </w:rPr>
        <w:t>ا</w:t>
      </w:r>
      <w:r w:rsidRPr="00990497">
        <w:rPr>
          <w:rtl/>
          <w:lang w:bidi="ar-LB"/>
        </w:rPr>
        <w:t>حتقارا</w:t>
      </w:r>
      <w:r w:rsidRPr="00990497">
        <w:rPr>
          <w:rFonts w:hint="cs"/>
          <w:rtl/>
          <w:lang w:bidi="ar-LB"/>
        </w:rPr>
        <w:t>ً</w:t>
      </w:r>
      <w:r w:rsidRPr="00990497">
        <w:rPr>
          <w:rtl/>
          <w:lang w:bidi="ar-LB"/>
        </w:rPr>
        <w:t xml:space="preserve"> وجف</w:t>
      </w:r>
      <w:r w:rsidRPr="00990497">
        <w:rPr>
          <w:rFonts w:hint="cs"/>
          <w:rtl/>
          <w:lang w:bidi="ar-LB"/>
        </w:rPr>
        <w:t>و</w:t>
      </w:r>
      <w:r w:rsidRPr="00990497">
        <w:rPr>
          <w:rtl/>
          <w:lang w:bidi="ar-LB"/>
        </w:rPr>
        <w:t>ة</w:t>
      </w:r>
      <w:r w:rsidRPr="00990497">
        <w:rPr>
          <w:rFonts w:hint="cs"/>
          <w:rtl/>
          <w:lang w:bidi="ar-LB"/>
        </w:rPr>
        <w:t>ً</w:t>
      </w:r>
      <w:r w:rsidRPr="00990497">
        <w:rPr>
          <w:rtl/>
          <w:lang w:bidi="ar-LB"/>
        </w:rPr>
        <w:t>، ونظرت</w:t>
      </w:r>
      <w:r w:rsidRPr="00990497">
        <w:rPr>
          <w:rFonts w:hint="cs"/>
          <w:rtl/>
          <w:lang w:bidi="ar-LB"/>
        </w:rPr>
        <w:t>ُ</w:t>
      </w:r>
      <w:r w:rsidRPr="00990497">
        <w:rPr>
          <w:rtl/>
          <w:lang w:bidi="ar-LB"/>
        </w:rPr>
        <w:t xml:space="preserve"> فلم أ</w:t>
      </w:r>
      <w:r w:rsidRPr="00990497">
        <w:rPr>
          <w:rFonts w:hint="cs"/>
          <w:rtl/>
          <w:lang w:bidi="ar-LB"/>
        </w:rPr>
        <w:t>َ</w:t>
      </w:r>
      <w:r w:rsidRPr="00990497">
        <w:rPr>
          <w:rtl/>
          <w:lang w:bidi="ar-LB"/>
        </w:rPr>
        <w:t>ر</w:t>
      </w:r>
      <w:r w:rsidRPr="00990497">
        <w:rPr>
          <w:rFonts w:hint="cs"/>
          <w:rtl/>
          <w:lang w:bidi="ar-LB"/>
        </w:rPr>
        <w:t>َ</w:t>
      </w:r>
      <w:r w:rsidRPr="00990497">
        <w:rPr>
          <w:rtl/>
          <w:lang w:bidi="ar-LB"/>
        </w:rPr>
        <w:t>ه</w:t>
      </w:r>
      <w:r w:rsidRPr="00990497">
        <w:rPr>
          <w:rFonts w:hint="cs"/>
          <w:rtl/>
          <w:lang w:bidi="ar-LB"/>
        </w:rPr>
        <w:t>ُ</w:t>
      </w:r>
      <w:r w:rsidRPr="00990497">
        <w:rPr>
          <w:rtl/>
          <w:lang w:bidi="ar-LB"/>
        </w:rPr>
        <w:t>م</w:t>
      </w:r>
      <w:r w:rsidRPr="00990497">
        <w:rPr>
          <w:rFonts w:hint="cs"/>
          <w:rtl/>
          <w:lang w:bidi="ar-LB"/>
        </w:rPr>
        <w:t>ْ</w:t>
      </w:r>
      <w:r w:rsidRPr="00990497">
        <w:rPr>
          <w:rtl/>
          <w:lang w:bidi="ar-LB"/>
        </w:rPr>
        <w:t xml:space="preserve"> أهلا</w:t>
      </w:r>
      <w:r w:rsidRPr="00990497">
        <w:rPr>
          <w:rFonts w:hint="cs"/>
          <w:rtl/>
          <w:lang w:bidi="ar-LB"/>
        </w:rPr>
        <w:t>ً</w:t>
      </w:r>
      <w:r w:rsidRPr="00990497">
        <w:rPr>
          <w:rtl/>
          <w:lang w:bidi="ar-LB"/>
        </w:rPr>
        <w:t xml:space="preserve"> لأن ي</w:t>
      </w:r>
      <w:r w:rsidRPr="00990497">
        <w:rPr>
          <w:rFonts w:hint="cs"/>
          <w:rtl/>
          <w:lang w:bidi="ar-LB"/>
        </w:rPr>
        <w:t>ُ</w:t>
      </w:r>
      <w:r w:rsidRPr="00990497">
        <w:rPr>
          <w:rtl/>
          <w:lang w:bidi="ar-LB"/>
        </w:rPr>
        <w:t>د</w:t>
      </w:r>
      <w:r w:rsidRPr="00990497">
        <w:rPr>
          <w:rFonts w:hint="cs"/>
          <w:rtl/>
          <w:lang w:bidi="ar-LB"/>
        </w:rPr>
        <w:t>ْ</w:t>
      </w:r>
      <w:r w:rsidRPr="00990497">
        <w:rPr>
          <w:rtl/>
          <w:lang w:bidi="ar-LB"/>
        </w:rPr>
        <w:t>ن</w:t>
      </w:r>
      <w:r w:rsidRPr="00990497">
        <w:rPr>
          <w:rFonts w:hint="cs"/>
          <w:rtl/>
          <w:lang w:bidi="ar-LB"/>
        </w:rPr>
        <w:t>َ</w:t>
      </w:r>
      <w:r w:rsidRPr="00990497">
        <w:rPr>
          <w:rtl/>
          <w:lang w:bidi="ar-LB"/>
        </w:rPr>
        <w:t>وا ل</w:t>
      </w:r>
      <w:r w:rsidRPr="00990497">
        <w:rPr>
          <w:rFonts w:hint="cs"/>
          <w:rtl/>
          <w:lang w:bidi="ar-LB"/>
        </w:rPr>
        <w:t>ِ</w:t>
      </w:r>
      <w:r w:rsidRPr="00990497">
        <w:rPr>
          <w:rtl/>
          <w:lang w:bidi="ar-LB"/>
        </w:rPr>
        <w:t>ش</w:t>
      </w:r>
      <w:r w:rsidRPr="00990497">
        <w:rPr>
          <w:rFonts w:hint="cs"/>
          <w:rtl/>
          <w:lang w:bidi="ar-LB"/>
        </w:rPr>
        <w:t>ِ</w:t>
      </w:r>
      <w:r w:rsidRPr="00990497">
        <w:rPr>
          <w:rtl/>
          <w:lang w:bidi="ar-LB"/>
        </w:rPr>
        <w:t>ر</w:t>
      </w:r>
      <w:r w:rsidRPr="00990497">
        <w:rPr>
          <w:rFonts w:hint="cs"/>
          <w:rtl/>
          <w:lang w:bidi="ar-LB"/>
        </w:rPr>
        <w:t>ْ</w:t>
      </w:r>
      <w:r w:rsidRPr="00990497">
        <w:rPr>
          <w:rtl/>
          <w:lang w:bidi="ar-LB"/>
        </w:rPr>
        <w:t>ك</w:t>
      </w:r>
      <w:r w:rsidRPr="00990497">
        <w:rPr>
          <w:rFonts w:hint="cs"/>
          <w:rtl/>
          <w:lang w:bidi="ar-LB"/>
        </w:rPr>
        <w:t>ِ</w:t>
      </w:r>
      <w:r w:rsidRPr="00990497">
        <w:rPr>
          <w:rtl/>
          <w:lang w:bidi="ar-LB"/>
        </w:rPr>
        <w:t>ه</w:t>
      </w:r>
      <w:r w:rsidRPr="00990497">
        <w:rPr>
          <w:rFonts w:hint="cs"/>
          <w:rtl/>
          <w:lang w:bidi="ar-LB"/>
        </w:rPr>
        <w:t>ِ</w:t>
      </w:r>
      <w:r w:rsidRPr="00990497">
        <w:rPr>
          <w:rtl/>
          <w:lang w:bidi="ar-LB"/>
        </w:rPr>
        <w:t>م، ولا أن ي</w:t>
      </w:r>
      <w:r w:rsidRPr="00990497">
        <w:rPr>
          <w:rFonts w:hint="cs"/>
          <w:rtl/>
          <w:lang w:bidi="ar-LB"/>
        </w:rPr>
        <w:t>ُ</w:t>
      </w:r>
      <w:r w:rsidRPr="00990497">
        <w:rPr>
          <w:rtl/>
          <w:lang w:bidi="ar-LB"/>
        </w:rPr>
        <w:t>ق</w:t>
      </w:r>
      <w:r w:rsidRPr="00990497">
        <w:rPr>
          <w:rFonts w:hint="cs"/>
          <w:rtl/>
          <w:lang w:bidi="ar-LB"/>
        </w:rPr>
        <w:t>ْ</w:t>
      </w:r>
      <w:r w:rsidRPr="00990497">
        <w:rPr>
          <w:rtl/>
          <w:lang w:bidi="ar-LB"/>
        </w:rPr>
        <w:t>ص</w:t>
      </w:r>
      <w:r w:rsidRPr="00990497">
        <w:rPr>
          <w:rFonts w:hint="cs"/>
          <w:rtl/>
          <w:lang w:bidi="ar-LB"/>
        </w:rPr>
        <w:t>َ</w:t>
      </w:r>
      <w:r w:rsidRPr="00990497">
        <w:rPr>
          <w:rtl/>
          <w:lang w:bidi="ar-LB"/>
        </w:rPr>
        <w:t>وا وي</w:t>
      </w:r>
      <w:r w:rsidRPr="00990497">
        <w:rPr>
          <w:rFonts w:hint="cs"/>
          <w:rtl/>
          <w:lang w:bidi="ar-LB"/>
        </w:rPr>
        <w:t>ُ</w:t>
      </w:r>
      <w:r w:rsidRPr="00990497">
        <w:rPr>
          <w:rtl/>
          <w:lang w:bidi="ar-LB"/>
        </w:rPr>
        <w:t>ج</w:t>
      </w:r>
      <w:r w:rsidRPr="00990497">
        <w:rPr>
          <w:rFonts w:hint="cs"/>
          <w:rtl/>
          <w:lang w:bidi="ar-LB"/>
        </w:rPr>
        <w:t>ْ</w:t>
      </w:r>
      <w:r w:rsidRPr="00990497">
        <w:rPr>
          <w:rtl/>
          <w:lang w:bidi="ar-LB"/>
        </w:rPr>
        <w:t>ف</w:t>
      </w:r>
      <w:r w:rsidRPr="00990497">
        <w:rPr>
          <w:rFonts w:hint="cs"/>
          <w:rtl/>
          <w:lang w:bidi="ar-LB"/>
        </w:rPr>
        <w:t>َ</w:t>
      </w:r>
      <w:r w:rsidRPr="00990497">
        <w:rPr>
          <w:rtl/>
          <w:lang w:bidi="ar-LB"/>
        </w:rPr>
        <w:t>وا ل</w:t>
      </w:r>
      <w:r w:rsidRPr="00990497">
        <w:rPr>
          <w:rFonts w:hint="cs"/>
          <w:rtl/>
          <w:lang w:bidi="ar-LB"/>
        </w:rPr>
        <w:t>ِ</w:t>
      </w:r>
      <w:r w:rsidRPr="00990497">
        <w:rPr>
          <w:rtl/>
          <w:lang w:bidi="ar-LB"/>
        </w:rPr>
        <w:t>ع</w:t>
      </w:r>
      <w:r w:rsidRPr="00990497">
        <w:rPr>
          <w:rFonts w:hint="cs"/>
          <w:rtl/>
          <w:lang w:bidi="ar-LB"/>
        </w:rPr>
        <w:t>َ</w:t>
      </w:r>
      <w:r w:rsidRPr="00990497">
        <w:rPr>
          <w:rtl/>
          <w:lang w:bidi="ar-LB"/>
        </w:rPr>
        <w:t>ه</w:t>
      </w:r>
      <w:r w:rsidRPr="00990497">
        <w:rPr>
          <w:rFonts w:hint="cs"/>
          <w:rtl/>
          <w:lang w:bidi="ar-LB"/>
        </w:rPr>
        <w:t>ْ</w:t>
      </w:r>
      <w:r w:rsidRPr="00990497">
        <w:rPr>
          <w:rtl/>
          <w:lang w:bidi="ar-LB"/>
        </w:rPr>
        <w:t>د</w:t>
      </w:r>
      <w:r w:rsidRPr="00990497">
        <w:rPr>
          <w:rFonts w:hint="cs"/>
          <w:rtl/>
          <w:lang w:bidi="ar-LB"/>
        </w:rPr>
        <w:t>ِ</w:t>
      </w:r>
      <w:r w:rsidRPr="00990497">
        <w:rPr>
          <w:rtl/>
          <w:lang w:bidi="ar-LB"/>
        </w:rPr>
        <w:t>هم</w:t>
      </w:r>
      <w:r w:rsidRPr="00990497">
        <w:rPr>
          <w:rFonts w:hint="cs"/>
          <w:rtl/>
          <w:lang w:bidi="ar-LB"/>
        </w:rPr>
        <w:t xml:space="preserve">، </w:t>
      </w:r>
      <w:r w:rsidRPr="00990497">
        <w:rPr>
          <w:rtl/>
          <w:lang w:bidi="ar-LB"/>
        </w:rPr>
        <w:t>ف</w:t>
      </w:r>
      <w:r w:rsidRPr="00990497">
        <w:rPr>
          <w:rFonts w:hint="cs"/>
          <w:rtl/>
          <w:lang w:bidi="ar-LB"/>
        </w:rPr>
        <w:t>َ</w:t>
      </w:r>
      <w:r w:rsidRPr="00990497">
        <w:rPr>
          <w:rtl/>
          <w:lang w:bidi="ar-LB"/>
        </w:rPr>
        <w:t>ال</w:t>
      </w:r>
      <w:r w:rsidRPr="00990497">
        <w:rPr>
          <w:rFonts w:hint="cs"/>
          <w:rtl/>
          <w:lang w:bidi="ar-LB"/>
        </w:rPr>
        <w:t>ْ</w:t>
      </w:r>
      <w:r w:rsidRPr="00990497">
        <w:rPr>
          <w:rtl/>
          <w:lang w:bidi="ar-LB"/>
        </w:rPr>
        <w:t>ب</w:t>
      </w:r>
      <w:r w:rsidRPr="00990497">
        <w:rPr>
          <w:rFonts w:hint="cs"/>
          <w:rtl/>
          <w:lang w:bidi="ar-LB"/>
        </w:rPr>
        <w:t>َ</w:t>
      </w:r>
      <w:r w:rsidRPr="00990497">
        <w:rPr>
          <w:rtl/>
          <w:lang w:bidi="ar-LB"/>
        </w:rPr>
        <w:t>س</w:t>
      </w:r>
      <w:r w:rsidRPr="00990497">
        <w:rPr>
          <w:rFonts w:hint="cs"/>
          <w:rtl/>
          <w:lang w:bidi="ar-LB"/>
        </w:rPr>
        <w:t>ْ</w:t>
      </w:r>
      <w:r w:rsidRPr="00990497">
        <w:rPr>
          <w:rtl/>
          <w:lang w:bidi="ar-LB"/>
        </w:rPr>
        <w:t xml:space="preserve"> لهم جلبابا</w:t>
      </w:r>
      <w:r w:rsidRPr="00990497">
        <w:rPr>
          <w:rFonts w:hint="cs"/>
          <w:rtl/>
          <w:lang w:bidi="ar-LB"/>
        </w:rPr>
        <w:t>ً</w:t>
      </w:r>
      <w:r w:rsidRPr="00990497">
        <w:rPr>
          <w:rtl/>
          <w:lang w:bidi="ar-LB"/>
        </w:rPr>
        <w:t xml:space="preserve"> من اللين تشوب</w:t>
      </w:r>
      <w:r w:rsidRPr="00990497">
        <w:rPr>
          <w:rFonts w:hint="cs"/>
          <w:rtl/>
          <w:lang w:bidi="ar-LB"/>
        </w:rPr>
        <w:t>ُ</w:t>
      </w:r>
      <w:r w:rsidRPr="00990497">
        <w:rPr>
          <w:rtl/>
          <w:lang w:bidi="ar-LB"/>
        </w:rPr>
        <w:t>ه</w:t>
      </w:r>
      <w:r w:rsidRPr="00990497">
        <w:rPr>
          <w:rFonts w:hint="cs"/>
          <w:rtl/>
          <w:lang w:bidi="ar-LB"/>
        </w:rPr>
        <w:t>ُ</w:t>
      </w:r>
      <w:r w:rsidRPr="00990497">
        <w:rPr>
          <w:rtl/>
          <w:lang w:bidi="ar-LB"/>
        </w:rPr>
        <w:t xml:space="preserve"> بطرف</w:t>
      </w:r>
      <w:r w:rsidRPr="00990497">
        <w:rPr>
          <w:rFonts w:hint="cs"/>
          <w:rtl/>
          <w:lang w:bidi="ar-LB"/>
        </w:rPr>
        <w:t>ٍ</w:t>
      </w:r>
      <w:r w:rsidRPr="00990497">
        <w:rPr>
          <w:rtl/>
          <w:lang w:bidi="ar-LB"/>
        </w:rPr>
        <w:t xml:space="preserve"> من الش</w:t>
      </w:r>
      <w:r w:rsidRPr="00990497">
        <w:rPr>
          <w:rFonts w:hint="cs"/>
          <w:rtl/>
          <w:lang w:bidi="ar-LB"/>
        </w:rPr>
        <w:t>ِّ</w:t>
      </w:r>
      <w:r w:rsidRPr="00990497">
        <w:rPr>
          <w:rtl/>
          <w:lang w:bidi="ar-LB"/>
        </w:rPr>
        <w:t>د</w:t>
      </w:r>
      <w:r w:rsidRPr="00990497">
        <w:rPr>
          <w:rFonts w:hint="cs"/>
          <w:rtl/>
          <w:lang w:bidi="ar-LB"/>
        </w:rPr>
        <w:t>َّ</w:t>
      </w:r>
      <w:r w:rsidRPr="00990497">
        <w:rPr>
          <w:rtl/>
          <w:lang w:bidi="ar-LB"/>
        </w:rPr>
        <w:t>ة</w:t>
      </w:r>
      <w:r w:rsidRPr="00990497">
        <w:rPr>
          <w:rFonts w:hint="cs"/>
          <w:rtl/>
          <w:lang w:bidi="ar-LB"/>
        </w:rPr>
        <w:t>ِ</w:t>
      </w:r>
      <w:r w:rsidRPr="00990497">
        <w:rPr>
          <w:rtl/>
          <w:lang w:bidi="ar-LB"/>
        </w:rPr>
        <w:t>، وداول لهم بين القسوة</w:t>
      </w:r>
      <w:r w:rsidRPr="00990497">
        <w:rPr>
          <w:rFonts w:hint="cs"/>
          <w:rtl/>
          <w:lang w:bidi="ar-LB"/>
        </w:rPr>
        <w:t>ِ</w:t>
      </w:r>
      <w:r w:rsidRPr="00990497">
        <w:rPr>
          <w:rtl/>
          <w:lang w:bidi="ar-LB"/>
        </w:rPr>
        <w:t xml:space="preserve"> والرأفة</w:t>
      </w:r>
      <w:r w:rsidRPr="00990497">
        <w:rPr>
          <w:rFonts w:hint="cs"/>
          <w:rtl/>
          <w:lang w:bidi="ar-LB"/>
        </w:rPr>
        <w:t>ِ</w:t>
      </w:r>
      <w:r w:rsidRPr="00990497">
        <w:rPr>
          <w:rtl/>
          <w:lang w:bidi="ar-LB"/>
        </w:rPr>
        <w:t>، و</w:t>
      </w:r>
      <w:r w:rsidRPr="00990497">
        <w:rPr>
          <w:rFonts w:hint="cs"/>
          <w:rtl/>
          <w:lang w:bidi="ar-LB"/>
        </w:rPr>
        <w:t>ا</w:t>
      </w:r>
      <w:r w:rsidRPr="00990497">
        <w:rPr>
          <w:rtl/>
          <w:lang w:bidi="ar-LB"/>
        </w:rPr>
        <w:t>مز</w:t>
      </w:r>
      <w:r w:rsidRPr="00990497">
        <w:rPr>
          <w:rFonts w:hint="cs"/>
          <w:rtl/>
          <w:lang w:bidi="ar-LB"/>
        </w:rPr>
        <w:t>ُ</w:t>
      </w:r>
      <w:r w:rsidRPr="00990497">
        <w:rPr>
          <w:rtl/>
          <w:lang w:bidi="ar-LB"/>
        </w:rPr>
        <w:t>ج</w:t>
      </w:r>
      <w:r w:rsidRPr="00990497">
        <w:rPr>
          <w:rFonts w:hint="cs"/>
          <w:rtl/>
          <w:lang w:bidi="ar-LB"/>
        </w:rPr>
        <w:t>ْ</w:t>
      </w:r>
      <w:r w:rsidRPr="00990497">
        <w:rPr>
          <w:rtl/>
          <w:lang w:bidi="ar-LB"/>
        </w:rPr>
        <w:t xml:space="preserve"> لهم بين التقريب</w:t>
      </w:r>
      <w:r w:rsidRPr="00990497">
        <w:rPr>
          <w:rFonts w:hint="cs"/>
          <w:rtl/>
          <w:lang w:bidi="ar-LB"/>
        </w:rPr>
        <w:t>ِ</w:t>
      </w:r>
      <w:r w:rsidRPr="00990497">
        <w:rPr>
          <w:rtl/>
          <w:lang w:bidi="ar-LB"/>
        </w:rPr>
        <w:t xml:space="preserve"> والإدناء</w:t>
      </w:r>
      <w:r w:rsidRPr="00990497">
        <w:rPr>
          <w:rFonts w:hint="cs"/>
          <w:rtl/>
          <w:lang w:bidi="ar-LB"/>
        </w:rPr>
        <w:t>ِ</w:t>
      </w:r>
      <w:r w:rsidRPr="00990497">
        <w:rPr>
          <w:rtl/>
          <w:lang w:bidi="ar-LB"/>
        </w:rPr>
        <w:t xml:space="preserve"> والإبعاد</w:t>
      </w:r>
      <w:r w:rsidRPr="00990497">
        <w:rPr>
          <w:rFonts w:hint="cs"/>
          <w:rtl/>
          <w:lang w:bidi="ar-LB"/>
        </w:rPr>
        <w:t>ِ</w:t>
      </w:r>
      <w:r w:rsidRPr="00990497">
        <w:rPr>
          <w:rtl/>
          <w:lang w:bidi="ar-LB"/>
        </w:rPr>
        <w:t xml:space="preserve"> والإقصاء</w:t>
      </w:r>
      <w:r w:rsidRPr="00990497">
        <w:rPr>
          <w:rFonts w:hint="cs"/>
          <w:rtl/>
          <w:lang w:bidi="ar-LB"/>
        </w:rPr>
        <w:t>ِ إن شاء الله</w:t>
      </w:r>
      <w:r w:rsidR="00BF0E10">
        <w:rPr>
          <w:rFonts w:hint="eastAsia"/>
          <w:rtl/>
          <w:lang w:bidi="ar-LB"/>
        </w:rPr>
        <w:t>»</w:t>
      </w:r>
      <w:r w:rsidR="00BF0E10" w:rsidRPr="00BF0E10">
        <w:rPr>
          <w:rFonts w:cs="Taher" w:hint="eastAsia"/>
          <w:vertAlign w:val="superscript"/>
          <w:rtl/>
          <w:lang w:bidi="ar-KW"/>
        </w:rPr>
        <w:t>(</w:t>
      </w:r>
      <w:r w:rsidRPr="005C5566">
        <w:rPr>
          <w:rFonts w:cs="Taher"/>
          <w:vertAlign w:val="superscript"/>
          <w:rtl/>
          <w:lang w:bidi="ar-KW"/>
        </w:rPr>
        <w:footnoteReference w:id="408"/>
      </w:r>
      <w:r w:rsidR="00BF0E10">
        <w:rPr>
          <w:rFonts w:cs="Taher" w:hint="cs"/>
          <w:vertAlign w:val="superscript"/>
          <w:rtl/>
          <w:lang w:bidi="ar-KW"/>
        </w:rPr>
        <w:t>)</w:t>
      </w:r>
      <w:r w:rsidRPr="00990497">
        <w:rPr>
          <w:rFonts w:hint="cs"/>
          <w:rtl/>
        </w:rPr>
        <w:t>.</w:t>
      </w:r>
    </w:p>
    <w:p w:rsidR="00F55407" w:rsidRPr="00F24CFF" w:rsidRDefault="00F55407" w:rsidP="00C56770">
      <w:pPr>
        <w:pStyle w:val="ac"/>
        <w:rPr>
          <w:rFonts w:hint="cs"/>
          <w:rtl/>
          <w:lang w:bidi="ar-LB"/>
        </w:rPr>
      </w:pPr>
      <w:r>
        <w:rPr>
          <w:rFonts w:hint="cs"/>
          <w:rtl/>
          <w:lang w:bidi="ar-LB"/>
        </w:rPr>
        <w:t>10</w:t>
      </w:r>
      <w:r w:rsidRPr="00F24CFF">
        <w:rPr>
          <w:rFonts w:hint="cs"/>
          <w:rtl/>
          <w:lang w:bidi="ar-LB"/>
        </w:rPr>
        <w:t xml:space="preserve">ـ </w:t>
      </w:r>
      <w:r w:rsidRPr="009E354E">
        <w:rPr>
          <w:rFonts w:hint="cs"/>
          <w:rtl/>
        </w:rPr>
        <w:t xml:space="preserve">أما </w:t>
      </w:r>
      <w:r w:rsidRPr="009E354E">
        <w:rPr>
          <w:rtl/>
        </w:rPr>
        <w:t>نتائج الصلح والعهد، ف</w:t>
      </w:r>
      <w:r w:rsidRPr="009E354E">
        <w:rPr>
          <w:rFonts w:hint="cs"/>
          <w:rtl/>
        </w:rPr>
        <w:t xml:space="preserve">عديدة منها: </w:t>
      </w:r>
      <w:r w:rsidRPr="009E354E">
        <w:rPr>
          <w:rtl/>
        </w:rPr>
        <w:t>دعة الجنود</w:t>
      </w:r>
      <w:r w:rsidRPr="009E354E">
        <w:rPr>
          <w:rFonts w:hint="cs"/>
          <w:rtl/>
        </w:rPr>
        <w:t>، وا</w:t>
      </w:r>
      <w:r w:rsidRPr="009E354E">
        <w:rPr>
          <w:rtl/>
        </w:rPr>
        <w:t>لراحة من الهموم</w:t>
      </w:r>
      <w:r w:rsidRPr="009E354E">
        <w:rPr>
          <w:rFonts w:hint="cs"/>
          <w:rtl/>
        </w:rPr>
        <w:t>، و</w:t>
      </w:r>
      <w:r w:rsidRPr="009E354E">
        <w:rPr>
          <w:rtl/>
        </w:rPr>
        <w:t>الأمن لبلاد المسلمين. وذلك معناه أنك أصبحت قادرا</w:t>
      </w:r>
      <w:r w:rsidRPr="009E354E">
        <w:rPr>
          <w:rFonts w:hint="cs"/>
          <w:rtl/>
        </w:rPr>
        <w:t>ً</w:t>
      </w:r>
      <w:r w:rsidRPr="009E354E">
        <w:rPr>
          <w:rtl/>
        </w:rPr>
        <w:t xml:space="preserve"> على التخطيط للمستقبل </w:t>
      </w:r>
      <w:r w:rsidRPr="009E354E">
        <w:rPr>
          <w:rFonts w:hint="cs"/>
          <w:rtl/>
        </w:rPr>
        <w:t>و</w:t>
      </w:r>
      <w:r w:rsidRPr="009E354E">
        <w:rPr>
          <w:rtl/>
        </w:rPr>
        <w:t xml:space="preserve"> تنفيذ خططك</w:t>
      </w:r>
      <w:r w:rsidRPr="009E354E">
        <w:rPr>
          <w:rFonts w:hint="cs"/>
          <w:rtl/>
        </w:rPr>
        <w:t>؛</w:t>
      </w:r>
      <w:r w:rsidRPr="009E354E">
        <w:rPr>
          <w:rtl/>
        </w:rPr>
        <w:t xml:space="preserve"> لأنك قد ارتحت من همومك </w:t>
      </w:r>
      <w:r w:rsidRPr="009E354E">
        <w:rPr>
          <w:rFonts w:hint="cs"/>
          <w:rtl/>
        </w:rPr>
        <w:t>و</w:t>
      </w:r>
      <w:r w:rsidRPr="009E354E">
        <w:rPr>
          <w:rtl/>
        </w:rPr>
        <w:t>تملك الوقت الكافي والطاقات الفاعلة</w:t>
      </w:r>
      <w:r w:rsidRPr="009E354E">
        <w:rPr>
          <w:rFonts w:hint="cs"/>
          <w:rtl/>
        </w:rPr>
        <w:t xml:space="preserve"> </w:t>
      </w:r>
      <w:r w:rsidRPr="009E354E">
        <w:rPr>
          <w:rtl/>
        </w:rPr>
        <w:t>المهي</w:t>
      </w:r>
      <w:r w:rsidRPr="009E354E">
        <w:rPr>
          <w:rFonts w:hint="cs"/>
          <w:rtl/>
        </w:rPr>
        <w:t>ئ</w:t>
      </w:r>
      <w:r w:rsidRPr="009E354E">
        <w:rPr>
          <w:rtl/>
        </w:rPr>
        <w:t>ة للعمل الجاد والدائب دونما مانع أو رادع. كما أن هذا الس</w:t>
      </w:r>
      <w:r w:rsidRPr="009E354E">
        <w:rPr>
          <w:rFonts w:hint="cs"/>
          <w:rtl/>
        </w:rPr>
        <w:t>ِّ</w:t>
      </w:r>
      <w:r w:rsidRPr="009E354E">
        <w:rPr>
          <w:rtl/>
        </w:rPr>
        <w:t xml:space="preserve">لم والأمن لسوف يجنب بلادك </w:t>
      </w:r>
      <w:r w:rsidRPr="009E354E">
        <w:rPr>
          <w:rtl/>
        </w:rPr>
        <w:lastRenderedPageBreak/>
        <w:t>التعرض للأزمات ال</w:t>
      </w:r>
      <w:r w:rsidRPr="009E354E">
        <w:rPr>
          <w:rFonts w:hint="cs"/>
          <w:rtl/>
        </w:rPr>
        <w:t>ا</w:t>
      </w:r>
      <w:r w:rsidRPr="009E354E">
        <w:rPr>
          <w:rtl/>
        </w:rPr>
        <w:t>قتصادية الحادة، ويحفظ مرافقها ال</w:t>
      </w:r>
      <w:r w:rsidRPr="009E354E">
        <w:rPr>
          <w:rFonts w:hint="cs"/>
          <w:rtl/>
        </w:rPr>
        <w:t>ا</w:t>
      </w:r>
      <w:r w:rsidRPr="009E354E">
        <w:rPr>
          <w:rtl/>
        </w:rPr>
        <w:t xml:space="preserve">قتصادية والحيوية من التدمير أو التعطيل أو صرفها في مواجهة متطلبات الحرب. هذا عدا ما ينشأ عن ذلك من آثار </w:t>
      </w:r>
      <w:r w:rsidRPr="009E354E">
        <w:rPr>
          <w:rFonts w:hint="cs"/>
          <w:rtl/>
        </w:rPr>
        <w:t>ا</w:t>
      </w:r>
      <w:r w:rsidRPr="009E354E">
        <w:rPr>
          <w:rtl/>
        </w:rPr>
        <w:t>جتماعية لا تجهل. ويجب أن لا</w:t>
      </w:r>
      <w:r w:rsidRPr="009E354E">
        <w:rPr>
          <w:rFonts w:hint="cs"/>
          <w:rtl/>
        </w:rPr>
        <w:t xml:space="preserve"> </w:t>
      </w:r>
      <w:r w:rsidRPr="009E354E">
        <w:rPr>
          <w:rtl/>
        </w:rPr>
        <w:t>ننسى أن</w:t>
      </w:r>
      <w:r w:rsidRPr="009E354E">
        <w:rPr>
          <w:rFonts w:hint="cs"/>
          <w:rtl/>
        </w:rPr>
        <w:t>ّ</w:t>
      </w:r>
      <w:r w:rsidRPr="009E354E">
        <w:rPr>
          <w:rtl/>
        </w:rPr>
        <w:t xml:space="preserve"> حالة عدم ال</w:t>
      </w:r>
      <w:r w:rsidRPr="009E354E">
        <w:rPr>
          <w:rFonts w:hint="cs"/>
          <w:rtl/>
        </w:rPr>
        <w:t>ا</w:t>
      </w:r>
      <w:r w:rsidRPr="009E354E">
        <w:rPr>
          <w:rtl/>
        </w:rPr>
        <w:t>ستقرار والخوف وعدم الأمن من شأنها أن تشل</w:t>
      </w:r>
      <w:r w:rsidRPr="009E354E">
        <w:rPr>
          <w:rFonts w:hint="cs"/>
          <w:rtl/>
        </w:rPr>
        <w:t>ّ</w:t>
      </w:r>
      <w:r w:rsidRPr="009E354E">
        <w:rPr>
          <w:rtl/>
        </w:rPr>
        <w:t xml:space="preserve"> حركة المجتمع وتمنعه من أن يقوم بدوره على النحو المطلوب والمؤثر. ثم هناك الحالة الفكرية والنفسية </w:t>
      </w:r>
      <w:r w:rsidRPr="009E354E">
        <w:rPr>
          <w:rFonts w:hint="cs"/>
          <w:rtl/>
        </w:rPr>
        <w:t>السلبية</w:t>
      </w:r>
      <w:r w:rsidRPr="009E354E">
        <w:rPr>
          <w:rtl/>
        </w:rPr>
        <w:t xml:space="preserve"> التي تنشأ عن ظروف الحرب، وكل ذلك يمثل هموما</w:t>
      </w:r>
      <w:r w:rsidRPr="009E354E">
        <w:rPr>
          <w:rFonts w:hint="cs"/>
          <w:rtl/>
        </w:rPr>
        <w:t>ً</w:t>
      </w:r>
      <w:r w:rsidRPr="009E354E">
        <w:rPr>
          <w:rtl/>
        </w:rPr>
        <w:t xml:space="preserve"> حقيقية لأي</w:t>
      </w:r>
      <w:r w:rsidRPr="009E354E">
        <w:rPr>
          <w:rFonts w:hint="cs"/>
          <w:rtl/>
        </w:rPr>
        <w:t>ّ</w:t>
      </w:r>
      <w:r w:rsidRPr="009E354E">
        <w:rPr>
          <w:rtl/>
        </w:rPr>
        <w:t xml:space="preserve"> حاكم يشعر بمسؤولياته الإلهية والإنسانية تجاه مجتمعه وأمته</w:t>
      </w:r>
      <w:r w:rsidRPr="00F24CFF">
        <w:rPr>
          <w:rFonts w:hint="cs"/>
          <w:rtl/>
        </w:rPr>
        <w:t>.</w:t>
      </w:r>
    </w:p>
    <w:p w:rsidR="00F55407" w:rsidRPr="00F24CFF" w:rsidRDefault="00F55407" w:rsidP="00C56770">
      <w:pPr>
        <w:pStyle w:val="ac"/>
        <w:rPr>
          <w:rFonts w:hint="cs"/>
        </w:rPr>
      </w:pPr>
      <w:r>
        <w:rPr>
          <w:rFonts w:hint="cs"/>
          <w:rtl/>
          <w:lang w:bidi="ar-LB"/>
        </w:rPr>
        <w:t>11</w:t>
      </w:r>
      <w:r w:rsidRPr="00F24CFF">
        <w:rPr>
          <w:rFonts w:hint="cs"/>
          <w:rtl/>
          <w:lang w:bidi="ar-LB"/>
        </w:rPr>
        <w:t xml:space="preserve">ـ </w:t>
      </w:r>
      <w:r w:rsidRPr="00F24CFF">
        <w:rPr>
          <w:rFonts w:hint="cs"/>
          <w:rtl/>
        </w:rPr>
        <w:t xml:space="preserve">إنّ </w:t>
      </w:r>
      <w:r w:rsidRPr="00F24CFF">
        <w:rPr>
          <w:rtl/>
        </w:rPr>
        <w:t xml:space="preserve">عواقب الغدر وخيمة </w:t>
      </w:r>
      <w:r w:rsidRPr="00F24CFF">
        <w:rPr>
          <w:rFonts w:hint="cs"/>
          <w:rtl/>
        </w:rPr>
        <w:t>ب</w:t>
      </w:r>
      <w:r w:rsidRPr="00F24CFF">
        <w:rPr>
          <w:rtl/>
        </w:rPr>
        <w:t xml:space="preserve">كل المعايير الأخلاقية والعقلية، </w:t>
      </w:r>
      <w:r w:rsidRPr="00F24CFF">
        <w:rPr>
          <w:rFonts w:hint="cs"/>
          <w:rtl/>
        </w:rPr>
        <w:t>ف</w:t>
      </w:r>
      <w:r w:rsidRPr="00F24CFF">
        <w:rPr>
          <w:rtl/>
        </w:rPr>
        <w:t xml:space="preserve">من </w:t>
      </w:r>
      <w:r w:rsidRPr="00F24CFF">
        <w:rPr>
          <w:rFonts w:hint="cs"/>
          <w:rtl/>
        </w:rPr>
        <w:t>يبخ</w:t>
      </w:r>
      <w:r w:rsidRPr="00F24CFF">
        <w:rPr>
          <w:rtl/>
        </w:rPr>
        <w:t>س بعهده ويغدر بذم</w:t>
      </w:r>
      <w:r w:rsidRPr="00F24CFF">
        <w:rPr>
          <w:rFonts w:hint="cs"/>
          <w:rtl/>
        </w:rPr>
        <w:t>ّ</w:t>
      </w:r>
      <w:r w:rsidRPr="00F24CFF">
        <w:rPr>
          <w:rtl/>
        </w:rPr>
        <w:t>ته ويجتر</w:t>
      </w:r>
      <w:r w:rsidRPr="00F24CFF">
        <w:rPr>
          <w:rFonts w:hint="cs"/>
          <w:rtl/>
        </w:rPr>
        <w:t>ئ</w:t>
      </w:r>
      <w:r w:rsidRPr="00F24CFF">
        <w:rPr>
          <w:rtl/>
        </w:rPr>
        <w:t xml:space="preserve"> على الله، فإنه يكون قد جر</w:t>
      </w:r>
      <w:r w:rsidRPr="00F24CFF">
        <w:rPr>
          <w:rFonts w:hint="cs"/>
          <w:rtl/>
        </w:rPr>
        <w:t>َّ</w:t>
      </w:r>
      <w:r w:rsidRPr="00F24CFF">
        <w:rPr>
          <w:rtl/>
        </w:rPr>
        <w:t xml:space="preserve"> على نفسه الكثير من المصائب والبلايا نتيجة</w:t>
      </w:r>
      <w:r w:rsidRPr="00F24CFF">
        <w:rPr>
          <w:rFonts w:hint="cs"/>
          <w:rtl/>
        </w:rPr>
        <w:t>ً</w:t>
      </w:r>
      <w:r w:rsidRPr="00F24CFF">
        <w:rPr>
          <w:rtl/>
        </w:rPr>
        <w:t xml:space="preserve"> لسياساته الخاطئة هذه.</w:t>
      </w:r>
    </w:p>
    <w:p w:rsidR="00F55407" w:rsidRPr="00F24CFF" w:rsidRDefault="00F55407" w:rsidP="00C56770">
      <w:pPr>
        <w:pStyle w:val="ac"/>
        <w:rPr>
          <w:rFonts w:hint="cs"/>
        </w:rPr>
      </w:pPr>
      <w:r w:rsidRPr="00F24CFF">
        <w:rPr>
          <w:rtl/>
        </w:rPr>
        <w:t>وخلاصة</w:t>
      </w:r>
      <w:r w:rsidRPr="00F24CFF">
        <w:rPr>
          <w:rFonts w:hint="cs"/>
          <w:rtl/>
        </w:rPr>
        <w:t xml:space="preserve"> </w:t>
      </w:r>
      <w:r w:rsidRPr="00F24CFF">
        <w:rPr>
          <w:rtl/>
        </w:rPr>
        <w:t>الأمر: إن</w:t>
      </w:r>
      <w:r w:rsidRPr="00F24CFF">
        <w:rPr>
          <w:rFonts w:hint="cs"/>
          <w:rtl/>
        </w:rPr>
        <w:t>ّ</w:t>
      </w:r>
      <w:r w:rsidRPr="00F24CFF">
        <w:rPr>
          <w:rtl/>
        </w:rPr>
        <w:t xml:space="preserve"> العهد في الإسلام ليس وسيلة للمكر والخداع بهدف الإيقاع بالعدو، و</w:t>
      </w:r>
      <w:r w:rsidRPr="00F24CFF">
        <w:rPr>
          <w:rFonts w:hint="cs"/>
          <w:rtl/>
        </w:rPr>
        <w:t>إ</w:t>
      </w:r>
      <w:r w:rsidRPr="00F24CFF">
        <w:rPr>
          <w:rtl/>
        </w:rPr>
        <w:t>نما هو أمانة ذات قاعدة إيمانية أساسية</w:t>
      </w:r>
      <w:r w:rsidRPr="00F24CFF">
        <w:rPr>
          <w:rFonts w:hint="cs"/>
          <w:rtl/>
        </w:rPr>
        <w:t>؛</w:t>
      </w:r>
      <w:r w:rsidRPr="00F24CFF">
        <w:rPr>
          <w:rtl/>
        </w:rPr>
        <w:t xml:space="preserve"> فلابد من رعايتها والوفاء بها</w:t>
      </w:r>
      <w:r w:rsidRPr="00F24CFF">
        <w:rPr>
          <w:rFonts w:hint="cs"/>
          <w:rtl/>
          <w:lang w:bidi="ar-LB"/>
        </w:rPr>
        <w:t>،</w:t>
      </w:r>
      <w:r w:rsidRPr="00F24CFF">
        <w:rPr>
          <w:rtl/>
        </w:rPr>
        <w:t xml:space="preserve"> ولا يسوغ نقض العهد بغير حق حتى ولو كان فيه ما يوجب الضيق. وقد مدح الله من يفي بعهده:</w:t>
      </w:r>
      <w:r w:rsidRPr="00F24CFF">
        <w:rPr>
          <w:rFonts w:hint="cs"/>
          <w:rtl/>
        </w:rPr>
        <w:t xml:space="preserve"> </w:t>
      </w:r>
      <w:r w:rsidRPr="00C24370">
        <w:rPr>
          <w:rFonts w:hAnsi="Courier New" w:cs="md_ameli" w:hint="cs"/>
          <w:rtl/>
        </w:rPr>
        <w:t>{</w:t>
      </w:r>
      <w:r w:rsidRPr="00317DEA">
        <w:rPr>
          <w:b/>
          <w:bCs/>
          <w:rtl/>
        </w:rPr>
        <w:t>وَالْمُوفُونَ بِعَهْدِهِمْ إِذَا عَاهَدُوا</w:t>
      </w:r>
      <w:r w:rsidRPr="00C24370">
        <w:rPr>
          <w:rFonts w:hAnsi="Courier New" w:cs="md_ameli" w:hint="cs"/>
          <w:rtl/>
          <w:lang w:bidi="ar-LB"/>
        </w:rPr>
        <w:t>}</w:t>
      </w:r>
      <w:r>
        <w:rPr>
          <w:rFonts w:hAnsi="Courier New" w:cs="md_ameli" w:hint="cs"/>
          <w:rtl/>
          <w:lang w:bidi="ar-LB"/>
        </w:rPr>
        <w:t xml:space="preserve"> </w:t>
      </w:r>
      <w:r w:rsidRPr="00317DEA">
        <w:rPr>
          <w:rtl/>
        </w:rPr>
        <w:t>(</w:t>
      </w:r>
      <w:r w:rsidRPr="00317DEA">
        <w:rPr>
          <w:rFonts w:hint="cs"/>
          <w:rtl/>
        </w:rPr>
        <w:t>البقرة: 177</w:t>
      </w:r>
      <w:r w:rsidRPr="00317DEA">
        <w:rPr>
          <w:rtl/>
        </w:rPr>
        <w:t>)</w:t>
      </w:r>
      <w:r w:rsidRPr="00317DEA">
        <w:rPr>
          <w:rFonts w:hint="cs"/>
          <w:rtl/>
        </w:rPr>
        <w:t>.</w:t>
      </w:r>
    </w:p>
    <w:p w:rsidR="00F55407" w:rsidRPr="003E7676" w:rsidRDefault="00BF0E10" w:rsidP="003E2758">
      <w:pPr>
        <w:pStyle w:val="1"/>
        <w:rPr>
          <w:rFonts w:hint="cs"/>
          <w:rtl/>
        </w:rPr>
      </w:pPr>
      <w:bookmarkStart w:id="154" w:name="_Toc161826039"/>
      <w:bookmarkStart w:id="155" w:name="_Toc185949247"/>
      <w:bookmarkStart w:id="156" w:name="_Toc265277665"/>
      <w:r>
        <w:rPr>
          <w:rFonts w:hint="cs"/>
          <w:rtl/>
        </w:rPr>
        <w:t>2</w:t>
      </w:r>
      <w:r w:rsidR="00F55407">
        <w:rPr>
          <w:rFonts w:hint="cs"/>
          <w:rtl/>
        </w:rPr>
        <w:t>ـ</w:t>
      </w:r>
      <w:r w:rsidR="00F55407" w:rsidRPr="003E7676">
        <w:rPr>
          <w:rFonts w:hint="cs"/>
          <w:rtl/>
        </w:rPr>
        <w:t xml:space="preserve"> نقض </w:t>
      </w:r>
      <w:r w:rsidR="00F55407">
        <w:rPr>
          <w:rFonts w:hint="cs"/>
          <w:rtl/>
        </w:rPr>
        <w:t>اليهود ل</w:t>
      </w:r>
      <w:r w:rsidR="00F55407" w:rsidRPr="003E7676">
        <w:rPr>
          <w:rFonts w:hint="cs"/>
          <w:rtl/>
        </w:rPr>
        <w:t>دستور المدينة</w:t>
      </w:r>
      <w:bookmarkEnd w:id="154"/>
      <w:bookmarkEnd w:id="155"/>
      <w:r w:rsidR="00F55407">
        <w:rPr>
          <w:rFonts w:hint="cs"/>
          <w:rtl/>
        </w:rPr>
        <w:t>، ردّ مزاعم المستشرقين</w:t>
      </w:r>
      <w:bookmarkEnd w:id="156"/>
    </w:p>
    <w:p w:rsidR="00F55407" w:rsidRPr="00F24CFF" w:rsidRDefault="00F55407" w:rsidP="00C56770">
      <w:pPr>
        <w:pStyle w:val="ac"/>
        <w:rPr>
          <w:rFonts w:hint="cs"/>
          <w:rtl/>
        </w:rPr>
      </w:pPr>
      <w:r w:rsidRPr="00F24CFF">
        <w:rPr>
          <w:rFonts w:hint="cs"/>
          <w:rtl/>
        </w:rPr>
        <w:t>كان ميثاق يثرب ـ أو دستور المدينة ـ منهاجاً عملياً واقعياً، وقد أ</w:t>
      </w:r>
      <w:r w:rsidRPr="00F24CFF">
        <w:rPr>
          <w:rFonts w:hint="cs"/>
          <w:rtl/>
          <w:lang w:bidi="ar-LB"/>
        </w:rPr>
        <w:t>ق</w:t>
      </w:r>
      <w:r w:rsidRPr="00F24CFF">
        <w:rPr>
          <w:rFonts w:hint="cs"/>
          <w:rtl/>
        </w:rPr>
        <w:t xml:space="preserve">ام </w:t>
      </w:r>
      <w:r w:rsidRPr="009E354E">
        <w:rPr>
          <w:rFonts w:hint="cs"/>
          <w:rtl/>
        </w:rPr>
        <w:t>الرسول</w:t>
      </w:r>
      <w:r w:rsidRPr="00AC2D3A">
        <w:rPr>
          <w:rFonts w:hint="cs"/>
          <w:rtl/>
        </w:rPr>
        <w:t>’</w:t>
      </w:r>
      <w:r w:rsidR="00317DEA">
        <w:rPr>
          <w:rFonts w:cs="md_ameli" w:hint="cs"/>
          <w:rtl/>
          <w:lang w:bidi="ar-LB"/>
        </w:rPr>
        <w:t xml:space="preserve"> </w:t>
      </w:r>
      <w:r w:rsidRPr="009E354E">
        <w:rPr>
          <w:rFonts w:hint="cs"/>
          <w:rtl/>
        </w:rPr>
        <w:t>المجتمع على أساس الأُخوة والعدل والمسؤولية الفردية والتكافل الاجتماعي وحفظ الحقوق والدماء. فهذه الوثيقة بمثابة دستور عمل لتنظيم علاقات المسلمين فيما بينهم، وعلاقاتهم مع ا</w:t>
      </w:r>
      <w:r w:rsidRPr="009E354E">
        <w:rPr>
          <w:rFonts w:hint="cs"/>
          <w:rtl/>
          <w:lang w:bidi="ar-LB"/>
        </w:rPr>
        <w:t>ليهود</w:t>
      </w:r>
      <w:r w:rsidRPr="009E354E">
        <w:rPr>
          <w:rFonts w:hint="cs"/>
          <w:rtl/>
        </w:rPr>
        <w:t xml:space="preserve"> في ظلّ الدولة الإسلامية الناشئة. وقد تضمنت هذه الوثيقة أو الصحيفة قواعد كلية وأسساً عملية في الحقوق والعلاقات أهمها:</w:t>
      </w:r>
    </w:p>
    <w:p w:rsidR="00F55407" w:rsidRPr="00F24CFF" w:rsidRDefault="00F55407" w:rsidP="00C56770">
      <w:pPr>
        <w:pStyle w:val="ac"/>
        <w:rPr>
          <w:rFonts w:hint="cs"/>
          <w:rtl/>
        </w:rPr>
      </w:pPr>
      <w:r w:rsidRPr="00F24CFF">
        <w:rPr>
          <w:rFonts w:hint="cs"/>
          <w:rtl/>
        </w:rPr>
        <w:t>1 ـ إنّ المسلمين أمة واحدة من دون الناس رغم اختلاف قبائلهم وانتماءاتهم.</w:t>
      </w:r>
    </w:p>
    <w:p w:rsidR="00F55407" w:rsidRPr="00F24CFF" w:rsidRDefault="00F55407" w:rsidP="00C56770">
      <w:pPr>
        <w:pStyle w:val="ac"/>
        <w:rPr>
          <w:rFonts w:hint="cs"/>
          <w:rtl/>
        </w:rPr>
      </w:pPr>
      <w:r w:rsidRPr="00F24CFF">
        <w:rPr>
          <w:rFonts w:hint="cs"/>
          <w:rtl/>
        </w:rPr>
        <w:t>2 ـ إنّ رسول الله</w:t>
      </w:r>
      <w:r w:rsidRPr="00AC2D3A">
        <w:rPr>
          <w:rFonts w:hint="cs"/>
          <w:rtl/>
        </w:rPr>
        <w:t>’</w:t>
      </w:r>
      <w:r>
        <w:rPr>
          <w:rFonts w:hint="cs"/>
          <w:rtl/>
        </w:rPr>
        <w:t xml:space="preserve"> </w:t>
      </w:r>
      <w:r w:rsidRPr="00F24CFF">
        <w:rPr>
          <w:rFonts w:hint="cs"/>
          <w:rtl/>
        </w:rPr>
        <w:t>هو قائد الأمة، وهو المرجع في حلّ المشكلات التي قد تحدث.</w:t>
      </w:r>
    </w:p>
    <w:p w:rsidR="00F55407" w:rsidRPr="00F24CFF" w:rsidRDefault="00F55407" w:rsidP="00C56770">
      <w:pPr>
        <w:pStyle w:val="ac"/>
        <w:rPr>
          <w:rFonts w:hint="cs"/>
          <w:rtl/>
        </w:rPr>
      </w:pPr>
      <w:r w:rsidRPr="00F24CFF">
        <w:rPr>
          <w:rFonts w:hint="cs"/>
          <w:rtl/>
        </w:rPr>
        <w:t xml:space="preserve">3 ـ إنّ مسؤولية دفع الظلم تقع على عاتق الجميع، ولا تختص فقط بمن وقع عليه </w:t>
      </w:r>
      <w:r w:rsidRPr="00F24CFF">
        <w:rPr>
          <w:rFonts w:hint="cs"/>
          <w:rtl/>
        </w:rPr>
        <w:lastRenderedPageBreak/>
        <w:t>الظلم.</w:t>
      </w:r>
    </w:p>
    <w:p w:rsidR="00F55407" w:rsidRPr="00F24CFF" w:rsidRDefault="00F55407" w:rsidP="00C56770">
      <w:pPr>
        <w:pStyle w:val="ac"/>
        <w:rPr>
          <w:rFonts w:hint="cs"/>
          <w:rtl/>
        </w:rPr>
      </w:pPr>
      <w:r w:rsidRPr="00F24CFF">
        <w:rPr>
          <w:rFonts w:hint="cs"/>
          <w:rtl/>
        </w:rPr>
        <w:t>4 ـ منحت الوثيقة المتهوّدين من الأنصار حقوقهم العامة، كحق الأمن والحرية والمواطنة، بشرط أن يلتزموا بقوانين الدولة، وأن لا يفسدوا ولا يتآمروا على الإسلام والمسلمين؛ فقد شعر اليهود الأصليون ـ قينقاع والنضير وبنو قريظة ـ</w:t>
      </w:r>
      <w:r w:rsidRPr="00B11678">
        <w:rPr>
          <w:rStyle w:val="FootnoteReference"/>
          <w:rFonts w:cs="md_ameli" w:hint="cs"/>
          <w:b/>
          <w:sz w:val="35"/>
          <w:szCs w:val="27"/>
          <w:rtl/>
        </w:rPr>
        <w:t xml:space="preserve"> </w:t>
      </w:r>
      <w:r w:rsidRPr="00F24CFF">
        <w:rPr>
          <w:rFonts w:hint="cs"/>
          <w:rtl/>
        </w:rPr>
        <w:t>بأنهم قد عزلوا عن أنصارهم من المتهودين من قبائل الأنصار بعد توقيع الصحيفة، فجاءوا إلى رسول الله وطلبوا الهدنة، فكتب لهم النبي بذلك على أن لا يعينوا عليه أحداً، ولا يتعرّضوا لأحد من أصحابه بلسان ولا يد، ولا بسلاح،</w:t>
      </w:r>
      <w:r w:rsidRPr="00F24CFF">
        <w:rPr>
          <w:rFonts w:hint="cs"/>
          <w:rtl/>
          <w:lang w:bidi="ar-LB"/>
        </w:rPr>
        <w:t xml:space="preserve"> </w:t>
      </w:r>
      <w:r w:rsidRPr="00F24CFF">
        <w:rPr>
          <w:rFonts w:hint="cs"/>
          <w:rtl/>
        </w:rPr>
        <w:t>لا في السرّ ولا في العلانية، فإن فعلوا فرسول الله في حلّ من سفك دمائهم، وسبي ذراريهم ونسائهم، وأخذ أموالهم. وكتب لكل قبيلة كتاباً على حدة. فكانت هذه الكتب حجة عليهم، حيث نكثوا العهد واتخذوا قرارات أودت بهم إلى الخسران المبين.</w:t>
      </w:r>
    </w:p>
    <w:p w:rsidR="00F55407" w:rsidRPr="00F24CFF" w:rsidRDefault="00F55407" w:rsidP="00CF1DFE">
      <w:pPr>
        <w:pStyle w:val="ac"/>
        <w:spacing w:line="206" w:lineRule="auto"/>
        <w:rPr>
          <w:rFonts w:hint="cs"/>
          <w:rtl/>
        </w:rPr>
      </w:pPr>
      <w:r w:rsidRPr="00F24CFF">
        <w:rPr>
          <w:rFonts w:hint="cs"/>
          <w:rtl/>
          <w:lang w:bidi="ar-LB"/>
        </w:rPr>
        <w:t>أما المستشرق مونتغمري وات</w:t>
      </w:r>
      <w:r w:rsidRPr="00F24CFF">
        <w:rPr>
          <w:rFonts w:hint="cs"/>
          <w:rtl/>
        </w:rPr>
        <w:t xml:space="preserve">، فيشير إلى أنه لم تكن هناك أيّة مفاوضات مباشرة بين محمد واليهود قبل الهجرة؛ </w:t>
      </w:r>
      <w:r w:rsidRPr="00F24CFF">
        <w:rPr>
          <w:rtl/>
        </w:rPr>
        <w:t>حيث لم يكن بين يهود يثرب سوى وحدة متزعزعة، وكانوا في علاقاتهم السياسية يتصرفون</w:t>
      </w:r>
      <w:r w:rsidRPr="00F24CFF">
        <w:rPr>
          <w:rFonts w:hint="cs"/>
          <w:rtl/>
        </w:rPr>
        <w:t xml:space="preserve"> تقريباً كالقبائل العربية أو </w:t>
      </w:r>
      <w:r w:rsidRPr="00F24CFF">
        <w:rPr>
          <w:rtl/>
        </w:rPr>
        <w:t>الجماعات الصغيرة الشأن</w:t>
      </w:r>
      <w:r w:rsidRPr="00F24CFF">
        <w:rPr>
          <w:rFonts w:hint="cs"/>
          <w:rtl/>
        </w:rPr>
        <w:t>. ولكن النبي أدرك الدور المهم الذي يقوم به هؤلاء في سياسة المدينة، وحدّد الموقف الذي يجب عليه اتخاذه نحوهم</w:t>
      </w:r>
      <w:r w:rsidR="005C5566" w:rsidRPr="005C5566">
        <w:rPr>
          <w:rFonts w:cs="Taher"/>
          <w:vertAlign w:val="superscript"/>
          <w:rtl/>
          <w:lang w:bidi="ar-KW"/>
        </w:rPr>
        <w:t>(</w:t>
      </w:r>
      <w:r w:rsidRPr="005C5566">
        <w:rPr>
          <w:rFonts w:cs="Taher"/>
          <w:vertAlign w:val="superscript"/>
          <w:rtl/>
          <w:lang w:bidi="ar-KW"/>
        </w:rPr>
        <w:footnoteReference w:id="409"/>
      </w:r>
      <w:r w:rsidR="005C5566" w:rsidRPr="005C5566">
        <w:rPr>
          <w:rFonts w:cs="Taher"/>
          <w:vertAlign w:val="superscript"/>
          <w:rtl/>
          <w:lang w:bidi="ar-KW"/>
        </w:rPr>
        <w:t>)</w:t>
      </w:r>
      <w:r w:rsidRPr="00F24CFF">
        <w:rPr>
          <w:rFonts w:hint="cs"/>
          <w:rtl/>
        </w:rPr>
        <w:t xml:space="preserve">. </w:t>
      </w:r>
    </w:p>
    <w:p w:rsidR="00F55407" w:rsidRPr="00F24CFF" w:rsidRDefault="00F55407" w:rsidP="00CF1DFE">
      <w:pPr>
        <w:pStyle w:val="ac"/>
        <w:spacing w:line="206" w:lineRule="auto"/>
        <w:rPr>
          <w:rFonts w:hint="cs"/>
          <w:rtl/>
        </w:rPr>
      </w:pPr>
      <w:r w:rsidRPr="00F24CFF">
        <w:rPr>
          <w:rFonts w:hint="cs"/>
          <w:rtl/>
        </w:rPr>
        <w:t>وينقل وات عن الواقدي أن محمداً حين قدومه إلى المدينة عقد جميع اليهود اتفاقاً معه يقول في أحد بنوده: إنه يجب على اليهود أن لا يؤيّدوا عدواً لمحمد، وأن كعب بن أسد قد وقّع هذه الوثيقة عن قبيلة قريظة، وظلت هذه الوثيقة في حوزته حتى حصار المدينة حين مُزِّقت، ولكنه يعود ويشكك في هذه المعاهدة التي فسخت أو أنها لم توجد قط</w:t>
      </w:r>
      <w:r w:rsidR="005C5566" w:rsidRPr="005C5566">
        <w:rPr>
          <w:rFonts w:cs="Taher"/>
          <w:vertAlign w:val="superscript"/>
          <w:rtl/>
          <w:lang w:bidi="ar-KW"/>
        </w:rPr>
        <w:t>(</w:t>
      </w:r>
      <w:r w:rsidRPr="005C5566">
        <w:rPr>
          <w:rFonts w:cs="Taher"/>
          <w:vertAlign w:val="superscript"/>
          <w:rtl/>
          <w:lang w:bidi="ar-KW"/>
        </w:rPr>
        <w:footnoteReference w:id="410"/>
      </w:r>
      <w:r w:rsidR="005C5566" w:rsidRPr="005C5566">
        <w:rPr>
          <w:rFonts w:cs="Taher"/>
          <w:vertAlign w:val="superscript"/>
          <w:rtl/>
          <w:lang w:bidi="ar-KW"/>
        </w:rPr>
        <w:t>)</w:t>
      </w:r>
      <w:r w:rsidRPr="00F24CFF">
        <w:rPr>
          <w:rFonts w:hint="cs"/>
          <w:rtl/>
        </w:rPr>
        <w:t xml:space="preserve">. كما يعترف وات بأنه بالرغم من الخطوات الإيجابية الكبيرة التي خطاها الرسول باتجاه </w:t>
      </w:r>
      <w:r w:rsidRPr="00F24CFF">
        <w:rPr>
          <w:rFonts w:hint="cs"/>
          <w:rtl/>
        </w:rPr>
        <w:lastRenderedPageBreak/>
        <w:t>اليهود، إلاّ أنهم لم يغيّروا موقفهم منه، بل على العكس اشتدّت عداوتهم له، وكانوا يعلنون على الملأ انتقاداتهم اللاذعة لنبوّة محمد، وأنّ لذلك أسباباً دينيةً عقائدية وسياسية؛ لأنه لو نجح مخطّط محمد لفقد اليهود كلّ أمل في السيطرة</w:t>
      </w:r>
      <w:r w:rsidR="005C5566" w:rsidRPr="005C5566">
        <w:rPr>
          <w:rFonts w:cs="Taher"/>
          <w:vertAlign w:val="superscript"/>
          <w:rtl/>
          <w:lang w:bidi="ar-KW"/>
        </w:rPr>
        <w:t>(</w:t>
      </w:r>
      <w:r w:rsidRPr="005C5566">
        <w:rPr>
          <w:rFonts w:cs="Taher"/>
          <w:vertAlign w:val="superscript"/>
          <w:rtl/>
          <w:lang w:bidi="ar-KW"/>
        </w:rPr>
        <w:footnoteReference w:id="411"/>
      </w:r>
      <w:r w:rsidR="005C5566" w:rsidRPr="005C5566">
        <w:rPr>
          <w:rFonts w:cs="Taher"/>
          <w:vertAlign w:val="superscript"/>
          <w:rtl/>
          <w:lang w:bidi="ar-KW"/>
        </w:rPr>
        <w:t>)</w:t>
      </w:r>
      <w:r w:rsidRPr="00F24CFF">
        <w:rPr>
          <w:rFonts w:hint="cs"/>
          <w:rtl/>
        </w:rPr>
        <w:t>.</w:t>
      </w:r>
    </w:p>
    <w:p w:rsidR="00F55407" w:rsidRPr="00F24CFF" w:rsidRDefault="00F55407" w:rsidP="00C56770">
      <w:pPr>
        <w:pStyle w:val="ac"/>
        <w:rPr>
          <w:rFonts w:hint="cs"/>
          <w:rtl/>
        </w:rPr>
      </w:pPr>
      <w:r w:rsidRPr="00F24CFF">
        <w:rPr>
          <w:rFonts w:hint="cs"/>
          <w:rtl/>
        </w:rPr>
        <w:t>والحقيقة أنّ خلاف الرسول</w:t>
      </w:r>
      <w:r w:rsidRPr="00AC2D3A">
        <w:rPr>
          <w:rFonts w:hint="cs"/>
          <w:rtl/>
        </w:rPr>
        <w:t>’</w:t>
      </w:r>
      <w:r w:rsidRPr="00F24CFF">
        <w:rPr>
          <w:rFonts w:hint="cs"/>
          <w:rtl/>
        </w:rPr>
        <w:t xml:space="preserve"> مع اليهود انطلق من نقضهم للعهود والمواثيق المصيرية، التي لا غنى عنها؛ لكي يعيش المسلمون واليهود في وحدة وطنية وفي أمن واستقرار، بعيداً عن التناحر الداخلي والعمالة لكفار قريش. فهو قد أقرّهم على دينهم وعلى أموالهم، كما دعاهم إلى الإسلام بالحكمة والموعظة الحسنة، ولم يخيّرهم بين الإسلام والسيف كما أراد بعضٌ أن يصوّر ذلك.</w:t>
      </w:r>
    </w:p>
    <w:p w:rsidR="00F55407" w:rsidRPr="00F24CFF" w:rsidRDefault="00F55407" w:rsidP="00CF1DFE">
      <w:pPr>
        <w:pStyle w:val="ac"/>
        <w:spacing w:line="214" w:lineRule="auto"/>
        <w:rPr>
          <w:rFonts w:hint="cs"/>
          <w:rtl/>
        </w:rPr>
      </w:pPr>
      <w:r w:rsidRPr="00F24CFF">
        <w:rPr>
          <w:rFonts w:hint="cs"/>
          <w:rtl/>
        </w:rPr>
        <w:t xml:space="preserve">وقد نقض بنو قريظة العهد مرتين، حيث </w:t>
      </w:r>
      <w:r w:rsidRPr="00F24CFF">
        <w:rPr>
          <w:rtl/>
        </w:rPr>
        <w:t>كان</w:t>
      </w:r>
      <w:r w:rsidRPr="00F24CFF">
        <w:rPr>
          <w:rFonts w:hint="cs"/>
          <w:rtl/>
        </w:rPr>
        <w:t>وا</w:t>
      </w:r>
      <w:r w:rsidRPr="00F24CFF">
        <w:rPr>
          <w:rtl/>
        </w:rPr>
        <w:t xml:space="preserve"> في عهد</w:t>
      </w:r>
      <w:r w:rsidRPr="00F24CFF">
        <w:rPr>
          <w:rFonts w:hint="cs"/>
          <w:rtl/>
        </w:rPr>
        <w:t>ٍ</w:t>
      </w:r>
      <w:r w:rsidRPr="00F24CFF">
        <w:rPr>
          <w:rtl/>
        </w:rPr>
        <w:t xml:space="preserve"> مع النبي</w:t>
      </w:r>
      <w:r w:rsidRPr="00AC2D3A">
        <w:rPr>
          <w:rFonts w:hint="cs"/>
          <w:rtl/>
        </w:rPr>
        <w:t>’</w:t>
      </w:r>
      <w:r>
        <w:rPr>
          <w:rFonts w:cs="md_ameli" w:hint="cs"/>
          <w:rtl/>
          <w:lang w:bidi="ar-LB"/>
        </w:rPr>
        <w:t xml:space="preserve"> </w:t>
      </w:r>
      <w:r w:rsidRPr="00F24CFF">
        <w:rPr>
          <w:rtl/>
        </w:rPr>
        <w:t>عند مجيء الأحزاب، وكان هذا العهد يلزمهم أن يكونوا أعواناً للمسلمين على أعدائهم، لكن حي</w:t>
      </w:r>
      <w:r>
        <w:rPr>
          <w:rFonts w:hint="cs"/>
          <w:rtl/>
        </w:rPr>
        <w:t>ي</w:t>
      </w:r>
      <w:r w:rsidRPr="00F24CFF">
        <w:rPr>
          <w:rtl/>
        </w:rPr>
        <w:t xml:space="preserve"> بن الأخطب زعيم بني النضير</w:t>
      </w:r>
      <w:r w:rsidRPr="00F24CFF">
        <w:rPr>
          <w:rFonts w:hint="cs"/>
          <w:rtl/>
        </w:rPr>
        <w:t>،</w:t>
      </w:r>
      <w:r w:rsidRPr="00F24CFF">
        <w:rPr>
          <w:rtl/>
        </w:rPr>
        <w:t xml:space="preserve"> الذي سبق </w:t>
      </w:r>
      <w:r w:rsidRPr="00F24CFF">
        <w:rPr>
          <w:rFonts w:hint="cs"/>
          <w:rtl/>
          <w:lang w:bidi="ar-LB"/>
        </w:rPr>
        <w:t xml:space="preserve">أن </w:t>
      </w:r>
      <w:r w:rsidRPr="00F24CFF">
        <w:rPr>
          <w:rtl/>
        </w:rPr>
        <w:t>حر</w:t>
      </w:r>
      <w:r w:rsidRPr="00F24CFF">
        <w:rPr>
          <w:rFonts w:hint="cs"/>
          <w:rtl/>
        </w:rPr>
        <w:t>َّ</w:t>
      </w:r>
      <w:r w:rsidRPr="00F24CFF">
        <w:rPr>
          <w:rtl/>
        </w:rPr>
        <w:t>ض قريشاً وقبائل العرب على غزو المسلمين</w:t>
      </w:r>
      <w:r w:rsidRPr="00F24CFF">
        <w:rPr>
          <w:rFonts w:hint="cs"/>
          <w:rtl/>
        </w:rPr>
        <w:t>،</w:t>
      </w:r>
      <w:r w:rsidRPr="00F24CFF">
        <w:rPr>
          <w:rtl/>
        </w:rPr>
        <w:t xml:space="preserve"> جاء إلى كعب بن أسد القرظي يحثه على نقض العهد، ويغريه بقو</w:t>
      </w:r>
      <w:r w:rsidRPr="00F24CFF">
        <w:rPr>
          <w:rFonts w:hint="cs"/>
          <w:rtl/>
        </w:rPr>
        <w:t>ّ</w:t>
      </w:r>
      <w:r w:rsidRPr="00F24CFF">
        <w:rPr>
          <w:rtl/>
        </w:rPr>
        <w:t>ة الأحزاب، ويمنّيه بالقضاء على المسلمين، ويطمئنه بأنه سيدخل معه حصنه</w:t>
      </w:r>
      <w:r w:rsidRPr="00F24CFF">
        <w:rPr>
          <w:rFonts w:hint="cs"/>
          <w:rtl/>
        </w:rPr>
        <w:t xml:space="preserve"> ـ</w:t>
      </w:r>
      <w:r w:rsidRPr="00F24CFF">
        <w:rPr>
          <w:rtl/>
        </w:rPr>
        <w:t xml:space="preserve"> إن رجع</w:t>
      </w:r>
      <w:r w:rsidRPr="00F24CFF">
        <w:rPr>
          <w:rFonts w:hint="cs"/>
          <w:rtl/>
        </w:rPr>
        <w:t xml:space="preserve"> </w:t>
      </w:r>
      <w:r w:rsidRPr="00F24CFF">
        <w:rPr>
          <w:rtl/>
        </w:rPr>
        <w:t xml:space="preserve">الأحزاب </w:t>
      </w:r>
      <w:r>
        <w:rPr>
          <w:rFonts w:hint="cs"/>
          <w:rtl/>
        </w:rPr>
        <w:t xml:space="preserve">ـ </w:t>
      </w:r>
      <w:r w:rsidRPr="00F24CFF">
        <w:rPr>
          <w:rtl/>
        </w:rPr>
        <w:t>وما زال به حتى نقضت قريظة عهد رسول الله، ولم يتعظوا مما نزل ببن</w:t>
      </w:r>
      <w:r w:rsidRPr="00F24CFF">
        <w:rPr>
          <w:rFonts w:hint="cs"/>
          <w:rtl/>
        </w:rPr>
        <w:t>ي</w:t>
      </w:r>
      <w:r w:rsidRPr="00F24CFF">
        <w:rPr>
          <w:rtl/>
        </w:rPr>
        <w:t xml:space="preserve"> النضير ومن قبلهم بني قينقاع، فهذه طبيعة اليهود التي لا ينفكون عنها</w:t>
      </w:r>
      <w:r w:rsidRPr="00F24CFF">
        <w:rPr>
          <w:rFonts w:hint="cs"/>
          <w:rtl/>
        </w:rPr>
        <w:t>،</w:t>
      </w:r>
      <w:r w:rsidRPr="00F24CFF">
        <w:rPr>
          <w:rtl/>
        </w:rPr>
        <w:t xml:space="preserve"> ولا يستطيعون التخل</w:t>
      </w:r>
      <w:r w:rsidRPr="00F24CFF">
        <w:rPr>
          <w:rFonts w:hint="cs"/>
          <w:rtl/>
        </w:rPr>
        <w:t>ّ</w:t>
      </w:r>
      <w:r w:rsidRPr="00F24CFF">
        <w:rPr>
          <w:rtl/>
        </w:rPr>
        <w:t>ص منها</w:t>
      </w:r>
      <w:r w:rsidRPr="00F24CFF">
        <w:rPr>
          <w:rFonts w:hint="cs"/>
          <w:rtl/>
          <w:lang w:bidi="ar-LB"/>
        </w:rPr>
        <w:t>،</w:t>
      </w:r>
      <w:r w:rsidRPr="00F24CFF">
        <w:rPr>
          <w:rtl/>
        </w:rPr>
        <w:t xml:space="preserve"> </w:t>
      </w:r>
      <w:r w:rsidRPr="00F24CFF">
        <w:rPr>
          <w:rFonts w:hint="cs"/>
          <w:rtl/>
          <w:lang w:bidi="ar-LB"/>
        </w:rPr>
        <w:t>ف</w:t>
      </w:r>
      <w:r w:rsidRPr="00F24CFF">
        <w:rPr>
          <w:rtl/>
        </w:rPr>
        <w:t>هم ير</w:t>
      </w:r>
      <w:r w:rsidRPr="00F24CFF">
        <w:rPr>
          <w:rFonts w:hint="cs"/>
          <w:rtl/>
          <w:lang w:bidi="ar-LB"/>
        </w:rPr>
        <w:t>ا</w:t>
      </w:r>
      <w:r w:rsidRPr="00F24CFF">
        <w:rPr>
          <w:rtl/>
        </w:rPr>
        <w:t>عون المواثيق متمشية</w:t>
      </w:r>
      <w:r w:rsidRPr="00F24CFF">
        <w:rPr>
          <w:rFonts w:hint="cs"/>
          <w:rtl/>
        </w:rPr>
        <w:t>ً</w:t>
      </w:r>
      <w:r w:rsidRPr="00F24CFF">
        <w:rPr>
          <w:rtl/>
        </w:rPr>
        <w:t xml:space="preserve"> مع أطماعهم ومكاسبهم وشهواتهم</w:t>
      </w:r>
      <w:r w:rsidRPr="00F24CFF">
        <w:rPr>
          <w:rFonts w:hint="cs"/>
          <w:rtl/>
        </w:rPr>
        <w:t>،</w:t>
      </w:r>
      <w:r w:rsidRPr="00F24CFF">
        <w:rPr>
          <w:rFonts w:hint="cs"/>
          <w:rtl/>
          <w:lang w:bidi="ar-LB"/>
        </w:rPr>
        <w:t xml:space="preserve"> قال </w:t>
      </w:r>
      <w:r w:rsidRPr="00C56770">
        <w:rPr>
          <w:rFonts w:hint="cs"/>
          <w:rtl/>
        </w:rPr>
        <w:t xml:space="preserve">تعالى: </w:t>
      </w:r>
      <w:r w:rsidR="00317DEA">
        <w:rPr>
          <w:rtl/>
        </w:rPr>
        <w:t>﴿</w:t>
      </w:r>
      <w:r w:rsidRPr="00317DEA">
        <w:rPr>
          <w:b/>
          <w:bCs/>
          <w:rtl/>
        </w:rPr>
        <w:t>إِنَّ شَرَّ الدَّوَابِّ عِندَ اللّهِ الَّذِينَ كَفَرُواْ فَهُمْ لاَ يُؤْمِنُونَ الَّذِينَ عَاهَدتَّ مِنْهُمْ ثُمَّ يَنقُضُونَ عَهْدَهُمْ فِي كُلِّ مَرَّةٍ وَهُمْ لاَ يَتَّقُونَ</w:t>
      </w:r>
      <w:r w:rsidRPr="00317DEA">
        <w:rPr>
          <w:rFonts w:hint="cs"/>
          <w:b/>
          <w:bCs/>
          <w:rtl/>
        </w:rPr>
        <w:t xml:space="preserve"> </w:t>
      </w:r>
      <w:r w:rsidRPr="00317DEA">
        <w:rPr>
          <w:b/>
          <w:bCs/>
          <w:rtl/>
        </w:rPr>
        <w:t>فَإِمَّا تَثْقَفَنَّهُمْ فِي الْحَرْبِ فَشَرِّدْ بِهِم</w:t>
      </w:r>
      <w:r w:rsidRPr="00317DEA">
        <w:rPr>
          <w:rFonts w:hint="cs"/>
          <w:b/>
          <w:bCs/>
          <w:rtl/>
        </w:rPr>
        <w:t xml:space="preserve"> </w:t>
      </w:r>
      <w:r w:rsidRPr="00317DEA">
        <w:rPr>
          <w:b/>
          <w:bCs/>
          <w:rtl/>
        </w:rPr>
        <w:t>مَّنْ خَلْفَهُمْ لَعَلَّهُمْ يَذَّكَّرُونَ وَإِمَّا تَخَافَنَّ مِن</w:t>
      </w:r>
      <w:r w:rsidRPr="00317DEA">
        <w:rPr>
          <w:rFonts w:hint="cs"/>
          <w:b/>
          <w:bCs/>
          <w:rtl/>
        </w:rPr>
        <w:t xml:space="preserve"> </w:t>
      </w:r>
      <w:r w:rsidRPr="00317DEA">
        <w:rPr>
          <w:b/>
          <w:bCs/>
          <w:rtl/>
        </w:rPr>
        <w:t>قَوْمٍ خِيَانَةً فَانبِذْ إِلَيْهِمْ عَلَى سَوَاء إِنَّ اللّهَ لاَ يُحِبُّ الخَائِنِينَ</w:t>
      </w:r>
      <w:r w:rsidR="00317DEA">
        <w:rPr>
          <w:rtl/>
        </w:rPr>
        <w:t>﴾</w:t>
      </w:r>
      <w:r w:rsidRPr="00C56770">
        <w:rPr>
          <w:rFonts w:hint="cs"/>
          <w:rtl/>
        </w:rPr>
        <w:t xml:space="preserve"> (</w:t>
      </w:r>
      <w:r w:rsidRPr="00C56770">
        <w:rPr>
          <w:rtl/>
        </w:rPr>
        <w:t>الأنفال:</w:t>
      </w:r>
      <w:r w:rsidRPr="00C56770">
        <w:rPr>
          <w:rFonts w:hint="cs"/>
          <w:rtl/>
        </w:rPr>
        <w:t xml:space="preserve"> </w:t>
      </w:r>
      <w:r w:rsidRPr="00C56770">
        <w:rPr>
          <w:rtl/>
        </w:rPr>
        <w:t>55</w:t>
      </w:r>
      <w:r w:rsidRPr="00C56770">
        <w:rPr>
          <w:rFonts w:hint="cs"/>
          <w:rtl/>
        </w:rPr>
        <w:t xml:space="preserve"> ـ </w:t>
      </w:r>
      <w:r w:rsidRPr="00C56770">
        <w:rPr>
          <w:rtl/>
        </w:rPr>
        <w:t>58</w:t>
      </w:r>
      <w:r w:rsidRPr="00C56770">
        <w:rPr>
          <w:rFonts w:hint="cs"/>
          <w:rtl/>
        </w:rPr>
        <w:t>)</w:t>
      </w:r>
      <w:r w:rsidR="005C5566" w:rsidRPr="005C5566">
        <w:rPr>
          <w:rFonts w:cs="Taher"/>
          <w:vertAlign w:val="superscript"/>
          <w:rtl/>
          <w:lang w:bidi="ar-KW"/>
        </w:rPr>
        <w:t>(</w:t>
      </w:r>
      <w:r w:rsidRPr="005C5566">
        <w:rPr>
          <w:rFonts w:cs="Taher"/>
          <w:vertAlign w:val="superscript"/>
          <w:rtl/>
          <w:lang w:bidi="ar-KW"/>
        </w:rPr>
        <w:footnoteReference w:id="412"/>
      </w:r>
      <w:r w:rsidR="005C5566" w:rsidRPr="005C5566">
        <w:rPr>
          <w:rFonts w:cs="Taher"/>
          <w:vertAlign w:val="superscript"/>
          <w:rtl/>
          <w:lang w:bidi="ar-KW"/>
        </w:rPr>
        <w:t>)</w:t>
      </w:r>
      <w:r w:rsidRPr="00F24CFF">
        <w:rPr>
          <w:rFonts w:hint="cs"/>
          <w:rtl/>
        </w:rPr>
        <w:t>.</w:t>
      </w:r>
    </w:p>
    <w:p w:rsidR="00F55407" w:rsidRPr="00F24CFF" w:rsidRDefault="00F55407" w:rsidP="00CF1DFE">
      <w:pPr>
        <w:pStyle w:val="ac"/>
        <w:spacing w:line="214" w:lineRule="auto"/>
        <w:rPr>
          <w:rFonts w:hint="cs"/>
          <w:rtl/>
        </w:rPr>
      </w:pPr>
      <w:r w:rsidRPr="00F24CFF">
        <w:rPr>
          <w:rFonts w:hint="cs"/>
          <w:rtl/>
        </w:rPr>
        <w:lastRenderedPageBreak/>
        <w:t>إ</w:t>
      </w:r>
      <w:r w:rsidRPr="00F24CFF">
        <w:rPr>
          <w:rtl/>
        </w:rPr>
        <w:t>نّ يهود بني قريظة كانوا قد تعه</w:t>
      </w:r>
      <w:r w:rsidRPr="00F24CFF">
        <w:rPr>
          <w:rFonts w:hint="cs"/>
          <w:rtl/>
        </w:rPr>
        <w:t>َّ</w:t>
      </w:r>
      <w:r w:rsidRPr="00F24CFF">
        <w:rPr>
          <w:rtl/>
        </w:rPr>
        <w:t>دوا</w:t>
      </w:r>
      <w:r w:rsidRPr="00F24CFF">
        <w:rPr>
          <w:rFonts w:hint="cs"/>
          <w:rtl/>
        </w:rPr>
        <w:t xml:space="preserve"> </w:t>
      </w:r>
      <w:r w:rsidRPr="00F24CFF">
        <w:rPr>
          <w:rtl/>
        </w:rPr>
        <w:t>للنبي</w:t>
      </w:r>
      <w:r w:rsidRPr="00AC2D3A">
        <w:rPr>
          <w:rFonts w:hint="cs"/>
          <w:rtl/>
        </w:rPr>
        <w:t>’</w:t>
      </w:r>
      <w:r>
        <w:rPr>
          <w:rFonts w:hint="cs"/>
          <w:rtl/>
        </w:rPr>
        <w:t xml:space="preserve"> </w:t>
      </w:r>
      <w:r w:rsidRPr="00F24CFF">
        <w:rPr>
          <w:rtl/>
        </w:rPr>
        <w:t>بأنّهم</w:t>
      </w:r>
      <w:r w:rsidRPr="00F24CFF">
        <w:rPr>
          <w:rFonts w:hint="cs"/>
          <w:rtl/>
        </w:rPr>
        <w:t xml:space="preserve"> </w:t>
      </w:r>
      <w:r w:rsidRPr="00F24CFF">
        <w:rPr>
          <w:rtl/>
        </w:rPr>
        <w:t>لو تآمروا ضدّ المسلمين وناصروا أعداءهم أو أثاروا الفتن والقلاقل، فإنّ للمسلمي</w:t>
      </w:r>
      <w:r w:rsidRPr="00F24CFF">
        <w:rPr>
          <w:rFonts w:hint="cs"/>
          <w:rtl/>
        </w:rPr>
        <w:t xml:space="preserve">ن </w:t>
      </w:r>
      <w:r w:rsidRPr="00F24CFF">
        <w:rPr>
          <w:rtl/>
        </w:rPr>
        <w:t>الحقّ في قتلهم ومصادرة أموالهم وسبي نسائه</w:t>
      </w:r>
      <w:r w:rsidRPr="00F24CFF">
        <w:rPr>
          <w:rFonts w:hint="cs"/>
          <w:rtl/>
        </w:rPr>
        <w:t xml:space="preserve">م. ومع ذلك فقد </w:t>
      </w:r>
      <w:r w:rsidRPr="00F24CFF">
        <w:rPr>
          <w:rtl/>
        </w:rPr>
        <w:t>وج</w:t>
      </w:r>
      <w:r w:rsidRPr="00F24CFF">
        <w:rPr>
          <w:rFonts w:hint="cs"/>
          <w:rtl/>
        </w:rPr>
        <w:t>َّ</w:t>
      </w:r>
      <w:r w:rsidRPr="00F24CFF">
        <w:rPr>
          <w:rtl/>
        </w:rPr>
        <w:t xml:space="preserve">ه </w:t>
      </w:r>
      <w:r w:rsidRPr="00F24CFF">
        <w:rPr>
          <w:rFonts w:hint="cs"/>
          <w:rtl/>
        </w:rPr>
        <w:t xml:space="preserve">النبي </w:t>
      </w:r>
      <w:r w:rsidRPr="00F24CFF">
        <w:rPr>
          <w:rtl/>
        </w:rPr>
        <w:t>إليهم سعد بن معاذ وآخرين، فذك</w:t>
      </w:r>
      <w:r w:rsidRPr="00F24CFF">
        <w:rPr>
          <w:rFonts w:hint="cs"/>
          <w:rtl/>
        </w:rPr>
        <w:t>َّ</w:t>
      </w:r>
      <w:r w:rsidRPr="00F24CFF">
        <w:rPr>
          <w:rtl/>
        </w:rPr>
        <w:t>روهم العهد،</w:t>
      </w:r>
      <w:r w:rsidRPr="00F24CFF">
        <w:rPr>
          <w:rFonts w:hint="cs"/>
          <w:rtl/>
        </w:rPr>
        <w:t xml:space="preserve"> ولكنهم</w:t>
      </w:r>
      <w:r w:rsidRPr="00F24CFF">
        <w:rPr>
          <w:rtl/>
        </w:rPr>
        <w:t xml:space="preserve"> أساؤ</w:t>
      </w:r>
      <w:r w:rsidRPr="00F24CFF">
        <w:rPr>
          <w:rFonts w:hint="cs"/>
          <w:rtl/>
        </w:rPr>
        <w:t>و</w:t>
      </w:r>
      <w:r w:rsidRPr="00F24CFF">
        <w:rPr>
          <w:rtl/>
        </w:rPr>
        <w:t>ا الإجابة.</w:t>
      </w:r>
      <w:r w:rsidRPr="00F24CFF">
        <w:rPr>
          <w:rFonts w:hint="cs"/>
          <w:rtl/>
        </w:rPr>
        <w:t xml:space="preserve"> وبذلك يكون الرسول قد أعطاهم فرصة إضافية ليرجعوا عن قرارهم المجرم والغادر، والذي سيترتب عليه عواقب وخيمة.</w:t>
      </w:r>
      <w:r w:rsidRPr="00F24CFF">
        <w:rPr>
          <w:rtl/>
        </w:rPr>
        <w:t xml:space="preserve"> </w:t>
      </w:r>
      <w:r w:rsidRPr="00F24CFF">
        <w:rPr>
          <w:rFonts w:hint="cs"/>
          <w:rtl/>
        </w:rPr>
        <w:t>و</w:t>
      </w:r>
      <w:r w:rsidRPr="00F24CFF">
        <w:rPr>
          <w:rtl/>
        </w:rPr>
        <w:t>يذكر المؤرخون: أن</w:t>
      </w:r>
      <w:r w:rsidRPr="00F24CFF">
        <w:rPr>
          <w:rFonts w:hint="cs"/>
          <w:rtl/>
        </w:rPr>
        <w:t>ّ</w:t>
      </w:r>
      <w:r w:rsidRPr="00F24CFF">
        <w:rPr>
          <w:rtl/>
        </w:rPr>
        <w:t xml:space="preserve"> عمرو بن سعد</w:t>
      </w:r>
      <w:r w:rsidRPr="00F24CFF">
        <w:rPr>
          <w:rFonts w:hint="cs"/>
          <w:rtl/>
        </w:rPr>
        <w:t>ي</w:t>
      </w:r>
      <w:r w:rsidRPr="00F24CFF">
        <w:rPr>
          <w:rtl/>
        </w:rPr>
        <w:t xml:space="preserve"> اليهودي، قد صارح قومه بأنهم قد عاهدوا محمدا</w:t>
      </w:r>
      <w:r w:rsidRPr="00F24CFF">
        <w:rPr>
          <w:rFonts w:hint="cs"/>
          <w:rtl/>
        </w:rPr>
        <w:t>ً</w:t>
      </w:r>
      <w:r w:rsidRPr="00F24CFF">
        <w:rPr>
          <w:rtl/>
        </w:rPr>
        <w:t xml:space="preserve"> ألا</w:t>
      </w:r>
      <w:r w:rsidRPr="00F24CFF">
        <w:rPr>
          <w:rFonts w:hint="cs"/>
          <w:rtl/>
        </w:rPr>
        <w:t>ّ</w:t>
      </w:r>
      <w:r w:rsidRPr="00F24CFF">
        <w:rPr>
          <w:rtl/>
        </w:rPr>
        <w:t xml:space="preserve"> ينصروا عليه أحدا</w:t>
      </w:r>
      <w:r w:rsidRPr="00F24CFF">
        <w:rPr>
          <w:rFonts w:hint="cs"/>
          <w:rtl/>
        </w:rPr>
        <w:t>ً،</w:t>
      </w:r>
      <w:r w:rsidRPr="00F24CFF">
        <w:rPr>
          <w:rtl/>
        </w:rPr>
        <w:t xml:space="preserve"> وأن ينصروه </w:t>
      </w:r>
      <w:r w:rsidRPr="00F24CFF">
        <w:rPr>
          <w:rFonts w:hint="cs"/>
          <w:rtl/>
        </w:rPr>
        <w:t xml:space="preserve">على </w:t>
      </w:r>
      <w:r w:rsidRPr="00F24CFF">
        <w:rPr>
          <w:rtl/>
        </w:rPr>
        <w:t>من دهمه، فغدروا ولم يش</w:t>
      </w:r>
      <w:r w:rsidRPr="00F24CFF">
        <w:rPr>
          <w:rFonts w:hint="cs"/>
          <w:rtl/>
        </w:rPr>
        <w:t>ا</w:t>
      </w:r>
      <w:r w:rsidRPr="00F24CFF">
        <w:rPr>
          <w:rtl/>
        </w:rPr>
        <w:t>ركهم ابن سعدى في غدرهم، وقال لهم: فإن أبيتم أن تدخلوا معه فاثبتوا على اليهودية وأعطوا الجزية، فوالله</w:t>
      </w:r>
      <w:r w:rsidRPr="00F24CFF">
        <w:rPr>
          <w:rFonts w:hint="cs"/>
          <w:rtl/>
        </w:rPr>
        <w:t>ِ</w:t>
      </w:r>
      <w:r w:rsidRPr="00F24CFF">
        <w:rPr>
          <w:rtl/>
        </w:rPr>
        <w:t xml:space="preserve"> ما أدري يقبلها أم لا</w:t>
      </w:r>
      <w:r w:rsidRPr="00F24CFF">
        <w:rPr>
          <w:rFonts w:hint="cs"/>
          <w:rtl/>
        </w:rPr>
        <w:t>؟</w:t>
      </w:r>
      <w:r w:rsidRPr="00F24CFF">
        <w:rPr>
          <w:rtl/>
        </w:rPr>
        <w:t xml:space="preserve"> قالوا: نحن لا نقر</w:t>
      </w:r>
      <w:r w:rsidRPr="00F24CFF">
        <w:rPr>
          <w:rFonts w:hint="cs"/>
          <w:rtl/>
        </w:rPr>
        <w:t>ّ</w:t>
      </w:r>
      <w:r w:rsidRPr="00F24CFF">
        <w:rPr>
          <w:rtl/>
        </w:rPr>
        <w:t xml:space="preserve"> للعرب بخرج في رقابنا يأخذوننا به</w:t>
      </w:r>
      <w:r w:rsidRPr="00F24CFF">
        <w:rPr>
          <w:rFonts w:hint="cs"/>
          <w:rtl/>
        </w:rPr>
        <w:t>،</w:t>
      </w:r>
      <w:r w:rsidRPr="00F24CFF">
        <w:rPr>
          <w:rtl/>
        </w:rPr>
        <w:t xml:space="preserve"> القتل خير من ذلك. قال: فإني بر</w:t>
      </w:r>
      <w:r w:rsidRPr="00F24CFF">
        <w:rPr>
          <w:rFonts w:hint="cs"/>
          <w:rtl/>
        </w:rPr>
        <w:t>يء</w:t>
      </w:r>
      <w:r w:rsidRPr="00F24CFF">
        <w:rPr>
          <w:rtl/>
        </w:rPr>
        <w:t xml:space="preserve"> منكم. وخرج في تلك الليلة مع بني سعية، حتى أتى مسجد رسول الله، فبات فيه</w:t>
      </w:r>
      <w:r w:rsidR="005C5566" w:rsidRPr="005C5566">
        <w:rPr>
          <w:rFonts w:cs="Taher"/>
          <w:vertAlign w:val="superscript"/>
          <w:rtl/>
          <w:lang w:bidi="ar-KW"/>
        </w:rPr>
        <w:t>(</w:t>
      </w:r>
      <w:r w:rsidRPr="005C5566">
        <w:rPr>
          <w:rFonts w:cs="Taher"/>
          <w:vertAlign w:val="superscript"/>
          <w:rtl/>
          <w:lang w:bidi="ar-KW"/>
        </w:rPr>
        <w:footnoteReference w:id="413"/>
      </w:r>
      <w:r w:rsidR="005C5566" w:rsidRPr="005C5566">
        <w:rPr>
          <w:rFonts w:cs="Taher"/>
          <w:vertAlign w:val="superscript"/>
          <w:rtl/>
          <w:lang w:bidi="ar-KW"/>
        </w:rPr>
        <w:t>)</w:t>
      </w:r>
      <w:r w:rsidRPr="00F24CFF">
        <w:rPr>
          <w:rFonts w:hint="cs"/>
          <w:rtl/>
        </w:rPr>
        <w:t>.</w:t>
      </w:r>
    </w:p>
    <w:p w:rsidR="00F55407" w:rsidRPr="00F24CFF" w:rsidRDefault="00F55407" w:rsidP="00CF1DFE">
      <w:pPr>
        <w:pStyle w:val="ac"/>
        <w:spacing w:line="218" w:lineRule="auto"/>
        <w:rPr>
          <w:rFonts w:hint="cs"/>
          <w:noProof/>
          <w:rtl/>
        </w:rPr>
      </w:pPr>
      <w:r w:rsidRPr="00F24CFF">
        <w:rPr>
          <w:rFonts w:hint="cs"/>
          <w:noProof/>
          <w:rtl/>
        </w:rPr>
        <w:t>إنّ كل تصريحات زعمائهم والوثائق التاريخية التي أشرنا إليها فيما سبق تشير إلى أنّ بني قريظة خانوا الوعد ونقضوا العهد وخانوا وطنهم ومواطنيهم في المدينة</w:t>
      </w:r>
      <w:r w:rsidRPr="00F24CFF">
        <w:rPr>
          <w:rFonts w:hint="cs"/>
          <w:rtl/>
        </w:rPr>
        <w:t>،</w:t>
      </w:r>
      <w:r w:rsidRPr="00F24CFF">
        <w:rPr>
          <w:rFonts w:hint="cs"/>
          <w:noProof/>
          <w:rtl/>
        </w:rPr>
        <w:t xml:space="preserve"> وتآمروا عليهم مع الأعداء. ولو كان بنو قريظة غير مجرمين ولم يخونوا العهد فلماذا حصروا أنفسهم في قلاعهم؟ ولماذا خاضوا مواجهات مع المسلمين طوال خمسة وعشرين يوماً؟ لماذا لم يواجهوا الرسول بالقول بكل جرأة وشجاعة وحكمة، فيدفعوا عن أنفسهم الشبهة ويثبتوا بأنهم لم يخونوا العهد ولم يتآمروا على المسلمين؟ بل نسأل: لماذا لم يتعاونوا مع الرسول ولم يحاربوا الأحزاب معه كما تنصّ صحيفة المدينة ودستورها؟ لماذا لم يدافعوا </w:t>
      </w:r>
      <w:r w:rsidRPr="00F24CFF">
        <w:rPr>
          <w:rFonts w:hint="cs"/>
          <w:noProof/>
          <w:rtl/>
        </w:rPr>
        <w:lastRenderedPageBreak/>
        <w:t>عن وطنهم ـ المدينة المنورة ـ من الغزاة الزاحفين؟</w:t>
      </w:r>
    </w:p>
    <w:p w:rsidR="00F55407" w:rsidRPr="00F24CFF" w:rsidRDefault="00F55407" w:rsidP="00CF1DFE">
      <w:pPr>
        <w:pStyle w:val="ac"/>
        <w:spacing w:line="221" w:lineRule="auto"/>
        <w:rPr>
          <w:rFonts w:hint="cs"/>
          <w:rtl/>
        </w:rPr>
      </w:pPr>
      <w:r w:rsidRPr="00F24CFF">
        <w:rPr>
          <w:rFonts w:hint="cs"/>
          <w:rtl/>
        </w:rPr>
        <w:t xml:space="preserve">زد على ذلك أننا وجدنا </w:t>
      </w:r>
      <w:r w:rsidRPr="00F24CFF">
        <w:rPr>
          <w:rtl/>
        </w:rPr>
        <w:t>فيما ب</w:t>
      </w:r>
      <w:r w:rsidRPr="00F24CFF">
        <w:rPr>
          <w:rFonts w:hint="cs"/>
          <w:rtl/>
        </w:rPr>
        <w:t xml:space="preserve">ين </w:t>
      </w:r>
      <w:r w:rsidRPr="00F24CFF">
        <w:rPr>
          <w:rtl/>
        </w:rPr>
        <w:t>أيدينا من نصوص تاريخية ما يدل</w:t>
      </w:r>
      <w:r w:rsidRPr="00F24CFF">
        <w:rPr>
          <w:rFonts w:hint="cs"/>
          <w:rtl/>
        </w:rPr>
        <w:t>ّ</w:t>
      </w:r>
      <w:r w:rsidRPr="00F24CFF">
        <w:rPr>
          <w:rtl/>
        </w:rPr>
        <w:t xml:space="preserve"> على تكر</w:t>
      </w:r>
      <w:r w:rsidRPr="00F24CFF">
        <w:rPr>
          <w:rFonts w:hint="cs"/>
          <w:rtl/>
        </w:rPr>
        <w:t>ا</w:t>
      </w:r>
      <w:r w:rsidRPr="00F24CFF">
        <w:rPr>
          <w:rtl/>
        </w:rPr>
        <w:t>ر نقض العهد من بني قريظة</w:t>
      </w:r>
      <w:r w:rsidRPr="00F24CFF">
        <w:rPr>
          <w:rFonts w:hint="cs"/>
          <w:rtl/>
        </w:rPr>
        <w:t xml:space="preserve">، فقد روى البخاري عن ابن عمر </w:t>
      </w:r>
      <w:r w:rsidRPr="00F24CFF">
        <w:rPr>
          <w:rtl/>
        </w:rPr>
        <w:t>قال:</w:t>
      </w:r>
      <w:r w:rsidRPr="00F24CFF">
        <w:rPr>
          <w:rFonts w:hint="cs"/>
          <w:rtl/>
        </w:rPr>
        <w:t xml:space="preserve"> </w:t>
      </w:r>
      <w:r w:rsidR="00C56770">
        <w:rPr>
          <w:rFonts w:hint="eastAsia"/>
          <w:rtl/>
        </w:rPr>
        <w:t>«</w:t>
      </w:r>
      <w:r w:rsidRPr="00F24CFF">
        <w:rPr>
          <w:rtl/>
        </w:rPr>
        <w:t>حاربت النضير وقريظة، فأجلى بني النضير</w:t>
      </w:r>
      <w:r w:rsidRPr="00F24CFF">
        <w:rPr>
          <w:rFonts w:hint="cs"/>
          <w:rtl/>
        </w:rPr>
        <w:t xml:space="preserve"> </w:t>
      </w:r>
      <w:r w:rsidRPr="00F24CFF">
        <w:rPr>
          <w:rtl/>
        </w:rPr>
        <w:t>وأقر</w:t>
      </w:r>
      <w:r w:rsidRPr="00F24CFF">
        <w:rPr>
          <w:rFonts w:hint="cs"/>
          <w:rtl/>
        </w:rPr>
        <w:t>ّ</w:t>
      </w:r>
      <w:r w:rsidRPr="00F24CFF">
        <w:rPr>
          <w:rtl/>
        </w:rPr>
        <w:t xml:space="preserve"> قريظة ومن عليهم</w:t>
      </w:r>
      <w:r w:rsidRPr="00F24CFF">
        <w:rPr>
          <w:rFonts w:hint="cs"/>
          <w:rtl/>
        </w:rPr>
        <w:t>،</w:t>
      </w:r>
      <w:r w:rsidRPr="00F24CFF">
        <w:rPr>
          <w:rtl/>
        </w:rPr>
        <w:t xml:space="preserve"> حتى حاربت قريظة، فقتل رجالهم وقس</w:t>
      </w:r>
      <w:r w:rsidRPr="00F24CFF">
        <w:rPr>
          <w:rFonts w:hint="cs"/>
          <w:rtl/>
        </w:rPr>
        <w:t>َّ</w:t>
      </w:r>
      <w:r w:rsidRPr="00F24CFF">
        <w:rPr>
          <w:rtl/>
        </w:rPr>
        <w:t>م نساءهم وأموالهم وأولادهم بين المسلمين، إلا</w:t>
      </w:r>
      <w:r w:rsidRPr="00F24CFF">
        <w:rPr>
          <w:rFonts w:hint="cs"/>
          <w:rtl/>
        </w:rPr>
        <w:t>ّ</w:t>
      </w:r>
      <w:r w:rsidRPr="00F24CFF">
        <w:rPr>
          <w:rtl/>
        </w:rPr>
        <w:t xml:space="preserve"> بعضهم لحقوا بالنبي</w:t>
      </w:r>
      <w:r w:rsidRPr="00AC2D3A">
        <w:rPr>
          <w:rFonts w:hint="cs"/>
          <w:rtl/>
        </w:rPr>
        <w:t>’</w:t>
      </w:r>
      <w:r>
        <w:rPr>
          <w:rFonts w:hint="cs"/>
          <w:rtl/>
        </w:rPr>
        <w:t xml:space="preserve"> </w:t>
      </w:r>
      <w:r w:rsidRPr="00F24CFF">
        <w:rPr>
          <w:rtl/>
        </w:rPr>
        <w:t>ف</w:t>
      </w:r>
      <w:r w:rsidRPr="00F24CFF">
        <w:rPr>
          <w:rFonts w:hint="cs"/>
          <w:rtl/>
        </w:rPr>
        <w:t>آ</w:t>
      </w:r>
      <w:r w:rsidRPr="00F24CFF">
        <w:rPr>
          <w:rtl/>
        </w:rPr>
        <w:t>منهم وأسلموا، وأجلى يهود المدينة كلهم: بني قينقاع وهم رهط عبد الله بن سلام، ويهود بني حارثة، وكل يهودي بالمدينة</w:t>
      </w:r>
      <w:r w:rsidR="00C56770">
        <w:rPr>
          <w:rFonts w:hint="cs"/>
          <w:rtl/>
        </w:rPr>
        <w:t>»</w:t>
      </w:r>
      <w:r w:rsidR="005C5566" w:rsidRPr="005C5566">
        <w:rPr>
          <w:rFonts w:cs="Taher"/>
          <w:vertAlign w:val="superscript"/>
          <w:rtl/>
          <w:lang w:bidi="ar-KW"/>
        </w:rPr>
        <w:t>(</w:t>
      </w:r>
      <w:r w:rsidRPr="005C5566">
        <w:rPr>
          <w:rFonts w:cs="Taher"/>
          <w:vertAlign w:val="superscript"/>
          <w:rtl/>
          <w:lang w:bidi="ar-KW"/>
        </w:rPr>
        <w:footnoteReference w:id="414"/>
      </w:r>
      <w:r w:rsidR="005C5566" w:rsidRPr="005C5566">
        <w:rPr>
          <w:rFonts w:cs="Taher"/>
          <w:vertAlign w:val="superscript"/>
          <w:rtl/>
          <w:lang w:bidi="ar-KW"/>
        </w:rPr>
        <w:t>)</w:t>
      </w:r>
      <w:r w:rsidRPr="00F24CFF">
        <w:rPr>
          <w:rFonts w:hint="cs"/>
          <w:rtl/>
        </w:rPr>
        <w:t>،</w:t>
      </w:r>
      <w:r w:rsidRPr="00F24CFF">
        <w:rPr>
          <w:rtl/>
        </w:rPr>
        <w:t xml:space="preserve"> ورواه أبو داود بنحوه، إلا</w:t>
      </w:r>
      <w:r w:rsidRPr="00F24CFF">
        <w:rPr>
          <w:rFonts w:hint="cs"/>
          <w:rtl/>
        </w:rPr>
        <w:t>ّ</w:t>
      </w:r>
      <w:r w:rsidRPr="00F24CFF">
        <w:rPr>
          <w:rtl/>
        </w:rPr>
        <w:t xml:space="preserve"> أنه قال: </w:t>
      </w:r>
      <w:r w:rsidR="00C56770">
        <w:rPr>
          <w:rFonts w:hint="cs"/>
          <w:rtl/>
        </w:rPr>
        <w:t>«</w:t>
      </w:r>
      <w:r w:rsidRPr="00F24CFF">
        <w:rPr>
          <w:rtl/>
        </w:rPr>
        <w:t>حتى حاربت قريظة بعد ذلك</w:t>
      </w:r>
      <w:r w:rsidR="00C56770">
        <w:rPr>
          <w:rFonts w:hint="cs"/>
          <w:rtl/>
        </w:rPr>
        <w:t>»</w:t>
      </w:r>
      <w:r w:rsidR="005C5566" w:rsidRPr="005C5566">
        <w:rPr>
          <w:rFonts w:cs="Taher"/>
          <w:vertAlign w:val="superscript"/>
          <w:rtl/>
          <w:lang w:bidi="ar-KW"/>
        </w:rPr>
        <w:t>(</w:t>
      </w:r>
      <w:r w:rsidRPr="005C5566">
        <w:rPr>
          <w:rFonts w:cs="Taher"/>
          <w:vertAlign w:val="superscript"/>
          <w:rtl/>
          <w:lang w:bidi="ar-KW"/>
        </w:rPr>
        <w:footnoteReference w:id="415"/>
      </w:r>
      <w:r w:rsidR="005C5566" w:rsidRPr="005C5566">
        <w:rPr>
          <w:rFonts w:cs="Taher"/>
          <w:vertAlign w:val="superscript"/>
          <w:rtl/>
          <w:lang w:bidi="ar-KW"/>
        </w:rPr>
        <w:t>)</w:t>
      </w:r>
      <w:r w:rsidRPr="00B11678">
        <w:rPr>
          <w:rStyle w:val="FootnoteReference"/>
          <w:rFonts w:ascii="Times New Roman" w:cs="md_ameli"/>
          <w:b/>
          <w:sz w:val="35"/>
          <w:szCs w:val="27"/>
          <w:rtl/>
        </w:rPr>
        <w:t xml:space="preserve"> </w:t>
      </w:r>
      <w:r w:rsidRPr="00F24CFF">
        <w:rPr>
          <w:rFonts w:hint="cs"/>
          <w:rtl/>
        </w:rPr>
        <w:t>(</w:t>
      </w:r>
      <w:r w:rsidRPr="00F24CFF">
        <w:rPr>
          <w:rtl/>
        </w:rPr>
        <w:t>يعني بعد محاربتهم الأولى وتقريرهم</w:t>
      </w:r>
      <w:r w:rsidRPr="00F24CFF">
        <w:rPr>
          <w:rFonts w:hint="cs"/>
          <w:rtl/>
        </w:rPr>
        <w:t>)</w:t>
      </w:r>
      <w:r w:rsidRPr="00F24CFF">
        <w:rPr>
          <w:rtl/>
        </w:rPr>
        <w:t>. و</w:t>
      </w:r>
      <w:r w:rsidRPr="00F24CFF">
        <w:rPr>
          <w:rFonts w:hint="cs"/>
          <w:rtl/>
        </w:rPr>
        <w:t>هذا يعني ـ إن صحّت الرواية ـ أنّ بني قريظة قد نقضوا العهد أول مرة، فصفح عنهم النبي ولم يقتلهم. ولكنهم أعادوا الكرَّة ثانيةً وفي أحلك الظروف وأخطرها على النبي والذين آمنوا معه، فكيف لا يحاسبهم الرسول ولا رادع لهم ولا واعز عن ارتكاب الخيانة العظمى في كل حين يرون فيه الفرصة مناسبة والظروف مؤاتية؟! ونسأل هل يلدغ العاقل من نفس الجحر مرتين؟ وإذا كان في جسدك غدِّةً سرطانيةً، ألا تعمل على استئصالها من خلال عمليةٍ جراحية؛ لكي يستمرّ جسدك نابضاً بالحياة؟!</w:t>
      </w:r>
    </w:p>
    <w:p w:rsidR="00F55407" w:rsidRPr="003E7676" w:rsidRDefault="003E2758" w:rsidP="00CF1DFE">
      <w:pPr>
        <w:pStyle w:val="1"/>
        <w:spacing w:before="120" w:after="0"/>
        <w:rPr>
          <w:rFonts w:hint="cs"/>
          <w:rtl/>
        </w:rPr>
      </w:pPr>
      <w:bookmarkStart w:id="157" w:name="_Toc144629437"/>
      <w:bookmarkStart w:id="158" w:name="_Toc161826040"/>
      <w:bookmarkStart w:id="159" w:name="_Toc185949248"/>
      <w:bookmarkStart w:id="160" w:name="_Toc265277666"/>
      <w:r>
        <w:rPr>
          <w:rFonts w:hint="cs"/>
          <w:rtl/>
        </w:rPr>
        <w:t>3</w:t>
      </w:r>
      <w:r w:rsidR="00F55407" w:rsidRPr="003E7676">
        <w:rPr>
          <w:rFonts w:hint="cs"/>
          <w:rtl/>
        </w:rPr>
        <w:t xml:space="preserve"> </w:t>
      </w:r>
      <w:r w:rsidR="00F55407">
        <w:rPr>
          <w:rFonts w:hint="cs"/>
          <w:rtl/>
        </w:rPr>
        <w:t>ـ</w:t>
      </w:r>
      <w:r w:rsidR="00F55407" w:rsidRPr="003E7676">
        <w:rPr>
          <w:rFonts w:hint="cs"/>
          <w:rtl/>
        </w:rPr>
        <w:t xml:space="preserve"> رفضهم النزول على حكم الرسول</w:t>
      </w:r>
      <w:bookmarkEnd w:id="157"/>
      <w:bookmarkEnd w:id="158"/>
      <w:bookmarkEnd w:id="159"/>
      <w:r w:rsidR="00F55407" w:rsidRPr="00AC2D3A">
        <w:rPr>
          <w:rFonts w:ascii="Mosawi" w:hAnsi="Mosawi" w:cs="Mosawi"/>
          <w:rtl/>
        </w:rPr>
        <w:t>’</w:t>
      </w:r>
      <w:bookmarkEnd w:id="160"/>
    </w:p>
    <w:p w:rsidR="00F55407" w:rsidRPr="00F24CFF" w:rsidRDefault="00F55407" w:rsidP="00C56770">
      <w:pPr>
        <w:pStyle w:val="ac"/>
        <w:rPr>
          <w:rFonts w:hint="cs"/>
          <w:noProof/>
          <w:rtl/>
        </w:rPr>
      </w:pPr>
      <w:r w:rsidRPr="00F24CFF">
        <w:rPr>
          <w:rFonts w:hint="cs"/>
          <w:noProof/>
          <w:rtl/>
        </w:rPr>
        <w:t>لقد رفض</w:t>
      </w:r>
      <w:r w:rsidRPr="00F24CFF">
        <w:rPr>
          <w:noProof/>
          <w:rtl/>
        </w:rPr>
        <w:t xml:space="preserve"> بن</w:t>
      </w:r>
      <w:r w:rsidRPr="00F24CFF">
        <w:rPr>
          <w:rFonts w:hint="cs"/>
          <w:noProof/>
          <w:rtl/>
        </w:rPr>
        <w:t>و</w:t>
      </w:r>
      <w:r w:rsidRPr="00F24CFF">
        <w:rPr>
          <w:noProof/>
          <w:rtl/>
        </w:rPr>
        <w:t xml:space="preserve"> قريظة النزول على حكم رسول الله</w:t>
      </w:r>
      <w:r w:rsidRPr="00F24CFF">
        <w:rPr>
          <w:rFonts w:hint="cs"/>
          <w:noProof/>
          <w:rtl/>
        </w:rPr>
        <w:t xml:space="preserve"> </w:t>
      </w:r>
      <w:r w:rsidRPr="00F24CFF">
        <w:rPr>
          <w:noProof/>
          <w:rtl/>
        </w:rPr>
        <w:t>وقبلوا بالنزول على حكم حليفهم سي</w:t>
      </w:r>
      <w:r w:rsidRPr="00F24CFF">
        <w:rPr>
          <w:rFonts w:hint="cs"/>
          <w:noProof/>
          <w:rtl/>
        </w:rPr>
        <w:t>ِّ</w:t>
      </w:r>
      <w:r w:rsidRPr="00F24CFF">
        <w:rPr>
          <w:noProof/>
          <w:rtl/>
        </w:rPr>
        <w:t>د الأوس سعد بن معاذ، الأمر الذي يشير إلى أنهم كانوا يسيئون الظن</w:t>
      </w:r>
      <w:r w:rsidRPr="00F24CFF">
        <w:rPr>
          <w:rFonts w:hint="cs"/>
          <w:noProof/>
          <w:rtl/>
        </w:rPr>
        <w:t>ّ</w:t>
      </w:r>
      <w:r w:rsidRPr="00F24CFF">
        <w:rPr>
          <w:noProof/>
          <w:rtl/>
        </w:rPr>
        <w:t xml:space="preserve"> بحكم رسول الله</w:t>
      </w:r>
      <w:r w:rsidRPr="00F24CFF">
        <w:rPr>
          <w:rFonts w:hint="cs"/>
          <w:noProof/>
          <w:rtl/>
        </w:rPr>
        <w:t xml:space="preserve"> </w:t>
      </w:r>
      <w:r w:rsidRPr="00F24CFF">
        <w:rPr>
          <w:noProof/>
          <w:rtl/>
        </w:rPr>
        <w:t>عليهم</w:t>
      </w:r>
      <w:r w:rsidRPr="00F24CFF">
        <w:rPr>
          <w:rFonts w:hint="cs"/>
          <w:noProof/>
          <w:rtl/>
        </w:rPr>
        <w:t>،</w:t>
      </w:r>
      <w:r w:rsidRPr="00F24CFF">
        <w:rPr>
          <w:noProof/>
          <w:rtl/>
        </w:rPr>
        <w:t xml:space="preserve"> ولا يثقون</w:t>
      </w:r>
      <w:r w:rsidRPr="00F24CFF">
        <w:rPr>
          <w:rFonts w:hint="cs"/>
          <w:noProof/>
          <w:rtl/>
        </w:rPr>
        <w:t xml:space="preserve"> به</w:t>
      </w:r>
      <w:r w:rsidRPr="00F24CFF">
        <w:rPr>
          <w:noProof/>
          <w:rtl/>
        </w:rPr>
        <w:t xml:space="preserve"> </w:t>
      </w:r>
      <w:r w:rsidRPr="00F24CFF">
        <w:rPr>
          <w:rFonts w:hint="cs"/>
          <w:noProof/>
          <w:rtl/>
        </w:rPr>
        <w:t>و</w:t>
      </w:r>
      <w:r w:rsidRPr="00F24CFF">
        <w:rPr>
          <w:noProof/>
          <w:rtl/>
        </w:rPr>
        <w:t>لا يعتمدون على كرمه وحلمه وسماحته، وإمكانية صفح</w:t>
      </w:r>
      <w:r w:rsidRPr="00F24CFF">
        <w:rPr>
          <w:rFonts w:hint="cs"/>
          <w:noProof/>
          <w:rtl/>
        </w:rPr>
        <w:t>ه</w:t>
      </w:r>
      <w:r w:rsidRPr="00F24CFF">
        <w:rPr>
          <w:noProof/>
          <w:rtl/>
        </w:rPr>
        <w:t xml:space="preserve"> عنهم. ويرون أن سعد بن معاذ </w:t>
      </w:r>
      <w:r w:rsidRPr="00F24CFF">
        <w:rPr>
          <w:rFonts w:hint="cs"/>
          <w:noProof/>
          <w:rtl/>
        </w:rPr>
        <w:t>زعيم</w:t>
      </w:r>
      <w:r w:rsidRPr="00F24CFF">
        <w:rPr>
          <w:noProof/>
          <w:rtl/>
        </w:rPr>
        <w:t xml:space="preserve"> الأوس </w:t>
      </w:r>
      <w:r w:rsidRPr="00F24CFF">
        <w:rPr>
          <w:rFonts w:hint="cs"/>
          <w:noProof/>
          <w:rtl/>
        </w:rPr>
        <w:t xml:space="preserve">ـ وهم </w:t>
      </w:r>
      <w:r w:rsidRPr="00F24CFF">
        <w:rPr>
          <w:noProof/>
          <w:rtl/>
        </w:rPr>
        <w:t>حلفا</w:t>
      </w:r>
      <w:r w:rsidRPr="00F24CFF">
        <w:rPr>
          <w:rFonts w:hint="cs"/>
          <w:noProof/>
          <w:rtl/>
        </w:rPr>
        <w:t>ؤ</w:t>
      </w:r>
      <w:r w:rsidRPr="00F24CFF">
        <w:rPr>
          <w:noProof/>
          <w:rtl/>
        </w:rPr>
        <w:t>هم في الجاهلية</w:t>
      </w:r>
      <w:r w:rsidRPr="00F24CFF">
        <w:rPr>
          <w:rFonts w:hint="cs"/>
          <w:noProof/>
          <w:rtl/>
        </w:rPr>
        <w:t xml:space="preserve"> ـ</w:t>
      </w:r>
      <w:r w:rsidRPr="00F24CFF">
        <w:rPr>
          <w:noProof/>
          <w:rtl/>
        </w:rPr>
        <w:t xml:space="preserve"> أقرب إلى أن </w:t>
      </w:r>
      <w:r w:rsidRPr="00F24CFF">
        <w:rPr>
          <w:noProof/>
          <w:rtl/>
        </w:rPr>
        <w:lastRenderedPageBreak/>
        <w:t>يعاملهم بالصفح والعفو والكرم</w:t>
      </w:r>
      <w:r w:rsidRPr="00F24CFF">
        <w:rPr>
          <w:rFonts w:hint="cs"/>
          <w:rtl/>
        </w:rPr>
        <w:t>،</w:t>
      </w:r>
      <w:r w:rsidRPr="00F24CFF">
        <w:rPr>
          <w:noProof/>
          <w:rtl/>
        </w:rPr>
        <w:t xml:space="preserve"> وذلك حسب منطقهم الجاهلي، الجاهل بحقيقة الإسلام، وبما أحدثه في عقلية الناس ونفوسهم من تغ</w:t>
      </w:r>
      <w:r w:rsidRPr="00F24CFF">
        <w:rPr>
          <w:rFonts w:hint="cs"/>
          <w:noProof/>
          <w:rtl/>
        </w:rPr>
        <w:t>ي</w:t>
      </w:r>
      <w:r w:rsidRPr="00F24CFF">
        <w:rPr>
          <w:noProof/>
          <w:rtl/>
        </w:rPr>
        <w:t>ير</w:t>
      </w:r>
      <w:r w:rsidRPr="00F24CFF">
        <w:rPr>
          <w:rFonts w:hint="cs"/>
          <w:noProof/>
          <w:rtl/>
        </w:rPr>
        <w:t xml:space="preserve">. يقول تعالى: </w:t>
      </w:r>
      <w:r w:rsidRPr="00C24370">
        <w:rPr>
          <w:rFonts w:hAnsi="Courier New" w:cs="md_ameli" w:hint="cs"/>
          <w:noProof/>
          <w:rtl/>
          <w:lang w:bidi="ar-LB"/>
        </w:rPr>
        <w:t>{</w:t>
      </w:r>
      <w:r w:rsidRPr="00C24370">
        <w:rPr>
          <w:rFonts w:hAnsi="Courier New"/>
          <w:bCs/>
          <w:noProof/>
          <w:rtl/>
          <w:lang w:bidi="ar-LB"/>
        </w:rPr>
        <w:t>إِنَّ اللّهَ لاَ يُغَيِّرُ مَا بِقَوْمٍ حَتَّى يُغَيِّرُواْ مَا بِأَنْفُسِهِمْ وَإِذَا أَرَادَ اللّهُ بِقَوْمٍ سُو</w:t>
      </w:r>
      <w:r w:rsidRPr="00C24370">
        <w:rPr>
          <w:rFonts w:hAnsi="Courier New" w:hint="cs"/>
          <w:bCs/>
          <w:noProof/>
          <w:rtl/>
          <w:lang w:bidi="ar-LB"/>
        </w:rPr>
        <w:t xml:space="preserve">ءاً </w:t>
      </w:r>
      <w:r w:rsidRPr="00C24370">
        <w:rPr>
          <w:rFonts w:hAnsi="Courier New"/>
          <w:bCs/>
          <w:noProof/>
          <w:rtl/>
          <w:lang w:bidi="ar-LB"/>
        </w:rPr>
        <w:t>فَلاَ مَرَدَّ لَهُ وَمَا لَهُم مِّن دُونِهِ مِن وَالٍ</w:t>
      </w:r>
      <w:r w:rsidRPr="000E3338">
        <w:rPr>
          <w:rFonts w:hAnsi="Courier New" w:cs="md_ameli" w:hint="cs"/>
          <w:noProof/>
          <w:rtl/>
          <w:lang w:bidi="ar-LB"/>
        </w:rPr>
        <w:t>}</w:t>
      </w:r>
      <w:r>
        <w:rPr>
          <w:rFonts w:hAnsi="Courier New" w:cs="md_ameli" w:hint="cs"/>
          <w:noProof/>
          <w:rtl/>
          <w:lang w:bidi="ar-LB"/>
        </w:rPr>
        <w:t xml:space="preserve"> </w:t>
      </w:r>
      <w:r w:rsidRPr="00C56770">
        <w:rPr>
          <w:rtl/>
        </w:rPr>
        <w:t>(</w:t>
      </w:r>
      <w:r w:rsidRPr="00C56770">
        <w:rPr>
          <w:rFonts w:hint="cs"/>
          <w:rtl/>
        </w:rPr>
        <w:t>الرعد: 11</w:t>
      </w:r>
      <w:r w:rsidRPr="00C56770">
        <w:rPr>
          <w:rtl/>
        </w:rPr>
        <w:t>)</w:t>
      </w:r>
      <w:r w:rsidRPr="00C56770">
        <w:rPr>
          <w:rFonts w:hint="cs"/>
          <w:rtl/>
        </w:rPr>
        <w:t>.</w:t>
      </w:r>
    </w:p>
    <w:p w:rsidR="00F55407" w:rsidRPr="00F24CFF" w:rsidRDefault="00F55407" w:rsidP="003E2758">
      <w:pPr>
        <w:pStyle w:val="ac"/>
        <w:rPr>
          <w:rFonts w:hint="cs"/>
          <w:rtl/>
        </w:rPr>
      </w:pPr>
      <w:r w:rsidRPr="00F24CFF">
        <w:rPr>
          <w:rFonts w:hint="cs"/>
          <w:rtl/>
        </w:rPr>
        <w:t>ل</w:t>
      </w:r>
      <w:r w:rsidRPr="00F24CFF">
        <w:rPr>
          <w:rtl/>
        </w:rPr>
        <w:t>قد ذكرت النصوص أن</w:t>
      </w:r>
      <w:r w:rsidRPr="00F24CFF">
        <w:rPr>
          <w:rFonts w:hint="cs"/>
          <w:rtl/>
        </w:rPr>
        <w:t>ّ</w:t>
      </w:r>
      <w:r w:rsidRPr="00F24CFF">
        <w:rPr>
          <w:rtl/>
        </w:rPr>
        <w:t xml:space="preserve"> اليهود</w:t>
      </w:r>
      <w:r w:rsidRPr="00F24CFF">
        <w:rPr>
          <w:rFonts w:hint="cs"/>
          <w:rtl/>
        </w:rPr>
        <w:t xml:space="preserve"> نزلوا على حكم</w:t>
      </w:r>
      <w:r w:rsidRPr="00F24CFF">
        <w:rPr>
          <w:rtl/>
        </w:rPr>
        <w:t xml:space="preserve"> سعد بن معاذ</w:t>
      </w:r>
      <w:r w:rsidRPr="00F24CFF">
        <w:rPr>
          <w:rFonts w:hint="cs"/>
          <w:rtl/>
        </w:rPr>
        <w:t>،</w:t>
      </w:r>
      <w:r w:rsidRPr="00F24CFF">
        <w:rPr>
          <w:rtl/>
        </w:rPr>
        <w:t xml:space="preserve"> وأن</w:t>
      </w:r>
      <w:r w:rsidRPr="00F24CFF">
        <w:rPr>
          <w:rFonts w:hint="cs"/>
          <w:rtl/>
        </w:rPr>
        <w:t>ّ</w:t>
      </w:r>
      <w:r w:rsidRPr="00F24CFF">
        <w:rPr>
          <w:rtl/>
        </w:rPr>
        <w:t xml:space="preserve"> النبي</w:t>
      </w:r>
      <w:r>
        <w:rPr>
          <w:rFonts w:cs="md_ameli" w:hint="cs"/>
          <w:rtl/>
          <w:lang w:bidi="ar-LB"/>
        </w:rPr>
        <w:t xml:space="preserve"> </w:t>
      </w:r>
      <w:r w:rsidRPr="00F24CFF">
        <w:rPr>
          <w:rFonts w:hint="cs"/>
          <w:rtl/>
        </w:rPr>
        <w:t xml:space="preserve">وافق على ذلك: </w:t>
      </w:r>
      <w:r w:rsidR="0054551E">
        <w:rPr>
          <w:rFonts w:hint="eastAsia"/>
          <w:rtl/>
        </w:rPr>
        <w:t>«</w:t>
      </w:r>
      <w:r w:rsidRPr="00F24CFF">
        <w:rPr>
          <w:rFonts w:hint="cs"/>
          <w:rtl/>
        </w:rPr>
        <w:t>فحاصرهم النبي</w:t>
      </w:r>
      <w:r>
        <w:rPr>
          <w:rFonts w:hint="cs"/>
          <w:rtl/>
          <w:lang w:bidi="ar-LB"/>
        </w:rPr>
        <w:t xml:space="preserve"> </w:t>
      </w:r>
      <w:r w:rsidRPr="00F24CFF">
        <w:rPr>
          <w:rFonts w:hint="cs"/>
          <w:rtl/>
        </w:rPr>
        <w:t>حتى نزلوا على حكم سعد بن معاذ وكانوا حلفاءه، فحكم أن تُقتل مقاتلتهم وتسبى ذراريهم ونساؤهم</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416"/>
      </w:r>
      <w:r w:rsidR="005C5566" w:rsidRPr="005C5566">
        <w:rPr>
          <w:rFonts w:cs="Taher"/>
          <w:vertAlign w:val="superscript"/>
          <w:rtl/>
          <w:lang w:bidi="ar-KW"/>
        </w:rPr>
        <w:t>)</w:t>
      </w:r>
      <w:r w:rsidRPr="00F24CFF">
        <w:rPr>
          <w:rFonts w:hint="cs"/>
          <w:rtl/>
        </w:rPr>
        <w:t xml:space="preserve">. </w:t>
      </w:r>
    </w:p>
    <w:p w:rsidR="00F55407" w:rsidRPr="00F24CFF" w:rsidRDefault="00F55407" w:rsidP="003E2758">
      <w:pPr>
        <w:pStyle w:val="ac"/>
        <w:rPr>
          <w:rFonts w:hint="cs"/>
          <w:rtl/>
        </w:rPr>
      </w:pPr>
      <w:r w:rsidRPr="00F24CFF">
        <w:rPr>
          <w:rtl/>
        </w:rPr>
        <w:t>وفي</w:t>
      </w:r>
      <w:r w:rsidRPr="009E354E">
        <w:rPr>
          <w:rtl/>
        </w:rPr>
        <w:t xml:space="preserve"> نص آخر: </w:t>
      </w:r>
      <w:r w:rsidR="0054551E">
        <w:rPr>
          <w:rtl/>
        </w:rPr>
        <w:t>«</w:t>
      </w:r>
      <w:r w:rsidRPr="009E354E">
        <w:rPr>
          <w:rFonts w:hint="cs"/>
          <w:rtl/>
        </w:rPr>
        <w:t xml:space="preserve">فلما أصبحوا </w:t>
      </w:r>
      <w:r w:rsidRPr="009E354E">
        <w:rPr>
          <w:rtl/>
        </w:rPr>
        <w:t xml:space="preserve">نزلوا على حكم </w:t>
      </w:r>
      <w:r w:rsidRPr="009E354E">
        <w:rPr>
          <w:rFonts w:hint="cs"/>
          <w:rtl/>
        </w:rPr>
        <w:t>رسول الله</w:t>
      </w:r>
      <w:r w:rsidRPr="009E354E">
        <w:rPr>
          <w:rFonts w:cs="md_ameli" w:hint="cs"/>
          <w:rtl/>
          <w:lang w:bidi="ar-LB"/>
        </w:rPr>
        <w:t xml:space="preserve"> </w:t>
      </w:r>
      <w:r w:rsidRPr="009E354E">
        <w:rPr>
          <w:rFonts w:hint="cs"/>
          <w:rtl/>
        </w:rPr>
        <w:t>فتواثبت الأوس، فقالوا: يا رسول الله! إنهم كانوا موالينا دون الخزرج..فقال رسول الله</w:t>
      </w:r>
      <w:r w:rsidRPr="00AC2D3A">
        <w:rPr>
          <w:rFonts w:hint="cs"/>
          <w:rtl/>
        </w:rPr>
        <w:t>’</w:t>
      </w:r>
      <w:r w:rsidRPr="009E354E">
        <w:rPr>
          <w:rFonts w:hint="cs"/>
          <w:rtl/>
        </w:rPr>
        <w:t>: ألا ترضون يا معشر الأوس أن يحكم فيهم رجل منكم؟ قالوا: بلى، قال رسول الله</w:t>
      </w:r>
      <w:r w:rsidRPr="00AC2D3A">
        <w:rPr>
          <w:rFonts w:hint="cs"/>
          <w:rtl/>
        </w:rPr>
        <w:t>’</w:t>
      </w:r>
      <w:r w:rsidRPr="009E354E">
        <w:rPr>
          <w:rFonts w:hint="cs"/>
          <w:rtl/>
        </w:rPr>
        <w:t xml:space="preserve">: فذاك إلى </w:t>
      </w:r>
      <w:r w:rsidRPr="009E354E">
        <w:rPr>
          <w:rtl/>
        </w:rPr>
        <w:t>سعد بن معاذ</w:t>
      </w:r>
      <w:r w:rsidR="0054551E">
        <w:rPr>
          <w:rtl/>
        </w:rPr>
        <w:t>»</w:t>
      </w:r>
      <w:r w:rsidR="005C5566" w:rsidRPr="005C5566">
        <w:rPr>
          <w:rFonts w:cs="Taher"/>
          <w:vertAlign w:val="superscript"/>
          <w:rtl/>
          <w:lang w:bidi="ar-KW"/>
        </w:rPr>
        <w:t>(</w:t>
      </w:r>
      <w:r w:rsidRPr="005C5566">
        <w:rPr>
          <w:rFonts w:cs="Taher"/>
          <w:vertAlign w:val="superscript"/>
          <w:rtl/>
          <w:lang w:bidi="ar-KW"/>
        </w:rPr>
        <w:footnoteReference w:id="417"/>
      </w:r>
      <w:r w:rsidR="005C5566" w:rsidRPr="005C5566">
        <w:rPr>
          <w:rFonts w:cs="Taher"/>
          <w:vertAlign w:val="superscript"/>
          <w:rtl/>
          <w:lang w:bidi="ar-KW"/>
        </w:rPr>
        <w:t>)</w:t>
      </w:r>
      <w:r w:rsidRPr="009E354E">
        <w:rPr>
          <w:rFonts w:hint="cs"/>
          <w:rtl/>
        </w:rPr>
        <w:t>.</w:t>
      </w:r>
      <w:r w:rsidRPr="009E354E">
        <w:rPr>
          <w:rtl/>
        </w:rPr>
        <w:t xml:space="preserve"> </w:t>
      </w:r>
      <w:r w:rsidRPr="009E354E">
        <w:rPr>
          <w:rFonts w:hint="cs"/>
          <w:rtl/>
        </w:rPr>
        <w:t>ونشير أيضاً إلى أنه كان من الممكن أن لا يقبل النبي بتحكيم سعد بن معاذ أو غيره، وأن يصرّ على أن ينزلوا على حكمه وهو المنتصر عسكرياً، وأن يصدر فيهم حكم الإعدام مباشرةً، ولكنه لم يفعل، وقَبِلَ معهم بتحكيم سعد بن معاذ</w:t>
      </w:r>
      <w:r w:rsidRPr="00F24CFF">
        <w:rPr>
          <w:rFonts w:hint="cs"/>
          <w:rtl/>
        </w:rPr>
        <w:t>.</w:t>
      </w:r>
    </w:p>
    <w:p w:rsidR="00F55407" w:rsidRPr="00F24CFF" w:rsidRDefault="00F55407" w:rsidP="00C56770">
      <w:pPr>
        <w:pStyle w:val="ac"/>
        <w:rPr>
          <w:rFonts w:hint="cs"/>
          <w:rtl/>
          <w:lang w:bidi="ar-LB"/>
        </w:rPr>
      </w:pPr>
      <w:bookmarkStart w:id="161" w:name="_Toc161826041"/>
      <w:bookmarkStart w:id="162" w:name="_Toc161826369"/>
      <w:r w:rsidRPr="00F24CFF">
        <w:rPr>
          <w:rtl/>
          <w:lang w:bidi="ar-LB"/>
        </w:rPr>
        <w:t>إن</w:t>
      </w:r>
      <w:r w:rsidRPr="00F24CFF">
        <w:rPr>
          <w:rFonts w:hint="cs"/>
          <w:rtl/>
          <w:lang w:bidi="ar-LB"/>
        </w:rPr>
        <w:t>ّ</w:t>
      </w:r>
      <w:r w:rsidRPr="00F24CFF">
        <w:rPr>
          <w:rtl/>
          <w:lang w:bidi="ar-LB"/>
        </w:rPr>
        <w:t xml:space="preserve"> جريمة بني قريظة لا تقاس بجريمة بني النضير وقينقاع في حجمها وفي خطورتها على الإسلام والمسلمين</w:t>
      </w:r>
      <w:r w:rsidRPr="00F24CFF">
        <w:rPr>
          <w:rFonts w:hint="cs"/>
          <w:rtl/>
        </w:rPr>
        <w:t>،</w:t>
      </w:r>
      <w:r w:rsidRPr="00F24CFF">
        <w:rPr>
          <w:rtl/>
          <w:lang w:bidi="ar-LB"/>
        </w:rPr>
        <w:t xml:space="preserve"> فقد تحرك بنو قريظة في خط الخيانة، وتوغلوا فيها إلى درجة أصبح معها أساس الإسلام في خطر أكيد وشديد، </w:t>
      </w:r>
      <w:r w:rsidRPr="00F24CFF">
        <w:rPr>
          <w:rFonts w:hint="cs"/>
          <w:rtl/>
          <w:lang w:bidi="ar-LB"/>
        </w:rPr>
        <w:t>ف</w:t>
      </w:r>
      <w:r w:rsidRPr="00F24CFF">
        <w:rPr>
          <w:rtl/>
          <w:lang w:bidi="ar-LB"/>
        </w:rPr>
        <w:t>ما بنوا عليه كل مواقفهم هو إبادة الوجود الإسلامي بصورة تامة وحاسمة. ولم يكن بنو النضير ولا بنو قينقاع قد توغلوا في أمر الخيانة إلى هذ</w:t>
      </w:r>
      <w:r w:rsidRPr="00F24CFF">
        <w:rPr>
          <w:rFonts w:hint="cs"/>
          <w:rtl/>
          <w:lang w:bidi="ar-LB"/>
        </w:rPr>
        <w:t>ا</w:t>
      </w:r>
      <w:r w:rsidRPr="00F24CFF">
        <w:rPr>
          <w:rtl/>
          <w:lang w:bidi="ar-LB"/>
        </w:rPr>
        <w:t xml:space="preserve"> الحد. مع الإشارة إلى أن</w:t>
      </w:r>
      <w:r w:rsidRPr="00F24CFF">
        <w:rPr>
          <w:rFonts w:hint="cs"/>
          <w:rtl/>
          <w:lang w:bidi="ar-LB"/>
        </w:rPr>
        <w:t>ّ</w:t>
      </w:r>
      <w:r w:rsidRPr="00F24CFF">
        <w:rPr>
          <w:rtl/>
          <w:lang w:bidi="ar-LB"/>
        </w:rPr>
        <w:t xml:space="preserve"> هدف بني قريظة كان </w:t>
      </w:r>
      <w:r w:rsidRPr="00F24CFF">
        <w:rPr>
          <w:rFonts w:hint="cs"/>
          <w:rtl/>
          <w:lang w:bidi="ar-LB"/>
        </w:rPr>
        <w:t xml:space="preserve">قريب المنال </w:t>
      </w:r>
      <w:r w:rsidRPr="00F24CFF">
        <w:rPr>
          <w:rtl/>
          <w:lang w:bidi="ar-LB"/>
        </w:rPr>
        <w:t>في مستوى الحسابات العملية التي اعتمدوا عليها، وقد خطوا خطوات عملية لإنجاز</w:t>
      </w:r>
      <w:r w:rsidRPr="00F24CFF">
        <w:rPr>
          <w:rFonts w:hint="cs"/>
          <w:rtl/>
          <w:lang w:bidi="ar-LB"/>
        </w:rPr>
        <w:t>ه،</w:t>
      </w:r>
      <w:r w:rsidRPr="00F24CFF">
        <w:rPr>
          <w:rtl/>
          <w:lang w:bidi="ar-LB"/>
        </w:rPr>
        <w:t xml:space="preserve"> </w:t>
      </w:r>
      <w:r w:rsidRPr="00F24CFF">
        <w:rPr>
          <w:rFonts w:hint="cs"/>
          <w:rtl/>
          <w:lang w:bidi="ar-LB"/>
        </w:rPr>
        <w:t>ح</w:t>
      </w:r>
      <w:r w:rsidRPr="00F24CFF">
        <w:rPr>
          <w:rtl/>
          <w:lang w:bidi="ar-LB"/>
        </w:rPr>
        <w:t xml:space="preserve">تى على مستوى التحرك العسكري الذي يستهدف تمكين الأحزاب </w:t>
      </w:r>
      <w:r w:rsidRPr="00F24CFF">
        <w:rPr>
          <w:rFonts w:hint="cs"/>
          <w:rtl/>
          <w:lang w:bidi="ar-LB"/>
        </w:rPr>
        <w:t xml:space="preserve">ـ </w:t>
      </w:r>
      <w:r w:rsidRPr="00F24CFF">
        <w:rPr>
          <w:rtl/>
          <w:lang w:bidi="ar-LB"/>
        </w:rPr>
        <w:t xml:space="preserve">وهم معهم </w:t>
      </w:r>
      <w:r w:rsidRPr="00F24CFF">
        <w:rPr>
          <w:rFonts w:hint="cs"/>
          <w:rtl/>
          <w:lang w:bidi="ar-LB"/>
        </w:rPr>
        <w:t xml:space="preserve">ـ </w:t>
      </w:r>
      <w:r w:rsidRPr="00F24CFF">
        <w:rPr>
          <w:rtl/>
          <w:lang w:bidi="ar-LB"/>
        </w:rPr>
        <w:t xml:space="preserve">من اجتياح الوجود الإسلامي </w:t>
      </w:r>
      <w:r w:rsidRPr="00F24CFF">
        <w:rPr>
          <w:rFonts w:hint="cs"/>
          <w:rtl/>
          <w:lang w:bidi="ar-LB"/>
        </w:rPr>
        <w:t>و</w:t>
      </w:r>
      <w:r w:rsidRPr="00F24CFF">
        <w:rPr>
          <w:rtl/>
          <w:lang w:bidi="ar-LB"/>
        </w:rPr>
        <w:t>خصوصا</w:t>
      </w:r>
      <w:r w:rsidRPr="00F24CFF">
        <w:rPr>
          <w:rFonts w:hint="cs"/>
          <w:rtl/>
          <w:lang w:bidi="ar-LB"/>
        </w:rPr>
        <w:t>ً</w:t>
      </w:r>
      <w:r w:rsidRPr="00F24CFF">
        <w:rPr>
          <w:rtl/>
          <w:lang w:bidi="ar-LB"/>
        </w:rPr>
        <w:t xml:space="preserve"> النبي</w:t>
      </w:r>
      <w:r w:rsidRPr="00AC2D3A">
        <w:rPr>
          <w:rFonts w:hint="cs"/>
          <w:rtl/>
        </w:rPr>
        <w:t>’</w:t>
      </w:r>
      <w:r w:rsidRPr="00F24CFF">
        <w:rPr>
          <w:rtl/>
          <w:lang w:bidi="ar-LB"/>
        </w:rPr>
        <w:t xml:space="preserve"> وبني هاشم. أما نقض بني النضير </w:t>
      </w:r>
      <w:r w:rsidRPr="00F24CFF">
        <w:rPr>
          <w:rtl/>
          <w:lang w:bidi="ar-LB"/>
        </w:rPr>
        <w:lastRenderedPageBreak/>
        <w:t>للعهد، فقد بقي في حدود الإصرار على إظهار التمرد والغطرسة والطغيان. فلا يمكن أن تتساوى عقوبة بني قريظة مع عقوبة بني النضير.</w:t>
      </w:r>
      <w:bookmarkEnd w:id="161"/>
      <w:bookmarkEnd w:id="162"/>
    </w:p>
    <w:p w:rsidR="00F55407" w:rsidRPr="00F24CFF" w:rsidRDefault="00F55407" w:rsidP="00C56770">
      <w:pPr>
        <w:pStyle w:val="ac"/>
        <w:rPr>
          <w:rFonts w:hint="cs"/>
          <w:rtl/>
        </w:rPr>
      </w:pPr>
      <w:r w:rsidRPr="00F24CFF">
        <w:rPr>
          <w:rFonts w:hint="cs"/>
          <w:rtl/>
        </w:rPr>
        <w:t>زد على ذلك أنه يمكننا أن نعتبر أنّ بني قريظة قد</w:t>
      </w:r>
      <w:r w:rsidRPr="00F24CFF">
        <w:rPr>
          <w:rFonts w:hint="cs"/>
          <w:rtl/>
          <w:lang w:bidi="ar-LB"/>
        </w:rPr>
        <w:t xml:space="preserve"> نقضوا العهد أكثر من غيرهم</w:t>
      </w:r>
      <w:r w:rsidRPr="00F24CFF">
        <w:rPr>
          <w:rFonts w:hint="cs"/>
          <w:rtl/>
        </w:rPr>
        <w:t>،</w:t>
      </w:r>
      <w:r w:rsidRPr="00F24CFF">
        <w:rPr>
          <w:rFonts w:hint="cs"/>
          <w:rtl/>
          <w:lang w:bidi="ar-LB"/>
        </w:rPr>
        <w:t xml:space="preserve"> </w:t>
      </w:r>
      <w:r w:rsidRPr="009E354E">
        <w:rPr>
          <w:rFonts w:hint="cs"/>
          <w:rtl/>
          <w:lang w:bidi="ar-LB"/>
        </w:rPr>
        <w:t>حيث إنهم لم يعتبروا بما جرى على بني قينقاع وبني النضير، إذا صحَّت الرواية التي تقول بأنهم اشتركوا مع بني النضير في نقضهم للعهد وتآمرهم على الرسول سابقاً.</w:t>
      </w:r>
      <w:r w:rsidRPr="009E354E">
        <w:rPr>
          <w:rFonts w:hint="cs"/>
          <w:rtl/>
        </w:rPr>
        <w:t xml:space="preserve"> </w:t>
      </w:r>
      <w:r w:rsidRPr="009E354E">
        <w:rPr>
          <w:rtl/>
        </w:rPr>
        <w:t>أضف إلى ذلك أن</w:t>
      </w:r>
      <w:r w:rsidRPr="009E354E">
        <w:rPr>
          <w:rFonts w:hint="cs"/>
          <w:rtl/>
        </w:rPr>
        <w:t>ّ</w:t>
      </w:r>
      <w:r w:rsidRPr="009E354E">
        <w:rPr>
          <w:rtl/>
        </w:rPr>
        <w:t xml:space="preserve"> التساهل في مواجهة الأعمال الخيانية، التي بهذا الحجم لسوف يسه</w:t>
      </w:r>
      <w:r w:rsidRPr="009E354E">
        <w:rPr>
          <w:rFonts w:hint="cs"/>
          <w:rtl/>
        </w:rPr>
        <w:t>ّ</w:t>
      </w:r>
      <w:r w:rsidRPr="009E354E">
        <w:rPr>
          <w:rtl/>
        </w:rPr>
        <w:t>ل على الآخرين خيانات قد تكون أشد خطرا</w:t>
      </w:r>
      <w:r w:rsidRPr="009E354E">
        <w:rPr>
          <w:rFonts w:hint="cs"/>
          <w:rtl/>
        </w:rPr>
        <w:t>ً</w:t>
      </w:r>
      <w:r w:rsidRPr="009E354E">
        <w:rPr>
          <w:rtl/>
        </w:rPr>
        <w:t xml:space="preserve"> وأعظم أثرا</w:t>
      </w:r>
      <w:r w:rsidRPr="009E354E">
        <w:rPr>
          <w:rFonts w:hint="cs"/>
          <w:rtl/>
        </w:rPr>
        <w:t>ً</w:t>
      </w:r>
      <w:r w:rsidRPr="009E354E">
        <w:rPr>
          <w:rFonts w:hint="cs"/>
          <w:rtl/>
          <w:lang w:bidi="ar-LB"/>
        </w:rPr>
        <w:t>،</w:t>
      </w:r>
      <w:r w:rsidRPr="009E354E">
        <w:rPr>
          <w:rtl/>
        </w:rPr>
        <w:t xml:space="preserve"> ولو كان</w:t>
      </w:r>
      <w:r w:rsidRPr="00AC2D3A">
        <w:rPr>
          <w:rFonts w:hint="cs"/>
          <w:rtl/>
        </w:rPr>
        <w:t>’</w:t>
      </w:r>
      <w:r w:rsidRPr="009E354E">
        <w:rPr>
          <w:rtl/>
        </w:rPr>
        <w:t xml:space="preserve"> تركهم ثم عادوا إلى الخيانة، فإن استئصالهم والحالة هذه قد يكون أصعب، بل قد يصبح متعذرا</w:t>
      </w:r>
      <w:r w:rsidRPr="009E354E">
        <w:rPr>
          <w:rFonts w:hint="cs"/>
          <w:rtl/>
        </w:rPr>
        <w:t>ً</w:t>
      </w:r>
      <w:r w:rsidRPr="009E354E">
        <w:rPr>
          <w:rtl/>
        </w:rPr>
        <w:t xml:space="preserve"> بعد أن تلقى الناس صفحه عنهم في المرة الأولى بالقبول</w:t>
      </w:r>
      <w:r w:rsidRPr="009E354E">
        <w:rPr>
          <w:rFonts w:hint="cs"/>
          <w:rtl/>
        </w:rPr>
        <w:t>،</w:t>
      </w:r>
      <w:r w:rsidRPr="009E354E">
        <w:rPr>
          <w:rtl/>
        </w:rPr>
        <w:t xml:space="preserve"> وقد يفهم الكثيرون أنه قد جاء عن استحقاق منهم للعفو، وأنه لا يحق له أن يتخذ في حقهم أي</w:t>
      </w:r>
      <w:r w:rsidRPr="009E354E">
        <w:rPr>
          <w:rFonts w:hint="cs"/>
          <w:rtl/>
        </w:rPr>
        <w:t>ّ</w:t>
      </w:r>
      <w:r w:rsidRPr="009E354E">
        <w:rPr>
          <w:rtl/>
        </w:rPr>
        <w:t xml:space="preserve"> إجرا</w:t>
      </w:r>
      <w:r w:rsidRPr="009E354E">
        <w:rPr>
          <w:rFonts w:hint="cs"/>
          <w:rtl/>
          <w:lang w:bidi="ar-LB"/>
        </w:rPr>
        <w:t>ء</w:t>
      </w:r>
      <w:r w:rsidRPr="009E354E">
        <w:rPr>
          <w:rtl/>
        </w:rPr>
        <w:t xml:space="preserve"> آخر</w:t>
      </w:r>
      <w:r w:rsidRPr="00F24CFF">
        <w:rPr>
          <w:rtl/>
        </w:rPr>
        <w:t>.</w:t>
      </w:r>
    </w:p>
    <w:p w:rsidR="00F55407" w:rsidRPr="00F24CFF" w:rsidRDefault="00F55407" w:rsidP="002F40C5">
      <w:pPr>
        <w:pStyle w:val="ac"/>
        <w:rPr>
          <w:rFonts w:hint="cs"/>
          <w:rtl/>
        </w:rPr>
      </w:pPr>
      <w:r w:rsidRPr="00F24CFF">
        <w:rPr>
          <w:rFonts w:hint="cs"/>
          <w:rtl/>
        </w:rPr>
        <w:t>ولا شك أنها</w:t>
      </w:r>
      <w:r w:rsidRPr="00F24CFF">
        <w:rPr>
          <w:rtl/>
        </w:rPr>
        <w:t xml:space="preserve"> جريمة القيادات المنحرفة </w:t>
      </w:r>
      <w:r w:rsidRPr="00F24CFF">
        <w:rPr>
          <w:rFonts w:hint="cs"/>
          <w:rtl/>
        </w:rPr>
        <w:t xml:space="preserve">أيضاً، </w:t>
      </w:r>
      <w:r w:rsidRPr="00F24CFF">
        <w:rPr>
          <w:rtl/>
        </w:rPr>
        <w:t>التي تدمر كل ش</w:t>
      </w:r>
      <w:r w:rsidRPr="00F24CFF">
        <w:rPr>
          <w:rFonts w:hint="cs"/>
          <w:rtl/>
        </w:rPr>
        <w:t>يء</w:t>
      </w:r>
      <w:r w:rsidRPr="00F24CFF">
        <w:rPr>
          <w:rtl/>
        </w:rPr>
        <w:t xml:space="preserve"> ولا تشكر النعمة ال</w:t>
      </w:r>
      <w:r w:rsidRPr="00F24CFF">
        <w:rPr>
          <w:rFonts w:hint="cs"/>
          <w:rtl/>
        </w:rPr>
        <w:t>إ</w:t>
      </w:r>
      <w:r w:rsidRPr="00F24CFF">
        <w:rPr>
          <w:rtl/>
        </w:rPr>
        <w:t>لهية على حد</w:t>
      </w:r>
      <w:r w:rsidRPr="00F24CFF">
        <w:rPr>
          <w:rFonts w:hint="cs"/>
          <w:rtl/>
        </w:rPr>
        <w:t>ّ</w:t>
      </w:r>
      <w:r w:rsidRPr="00F24CFF">
        <w:rPr>
          <w:rtl/>
        </w:rPr>
        <w:t xml:space="preserve"> قوله تعالى: </w:t>
      </w:r>
      <w:r w:rsidRPr="00C24370">
        <w:rPr>
          <w:rFonts w:cs="md_ameli" w:hint="cs"/>
          <w:rtl/>
          <w:lang w:bidi="ar-LB"/>
        </w:rPr>
        <w:t>{</w:t>
      </w:r>
      <w:r w:rsidRPr="00317DEA">
        <w:rPr>
          <w:b/>
          <w:bCs/>
          <w:rtl/>
          <w:lang w:bidi="ar-LB"/>
        </w:rPr>
        <w:t>أَلَمْ تَرَ إلى الَّذِينَ بَدَّلُواْ نِعْمَةَ اللّهِ كُفْرًا وَأَحَلُّواْ قَوْمَهُمْ دَارَ الْبَوَارِ جَهَنَّمَ يَصْلَوْنَهَا وَبِئْسَ الْقَرَارُ</w:t>
      </w:r>
      <w:r w:rsidRPr="00C24370">
        <w:rPr>
          <w:rFonts w:cs="md_ameli" w:hint="cs"/>
          <w:rtl/>
          <w:lang w:bidi="ar-LB"/>
        </w:rPr>
        <w:t>}</w:t>
      </w:r>
      <w:r>
        <w:rPr>
          <w:rFonts w:cs="md_ameli" w:hint="cs"/>
          <w:rtl/>
          <w:lang w:bidi="ar-LB"/>
        </w:rPr>
        <w:t xml:space="preserve"> </w:t>
      </w:r>
      <w:r w:rsidRPr="00C56770">
        <w:rPr>
          <w:rtl/>
        </w:rPr>
        <w:t>(</w:t>
      </w:r>
      <w:r w:rsidRPr="00C56770">
        <w:rPr>
          <w:rFonts w:hint="cs"/>
          <w:rtl/>
        </w:rPr>
        <w:t>إبراهيم: 28 و29</w:t>
      </w:r>
      <w:r w:rsidRPr="00C56770">
        <w:rPr>
          <w:rtl/>
        </w:rPr>
        <w:t>)</w:t>
      </w:r>
      <w:r w:rsidRPr="00C56770">
        <w:rPr>
          <w:rFonts w:hint="cs"/>
          <w:rtl/>
        </w:rPr>
        <w:t>، إن التسليم</w:t>
      </w:r>
      <w:r w:rsidRPr="00F24CFF">
        <w:rPr>
          <w:rFonts w:hint="cs"/>
          <w:rtl/>
        </w:rPr>
        <w:t xml:space="preserve"> لقرار القيادة في الأُمور المصيرية دليل على ثقة كبيرة متبادلة بينهم ومصير مشترك سيحلُّ بالجميع. </w:t>
      </w:r>
      <w:r w:rsidRPr="00F24CFF">
        <w:rPr>
          <w:rtl/>
        </w:rPr>
        <w:t>وقد كان حيي بن أخطب وكعب بن أسد يتوقع</w:t>
      </w:r>
      <w:r w:rsidRPr="00F24CFF">
        <w:rPr>
          <w:rFonts w:hint="cs"/>
          <w:rtl/>
        </w:rPr>
        <w:t>ا</w:t>
      </w:r>
      <w:r w:rsidRPr="00F24CFF">
        <w:rPr>
          <w:rtl/>
        </w:rPr>
        <w:t>ن هذه الحرب</w:t>
      </w:r>
      <w:r w:rsidRPr="00F24CFF">
        <w:rPr>
          <w:rFonts w:hint="cs"/>
          <w:rtl/>
        </w:rPr>
        <w:t>،</w:t>
      </w:r>
      <w:r w:rsidRPr="00F24CFF">
        <w:rPr>
          <w:rtl/>
        </w:rPr>
        <w:t xml:space="preserve"> فقد أخذوا العهد على حيي أن يدخل معهم في حصنهم ويصيبه ما أصابهم</w:t>
      </w:r>
      <w:r w:rsidRPr="00F24CFF">
        <w:rPr>
          <w:rFonts w:hint="cs"/>
          <w:rtl/>
        </w:rPr>
        <w:t xml:space="preserve">. ولكن قاعدة اليهود تتحمَّل المسؤولية أيضاً، إنّ زعيم بني قريظة </w:t>
      </w:r>
      <w:r w:rsidRPr="00F24CFF">
        <w:rPr>
          <w:rtl/>
        </w:rPr>
        <w:t>كعب بن أسد</w:t>
      </w:r>
      <w:r w:rsidRPr="00F24CFF">
        <w:rPr>
          <w:rFonts w:hint="cs"/>
          <w:rtl/>
        </w:rPr>
        <w:t xml:space="preserve"> قد عرض عليهم خيارات عديدة قبل نزولهم على حكم سعد بن معاذ، كان من بينها الإسلام، ليحفظوا نساءهم وأولادهم وأموالهم. ولكنهم أبوا إلاّ أن يصلوا إلى سوء القرار.</w:t>
      </w:r>
      <w:r w:rsidRPr="00F24CFF">
        <w:rPr>
          <w:rtl/>
        </w:rPr>
        <w:t xml:space="preserve"> </w:t>
      </w:r>
      <w:r w:rsidRPr="00F24CFF">
        <w:rPr>
          <w:rFonts w:hint="cs"/>
          <w:rtl/>
        </w:rPr>
        <w:t xml:space="preserve">فبعد أن فشلت </w:t>
      </w:r>
      <w:r w:rsidRPr="00F24CFF">
        <w:rPr>
          <w:rtl/>
        </w:rPr>
        <w:t>مفاوضة نباش بن قيس مع النبي</w:t>
      </w:r>
      <w:r w:rsidRPr="00F24CFF">
        <w:rPr>
          <w:rFonts w:hint="cs"/>
          <w:rtl/>
        </w:rPr>
        <w:t>،</w:t>
      </w:r>
      <w:r w:rsidRPr="00F24CFF">
        <w:rPr>
          <w:rtl/>
        </w:rPr>
        <w:t xml:space="preserve"> قال كعب بن أسد: يا معشر بني قريظة</w:t>
      </w:r>
      <w:r w:rsidRPr="00F24CFF">
        <w:rPr>
          <w:rFonts w:hint="cs"/>
          <w:rtl/>
        </w:rPr>
        <w:t>!</w:t>
      </w:r>
      <w:r w:rsidRPr="00F24CFF">
        <w:rPr>
          <w:rtl/>
        </w:rPr>
        <w:t xml:space="preserve"> والله، إنكم لتعلمون أن</w:t>
      </w:r>
      <w:r w:rsidRPr="00F24CFF">
        <w:rPr>
          <w:rFonts w:hint="cs"/>
          <w:rtl/>
        </w:rPr>
        <w:t>ّ</w:t>
      </w:r>
      <w:r w:rsidRPr="00F24CFF">
        <w:rPr>
          <w:rtl/>
        </w:rPr>
        <w:t xml:space="preserve"> محمدا</w:t>
      </w:r>
      <w:r w:rsidRPr="00F24CFF">
        <w:rPr>
          <w:rFonts w:hint="cs"/>
          <w:rtl/>
        </w:rPr>
        <w:t>ً</w:t>
      </w:r>
      <w:r w:rsidRPr="00F24CFF">
        <w:rPr>
          <w:rtl/>
        </w:rPr>
        <w:t xml:space="preserve"> نبي الله</w:t>
      </w:r>
      <w:r w:rsidRPr="00F24CFF">
        <w:rPr>
          <w:rFonts w:hint="cs"/>
          <w:rtl/>
        </w:rPr>
        <w:t>،</w:t>
      </w:r>
      <w:r w:rsidRPr="00F24CFF">
        <w:rPr>
          <w:rtl/>
        </w:rPr>
        <w:t xml:space="preserve"> وما منعنا من الدخول معه إلا</w:t>
      </w:r>
      <w:r w:rsidRPr="00F24CFF">
        <w:rPr>
          <w:rFonts w:hint="cs"/>
          <w:rtl/>
        </w:rPr>
        <w:t>ّ</w:t>
      </w:r>
      <w:r w:rsidRPr="00F24CFF">
        <w:rPr>
          <w:rtl/>
        </w:rPr>
        <w:t xml:space="preserve"> الحسد للعرب، حيث لم يكن نبيا</w:t>
      </w:r>
      <w:r w:rsidRPr="00F24CFF">
        <w:rPr>
          <w:rFonts w:hint="cs"/>
          <w:rtl/>
        </w:rPr>
        <w:t>ً</w:t>
      </w:r>
      <w:r w:rsidRPr="00F24CFF">
        <w:rPr>
          <w:rtl/>
        </w:rPr>
        <w:t xml:space="preserve"> من بني إسرائيل، فهو حيث جعله الله</w:t>
      </w:r>
      <w:r w:rsidRPr="00F24CFF">
        <w:rPr>
          <w:rFonts w:hint="cs"/>
          <w:rtl/>
        </w:rPr>
        <w:t>،</w:t>
      </w:r>
      <w:r w:rsidRPr="00F24CFF">
        <w:rPr>
          <w:rtl/>
        </w:rPr>
        <w:t xml:space="preserve"> ولقد كنت كارها</w:t>
      </w:r>
      <w:r w:rsidRPr="00F24CFF">
        <w:rPr>
          <w:rFonts w:hint="cs"/>
          <w:rtl/>
        </w:rPr>
        <w:t>ً</w:t>
      </w:r>
      <w:r w:rsidRPr="00F24CFF">
        <w:rPr>
          <w:rtl/>
        </w:rPr>
        <w:t xml:space="preserve"> لنقض العهد والعقد. ولكن البلاء وشؤم هذا الجالس </w:t>
      </w:r>
      <w:r w:rsidRPr="00F24CFF">
        <w:rPr>
          <w:rFonts w:hint="cs"/>
          <w:rtl/>
        </w:rPr>
        <w:t>(</w:t>
      </w:r>
      <w:r w:rsidRPr="00F24CFF">
        <w:rPr>
          <w:rtl/>
        </w:rPr>
        <w:t>يعني حيي بن أخطب) علينا وعلى قومه</w:t>
      </w:r>
      <w:r w:rsidRPr="00F24CFF">
        <w:rPr>
          <w:rFonts w:hint="cs"/>
          <w:rtl/>
        </w:rPr>
        <w:t>،</w:t>
      </w:r>
      <w:r w:rsidRPr="00F24CFF">
        <w:rPr>
          <w:rtl/>
        </w:rPr>
        <w:t xml:space="preserve"> وقومه كانوا أسوأ منا. لا يستبقي محمد رجلا</w:t>
      </w:r>
      <w:r w:rsidRPr="00F24CFF">
        <w:rPr>
          <w:rFonts w:hint="cs"/>
          <w:rtl/>
        </w:rPr>
        <w:t>ً</w:t>
      </w:r>
      <w:r w:rsidRPr="00F24CFF">
        <w:rPr>
          <w:rtl/>
        </w:rPr>
        <w:t xml:space="preserve"> واحدا</w:t>
      </w:r>
      <w:r w:rsidRPr="00F24CFF">
        <w:rPr>
          <w:rFonts w:hint="cs"/>
          <w:rtl/>
        </w:rPr>
        <w:t>ً</w:t>
      </w:r>
      <w:r w:rsidRPr="00F24CFF">
        <w:rPr>
          <w:rtl/>
        </w:rPr>
        <w:t xml:space="preserve"> إلا</w:t>
      </w:r>
      <w:r w:rsidRPr="00F24CFF">
        <w:rPr>
          <w:rFonts w:hint="cs"/>
          <w:rtl/>
        </w:rPr>
        <w:t>ّ</w:t>
      </w:r>
      <w:r w:rsidRPr="00F24CFF">
        <w:rPr>
          <w:rtl/>
        </w:rPr>
        <w:t xml:space="preserve"> من </w:t>
      </w:r>
      <w:r w:rsidRPr="00F24CFF">
        <w:rPr>
          <w:rtl/>
        </w:rPr>
        <w:lastRenderedPageBreak/>
        <w:t>تبعه. أتذكرون ما قال لكم ابن حواس حين قدم عليكم</w:t>
      </w:r>
      <w:r w:rsidRPr="00F24CFF">
        <w:rPr>
          <w:rFonts w:hint="cs"/>
          <w:rtl/>
        </w:rPr>
        <w:t>؟</w:t>
      </w:r>
      <w:r w:rsidRPr="00F24CFF">
        <w:rPr>
          <w:rtl/>
        </w:rPr>
        <w:t xml:space="preserve"> فقال: تركت الخمر والخمير والتأمير، وجئت إلى السقاء والتمر والشعير؟! قالوا: وما ذلك؟ قال: يخرج من هذه القرية نبي</w:t>
      </w:r>
      <w:r w:rsidRPr="00F24CFF">
        <w:rPr>
          <w:rFonts w:hint="cs"/>
          <w:rtl/>
        </w:rPr>
        <w:t>،</w:t>
      </w:r>
      <w:r w:rsidRPr="00F24CFF">
        <w:rPr>
          <w:rtl/>
        </w:rPr>
        <w:t xml:space="preserve"> فإن خرج وأنا حي</w:t>
      </w:r>
      <w:r w:rsidRPr="00F24CFF">
        <w:rPr>
          <w:rFonts w:hint="cs"/>
          <w:rtl/>
        </w:rPr>
        <w:t>ّ</w:t>
      </w:r>
      <w:r w:rsidRPr="00F24CFF">
        <w:rPr>
          <w:rtl/>
        </w:rPr>
        <w:t xml:space="preserve"> اتبعته ونصرته. وإن خرج بعدي فإياكم أن تخدعوا عنه</w:t>
      </w:r>
      <w:r w:rsidRPr="00F24CFF">
        <w:rPr>
          <w:rFonts w:hint="cs"/>
          <w:rtl/>
        </w:rPr>
        <w:t>،</w:t>
      </w:r>
      <w:r w:rsidRPr="00F24CFF">
        <w:rPr>
          <w:rtl/>
        </w:rPr>
        <w:t xml:space="preserve"> فاتبعوه وكونوا أنصاره وأولياءه</w:t>
      </w:r>
      <w:r w:rsidRPr="00F24CFF">
        <w:rPr>
          <w:rFonts w:hint="cs"/>
          <w:rtl/>
        </w:rPr>
        <w:t>،</w:t>
      </w:r>
      <w:r w:rsidRPr="00F24CFF">
        <w:rPr>
          <w:rtl/>
        </w:rPr>
        <w:t xml:space="preserve"> وقد آمنتم بالكتابين كليهما الأول والآخر. قال كعب</w:t>
      </w:r>
      <w:r w:rsidRPr="00F24CFF">
        <w:rPr>
          <w:rFonts w:hint="cs"/>
          <w:rtl/>
        </w:rPr>
        <w:t>:</w:t>
      </w:r>
      <w:r w:rsidRPr="00F24CFF">
        <w:rPr>
          <w:rtl/>
        </w:rPr>
        <w:t xml:space="preserve"> فتعالوا فلنتبعه ولنصدقه ولنؤمن به، فنأمن على دمائنا ونسا</w:t>
      </w:r>
      <w:r w:rsidRPr="00F24CFF">
        <w:rPr>
          <w:rFonts w:hint="cs"/>
          <w:rtl/>
        </w:rPr>
        <w:t>ئ</w:t>
      </w:r>
      <w:r w:rsidRPr="00F24CFF">
        <w:rPr>
          <w:rtl/>
        </w:rPr>
        <w:t>نا وأموالنا، فنكون بمنزلة من معه. قالوا: لا نكون تبعا</w:t>
      </w:r>
      <w:r w:rsidRPr="00F24CFF">
        <w:rPr>
          <w:rFonts w:hint="cs"/>
          <w:rtl/>
        </w:rPr>
        <w:t>ً</w:t>
      </w:r>
      <w:r w:rsidRPr="00F24CFF">
        <w:rPr>
          <w:rtl/>
        </w:rPr>
        <w:t xml:space="preserve"> لغيرنا، نحن أهل الكتاب والنبوة ونكون تبعا</w:t>
      </w:r>
      <w:r w:rsidRPr="00F24CFF">
        <w:rPr>
          <w:rFonts w:hint="cs"/>
          <w:rtl/>
        </w:rPr>
        <w:t>ً</w:t>
      </w:r>
      <w:r w:rsidRPr="00F24CFF">
        <w:rPr>
          <w:rtl/>
        </w:rPr>
        <w:t xml:space="preserve"> لغيرنا</w:t>
      </w:r>
      <w:r w:rsidRPr="00F24CFF">
        <w:rPr>
          <w:rFonts w:hint="cs"/>
          <w:rtl/>
        </w:rPr>
        <w:t>؟</w:t>
      </w:r>
      <w:r w:rsidRPr="00F24CFF">
        <w:rPr>
          <w:rtl/>
        </w:rPr>
        <w:t>! فجعل كعب يرد عليهم الكلام بالنصيحة لهم. قالوا: لا نفارق التوراة، ولا ندع ما كنا عليه من أمر موسى. قال: فهلم</w:t>
      </w:r>
      <w:r w:rsidRPr="00F24CFF">
        <w:rPr>
          <w:rFonts w:hint="cs"/>
          <w:rtl/>
        </w:rPr>
        <w:t>ّ</w:t>
      </w:r>
      <w:r w:rsidRPr="00F24CFF">
        <w:rPr>
          <w:rtl/>
        </w:rPr>
        <w:t xml:space="preserve"> فلنقتل أبناءنا ونساءنا، ثم نخرج في أيدينا السيوف إلى محمد وأصحابه، وإن ظفرنا فلعمري لنتخذن النساء والأبناء</w:t>
      </w:r>
      <w:r w:rsidR="005C5566" w:rsidRPr="005C5566">
        <w:rPr>
          <w:rFonts w:cs="Taher"/>
          <w:vertAlign w:val="superscript"/>
          <w:rtl/>
          <w:lang w:bidi="ar-KW"/>
        </w:rPr>
        <w:t>(</w:t>
      </w:r>
      <w:r w:rsidRPr="005C5566">
        <w:rPr>
          <w:rFonts w:cs="Taher"/>
          <w:vertAlign w:val="superscript"/>
          <w:rtl/>
          <w:lang w:bidi="ar-KW"/>
        </w:rPr>
        <w:footnoteReference w:id="418"/>
      </w:r>
      <w:r w:rsidR="005C5566" w:rsidRPr="005C5566">
        <w:rPr>
          <w:rFonts w:cs="Taher"/>
          <w:vertAlign w:val="superscript"/>
          <w:rtl/>
          <w:lang w:bidi="ar-KW"/>
        </w:rPr>
        <w:t>)</w:t>
      </w:r>
      <w:r w:rsidRPr="00F24CFF">
        <w:rPr>
          <w:rFonts w:hint="cs"/>
          <w:rtl/>
        </w:rPr>
        <w:t>.</w:t>
      </w:r>
    </w:p>
    <w:p w:rsidR="00F55407" w:rsidRPr="00F24CFF" w:rsidRDefault="00F55407" w:rsidP="00CF1DFE">
      <w:pPr>
        <w:pStyle w:val="ac"/>
        <w:spacing w:line="206" w:lineRule="auto"/>
        <w:rPr>
          <w:rFonts w:hint="cs"/>
          <w:rtl/>
        </w:rPr>
      </w:pPr>
      <w:r w:rsidRPr="00F24CFF">
        <w:rPr>
          <w:rFonts w:hint="cs"/>
          <w:rtl/>
        </w:rPr>
        <w:t xml:space="preserve">إنّ </w:t>
      </w:r>
      <w:r w:rsidRPr="00F24CFF">
        <w:rPr>
          <w:rtl/>
        </w:rPr>
        <w:t xml:space="preserve">يهود بني قريظة، </w:t>
      </w:r>
      <w:r w:rsidRPr="00F24CFF">
        <w:rPr>
          <w:rFonts w:hint="cs"/>
          <w:rtl/>
        </w:rPr>
        <w:t>ور</w:t>
      </w:r>
      <w:r w:rsidRPr="00F24CFF">
        <w:rPr>
          <w:rtl/>
        </w:rPr>
        <w:t>غم اعتراف عدد من كبارهم بالحق</w:t>
      </w:r>
      <w:r w:rsidRPr="00F24CFF">
        <w:rPr>
          <w:rFonts w:hint="cs"/>
          <w:rtl/>
        </w:rPr>
        <w:t>ّ،</w:t>
      </w:r>
      <w:r w:rsidRPr="00F24CFF">
        <w:rPr>
          <w:rtl/>
        </w:rPr>
        <w:t xml:space="preserve"> وتأكيدهم على أن</w:t>
      </w:r>
      <w:r w:rsidRPr="00F24CFF">
        <w:rPr>
          <w:rFonts w:hint="cs"/>
          <w:rtl/>
        </w:rPr>
        <w:t>ّ</w:t>
      </w:r>
      <w:r w:rsidRPr="00F24CFF">
        <w:rPr>
          <w:rtl/>
        </w:rPr>
        <w:t xml:space="preserve"> ما جاء به الرسول</w:t>
      </w:r>
      <w:r w:rsidRPr="00AC2D3A">
        <w:rPr>
          <w:rFonts w:hint="cs"/>
          <w:rtl/>
        </w:rPr>
        <w:t>’</w:t>
      </w:r>
      <w:r w:rsidRPr="00F24CFF">
        <w:rPr>
          <w:rtl/>
        </w:rPr>
        <w:t xml:space="preserve"> هو محض الصدق، وأنه هو النبي الذي يجدونه مكتوبا</w:t>
      </w:r>
      <w:r w:rsidRPr="00F24CFF">
        <w:rPr>
          <w:rFonts w:hint="cs"/>
          <w:rtl/>
        </w:rPr>
        <w:t>ً</w:t>
      </w:r>
      <w:r w:rsidRPr="00F24CFF">
        <w:rPr>
          <w:rtl/>
        </w:rPr>
        <w:t xml:space="preserve"> عندهم في التوراة والإنجيل، ويعرفونه كما يعرفون أبناءهم، فإنهم أصروا على رفض الاعتراف به والتسليم له، </w:t>
      </w:r>
      <w:r>
        <w:rPr>
          <w:rFonts w:hint="cs"/>
          <w:rtl/>
        </w:rPr>
        <w:t>ب</w:t>
      </w:r>
      <w:r w:rsidRPr="00F24CFF">
        <w:rPr>
          <w:rtl/>
        </w:rPr>
        <w:t>رغم أن</w:t>
      </w:r>
      <w:r w:rsidRPr="00F24CFF">
        <w:rPr>
          <w:rFonts w:hint="cs"/>
          <w:rtl/>
        </w:rPr>
        <w:t>ّ</w:t>
      </w:r>
      <w:r w:rsidRPr="00F24CFF">
        <w:rPr>
          <w:rtl/>
        </w:rPr>
        <w:t xml:space="preserve"> نبوة محمد هي من التوراة</w:t>
      </w:r>
      <w:r w:rsidRPr="00F24CFF">
        <w:rPr>
          <w:rFonts w:hint="cs"/>
          <w:rtl/>
        </w:rPr>
        <w:t>!</w:t>
      </w:r>
      <w:r w:rsidRPr="00F24CFF">
        <w:rPr>
          <w:rtl/>
        </w:rPr>
        <w:t xml:space="preserve"> </w:t>
      </w:r>
      <w:r w:rsidRPr="00F24CFF">
        <w:rPr>
          <w:rFonts w:hint="cs"/>
          <w:rtl/>
        </w:rPr>
        <w:t>ف</w:t>
      </w:r>
      <w:r w:rsidRPr="00F24CFF">
        <w:rPr>
          <w:rtl/>
        </w:rPr>
        <w:t>ليس في ات</w:t>
      </w:r>
      <w:r w:rsidRPr="00F24CFF">
        <w:rPr>
          <w:rFonts w:hint="cs"/>
          <w:rtl/>
        </w:rPr>
        <w:t>ّ</w:t>
      </w:r>
      <w:r w:rsidRPr="00F24CFF">
        <w:rPr>
          <w:rtl/>
        </w:rPr>
        <w:t>باع محمد ترك للتوراة ولا لموسى، بل هو التزام بهما بنحو أتم وأكمل وأدق وأشمل.</w:t>
      </w:r>
      <w:r w:rsidRPr="00F24CFF">
        <w:rPr>
          <w:rFonts w:hint="cs"/>
          <w:rtl/>
        </w:rPr>
        <w:t xml:space="preserve"> وقد روى القم</w:t>
      </w:r>
      <w:r>
        <w:rPr>
          <w:rFonts w:hint="cs"/>
          <w:rtl/>
        </w:rPr>
        <w:t>ي</w:t>
      </w:r>
      <w:r w:rsidRPr="00F24CFF">
        <w:rPr>
          <w:rFonts w:hint="cs"/>
          <w:rtl/>
        </w:rPr>
        <w:t xml:space="preserve"> في تفسيره ما يؤكّد ما نقول: </w:t>
      </w:r>
      <w:r w:rsidR="0054551E">
        <w:rPr>
          <w:rFonts w:hint="eastAsia"/>
          <w:rtl/>
        </w:rPr>
        <w:t>«</w:t>
      </w:r>
      <w:r w:rsidRPr="00F24CFF">
        <w:rPr>
          <w:rFonts w:hint="cs"/>
          <w:rtl/>
        </w:rPr>
        <w:t>فأخرج كعب بن أسد مجموعة يديه إلى عنقه.. فلما نظر إليه رسول الله</w:t>
      </w:r>
      <w:r w:rsidRPr="00AC2D3A">
        <w:rPr>
          <w:rFonts w:hint="cs"/>
          <w:rtl/>
        </w:rPr>
        <w:t>’</w:t>
      </w:r>
      <w:r w:rsidRPr="00F24CFF">
        <w:rPr>
          <w:rFonts w:hint="cs"/>
          <w:rtl/>
        </w:rPr>
        <w:t xml:space="preserve"> قال له: يا كعب! أما نفعك وصية ابن الحواس الحبر الذكي الذي قدم عليكم من الشام فقال: تركت الخمر والخنزير، وجئت إلى البؤس والتمور لنبي يبعث مخرجه بمكة ومهاجرته في هذه البحيرة يجتزي بالكسيرات والتميرات، ويركب الحمار العري، في عينيه حمرة، وبين كتفيه خاتم النبوة، يضع سيفه على عاتقه، لا يبالي من لاقى منكم، يبلغ سلطانه منقطع الخف والحافر؟ فقال: قد كان ذلك يا محمد، ولولا أنّ اليهود، يعيروني أني جزعت عند القتل لآمنت بك وصدَّقتك، ولكني على دين اليهود</w:t>
      </w:r>
      <w:r>
        <w:rPr>
          <w:rFonts w:hint="cs"/>
          <w:rtl/>
        </w:rPr>
        <w:t>،</w:t>
      </w:r>
      <w:r w:rsidRPr="00F24CFF">
        <w:rPr>
          <w:rFonts w:hint="cs"/>
          <w:rtl/>
        </w:rPr>
        <w:t xml:space="preserve"> عليه أحيا وعليه أموت. فقال </w:t>
      </w:r>
      <w:r w:rsidRPr="00F24CFF">
        <w:rPr>
          <w:rFonts w:hint="cs"/>
          <w:rtl/>
        </w:rPr>
        <w:lastRenderedPageBreak/>
        <w:t>رسول الله</w:t>
      </w:r>
      <w:r w:rsidRPr="00AC2D3A">
        <w:rPr>
          <w:rFonts w:hint="cs"/>
          <w:rtl/>
        </w:rPr>
        <w:t>’</w:t>
      </w:r>
      <w:r w:rsidRPr="00F24CFF">
        <w:rPr>
          <w:rFonts w:hint="cs"/>
          <w:rtl/>
        </w:rPr>
        <w:t>: قدِّموه واضربوا عنقه فَضُرِبَت</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419"/>
      </w:r>
      <w:r w:rsidR="005C5566" w:rsidRPr="005C5566">
        <w:rPr>
          <w:rFonts w:cs="Taher"/>
          <w:vertAlign w:val="superscript"/>
          <w:rtl/>
          <w:lang w:bidi="ar-KW"/>
        </w:rPr>
        <w:t>)</w:t>
      </w:r>
      <w:r w:rsidRPr="00F24CFF">
        <w:rPr>
          <w:rFonts w:hint="cs"/>
          <w:rtl/>
        </w:rPr>
        <w:t xml:space="preserve">. كذلك يعترف حيي بن أخطب بأنه خذل الله عندما خذل نبيّه قائلاً: </w:t>
      </w:r>
      <w:r w:rsidR="0054551E">
        <w:rPr>
          <w:rFonts w:hint="eastAsia"/>
          <w:rtl/>
        </w:rPr>
        <w:t>«</w:t>
      </w:r>
      <w:r w:rsidRPr="00F24CFF">
        <w:rPr>
          <w:rFonts w:hint="cs"/>
          <w:rtl/>
        </w:rPr>
        <w:t>ما ألوم نفسي في عداوتك..ولكن من يخذل الله يُخذل</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420"/>
      </w:r>
      <w:r w:rsidR="005C5566" w:rsidRPr="005C5566">
        <w:rPr>
          <w:rFonts w:cs="Taher"/>
          <w:vertAlign w:val="superscript"/>
          <w:rtl/>
          <w:lang w:bidi="ar-KW"/>
        </w:rPr>
        <w:t>)</w:t>
      </w:r>
      <w:r w:rsidRPr="00F24CFF">
        <w:rPr>
          <w:rFonts w:hint="cs"/>
          <w:rtl/>
        </w:rPr>
        <w:t>.</w:t>
      </w:r>
    </w:p>
    <w:p w:rsidR="00F55407" w:rsidRPr="00292461" w:rsidRDefault="00F55407" w:rsidP="00CF1DFE">
      <w:pPr>
        <w:pStyle w:val="1"/>
        <w:spacing w:before="120" w:after="0"/>
        <w:rPr>
          <w:rFonts w:hint="cs"/>
          <w:rtl/>
        </w:rPr>
      </w:pPr>
      <w:bookmarkStart w:id="163" w:name="_Toc144629440"/>
      <w:bookmarkStart w:id="164" w:name="_Toc161826042"/>
      <w:bookmarkStart w:id="165" w:name="_Toc185949249"/>
      <w:bookmarkStart w:id="166" w:name="_Toc265277667"/>
      <w:r>
        <w:rPr>
          <w:rFonts w:hint="cs"/>
          <w:rtl/>
        </w:rPr>
        <w:t xml:space="preserve">ثالثاً: </w:t>
      </w:r>
      <w:r w:rsidRPr="00292461">
        <w:rPr>
          <w:rFonts w:hint="cs"/>
          <w:rtl/>
        </w:rPr>
        <w:t xml:space="preserve">الحكم </w:t>
      </w:r>
      <w:r>
        <w:rPr>
          <w:rFonts w:hint="cs"/>
          <w:rtl/>
        </w:rPr>
        <w:t>على اليهود</w:t>
      </w:r>
      <w:r w:rsidRPr="00292461">
        <w:rPr>
          <w:rFonts w:hint="cs"/>
          <w:rtl/>
        </w:rPr>
        <w:t xml:space="preserve"> طبقاً لشريعتهم</w:t>
      </w:r>
      <w:bookmarkEnd w:id="163"/>
      <w:bookmarkEnd w:id="164"/>
      <w:bookmarkEnd w:id="165"/>
      <w:bookmarkEnd w:id="166"/>
    </w:p>
    <w:p w:rsidR="00F55407" w:rsidRPr="00F24CFF" w:rsidRDefault="00F55407" w:rsidP="002F40C5">
      <w:pPr>
        <w:pStyle w:val="ac"/>
        <w:rPr>
          <w:rFonts w:hint="cs"/>
          <w:rtl/>
        </w:rPr>
      </w:pPr>
      <w:r w:rsidRPr="00F24CFF">
        <w:rPr>
          <w:rFonts w:hint="cs"/>
          <w:rtl/>
        </w:rPr>
        <w:t xml:space="preserve">جاء </w:t>
      </w:r>
      <w:r w:rsidRPr="00F24CFF">
        <w:rPr>
          <w:rtl/>
        </w:rPr>
        <w:t>حكم</w:t>
      </w:r>
      <w:r w:rsidRPr="00F24CFF">
        <w:rPr>
          <w:rFonts w:hint="cs"/>
          <w:rtl/>
        </w:rPr>
        <w:t xml:space="preserve"> الرسول</w:t>
      </w:r>
      <w:r w:rsidRPr="00AC2D3A">
        <w:rPr>
          <w:rFonts w:hint="cs"/>
          <w:rtl/>
        </w:rPr>
        <w:t>’</w:t>
      </w:r>
      <w:r w:rsidRPr="00F24CFF">
        <w:rPr>
          <w:rFonts w:hint="cs"/>
          <w:rtl/>
        </w:rPr>
        <w:t xml:space="preserve"> عليهم</w:t>
      </w:r>
      <w:r w:rsidRPr="00F24CFF">
        <w:rPr>
          <w:rtl/>
        </w:rPr>
        <w:t xml:space="preserve"> بمثل ما في</w:t>
      </w:r>
      <w:r w:rsidRPr="00F24CFF">
        <w:rPr>
          <w:rFonts w:hint="cs"/>
          <w:rtl/>
        </w:rPr>
        <w:t xml:space="preserve"> </w:t>
      </w:r>
      <w:r w:rsidRPr="00F24CFF">
        <w:rPr>
          <w:rtl/>
        </w:rPr>
        <w:t>شريعتهم</w:t>
      </w:r>
      <w:r w:rsidRPr="00F24CFF">
        <w:rPr>
          <w:rFonts w:hint="cs"/>
          <w:rtl/>
        </w:rPr>
        <w:t xml:space="preserve">، بل أقلّ مما ورد في شريعتهم بكثير، حيث ورد في نصوص كتبهم المقدسة: </w:t>
      </w:r>
      <w:r w:rsidR="0054551E">
        <w:rPr>
          <w:rFonts w:hint="eastAsia"/>
          <w:rtl/>
        </w:rPr>
        <w:t>«</w:t>
      </w:r>
      <w:r w:rsidRPr="00F24CFF">
        <w:rPr>
          <w:rtl/>
        </w:rPr>
        <w:t xml:space="preserve">حين </w:t>
      </w:r>
      <w:r w:rsidRPr="00F24CFF">
        <w:rPr>
          <w:rFonts w:hint="eastAsia"/>
          <w:rtl/>
        </w:rPr>
        <w:t>تقرب</w:t>
      </w:r>
      <w:r w:rsidRPr="00F24CFF">
        <w:rPr>
          <w:rtl/>
        </w:rPr>
        <w:t xml:space="preserve"> من مدينة لكي </w:t>
      </w:r>
      <w:r w:rsidRPr="00F24CFF">
        <w:rPr>
          <w:rFonts w:hint="eastAsia"/>
          <w:rtl/>
        </w:rPr>
        <w:t>تحاربها</w:t>
      </w:r>
      <w:r w:rsidRPr="00F24CFF">
        <w:rPr>
          <w:rtl/>
        </w:rPr>
        <w:t xml:space="preserve"> استدعها إلى الصلح</w:t>
      </w:r>
      <w:r w:rsidRPr="00F24CFF">
        <w:rPr>
          <w:rFonts w:hint="cs"/>
          <w:rtl/>
        </w:rPr>
        <w:t>،</w:t>
      </w:r>
      <w:r w:rsidRPr="00F24CFF">
        <w:rPr>
          <w:rtl/>
        </w:rPr>
        <w:t xml:space="preserve"> فإن أجابتك إلى الصلح وفتحت لك فك</w:t>
      </w:r>
      <w:r w:rsidRPr="00F24CFF">
        <w:rPr>
          <w:rFonts w:hint="cs"/>
          <w:rtl/>
        </w:rPr>
        <w:t>َّ</w:t>
      </w:r>
      <w:r w:rsidRPr="00F24CFF">
        <w:rPr>
          <w:rtl/>
        </w:rPr>
        <w:t>ل</w:t>
      </w:r>
      <w:r w:rsidRPr="00F24CFF">
        <w:rPr>
          <w:rFonts w:hint="cs"/>
          <w:rtl/>
        </w:rPr>
        <w:t>ُ</w:t>
      </w:r>
      <w:r w:rsidRPr="00F24CFF">
        <w:rPr>
          <w:rtl/>
        </w:rPr>
        <w:t xml:space="preserve"> </w:t>
      </w:r>
      <w:r w:rsidRPr="00F24CFF">
        <w:rPr>
          <w:rFonts w:hint="eastAsia"/>
          <w:rtl/>
        </w:rPr>
        <w:t>الشعب</w:t>
      </w:r>
      <w:r w:rsidRPr="00F24CFF">
        <w:rPr>
          <w:rtl/>
        </w:rPr>
        <w:t xml:space="preserve"> الموجود </w:t>
      </w:r>
      <w:r w:rsidRPr="00F24CFF">
        <w:rPr>
          <w:rFonts w:hint="eastAsia"/>
          <w:rtl/>
        </w:rPr>
        <w:t>فيها</w:t>
      </w:r>
      <w:r w:rsidRPr="00F24CFF">
        <w:rPr>
          <w:rtl/>
        </w:rPr>
        <w:t xml:space="preserve"> يكون لك للتسخير وي</w:t>
      </w:r>
      <w:r w:rsidRPr="00F24CFF">
        <w:rPr>
          <w:rFonts w:hint="cs"/>
          <w:rtl/>
        </w:rPr>
        <w:t>ُ</w:t>
      </w:r>
      <w:r w:rsidRPr="00F24CFF">
        <w:rPr>
          <w:rtl/>
        </w:rPr>
        <w:t>ستعبد</w:t>
      </w:r>
      <w:r w:rsidRPr="00F24CFF">
        <w:rPr>
          <w:rFonts w:hint="cs"/>
          <w:rtl/>
        </w:rPr>
        <w:t>ُ</w:t>
      </w:r>
      <w:r w:rsidRPr="00F24CFF">
        <w:rPr>
          <w:rtl/>
        </w:rPr>
        <w:t xml:space="preserve"> لك. وإن لم تسالمك</w:t>
      </w:r>
      <w:r w:rsidRPr="00F24CFF">
        <w:rPr>
          <w:rFonts w:hint="cs"/>
          <w:rtl/>
        </w:rPr>
        <w:t>،</w:t>
      </w:r>
      <w:r w:rsidRPr="00F24CFF">
        <w:rPr>
          <w:rtl/>
        </w:rPr>
        <w:t xml:space="preserve"> بل عملت معك حربا</w:t>
      </w:r>
      <w:r w:rsidRPr="00F24CFF">
        <w:rPr>
          <w:rFonts w:hint="cs"/>
          <w:rtl/>
        </w:rPr>
        <w:t>ً</w:t>
      </w:r>
      <w:r w:rsidRPr="00F24CFF">
        <w:rPr>
          <w:rtl/>
        </w:rPr>
        <w:t xml:space="preserve"> </w:t>
      </w:r>
      <w:r w:rsidRPr="00F24CFF">
        <w:rPr>
          <w:rFonts w:hint="eastAsia"/>
          <w:rtl/>
        </w:rPr>
        <w:t>فحاصرها</w:t>
      </w:r>
      <w:r w:rsidRPr="00F24CFF">
        <w:rPr>
          <w:rFonts w:hint="cs"/>
          <w:rtl/>
        </w:rPr>
        <w:t>،</w:t>
      </w:r>
      <w:r w:rsidRPr="00F24CFF">
        <w:rPr>
          <w:rtl/>
        </w:rPr>
        <w:t xml:space="preserve"> وإذا </w:t>
      </w:r>
      <w:r w:rsidRPr="00F24CFF">
        <w:rPr>
          <w:rFonts w:hint="eastAsia"/>
          <w:rtl/>
        </w:rPr>
        <w:t>دفعها</w:t>
      </w:r>
      <w:r w:rsidRPr="00F24CFF">
        <w:rPr>
          <w:rtl/>
        </w:rPr>
        <w:t xml:space="preserve"> الرّ</w:t>
      </w:r>
      <w:r w:rsidRPr="00F24CFF">
        <w:rPr>
          <w:rFonts w:hint="cs"/>
          <w:rtl/>
        </w:rPr>
        <w:t>َ</w:t>
      </w:r>
      <w:r w:rsidRPr="00F24CFF">
        <w:rPr>
          <w:rtl/>
        </w:rPr>
        <w:t>ب</w:t>
      </w:r>
      <w:r w:rsidRPr="00F24CFF">
        <w:rPr>
          <w:rFonts w:hint="cs"/>
          <w:rtl/>
        </w:rPr>
        <w:t>ُّ</w:t>
      </w:r>
      <w:r w:rsidRPr="00F24CFF">
        <w:rPr>
          <w:rtl/>
        </w:rPr>
        <w:t xml:space="preserve"> إلهك إلى يدك فاضرب جميع ذكورها بحدِّ السيف</w:t>
      </w:r>
      <w:r w:rsidRPr="00F24CFF">
        <w:rPr>
          <w:rFonts w:hint="cs"/>
          <w:rtl/>
        </w:rPr>
        <w:t>،</w:t>
      </w:r>
      <w:r w:rsidRPr="00F24CFF">
        <w:rPr>
          <w:rtl/>
        </w:rPr>
        <w:t xml:space="preserve"> وأمّا النساء </w:t>
      </w:r>
      <w:r w:rsidRPr="00F24CFF">
        <w:rPr>
          <w:rFonts w:hint="eastAsia"/>
          <w:rtl/>
        </w:rPr>
        <w:t>والأطفال</w:t>
      </w:r>
      <w:r w:rsidRPr="00F24CFF">
        <w:rPr>
          <w:rtl/>
        </w:rPr>
        <w:t xml:space="preserve"> والبهائم </w:t>
      </w:r>
      <w:r w:rsidRPr="00F24CFF">
        <w:rPr>
          <w:rFonts w:hint="eastAsia"/>
          <w:rtl/>
        </w:rPr>
        <w:t>وكلّ</w:t>
      </w:r>
      <w:r w:rsidRPr="00F24CFF">
        <w:rPr>
          <w:rtl/>
        </w:rPr>
        <w:t xml:space="preserve"> ما في المدينة كلّ غنيمتها فتغتنمها لنفسك وتأكل غنيمة </w:t>
      </w:r>
      <w:r w:rsidRPr="00F24CFF">
        <w:rPr>
          <w:rFonts w:hint="eastAsia"/>
          <w:rtl/>
        </w:rPr>
        <w:t>أعدائك</w:t>
      </w:r>
      <w:r w:rsidRPr="00F24CFF">
        <w:rPr>
          <w:rtl/>
        </w:rPr>
        <w:t xml:space="preserve"> التي أعطاك </w:t>
      </w:r>
      <w:r w:rsidRPr="00F24CFF">
        <w:rPr>
          <w:rFonts w:hint="eastAsia"/>
          <w:rtl/>
        </w:rPr>
        <w:t>الرّب</w:t>
      </w:r>
      <w:r w:rsidRPr="00F24CFF">
        <w:rPr>
          <w:rtl/>
        </w:rPr>
        <w:t xml:space="preserve"> إلهك</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421"/>
      </w:r>
      <w:r w:rsidR="005C5566" w:rsidRPr="005C5566">
        <w:rPr>
          <w:rFonts w:cs="Taher"/>
          <w:vertAlign w:val="superscript"/>
          <w:rtl/>
          <w:lang w:bidi="ar-KW"/>
        </w:rPr>
        <w:t>)</w:t>
      </w:r>
      <w:r w:rsidRPr="00F24CFF">
        <w:rPr>
          <w:rFonts w:hint="cs"/>
          <w:rtl/>
        </w:rPr>
        <w:t>.</w:t>
      </w:r>
    </w:p>
    <w:p w:rsidR="00F55407" w:rsidRPr="00F24CFF" w:rsidRDefault="00F55407" w:rsidP="00CF1DFE">
      <w:pPr>
        <w:pStyle w:val="ac"/>
        <w:spacing w:line="211" w:lineRule="auto"/>
        <w:rPr>
          <w:rFonts w:hint="cs"/>
          <w:rtl/>
        </w:rPr>
      </w:pPr>
      <w:r w:rsidRPr="00F24CFF">
        <w:rPr>
          <w:rFonts w:hint="cs"/>
          <w:rtl/>
        </w:rPr>
        <w:t xml:space="preserve">كما جاء أيضاً في سفر آخر: </w:t>
      </w:r>
      <w:r w:rsidR="0054551E">
        <w:rPr>
          <w:rFonts w:hint="eastAsia"/>
          <w:rtl/>
        </w:rPr>
        <w:t>«</w:t>
      </w:r>
      <w:r w:rsidRPr="00F24CFF">
        <w:rPr>
          <w:rFonts w:hint="cs"/>
          <w:rtl/>
        </w:rPr>
        <w:t>وكانت أريحا مغلقة مقفلة بسبب بني إسرائيل، لا أحد يخرج ولا أحد يدخل، فقال الرب ليشوع: انظر، قد دفعت بيدك أريحا وملكها جبابرة البأس، تدورون دائرة المدينة جميع رجال الحرب، حول المدينة مرة واحدة، هكذا تفعلون ستة أيام</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422"/>
      </w:r>
      <w:r w:rsidR="005C5566" w:rsidRPr="005C5566">
        <w:rPr>
          <w:rFonts w:cs="Taher"/>
          <w:vertAlign w:val="superscript"/>
          <w:rtl/>
          <w:lang w:bidi="ar-KW"/>
        </w:rPr>
        <w:t>)</w:t>
      </w:r>
      <w:r w:rsidRPr="00F24CFF">
        <w:rPr>
          <w:rFonts w:hint="cs"/>
          <w:rtl/>
        </w:rPr>
        <w:t xml:space="preserve">، وتكمل القصة: </w:t>
      </w:r>
      <w:r w:rsidR="0054551E">
        <w:rPr>
          <w:rFonts w:hint="eastAsia"/>
          <w:rtl/>
        </w:rPr>
        <w:t>«</w:t>
      </w:r>
      <w:r w:rsidRPr="00F24CFF">
        <w:rPr>
          <w:rFonts w:hint="cs"/>
          <w:rtl/>
        </w:rPr>
        <w:t>فتكون المدينة وكل ما فيها محرّمةً للرب، راحاب الزانية فقط تحيا هي وكل من معها في البيت؛ لأنها قد خبأت المرسلين اللذين أرسلناهما</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423"/>
      </w:r>
      <w:r w:rsidR="005C5566" w:rsidRPr="005C5566">
        <w:rPr>
          <w:rFonts w:cs="Taher"/>
          <w:vertAlign w:val="superscript"/>
          <w:rtl/>
          <w:lang w:bidi="ar-KW"/>
        </w:rPr>
        <w:t>)</w:t>
      </w:r>
      <w:r w:rsidRPr="00F24CFF">
        <w:rPr>
          <w:rFonts w:hint="cs"/>
          <w:rtl/>
        </w:rPr>
        <w:t xml:space="preserve">، راحاب، المرأة المشهورة بالزنا التي آوت إليها جواسيس اليهود هي التي تبقى على قيد الحياة، أما باقي الناس في المدينة فيتم قتلهم. وأما الذهب والفضة والماشية وكل شيء ذو </w:t>
      </w:r>
      <w:r w:rsidRPr="00F24CFF">
        <w:rPr>
          <w:rFonts w:hint="cs"/>
          <w:rtl/>
        </w:rPr>
        <w:lastRenderedPageBreak/>
        <w:t xml:space="preserve">قيمة فيأخذ كغنيمة: </w:t>
      </w:r>
      <w:r w:rsidR="0054551E">
        <w:rPr>
          <w:rFonts w:hint="eastAsia"/>
          <w:rtl/>
        </w:rPr>
        <w:t>«</w:t>
      </w:r>
      <w:r w:rsidRPr="00F24CFF">
        <w:rPr>
          <w:rFonts w:hint="cs"/>
          <w:rtl/>
        </w:rPr>
        <w:t>وكل الفضة والذهب وآنية النحاس والحديد تكون قدساً للرب وتدخل في خزانة الرب</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424"/>
      </w:r>
      <w:r w:rsidR="005C5566" w:rsidRPr="005C5566">
        <w:rPr>
          <w:rFonts w:cs="Taher"/>
          <w:vertAlign w:val="superscript"/>
          <w:rtl/>
          <w:lang w:bidi="ar-KW"/>
        </w:rPr>
        <w:t>)</w:t>
      </w:r>
      <w:r w:rsidRPr="00F24CFF">
        <w:rPr>
          <w:rFonts w:hint="cs"/>
          <w:rtl/>
        </w:rPr>
        <w:t xml:space="preserve">، </w:t>
      </w:r>
      <w:r w:rsidR="0054551E">
        <w:rPr>
          <w:rFonts w:hint="eastAsia"/>
          <w:rtl/>
        </w:rPr>
        <w:t>«</w:t>
      </w:r>
      <w:r w:rsidRPr="00F24CFF">
        <w:rPr>
          <w:rFonts w:hint="cs"/>
          <w:rtl/>
        </w:rPr>
        <w:t>وحرَّموا كل ما في المدينة من رجل وامرأة من طفل وشيخ حتى البقر والغنم والحمير، فقتلوهم بحدّ السيف</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425"/>
      </w:r>
      <w:r w:rsidR="005C5566" w:rsidRPr="005C5566">
        <w:rPr>
          <w:rFonts w:cs="Taher"/>
          <w:vertAlign w:val="superscript"/>
          <w:rtl/>
          <w:lang w:bidi="ar-KW"/>
        </w:rPr>
        <w:t>)</w:t>
      </w:r>
      <w:r w:rsidRPr="00F24CFF">
        <w:rPr>
          <w:rFonts w:hint="cs"/>
          <w:rtl/>
        </w:rPr>
        <w:t>، وهنا يأتي صُلْبُ الموضوع، حيث إنهم يزعمون أنّ الله ـ تعالى عن ذلك علواً كبيراً ـ قد أمرهم ليس فقط بقتل الرجال المحاربين، بل كل الرجال، وليس فقط الرجال، بل أمرهم أيضاً بقتل النساء والأطفال وكبار السن. ومن ثمّ فإنّ الرسول</w:t>
      </w:r>
      <w:r w:rsidRPr="00AC2D3A">
        <w:rPr>
          <w:rFonts w:hint="cs"/>
          <w:rtl/>
        </w:rPr>
        <w:t>’</w:t>
      </w:r>
      <w:r w:rsidRPr="00F24CFF">
        <w:rPr>
          <w:rFonts w:hint="cs"/>
          <w:rtl/>
        </w:rPr>
        <w:t xml:space="preserve"> لم يلزمهم حتى بما يعتقدون به في دينهم الذي يؤمنون به بالرغم من تحريفه. ولو ألزمهم بذلك لم يكتف بقتل المحاربين منهم فقط، بل لكان قتل كل رجالهم وشيوخهم ونسائهم وأطفالهم أيضاً. زد على ذلك قول التوراة: </w:t>
      </w:r>
      <w:r w:rsidR="0054551E">
        <w:rPr>
          <w:rFonts w:hint="eastAsia"/>
          <w:rtl/>
        </w:rPr>
        <w:t>«</w:t>
      </w:r>
      <w:r w:rsidRPr="00F24CFF">
        <w:rPr>
          <w:rFonts w:hint="cs"/>
          <w:rtl/>
        </w:rPr>
        <w:t>واحرقوا المدينة بالنار مع كل ما بها، أما الفضة والذهب وآنية النحاس والحديد فاجعلوها في خزانة بيت الرب</w:t>
      </w:r>
      <w:r w:rsidR="0054551E">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426"/>
      </w:r>
      <w:r w:rsidR="005C5566" w:rsidRPr="005C5566">
        <w:rPr>
          <w:rFonts w:cs="Taher"/>
          <w:vertAlign w:val="superscript"/>
          <w:rtl/>
          <w:lang w:bidi="ar-KW"/>
        </w:rPr>
        <w:t>)</w:t>
      </w:r>
      <w:r w:rsidRPr="00F24CFF">
        <w:rPr>
          <w:rFonts w:hint="cs"/>
          <w:rtl/>
        </w:rPr>
        <w:t>.</w:t>
      </w:r>
    </w:p>
    <w:p w:rsidR="00F55407" w:rsidRPr="00F24CFF" w:rsidRDefault="00F55407" w:rsidP="002F40C5">
      <w:pPr>
        <w:pStyle w:val="ac"/>
        <w:rPr>
          <w:rFonts w:hint="cs"/>
          <w:rtl/>
        </w:rPr>
      </w:pPr>
      <w:r w:rsidRPr="00F24CFF">
        <w:rPr>
          <w:rFonts w:hint="cs"/>
          <w:rtl/>
        </w:rPr>
        <w:t xml:space="preserve">ونقرأ </w:t>
      </w:r>
      <w:r w:rsidRPr="009E354E">
        <w:rPr>
          <w:rFonts w:hint="cs"/>
          <w:rtl/>
        </w:rPr>
        <w:t xml:space="preserve">كثيراً </w:t>
      </w:r>
      <w:r w:rsidRPr="009E354E">
        <w:rPr>
          <w:rFonts w:hint="eastAsia"/>
          <w:rtl/>
        </w:rPr>
        <w:t>في</w:t>
      </w:r>
      <w:r w:rsidRPr="009E354E">
        <w:rPr>
          <w:rtl/>
        </w:rPr>
        <w:t xml:space="preserve"> </w:t>
      </w:r>
      <w:r w:rsidRPr="009E354E">
        <w:rPr>
          <w:rFonts w:hint="eastAsia"/>
          <w:rtl/>
        </w:rPr>
        <w:t>نصوص</w:t>
      </w:r>
      <w:r w:rsidRPr="009E354E">
        <w:rPr>
          <w:rtl/>
        </w:rPr>
        <w:t xml:space="preserve"> التوراة من أعمال العنف والعدوان، وهي </w:t>
      </w:r>
      <w:r w:rsidRPr="009E354E">
        <w:rPr>
          <w:rFonts w:hint="cs"/>
          <w:rtl/>
        </w:rPr>
        <w:t xml:space="preserve">ـ </w:t>
      </w:r>
      <w:r w:rsidRPr="009E354E">
        <w:rPr>
          <w:rtl/>
        </w:rPr>
        <w:t>كما يزعم اليهود</w:t>
      </w:r>
      <w:r w:rsidRPr="009E354E">
        <w:rPr>
          <w:rFonts w:hint="cs"/>
          <w:rtl/>
        </w:rPr>
        <w:t xml:space="preserve"> ـ</w:t>
      </w:r>
      <w:r w:rsidRPr="009E354E">
        <w:rPr>
          <w:rtl/>
        </w:rPr>
        <w:t xml:space="preserve"> بطولات</w:t>
      </w:r>
      <w:r w:rsidRPr="009E354E">
        <w:rPr>
          <w:rFonts w:hint="cs"/>
          <w:rtl/>
        </w:rPr>
        <w:t xml:space="preserve"> </w:t>
      </w:r>
      <w:r w:rsidRPr="009E354E">
        <w:rPr>
          <w:rFonts w:hint="eastAsia"/>
          <w:rtl/>
        </w:rPr>
        <w:t>قام</w:t>
      </w:r>
      <w:r w:rsidRPr="009E354E">
        <w:rPr>
          <w:rtl/>
        </w:rPr>
        <w:t xml:space="preserve"> بها أسلافهم </w:t>
      </w:r>
      <w:r w:rsidRPr="009E354E">
        <w:rPr>
          <w:rFonts w:hint="eastAsia"/>
          <w:rtl/>
        </w:rPr>
        <w:t>التزاماً</w:t>
      </w:r>
      <w:r w:rsidRPr="009E354E">
        <w:rPr>
          <w:rtl/>
        </w:rPr>
        <w:t xml:space="preserve"> بأوامر الرّب يهوه</w:t>
      </w:r>
      <w:r w:rsidRPr="009E354E">
        <w:rPr>
          <w:rFonts w:hint="cs"/>
          <w:rtl/>
        </w:rPr>
        <w:t>.</w:t>
      </w:r>
      <w:r w:rsidRPr="009E354E">
        <w:rPr>
          <w:rtl/>
        </w:rPr>
        <w:t xml:space="preserve"> كما نقرأ أوامر وأحكاماً تؤكد على </w:t>
      </w:r>
      <w:r w:rsidRPr="009E354E">
        <w:rPr>
          <w:rFonts w:hint="eastAsia"/>
          <w:rtl/>
        </w:rPr>
        <w:t>التسل</w:t>
      </w:r>
      <w:r w:rsidRPr="009E354E">
        <w:rPr>
          <w:rFonts w:hint="cs"/>
          <w:rtl/>
        </w:rPr>
        <w:t>ّ</w:t>
      </w:r>
      <w:r w:rsidRPr="009E354E">
        <w:rPr>
          <w:rFonts w:hint="eastAsia"/>
          <w:rtl/>
        </w:rPr>
        <w:t>ط</w:t>
      </w:r>
      <w:r w:rsidRPr="009E354E">
        <w:rPr>
          <w:rtl/>
        </w:rPr>
        <w:t xml:space="preserve"> والتوج</w:t>
      </w:r>
      <w:r w:rsidRPr="009E354E">
        <w:rPr>
          <w:rFonts w:hint="cs"/>
          <w:rtl/>
        </w:rPr>
        <w:t>ّ</w:t>
      </w:r>
      <w:r w:rsidRPr="009E354E">
        <w:rPr>
          <w:rtl/>
        </w:rPr>
        <w:t xml:space="preserve">س </w:t>
      </w:r>
      <w:r w:rsidRPr="009E354E">
        <w:rPr>
          <w:rFonts w:hint="eastAsia"/>
          <w:rtl/>
        </w:rPr>
        <w:t>والاحتراز</w:t>
      </w:r>
      <w:r w:rsidRPr="009E354E">
        <w:rPr>
          <w:rtl/>
        </w:rPr>
        <w:t xml:space="preserve"> والعدوان والعزلة وعدم الاختلاط بالشعوب والأمم الأخرى</w:t>
      </w:r>
      <w:r w:rsidRPr="009E354E">
        <w:rPr>
          <w:rFonts w:hint="cs"/>
          <w:rtl/>
        </w:rPr>
        <w:t>؛</w:t>
      </w:r>
      <w:r w:rsidRPr="009E354E">
        <w:rPr>
          <w:rtl/>
        </w:rPr>
        <w:t xml:space="preserve"> </w:t>
      </w:r>
      <w:r w:rsidRPr="009E354E">
        <w:rPr>
          <w:rFonts w:hint="eastAsia"/>
          <w:rtl/>
        </w:rPr>
        <w:t>نظراً</w:t>
      </w:r>
      <w:r w:rsidRPr="009E354E">
        <w:rPr>
          <w:rtl/>
        </w:rPr>
        <w:t xml:space="preserve"> لنجاستها </w:t>
      </w:r>
      <w:r w:rsidRPr="009E354E">
        <w:rPr>
          <w:rFonts w:hint="eastAsia"/>
          <w:rtl/>
        </w:rPr>
        <w:t>ودونيتها</w:t>
      </w:r>
      <w:r w:rsidRPr="009E354E">
        <w:rPr>
          <w:rFonts w:hint="cs"/>
          <w:rtl/>
        </w:rPr>
        <w:t xml:space="preserve"> بحسب زعمهم</w:t>
      </w:r>
      <w:r w:rsidRPr="009E354E">
        <w:rPr>
          <w:rFonts w:hint="eastAsia"/>
          <w:rtl/>
        </w:rPr>
        <w:t>،</w:t>
      </w:r>
      <w:r w:rsidRPr="009E354E">
        <w:rPr>
          <w:rtl/>
        </w:rPr>
        <w:t xml:space="preserve"> ونجد الروح العدوانية واضحة تماماً في السلوك والأفكار.</w:t>
      </w:r>
      <w:r w:rsidRPr="009E354E">
        <w:rPr>
          <w:rFonts w:hint="cs"/>
          <w:rtl/>
        </w:rPr>
        <w:t xml:space="preserve"> ونورد أيضاً </w:t>
      </w:r>
      <w:r w:rsidRPr="009E354E">
        <w:rPr>
          <w:rFonts w:hint="eastAsia"/>
          <w:rtl/>
        </w:rPr>
        <w:t>مجزرة</w:t>
      </w:r>
      <w:r w:rsidRPr="009E354E">
        <w:rPr>
          <w:rtl/>
        </w:rPr>
        <w:t xml:space="preserve"> تقشعر</w:t>
      </w:r>
      <w:r w:rsidRPr="009E354E">
        <w:rPr>
          <w:rFonts w:hint="cs"/>
          <w:rtl/>
        </w:rPr>
        <w:t>ّ</w:t>
      </w:r>
      <w:r w:rsidRPr="009E354E">
        <w:rPr>
          <w:rtl/>
        </w:rPr>
        <w:t xml:space="preserve"> لها </w:t>
      </w:r>
      <w:r w:rsidRPr="009E354E">
        <w:rPr>
          <w:rFonts w:hint="eastAsia"/>
          <w:rtl/>
        </w:rPr>
        <w:t>الأبدان</w:t>
      </w:r>
      <w:r w:rsidRPr="009E354E">
        <w:rPr>
          <w:rFonts w:hint="cs"/>
          <w:rtl/>
        </w:rPr>
        <w:t>،</w:t>
      </w:r>
      <w:r w:rsidRPr="009E354E">
        <w:rPr>
          <w:rtl/>
        </w:rPr>
        <w:t xml:space="preserve"> وسببها أنّ رجلاً من بني إسرائيل تزو</w:t>
      </w:r>
      <w:r w:rsidRPr="009E354E">
        <w:rPr>
          <w:rFonts w:hint="cs"/>
          <w:rtl/>
        </w:rPr>
        <w:t>ّ</w:t>
      </w:r>
      <w:r w:rsidRPr="009E354E">
        <w:rPr>
          <w:rtl/>
        </w:rPr>
        <w:t xml:space="preserve">ج بامرأة مديانية، </w:t>
      </w:r>
      <w:r w:rsidRPr="009E354E">
        <w:rPr>
          <w:rFonts w:hint="eastAsia"/>
          <w:rtl/>
        </w:rPr>
        <w:t>فاعتبر</w:t>
      </w:r>
      <w:r w:rsidRPr="009E354E">
        <w:rPr>
          <w:rtl/>
        </w:rPr>
        <w:t xml:space="preserve"> موسى أنّ </w:t>
      </w:r>
      <w:r w:rsidRPr="009E354E">
        <w:rPr>
          <w:rFonts w:hint="eastAsia"/>
          <w:rtl/>
        </w:rPr>
        <w:t>هذا</w:t>
      </w:r>
      <w:r w:rsidRPr="009E354E">
        <w:rPr>
          <w:rtl/>
        </w:rPr>
        <w:t xml:space="preserve"> العمل بمثابة خرق للشريعة والقوانين التي تحرّم الزواج </w:t>
      </w:r>
      <w:r w:rsidRPr="009E354E">
        <w:rPr>
          <w:rFonts w:hint="eastAsia"/>
          <w:rtl/>
        </w:rPr>
        <w:t>بأجنبيات</w:t>
      </w:r>
      <w:r w:rsidRPr="009E354E">
        <w:rPr>
          <w:rtl/>
        </w:rPr>
        <w:t xml:space="preserve"> وتحضّ </w:t>
      </w:r>
      <w:r w:rsidRPr="009E354E">
        <w:rPr>
          <w:rFonts w:hint="eastAsia"/>
          <w:rtl/>
        </w:rPr>
        <w:t>على</w:t>
      </w:r>
      <w:r w:rsidRPr="009E354E">
        <w:rPr>
          <w:rtl/>
        </w:rPr>
        <w:t xml:space="preserve"> العزلة وضرورة الحفاظ على الزرع المقد</w:t>
      </w:r>
      <w:r w:rsidRPr="009E354E">
        <w:rPr>
          <w:rFonts w:hint="cs"/>
          <w:rtl/>
        </w:rPr>
        <w:t>ّ</w:t>
      </w:r>
      <w:r w:rsidRPr="009E354E">
        <w:rPr>
          <w:rtl/>
        </w:rPr>
        <w:t xml:space="preserve">س. وعلى الرغم من أنّ </w:t>
      </w:r>
      <w:r w:rsidRPr="009E354E">
        <w:rPr>
          <w:rFonts w:hint="eastAsia"/>
          <w:rtl/>
        </w:rPr>
        <w:t>الكاهن</w:t>
      </w:r>
      <w:r w:rsidRPr="009E354E">
        <w:rPr>
          <w:rtl/>
        </w:rPr>
        <w:t xml:space="preserve"> الشاب </w:t>
      </w:r>
      <w:r w:rsidRPr="009E354E">
        <w:rPr>
          <w:rFonts w:hint="eastAsia"/>
          <w:rtl/>
        </w:rPr>
        <w:t>فينحاس</w:t>
      </w:r>
      <w:r w:rsidRPr="009E354E">
        <w:rPr>
          <w:rFonts w:hint="cs"/>
          <w:rtl/>
        </w:rPr>
        <w:t xml:space="preserve"> </w:t>
      </w:r>
      <w:r w:rsidRPr="009E354E">
        <w:rPr>
          <w:rtl/>
        </w:rPr>
        <w:t xml:space="preserve">بن ألعاز بن هرون وثب على الرجل الإسرائيلي وعلى المرأة </w:t>
      </w:r>
      <w:r w:rsidRPr="009E354E">
        <w:rPr>
          <w:rFonts w:hint="eastAsia"/>
          <w:rtl/>
        </w:rPr>
        <w:t>المديانية</w:t>
      </w:r>
      <w:r w:rsidRPr="009E354E">
        <w:rPr>
          <w:rtl/>
        </w:rPr>
        <w:t xml:space="preserve"> وقتلهما </w:t>
      </w:r>
      <w:r w:rsidRPr="009E354E">
        <w:rPr>
          <w:rFonts w:hint="eastAsia"/>
          <w:rtl/>
        </w:rPr>
        <w:t>فوراً</w:t>
      </w:r>
      <w:r w:rsidRPr="009E354E">
        <w:rPr>
          <w:rtl/>
        </w:rPr>
        <w:t>، إلاّ أنّ هذا لم يشف غليل موسى ولا يهوه</w:t>
      </w:r>
      <w:r w:rsidRPr="009E354E">
        <w:rPr>
          <w:rFonts w:hint="cs"/>
          <w:rtl/>
        </w:rPr>
        <w:t>،</w:t>
      </w:r>
      <w:r w:rsidRPr="009E354E">
        <w:rPr>
          <w:rtl/>
        </w:rPr>
        <w:t xml:space="preserve"> فأمر أن تحرق </w:t>
      </w:r>
      <w:r w:rsidRPr="009E354E">
        <w:rPr>
          <w:rFonts w:hint="eastAsia"/>
          <w:rtl/>
        </w:rPr>
        <w:t>مديان</w:t>
      </w:r>
      <w:r w:rsidRPr="009E354E">
        <w:rPr>
          <w:rtl/>
        </w:rPr>
        <w:t xml:space="preserve"> وأن تسبى </w:t>
      </w:r>
      <w:r w:rsidRPr="009E354E">
        <w:rPr>
          <w:rFonts w:hint="eastAsia"/>
          <w:rtl/>
        </w:rPr>
        <w:t>النساء</w:t>
      </w:r>
      <w:r w:rsidRPr="009E354E">
        <w:rPr>
          <w:rtl/>
        </w:rPr>
        <w:t xml:space="preserve"> وتقتل</w:t>
      </w:r>
      <w:r w:rsidRPr="009E354E">
        <w:rPr>
          <w:rFonts w:hint="cs"/>
          <w:rtl/>
        </w:rPr>
        <w:t>،</w:t>
      </w:r>
      <w:r w:rsidRPr="009E354E">
        <w:rPr>
          <w:rtl/>
        </w:rPr>
        <w:t xml:space="preserve"> وأن يقتل كل ذكرٍ وكلّ طفل</w:t>
      </w:r>
      <w:r w:rsidRPr="009E354E">
        <w:rPr>
          <w:rFonts w:hint="cs"/>
          <w:rtl/>
        </w:rPr>
        <w:t xml:space="preserve">: </w:t>
      </w:r>
      <w:r w:rsidR="0054551E">
        <w:rPr>
          <w:rFonts w:hint="eastAsia"/>
          <w:rtl/>
        </w:rPr>
        <w:lastRenderedPageBreak/>
        <w:t>«</w:t>
      </w:r>
      <w:r w:rsidRPr="009E354E">
        <w:rPr>
          <w:rtl/>
        </w:rPr>
        <w:t xml:space="preserve">فتجنّدوا على </w:t>
      </w:r>
      <w:r w:rsidRPr="009E354E">
        <w:rPr>
          <w:rFonts w:hint="eastAsia"/>
          <w:rtl/>
        </w:rPr>
        <w:t>مديان</w:t>
      </w:r>
      <w:r w:rsidRPr="009E354E">
        <w:rPr>
          <w:rtl/>
        </w:rPr>
        <w:t xml:space="preserve"> كما أمر الرب</w:t>
      </w:r>
      <w:r w:rsidRPr="009E354E">
        <w:rPr>
          <w:rFonts w:hint="cs"/>
          <w:rtl/>
        </w:rPr>
        <w:t>ّ،</w:t>
      </w:r>
      <w:r w:rsidRPr="009E354E">
        <w:rPr>
          <w:rtl/>
        </w:rPr>
        <w:t xml:space="preserve"> وقتلوا كل ذكرٍ وملوك مديان قتلوهم فوق قتلاهم</w:t>
      </w:r>
      <w:r w:rsidRPr="009E354E">
        <w:rPr>
          <w:rFonts w:hint="cs"/>
          <w:rtl/>
        </w:rPr>
        <w:t xml:space="preserve"> </w:t>
      </w:r>
      <w:r w:rsidRPr="009E354E">
        <w:rPr>
          <w:rFonts w:hint="eastAsia"/>
          <w:rtl/>
        </w:rPr>
        <w:t>آوي</w:t>
      </w:r>
      <w:r w:rsidRPr="009E354E">
        <w:rPr>
          <w:rtl/>
        </w:rPr>
        <w:t xml:space="preserve"> وراقم وصور </w:t>
      </w:r>
      <w:r w:rsidRPr="009E354E">
        <w:rPr>
          <w:rFonts w:hint="eastAsia"/>
          <w:rtl/>
        </w:rPr>
        <w:t>وحور</w:t>
      </w:r>
      <w:r w:rsidRPr="009E354E">
        <w:rPr>
          <w:rtl/>
        </w:rPr>
        <w:t xml:space="preserve"> ورابع، خمسة ملوك مديان وبلعام بن بعور قتلوه بالسيف</w:t>
      </w:r>
      <w:r w:rsidRPr="009E354E">
        <w:rPr>
          <w:rFonts w:hint="cs"/>
          <w:rtl/>
        </w:rPr>
        <w:t>،</w:t>
      </w:r>
      <w:r w:rsidRPr="009E354E">
        <w:rPr>
          <w:rtl/>
        </w:rPr>
        <w:t xml:space="preserve"> وسب</w:t>
      </w:r>
      <w:r w:rsidRPr="009E354E">
        <w:rPr>
          <w:rFonts w:hint="cs"/>
          <w:rtl/>
        </w:rPr>
        <w:t>ى</w:t>
      </w:r>
      <w:r w:rsidRPr="009E354E">
        <w:rPr>
          <w:rtl/>
        </w:rPr>
        <w:t xml:space="preserve"> بنو</w:t>
      </w:r>
      <w:r w:rsidRPr="009E354E">
        <w:rPr>
          <w:rFonts w:hint="cs"/>
          <w:rtl/>
        </w:rPr>
        <w:t xml:space="preserve"> </w:t>
      </w:r>
      <w:r w:rsidRPr="009E354E">
        <w:rPr>
          <w:rFonts w:hint="eastAsia"/>
          <w:rtl/>
        </w:rPr>
        <w:t>إسرائيل</w:t>
      </w:r>
      <w:r w:rsidRPr="009E354E">
        <w:rPr>
          <w:rtl/>
        </w:rPr>
        <w:t xml:space="preserve"> نساء </w:t>
      </w:r>
      <w:r w:rsidRPr="009E354E">
        <w:rPr>
          <w:rFonts w:hint="eastAsia"/>
          <w:rtl/>
        </w:rPr>
        <w:t>مديان</w:t>
      </w:r>
      <w:r w:rsidRPr="009E354E">
        <w:rPr>
          <w:rtl/>
        </w:rPr>
        <w:t xml:space="preserve"> وأطفالهم ونهبوا جميع بهائمهم وجميع مواشيهم وكلّ أملاكهم</w:t>
      </w:r>
      <w:r w:rsidRPr="009E354E">
        <w:rPr>
          <w:rFonts w:hint="cs"/>
          <w:rtl/>
        </w:rPr>
        <w:t>،</w:t>
      </w:r>
      <w:r w:rsidRPr="009E354E">
        <w:rPr>
          <w:rtl/>
        </w:rPr>
        <w:t xml:space="preserve"> </w:t>
      </w:r>
      <w:r w:rsidRPr="009E354E">
        <w:rPr>
          <w:rFonts w:hint="eastAsia"/>
          <w:rtl/>
        </w:rPr>
        <w:t>وأحرقوا</w:t>
      </w:r>
      <w:r w:rsidRPr="009E354E">
        <w:rPr>
          <w:rtl/>
        </w:rPr>
        <w:t xml:space="preserve"> جميع </w:t>
      </w:r>
      <w:r w:rsidRPr="009E354E">
        <w:rPr>
          <w:rFonts w:hint="eastAsia"/>
          <w:rtl/>
        </w:rPr>
        <w:t>مدنهم</w:t>
      </w:r>
      <w:r w:rsidRPr="009E354E">
        <w:rPr>
          <w:rtl/>
        </w:rPr>
        <w:t xml:space="preserve"> بمساكنهم وجميع حصونهم بالنار. وأخذوا كلّ الغنيمة وكلّ النهب</w:t>
      </w:r>
      <w:r w:rsidRPr="009E354E">
        <w:rPr>
          <w:rFonts w:hint="cs"/>
          <w:rtl/>
        </w:rPr>
        <w:t xml:space="preserve"> </w:t>
      </w:r>
      <w:r w:rsidRPr="009E354E">
        <w:rPr>
          <w:rFonts w:hint="eastAsia"/>
          <w:rtl/>
        </w:rPr>
        <w:t>من</w:t>
      </w:r>
      <w:r w:rsidRPr="009E354E">
        <w:rPr>
          <w:rtl/>
        </w:rPr>
        <w:t xml:space="preserve"> الناس والبهائم</w:t>
      </w:r>
      <w:r w:rsidRPr="009E354E">
        <w:rPr>
          <w:rFonts w:hint="cs"/>
          <w:rtl/>
        </w:rPr>
        <w:t>،</w:t>
      </w:r>
      <w:r w:rsidRPr="009E354E">
        <w:rPr>
          <w:rtl/>
        </w:rPr>
        <w:t xml:space="preserve"> </w:t>
      </w:r>
      <w:r w:rsidRPr="009E354E">
        <w:rPr>
          <w:rFonts w:hint="eastAsia"/>
          <w:rtl/>
        </w:rPr>
        <w:t>وأتوا</w:t>
      </w:r>
      <w:r w:rsidRPr="009E354E">
        <w:rPr>
          <w:rtl/>
        </w:rPr>
        <w:t xml:space="preserve"> إلى موسى وألعازر الكاهن وإلى جماعة بني إسرائيل بالسبي</w:t>
      </w:r>
      <w:r w:rsidRPr="009E354E">
        <w:rPr>
          <w:rFonts w:hint="cs"/>
          <w:rtl/>
        </w:rPr>
        <w:t xml:space="preserve"> </w:t>
      </w:r>
      <w:r w:rsidRPr="009E354E">
        <w:rPr>
          <w:rFonts w:hint="eastAsia"/>
          <w:rtl/>
        </w:rPr>
        <w:t>والنهب</w:t>
      </w:r>
      <w:r w:rsidRPr="009E354E">
        <w:rPr>
          <w:rtl/>
        </w:rPr>
        <w:t xml:space="preserve"> والغنيمة إلى المحل</w:t>
      </w:r>
      <w:r w:rsidRPr="009E354E">
        <w:rPr>
          <w:rFonts w:hint="cs"/>
          <w:rtl/>
        </w:rPr>
        <w:t>ّ</w:t>
      </w:r>
      <w:r w:rsidRPr="009E354E">
        <w:rPr>
          <w:rtl/>
        </w:rPr>
        <w:t>ة إلى عربات موآب التي على أردن أريحا</w:t>
      </w:r>
      <w:r w:rsidRPr="009E354E">
        <w:rPr>
          <w:rFonts w:hint="cs"/>
          <w:rtl/>
        </w:rPr>
        <w:t>،</w:t>
      </w:r>
      <w:r w:rsidRPr="009E354E">
        <w:rPr>
          <w:rtl/>
        </w:rPr>
        <w:t xml:space="preserve"> فخرج موسى </w:t>
      </w:r>
      <w:r w:rsidRPr="009E354E">
        <w:rPr>
          <w:rFonts w:hint="eastAsia"/>
          <w:rtl/>
        </w:rPr>
        <w:t>وألعازر</w:t>
      </w:r>
      <w:r w:rsidRPr="009E354E">
        <w:rPr>
          <w:rtl/>
        </w:rPr>
        <w:t xml:space="preserve"> الكاهن </w:t>
      </w:r>
      <w:r w:rsidRPr="009E354E">
        <w:rPr>
          <w:rFonts w:hint="eastAsia"/>
          <w:rtl/>
        </w:rPr>
        <w:t>وكلّ</w:t>
      </w:r>
      <w:r w:rsidRPr="009E354E">
        <w:rPr>
          <w:rtl/>
        </w:rPr>
        <w:t xml:space="preserve"> رؤساء الجماعة لاستقبالهم إلى خارج المحل</w:t>
      </w:r>
      <w:r w:rsidRPr="009E354E">
        <w:rPr>
          <w:rFonts w:hint="cs"/>
          <w:rtl/>
        </w:rPr>
        <w:t>ّ</w:t>
      </w:r>
      <w:r w:rsidRPr="009E354E">
        <w:rPr>
          <w:rtl/>
        </w:rPr>
        <w:t>ة</w:t>
      </w:r>
      <w:r w:rsidRPr="009E354E">
        <w:rPr>
          <w:rFonts w:hint="cs"/>
          <w:rtl/>
        </w:rPr>
        <w:t>،</w:t>
      </w:r>
      <w:r w:rsidRPr="009E354E">
        <w:rPr>
          <w:rtl/>
        </w:rPr>
        <w:t xml:space="preserve"> فسخط موسى على </w:t>
      </w:r>
      <w:r w:rsidRPr="009E354E">
        <w:rPr>
          <w:rFonts w:hint="eastAsia"/>
          <w:rtl/>
        </w:rPr>
        <w:t>وكلاء</w:t>
      </w:r>
      <w:r w:rsidRPr="009E354E">
        <w:rPr>
          <w:rtl/>
        </w:rPr>
        <w:t xml:space="preserve"> الجيش </w:t>
      </w:r>
      <w:r w:rsidRPr="009E354E">
        <w:rPr>
          <w:rFonts w:hint="eastAsia"/>
          <w:rtl/>
        </w:rPr>
        <w:t>ورؤساء</w:t>
      </w:r>
      <w:r w:rsidRPr="009E354E">
        <w:rPr>
          <w:rtl/>
        </w:rPr>
        <w:t xml:space="preserve"> الألوف ورؤساء المئات القادمين من جند الحرب</w:t>
      </w:r>
      <w:r w:rsidRPr="009E354E">
        <w:rPr>
          <w:rFonts w:hint="cs"/>
          <w:rtl/>
        </w:rPr>
        <w:t>،</w:t>
      </w:r>
      <w:r w:rsidRPr="009E354E">
        <w:rPr>
          <w:rtl/>
        </w:rPr>
        <w:t xml:space="preserve"> وقال لهم موسى</w:t>
      </w:r>
      <w:r w:rsidRPr="009E354E">
        <w:rPr>
          <w:rFonts w:hint="cs"/>
          <w:rtl/>
        </w:rPr>
        <w:t>:</w:t>
      </w:r>
      <w:r w:rsidRPr="009E354E">
        <w:rPr>
          <w:rtl/>
        </w:rPr>
        <w:t xml:space="preserve"> هل </w:t>
      </w:r>
      <w:r w:rsidRPr="009E354E">
        <w:rPr>
          <w:rFonts w:hint="eastAsia"/>
          <w:rtl/>
        </w:rPr>
        <w:t>أبقيتم</w:t>
      </w:r>
      <w:r w:rsidRPr="009E354E">
        <w:rPr>
          <w:rtl/>
        </w:rPr>
        <w:t xml:space="preserve"> كل أنثى </w:t>
      </w:r>
      <w:r w:rsidRPr="009E354E">
        <w:rPr>
          <w:rFonts w:hint="eastAsia"/>
          <w:rtl/>
        </w:rPr>
        <w:t>حيّة</w:t>
      </w:r>
      <w:r w:rsidRPr="009E354E">
        <w:rPr>
          <w:rFonts w:hint="cs"/>
          <w:rtl/>
        </w:rPr>
        <w:t xml:space="preserve">؟ </w:t>
      </w:r>
      <w:r w:rsidRPr="009E354E">
        <w:rPr>
          <w:rtl/>
        </w:rPr>
        <w:t>إنّ هؤلاء كنَّ لبني إسرائيل حسب كلام بلعام سبب خيانة للرّب</w:t>
      </w:r>
      <w:r w:rsidRPr="009E354E">
        <w:rPr>
          <w:rFonts w:hint="cs"/>
          <w:rtl/>
        </w:rPr>
        <w:t xml:space="preserve"> </w:t>
      </w:r>
      <w:r w:rsidRPr="009E354E">
        <w:rPr>
          <w:rFonts w:hint="eastAsia"/>
          <w:rtl/>
        </w:rPr>
        <w:t>في</w:t>
      </w:r>
      <w:r w:rsidRPr="009E354E">
        <w:rPr>
          <w:rtl/>
        </w:rPr>
        <w:t xml:space="preserve"> أمر فغور</w:t>
      </w:r>
      <w:r w:rsidRPr="009E354E">
        <w:rPr>
          <w:rFonts w:hint="cs"/>
          <w:rtl/>
        </w:rPr>
        <w:t>،</w:t>
      </w:r>
      <w:r w:rsidRPr="009E354E">
        <w:rPr>
          <w:rtl/>
        </w:rPr>
        <w:t xml:space="preserve"> فكان </w:t>
      </w:r>
      <w:r w:rsidRPr="009E354E">
        <w:rPr>
          <w:rFonts w:hint="eastAsia"/>
          <w:rtl/>
        </w:rPr>
        <w:t>الوباء</w:t>
      </w:r>
      <w:r w:rsidRPr="009E354E">
        <w:rPr>
          <w:rtl/>
        </w:rPr>
        <w:t xml:space="preserve"> في جماعة الرّب. فالآن اقتلوا كلّ ذكر من الأطفال وكل</w:t>
      </w:r>
      <w:r w:rsidRPr="009E354E">
        <w:rPr>
          <w:rFonts w:hint="cs"/>
          <w:rtl/>
        </w:rPr>
        <w:t xml:space="preserve"> </w:t>
      </w:r>
      <w:r w:rsidRPr="009E354E">
        <w:rPr>
          <w:rFonts w:hint="eastAsia"/>
          <w:rtl/>
        </w:rPr>
        <w:t>امرأة</w:t>
      </w:r>
      <w:r w:rsidRPr="009E354E">
        <w:rPr>
          <w:rtl/>
        </w:rPr>
        <w:t xml:space="preserve"> عرفت رجلاً </w:t>
      </w:r>
      <w:r w:rsidRPr="009E354E">
        <w:rPr>
          <w:rFonts w:hint="eastAsia"/>
          <w:rtl/>
        </w:rPr>
        <w:t>بمضاجعة</w:t>
      </w:r>
      <w:r w:rsidRPr="009E354E">
        <w:rPr>
          <w:rtl/>
        </w:rPr>
        <w:t xml:space="preserve"> ذكرٍ اقتلوها</w:t>
      </w:r>
      <w:r w:rsidRPr="00F24CFF">
        <w:rPr>
          <w:rtl/>
        </w:rPr>
        <w:t>..</w:t>
      </w:r>
      <w:r w:rsidR="0054551E">
        <w:rPr>
          <w:rtl/>
        </w:rPr>
        <w:t>»</w:t>
      </w:r>
      <w:r w:rsidR="005C5566" w:rsidRPr="005C5566">
        <w:rPr>
          <w:rFonts w:cs="Taher"/>
          <w:vertAlign w:val="superscript"/>
          <w:rtl/>
          <w:lang w:bidi="ar-KW"/>
        </w:rPr>
        <w:t>(</w:t>
      </w:r>
      <w:r w:rsidRPr="005C5566">
        <w:rPr>
          <w:rFonts w:cs="Taher"/>
          <w:vertAlign w:val="superscript"/>
          <w:rtl/>
          <w:lang w:bidi="ar-KW"/>
        </w:rPr>
        <w:footnoteReference w:id="427"/>
      </w:r>
      <w:r w:rsidR="005C5566" w:rsidRPr="005C5566">
        <w:rPr>
          <w:rFonts w:cs="Taher"/>
          <w:vertAlign w:val="superscript"/>
          <w:rtl/>
          <w:lang w:bidi="ar-KW"/>
        </w:rPr>
        <w:t>)</w:t>
      </w:r>
      <w:r w:rsidRPr="00F24CFF">
        <w:rPr>
          <w:rFonts w:hint="cs"/>
          <w:rtl/>
        </w:rPr>
        <w:t>.</w:t>
      </w:r>
    </w:p>
    <w:p w:rsidR="00F55407" w:rsidRPr="00F24CFF" w:rsidRDefault="00F55407" w:rsidP="00CF1DFE">
      <w:pPr>
        <w:pStyle w:val="ac"/>
        <w:spacing w:line="204" w:lineRule="auto"/>
        <w:rPr>
          <w:rFonts w:hint="cs"/>
          <w:rtl/>
        </w:rPr>
      </w:pPr>
      <w:r w:rsidRPr="00F24CFF">
        <w:rPr>
          <w:rFonts w:hint="eastAsia"/>
          <w:rtl/>
        </w:rPr>
        <w:t>لقد</w:t>
      </w:r>
      <w:r w:rsidRPr="00F24CFF">
        <w:rPr>
          <w:rFonts w:hint="cs"/>
          <w:rtl/>
        </w:rPr>
        <w:t xml:space="preserve"> </w:t>
      </w:r>
      <w:r w:rsidRPr="00F24CFF">
        <w:rPr>
          <w:rFonts w:hint="eastAsia"/>
          <w:rtl/>
        </w:rPr>
        <w:t>نجح</w:t>
      </w:r>
      <w:r w:rsidRPr="00F24CFF">
        <w:rPr>
          <w:rtl/>
        </w:rPr>
        <w:t xml:space="preserve"> موسى في أ</w:t>
      </w:r>
      <w:r w:rsidRPr="00F24CFF">
        <w:rPr>
          <w:rFonts w:hint="cs"/>
          <w:rtl/>
        </w:rPr>
        <w:t>ُ</w:t>
      </w:r>
      <w:r w:rsidRPr="00F24CFF">
        <w:rPr>
          <w:rtl/>
        </w:rPr>
        <w:t xml:space="preserve">سلوب </w:t>
      </w:r>
      <w:r w:rsidRPr="00F24CFF">
        <w:rPr>
          <w:rFonts w:hint="eastAsia"/>
          <w:rtl/>
        </w:rPr>
        <w:t>الحضّ</w:t>
      </w:r>
      <w:r w:rsidRPr="00F24CFF">
        <w:rPr>
          <w:rtl/>
        </w:rPr>
        <w:t xml:space="preserve"> على العدوان والقتل والإبادة</w:t>
      </w:r>
      <w:r w:rsidRPr="00F24CFF">
        <w:rPr>
          <w:rFonts w:hint="cs"/>
          <w:rtl/>
        </w:rPr>
        <w:t>،</w:t>
      </w:r>
      <w:r w:rsidRPr="00F24CFF">
        <w:rPr>
          <w:rtl/>
        </w:rPr>
        <w:t xml:space="preserve"> وتمك</w:t>
      </w:r>
      <w:r w:rsidRPr="00F24CFF">
        <w:rPr>
          <w:rFonts w:hint="cs"/>
          <w:rtl/>
        </w:rPr>
        <w:t>ّ</w:t>
      </w:r>
      <w:r w:rsidRPr="00F24CFF">
        <w:rPr>
          <w:rtl/>
        </w:rPr>
        <w:t>ن جماعته من سحق سيحون</w:t>
      </w:r>
      <w:r w:rsidRPr="00F24CFF">
        <w:rPr>
          <w:rFonts w:hint="cs"/>
          <w:rtl/>
        </w:rPr>
        <w:t xml:space="preserve"> </w:t>
      </w:r>
      <w:r w:rsidRPr="00F24CFF">
        <w:rPr>
          <w:rFonts w:hint="eastAsia"/>
          <w:rtl/>
        </w:rPr>
        <w:t>وجماعته</w:t>
      </w:r>
      <w:r w:rsidRPr="00F24CFF">
        <w:rPr>
          <w:rFonts w:hint="cs"/>
          <w:rtl/>
        </w:rPr>
        <w:t>،</w:t>
      </w:r>
      <w:r w:rsidRPr="00F24CFF">
        <w:rPr>
          <w:rtl/>
        </w:rPr>
        <w:t xml:space="preserve"> فقتلوا </w:t>
      </w:r>
      <w:r w:rsidRPr="00F24CFF">
        <w:rPr>
          <w:rFonts w:hint="eastAsia"/>
          <w:rtl/>
        </w:rPr>
        <w:t>ونهبوا</w:t>
      </w:r>
      <w:r w:rsidRPr="00F24CFF">
        <w:rPr>
          <w:rtl/>
        </w:rPr>
        <w:t xml:space="preserve"> وحرقوا وسبوا النساء والأطفال</w:t>
      </w:r>
      <w:r w:rsidRPr="00F24CFF">
        <w:rPr>
          <w:rFonts w:hint="cs"/>
          <w:rtl/>
        </w:rPr>
        <w:t xml:space="preserve">، </w:t>
      </w:r>
      <w:r w:rsidRPr="00F24CFF">
        <w:rPr>
          <w:rtl/>
        </w:rPr>
        <w:t xml:space="preserve">كما </w:t>
      </w:r>
      <w:r w:rsidRPr="00F24CFF">
        <w:rPr>
          <w:rFonts w:hint="cs"/>
          <w:rtl/>
        </w:rPr>
        <w:t>و</w:t>
      </w:r>
      <w:r w:rsidRPr="00F24CFF">
        <w:rPr>
          <w:rtl/>
        </w:rPr>
        <w:t>رد في سفر التثنية:</w:t>
      </w:r>
      <w:r w:rsidRPr="00F24CFF">
        <w:rPr>
          <w:rFonts w:hint="cs"/>
          <w:rtl/>
        </w:rPr>
        <w:t xml:space="preserve"> </w:t>
      </w:r>
      <w:r w:rsidR="0054551E">
        <w:rPr>
          <w:rFonts w:hint="eastAsia"/>
          <w:rtl/>
        </w:rPr>
        <w:t>«</w:t>
      </w:r>
      <w:r w:rsidRPr="00F24CFF">
        <w:rPr>
          <w:rtl/>
        </w:rPr>
        <w:t xml:space="preserve">فخرج </w:t>
      </w:r>
      <w:r w:rsidRPr="00F24CFF">
        <w:rPr>
          <w:rFonts w:hint="eastAsia"/>
          <w:rtl/>
        </w:rPr>
        <w:t>سيحون</w:t>
      </w:r>
      <w:r w:rsidRPr="00F24CFF">
        <w:rPr>
          <w:rtl/>
        </w:rPr>
        <w:t xml:space="preserve"> للقائنا هو </w:t>
      </w:r>
      <w:r w:rsidRPr="00F24CFF">
        <w:rPr>
          <w:rFonts w:hint="eastAsia"/>
          <w:rtl/>
        </w:rPr>
        <w:t>وجميع</w:t>
      </w:r>
      <w:r w:rsidRPr="00F24CFF">
        <w:rPr>
          <w:rtl/>
        </w:rPr>
        <w:t xml:space="preserve"> قومه</w:t>
      </w:r>
      <w:r w:rsidRPr="00F24CFF">
        <w:rPr>
          <w:rFonts w:hint="cs"/>
          <w:rtl/>
        </w:rPr>
        <w:t>،</w:t>
      </w:r>
      <w:r w:rsidRPr="00F24CFF">
        <w:rPr>
          <w:rtl/>
        </w:rPr>
        <w:t xml:space="preserve"> وأخذنا كلّ مدنه في ذلك الوقت</w:t>
      </w:r>
      <w:r w:rsidRPr="00F24CFF">
        <w:rPr>
          <w:rFonts w:hint="cs"/>
          <w:rtl/>
        </w:rPr>
        <w:t>،</w:t>
      </w:r>
      <w:r w:rsidRPr="00F24CFF">
        <w:rPr>
          <w:rtl/>
        </w:rPr>
        <w:t xml:space="preserve"> وحرَّمنا</w:t>
      </w:r>
      <w:r w:rsidR="005C5566" w:rsidRPr="005C5566">
        <w:rPr>
          <w:rFonts w:cs="Taher"/>
          <w:vertAlign w:val="superscript"/>
          <w:rtl/>
          <w:lang w:bidi="ar-KW"/>
        </w:rPr>
        <w:t>(</w:t>
      </w:r>
      <w:r w:rsidRPr="005C5566">
        <w:rPr>
          <w:rFonts w:cs="Taher"/>
          <w:vertAlign w:val="superscript"/>
          <w:rtl/>
          <w:lang w:bidi="ar-KW"/>
        </w:rPr>
        <w:footnoteReference w:id="428"/>
      </w:r>
      <w:r w:rsidR="005C5566" w:rsidRPr="005C5566">
        <w:rPr>
          <w:rFonts w:cs="Taher"/>
          <w:vertAlign w:val="superscript"/>
          <w:rtl/>
          <w:lang w:bidi="ar-KW"/>
        </w:rPr>
        <w:t>)</w:t>
      </w:r>
      <w:r w:rsidRPr="00B11678">
        <w:rPr>
          <w:rStyle w:val="FootnoteReference"/>
          <w:rFonts w:ascii="Times New Roman" w:cs="md_ameli"/>
          <w:b/>
          <w:sz w:val="35"/>
          <w:szCs w:val="27"/>
          <w:rtl/>
        </w:rPr>
        <w:t xml:space="preserve"> </w:t>
      </w:r>
      <w:r w:rsidRPr="00F24CFF">
        <w:rPr>
          <w:rtl/>
        </w:rPr>
        <w:t>من كل مدينة</w:t>
      </w:r>
      <w:r w:rsidRPr="00F24CFF">
        <w:rPr>
          <w:rFonts w:hint="cs"/>
          <w:rtl/>
        </w:rPr>
        <w:t xml:space="preserve"> </w:t>
      </w:r>
      <w:r w:rsidRPr="00F24CFF">
        <w:rPr>
          <w:rFonts w:hint="eastAsia"/>
          <w:rtl/>
        </w:rPr>
        <w:t>الرّجال</w:t>
      </w:r>
      <w:r w:rsidRPr="00F24CFF">
        <w:rPr>
          <w:rtl/>
        </w:rPr>
        <w:t xml:space="preserve"> والنّساء </w:t>
      </w:r>
      <w:r w:rsidRPr="00F24CFF">
        <w:rPr>
          <w:rFonts w:hint="eastAsia"/>
          <w:rtl/>
        </w:rPr>
        <w:t>والأطفال</w:t>
      </w:r>
      <w:r w:rsidRPr="00F24CFF">
        <w:rPr>
          <w:rFonts w:hint="cs"/>
          <w:rtl/>
        </w:rPr>
        <w:t xml:space="preserve">، </w:t>
      </w:r>
      <w:r w:rsidRPr="00F24CFF">
        <w:rPr>
          <w:rtl/>
        </w:rPr>
        <w:t>لم نبق شارداً. لكنّ البهائم نهبناها لأنفسنا</w:t>
      </w:r>
      <w:r w:rsidRPr="00F24CFF">
        <w:rPr>
          <w:rFonts w:hint="cs"/>
          <w:rtl/>
        </w:rPr>
        <w:t>،</w:t>
      </w:r>
      <w:r w:rsidRPr="00F24CFF">
        <w:rPr>
          <w:rtl/>
        </w:rPr>
        <w:t xml:space="preserve"> وغنيمة </w:t>
      </w:r>
      <w:r w:rsidRPr="00F24CFF">
        <w:rPr>
          <w:rFonts w:hint="eastAsia"/>
          <w:rtl/>
        </w:rPr>
        <w:t>المدن</w:t>
      </w:r>
      <w:r w:rsidRPr="00F24CFF">
        <w:rPr>
          <w:rtl/>
        </w:rPr>
        <w:t xml:space="preserve"> التي أخذنا </w:t>
      </w:r>
      <w:r w:rsidRPr="00F24CFF">
        <w:rPr>
          <w:rFonts w:hint="eastAsia"/>
          <w:rtl/>
        </w:rPr>
        <w:t>من</w:t>
      </w:r>
      <w:r w:rsidRPr="00F24CFF">
        <w:rPr>
          <w:rtl/>
        </w:rPr>
        <w:t xml:space="preserve"> عروعير التي على حاف</w:t>
      </w:r>
      <w:r w:rsidRPr="00F24CFF">
        <w:rPr>
          <w:rFonts w:hint="cs"/>
          <w:rtl/>
        </w:rPr>
        <w:t>ّ</w:t>
      </w:r>
      <w:r w:rsidRPr="00F24CFF">
        <w:rPr>
          <w:rtl/>
        </w:rPr>
        <w:t>ة أرنون</w:t>
      </w:r>
      <w:r w:rsidRPr="00F24CFF">
        <w:rPr>
          <w:rFonts w:hint="cs"/>
          <w:rtl/>
        </w:rPr>
        <w:t>،</w:t>
      </w:r>
      <w:r w:rsidRPr="00F24CFF">
        <w:rPr>
          <w:rtl/>
        </w:rPr>
        <w:t xml:space="preserve"> والمدينة التي في الوادي إلى </w:t>
      </w:r>
      <w:r w:rsidRPr="00F24CFF">
        <w:rPr>
          <w:rFonts w:hint="eastAsia"/>
          <w:rtl/>
        </w:rPr>
        <w:t>جلعاد</w:t>
      </w:r>
      <w:r w:rsidRPr="00F24CFF">
        <w:rPr>
          <w:rFonts w:hint="cs"/>
          <w:rtl/>
        </w:rPr>
        <w:t>،</w:t>
      </w:r>
      <w:r w:rsidRPr="00F24CFF">
        <w:rPr>
          <w:rtl/>
        </w:rPr>
        <w:t xml:space="preserve"> لم تكن قرية </w:t>
      </w:r>
      <w:r w:rsidRPr="00F24CFF">
        <w:rPr>
          <w:rFonts w:hint="eastAsia"/>
          <w:rtl/>
        </w:rPr>
        <w:t>قد</w:t>
      </w:r>
      <w:r w:rsidRPr="00F24CFF">
        <w:rPr>
          <w:rtl/>
        </w:rPr>
        <w:t xml:space="preserve"> امتنعت علينا</w:t>
      </w:r>
      <w:r w:rsidRPr="00F24CFF">
        <w:rPr>
          <w:rFonts w:hint="cs"/>
          <w:rtl/>
        </w:rPr>
        <w:t>،</w:t>
      </w:r>
      <w:r w:rsidRPr="00F24CFF">
        <w:rPr>
          <w:rtl/>
        </w:rPr>
        <w:t xml:space="preserve"> الجميع دفعه الرب إلهنا أمامنا</w:t>
      </w:r>
      <w:r w:rsidR="0054551E">
        <w:rPr>
          <w:rtl/>
        </w:rPr>
        <w:t>»</w:t>
      </w:r>
      <w:r w:rsidR="005C5566" w:rsidRPr="005C5566">
        <w:rPr>
          <w:rFonts w:cs="Taher"/>
          <w:vertAlign w:val="superscript"/>
          <w:rtl/>
          <w:lang w:bidi="ar-KW"/>
        </w:rPr>
        <w:t>(</w:t>
      </w:r>
      <w:r w:rsidRPr="005C5566">
        <w:rPr>
          <w:rFonts w:cs="Taher"/>
          <w:vertAlign w:val="superscript"/>
          <w:rtl/>
          <w:lang w:bidi="ar-KW"/>
        </w:rPr>
        <w:footnoteReference w:id="429"/>
      </w:r>
      <w:r w:rsidR="005C5566" w:rsidRPr="005C5566">
        <w:rPr>
          <w:rFonts w:cs="Taher"/>
          <w:vertAlign w:val="superscript"/>
          <w:rtl/>
          <w:lang w:bidi="ar-KW"/>
        </w:rPr>
        <w:t>)</w:t>
      </w:r>
      <w:r w:rsidRPr="00F24CFF">
        <w:rPr>
          <w:rFonts w:hint="cs"/>
          <w:rtl/>
        </w:rPr>
        <w:t xml:space="preserve">، وغيرها الكثير من النصوص التوراتية التي يزعمون أنها نصوص مقدسة أنزلها الله تعالى </w:t>
      </w:r>
      <w:r w:rsidRPr="00F24CFF">
        <w:rPr>
          <w:rFonts w:hint="cs"/>
          <w:rtl/>
        </w:rPr>
        <w:lastRenderedPageBreak/>
        <w:t>على نبيه موسى</w:t>
      </w:r>
      <w:r w:rsidR="00D16DB4" w:rsidRPr="00D16DB4">
        <w:rPr>
          <w:rFonts w:cs="Taher" w:hint="cs"/>
          <w:rtl/>
          <w:lang w:bidi="ar-LB"/>
        </w:rPr>
        <w:t>×</w:t>
      </w:r>
      <w:r w:rsidRPr="00F24CFF">
        <w:rPr>
          <w:rFonts w:hint="cs"/>
          <w:rtl/>
        </w:rPr>
        <w:t>. هذه هي أخلاق اليهود يُسَفِّهون إذا آمنوا، ويقتلون إذا قدروا، ويذكِّرون الناس بالمُثل العليا إذا ضُيِّق عليهم.</w:t>
      </w:r>
    </w:p>
    <w:p w:rsidR="00F55407" w:rsidRPr="00292461" w:rsidRDefault="00F55407" w:rsidP="00CF1DFE">
      <w:pPr>
        <w:pStyle w:val="1"/>
        <w:spacing w:before="240"/>
        <w:rPr>
          <w:rFonts w:hint="cs"/>
          <w:rtl/>
        </w:rPr>
      </w:pPr>
      <w:bookmarkStart w:id="167" w:name="_Toc144629442"/>
      <w:bookmarkStart w:id="168" w:name="_Toc161826044"/>
      <w:bookmarkStart w:id="169" w:name="_Toc185949250"/>
      <w:bookmarkStart w:id="170" w:name="_Toc265277668"/>
      <w:r>
        <w:rPr>
          <w:rFonts w:hint="cs"/>
          <w:rtl/>
        </w:rPr>
        <w:t xml:space="preserve">رابعاً: </w:t>
      </w:r>
      <w:r w:rsidRPr="00292461">
        <w:rPr>
          <w:rFonts w:hint="cs"/>
          <w:rtl/>
        </w:rPr>
        <w:t>جزاء الأعمال</w:t>
      </w:r>
      <w:bookmarkEnd w:id="167"/>
      <w:bookmarkEnd w:id="168"/>
      <w:bookmarkEnd w:id="169"/>
      <w:r>
        <w:rPr>
          <w:rFonts w:hint="cs"/>
          <w:rtl/>
        </w:rPr>
        <w:t xml:space="preserve"> ونتائج الأفعال</w:t>
      </w:r>
      <w:bookmarkEnd w:id="170"/>
    </w:p>
    <w:p w:rsidR="00F55407" w:rsidRPr="00F24CFF" w:rsidRDefault="00F55407" w:rsidP="00C56770">
      <w:pPr>
        <w:pStyle w:val="ac"/>
        <w:rPr>
          <w:rFonts w:hint="cs"/>
          <w:rtl/>
        </w:rPr>
      </w:pPr>
      <w:r w:rsidRPr="00F24CFF">
        <w:rPr>
          <w:rFonts w:hint="cs"/>
          <w:rtl/>
        </w:rPr>
        <w:t>تؤكّد السُّنَة الجارية بين الأمم والأقوام من يومنا هذا إلى أقدم العهود أنّ الأمتين أو القبيلتين إذا تحاربتا وتقاتلتا ثم غلبت إحداهما الأخرى واستعلت عليها، فإنها ترى من حقها المشروع لها فى الحرب أن تضع في عدوها السيف حتى يُسَلِّمَ لها الأمر تسليماً مطلقاً من غير شرط، والخضوع التام لما تحكم فيهم وتتصرف في نفوسهم وأموالهم. أمّا تقييد هذه السيطرة بقيد، فإنه يفسد أثر هذا التسليم المطلق ويبطل حكمه، ويمهد الطريق للعدو في الرجوع إلى كيده ومكره. وكيف يسوغ للأمة الغالبة ذلك وقد فدت عن استقلال مجتمعها المقدس عندها بالنفوس والأموال؟ وهل ذلك إلاّ ظلمٌ لنفسها واستهانةٌ بأعزِّ ما عندها، وتبذيرٌ للدماء والأموال والمساعي؟! ويمكن لبعضٍ أن يتساءل عن ذنب الصغار من الذراري المتولّدين بعد ذلك، ولم يحملوا سلاحاً، ولا سلُّوا سيفاً، ولا دخلوا معركةً؟ فهل يكفي أنهم ضحايا آبائهم؟!</w:t>
      </w:r>
    </w:p>
    <w:p w:rsidR="00F55407" w:rsidRPr="00AE7F87" w:rsidRDefault="00F55407" w:rsidP="00317DEA">
      <w:pPr>
        <w:pStyle w:val="ac"/>
        <w:rPr>
          <w:rFonts w:hint="cs"/>
          <w:rtl/>
        </w:rPr>
      </w:pPr>
      <w:r w:rsidRPr="00F24CFF">
        <w:rPr>
          <w:rFonts w:ascii="Courier New" w:hint="cs"/>
          <w:noProof/>
          <w:rtl/>
        </w:rPr>
        <w:t>ويكفي في الجواب على ذلك قول النبي نوح</w:t>
      </w:r>
      <w:r w:rsidR="00D16DB4" w:rsidRPr="00D16DB4">
        <w:rPr>
          <w:rFonts w:cs="Taher" w:hint="cs"/>
          <w:rtl/>
          <w:lang w:bidi="ar-LB"/>
        </w:rPr>
        <w:t>×</w:t>
      </w:r>
      <w:r w:rsidRPr="00F24CFF">
        <w:rPr>
          <w:rFonts w:ascii="Courier New" w:hint="cs"/>
          <w:noProof/>
          <w:rtl/>
        </w:rPr>
        <w:t xml:space="preserve"> لربِّه شاكياً له قومه</w:t>
      </w:r>
      <w:r w:rsidRPr="00AE7F87">
        <w:rPr>
          <w:rFonts w:hint="cs"/>
          <w:szCs w:val="35"/>
          <w:rtl/>
        </w:rPr>
        <w:t xml:space="preserve">: </w:t>
      </w:r>
      <w:r w:rsidRPr="00C24370">
        <w:rPr>
          <w:rFonts w:cs="md_ameli" w:hint="cs"/>
          <w:rtl/>
        </w:rPr>
        <w:t>{</w:t>
      </w:r>
      <w:r w:rsidRPr="00317DEA">
        <w:rPr>
          <w:rFonts w:hint="cs"/>
          <w:b/>
          <w:bCs/>
          <w:rtl/>
        </w:rPr>
        <w:t>وَقَالَ نُوحٌ رَّبِّ لا تَذَرْ عَلَى الأَرْضِ مِنَ الْكافرين ديَّاراً، إِنَّكَ إِنْ تَذَرْهُمْ يُضِلُّواْ عِبَادَكَ وَلا يَلِدُواْ إِلاَّ فَاجِراً كَفَّاراً</w:t>
      </w:r>
      <w:r w:rsidR="00317DEA">
        <w:rPr>
          <w:rtl/>
        </w:rPr>
        <w:t>﴾</w:t>
      </w:r>
      <w:r w:rsidRPr="00C56770">
        <w:rPr>
          <w:rFonts w:hint="cs"/>
          <w:rtl/>
        </w:rPr>
        <w:t xml:space="preserve"> </w:t>
      </w:r>
      <w:r w:rsidRPr="00C56770">
        <w:rPr>
          <w:rtl/>
        </w:rPr>
        <w:t>(</w:t>
      </w:r>
      <w:r w:rsidRPr="00C56770">
        <w:rPr>
          <w:rFonts w:hint="cs"/>
          <w:rtl/>
        </w:rPr>
        <w:t>نوح: 26 و27</w:t>
      </w:r>
      <w:r w:rsidRPr="00C56770">
        <w:rPr>
          <w:rtl/>
        </w:rPr>
        <w:t>)</w:t>
      </w:r>
      <w:r w:rsidRPr="00C56770">
        <w:rPr>
          <w:rFonts w:hint="cs"/>
          <w:rtl/>
        </w:rPr>
        <w:t>.</w:t>
      </w:r>
    </w:p>
    <w:p w:rsidR="00F55407" w:rsidRPr="00F24CFF" w:rsidRDefault="00F55407" w:rsidP="00317DEA">
      <w:pPr>
        <w:pStyle w:val="ac"/>
        <w:rPr>
          <w:rFonts w:ascii="Courier New" w:hint="cs"/>
          <w:noProof/>
          <w:rtl/>
        </w:rPr>
      </w:pPr>
      <w:r w:rsidRPr="00F24CFF">
        <w:rPr>
          <w:rFonts w:ascii="Courier New" w:hint="cs"/>
          <w:noProof/>
          <w:rtl/>
        </w:rPr>
        <w:t xml:space="preserve">أضف </w:t>
      </w:r>
      <w:r w:rsidRPr="009E354E">
        <w:rPr>
          <w:rFonts w:ascii="Courier New" w:hint="cs"/>
          <w:noProof/>
          <w:spacing w:val="-6"/>
          <w:rtl/>
        </w:rPr>
        <w:t>إلى ذلك أن هناك نوعاً من المماثلة بين العمل وبين جزائه، وعلى ذلك يجري كلامه</w:t>
      </w:r>
      <w:r w:rsidRPr="009E354E">
        <w:rPr>
          <w:rFonts w:hint="cs"/>
          <w:spacing w:val="-6"/>
          <w:rtl/>
          <w:lang w:bidi="ar-LB"/>
        </w:rPr>
        <w:t xml:space="preserve"> </w:t>
      </w:r>
      <w:r w:rsidRPr="009E354E">
        <w:rPr>
          <w:rFonts w:ascii="Courier New" w:hint="cs"/>
          <w:noProof/>
          <w:spacing w:val="-6"/>
          <w:rtl/>
        </w:rPr>
        <w:t>تعالى:</w:t>
      </w:r>
      <w:r w:rsidRPr="009E354E">
        <w:rPr>
          <w:rFonts w:hint="cs"/>
          <w:spacing w:val="-6"/>
          <w:rtl/>
          <w:lang w:bidi="ar-LB"/>
        </w:rPr>
        <w:t xml:space="preserve"> </w:t>
      </w:r>
      <w:r w:rsidR="00317DEA" w:rsidRPr="00317DEA">
        <w:rPr>
          <w:rtl/>
        </w:rPr>
        <w:t>﴿</w:t>
      </w:r>
      <w:r w:rsidRPr="00317DEA">
        <w:rPr>
          <w:b/>
          <w:bCs/>
          <w:spacing w:val="-6"/>
          <w:rtl/>
        </w:rPr>
        <w:t xml:space="preserve">وَلِلَّهِ مَا فِي السَّمَاوَاتِ وَمَا فِي الأَرْضِ لِيَجْزِيَ الَّذِينَ أَسَاؤُوا بِمَا عَمِلُوا وَيَجْزِيَ الَّذِينَ أَحْسَنُوا </w:t>
      </w:r>
      <w:r w:rsidRPr="00317DEA">
        <w:rPr>
          <w:b/>
          <w:bCs/>
          <w:rtl/>
        </w:rPr>
        <w:t>بِالْحُسْنَى</w:t>
      </w:r>
      <w:r w:rsidR="00317DEA">
        <w:rPr>
          <w:rtl/>
        </w:rPr>
        <w:t>﴾</w:t>
      </w:r>
      <w:r w:rsidRPr="00C56770">
        <w:rPr>
          <w:rFonts w:hint="cs"/>
          <w:rtl/>
        </w:rPr>
        <w:t xml:space="preserve"> </w:t>
      </w:r>
      <w:r w:rsidRPr="00C56770">
        <w:rPr>
          <w:rtl/>
        </w:rPr>
        <w:t>(</w:t>
      </w:r>
      <w:r w:rsidRPr="00C56770">
        <w:rPr>
          <w:rFonts w:hint="cs"/>
          <w:rtl/>
        </w:rPr>
        <w:t>النجم: 31</w:t>
      </w:r>
      <w:r w:rsidRPr="00C56770">
        <w:rPr>
          <w:rtl/>
        </w:rPr>
        <w:t>)</w:t>
      </w:r>
      <w:r w:rsidRPr="00C56770">
        <w:rPr>
          <w:rFonts w:hint="cs"/>
          <w:rtl/>
        </w:rPr>
        <w:t xml:space="preserve">، وكذلك قوله تعالى: </w:t>
      </w:r>
      <w:r w:rsidR="00317DEA">
        <w:rPr>
          <w:rtl/>
        </w:rPr>
        <w:t>﴿</w:t>
      </w:r>
      <w:r w:rsidRPr="00317DEA">
        <w:rPr>
          <w:b/>
          <w:bCs/>
          <w:rtl/>
        </w:rPr>
        <w:t>وَأَن لَّيْسَ لِلإِنسَانِ إِلا مَا سَعَى وَأَنَّ سَعْيَهُ سَوْفَ يُرَى</w:t>
      </w:r>
      <w:r w:rsidR="00317DEA">
        <w:rPr>
          <w:rtl/>
        </w:rPr>
        <w:t>﴾</w:t>
      </w:r>
      <w:r w:rsidRPr="00C56770">
        <w:rPr>
          <w:rFonts w:hint="cs"/>
          <w:rtl/>
        </w:rPr>
        <w:t xml:space="preserve"> </w:t>
      </w:r>
      <w:r w:rsidRPr="00C56770">
        <w:rPr>
          <w:rtl/>
        </w:rPr>
        <w:t>(</w:t>
      </w:r>
      <w:r w:rsidRPr="00C56770">
        <w:rPr>
          <w:rFonts w:hint="cs"/>
          <w:rtl/>
        </w:rPr>
        <w:t>النجم: 39 و40</w:t>
      </w:r>
      <w:r w:rsidRPr="00C56770">
        <w:rPr>
          <w:rtl/>
        </w:rPr>
        <w:t>)</w:t>
      </w:r>
      <w:r w:rsidRPr="00C56770">
        <w:rPr>
          <w:rFonts w:hint="cs"/>
          <w:rtl/>
        </w:rPr>
        <w:t xml:space="preserve">، وهذا فيما شرعه الله في أمر القصاص أظهر، قال تعالى: </w:t>
      </w:r>
      <w:r w:rsidR="00317DEA">
        <w:rPr>
          <w:rtl/>
        </w:rPr>
        <w:t>﴿</w:t>
      </w:r>
      <w:r w:rsidRPr="00317DEA">
        <w:rPr>
          <w:b/>
          <w:bCs/>
          <w:rtl/>
        </w:rPr>
        <w:t>يَا أَيُّهَا الَّذِينَ آمَنُواْ كُتِبَ عَلَيْكُمُ الْقِصَاصُ فِي الْقَتْلَى الْحُرُّ بِالْحُرِّ وَالْعَبْدُ بِالْعَبْدِ وَالأُنثَى بِالأُنثَى</w:t>
      </w:r>
      <w:r w:rsidR="00317DEA">
        <w:rPr>
          <w:rtl/>
        </w:rPr>
        <w:t>﴾</w:t>
      </w:r>
      <w:r w:rsidRPr="00C56770">
        <w:rPr>
          <w:rFonts w:hint="cs"/>
          <w:rtl/>
        </w:rPr>
        <w:t xml:space="preserve"> </w:t>
      </w:r>
      <w:r w:rsidRPr="00C56770">
        <w:rPr>
          <w:rtl/>
        </w:rPr>
        <w:t>(</w:t>
      </w:r>
      <w:r w:rsidRPr="00C56770">
        <w:rPr>
          <w:rFonts w:hint="cs"/>
          <w:rtl/>
        </w:rPr>
        <w:t>البقرة: 178</w:t>
      </w:r>
      <w:r w:rsidRPr="00C56770">
        <w:rPr>
          <w:rtl/>
        </w:rPr>
        <w:t>)</w:t>
      </w:r>
      <w:r w:rsidRPr="00C56770">
        <w:rPr>
          <w:rFonts w:hint="cs"/>
          <w:rtl/>
        </w:rPr>
        <w:t xml:space="preserve">، وقال تعالى: </w:t>
      </w:r>
      <w:r w:rsidR="00317DEA">
        <w:rPr>
          <w:rtl/>
        </w:rPr>
        <w:t>﴿</w:t>
      </w:r>
      <w:r w:rsidRPr="00317DEA">
        <w:rPr>
          <w:b/>
          <w:bCs/>
          <w:rtl/>
        </w:rPr>
        <w:t xml:space="preserve">الشَّهْرُ الْحَرَامُ بِالشَّهْرِ الْحَرَامِ وَالْحُرُمَاتُ </w:t>
      </w:r>
      <w:r w:rsidRPr="00317DEA">
        <w:rPr>
          <w:b/>
          <w:bCs/>
          <w:rtl/>
        </w:rPr>
        <w:lastRenderedPageBreak/>
        <w:t>قِصَاصٌ فَمَنِ اعْتَدَى عَلَيْكُمْ فَاعْتَدُواْ عَلَيْهِ بِمِثْلِ مَا اعْتَدَى عَلَيْكُمْ وَاتَّقُواْ اللّهَ وَاعْلَمُواْ أَنَّ اللّهَ مَعَ الْمُتَّقِينَ</w:t>
      </w:r>
      <w:r w:rsidR="00317DEA">
        <w:rPr>
          <w:rtl/>
        </w:rPr>
        <w:t>﴾</w:t>
      </w:r>
      <w:r w:rsidRPr="00C56770">
        <w:rPr>
          <w:rFonts w:hint="cs"/>
          <w:rtl/>
        </w:rPr>
        <w:t xml:space="preserve"> </w:t>
      </w:r>
      <w:r w:rsidRPr="00C56770">
        <w:rPr>
          <w:rtl/>
        </w:rPr>
        <w:t>(</w:t>
      </w:r>
      <w:r w:rsidRPr="00C56770">
        <w:rPr>
          <w:rFonts w:hint="cs"/>
          <w:rtl/>
        </w:rPr>
        <w:t>البقرة: 194</w:t>
      </w:r>
      <w:r w:rsidRPr="00C56770">
        <w:rPr>
          <w:rtl/>
        </w:rPr>
        <w:t>)</w:t>
      </w:r>
      <w:r w:rsidRPr="00C56770">
        <w:rPr>
          <w:rFonts w:hint="cs"/>
          <w:rtl/>
        </w:rPr>
        <w:t>، ولازم هذه المماثلة أن يعود العقاب أو الثواب إلى نفس العامل بمثل ما عمل، فلو قتل نفساً مثلاً بغير نفس أو فساد في الأرض وفي المجتمع الإسلامي، ملك وليّ أمر المقتول من المجرم نفسه، حيث نقصهم نفساً محترمة. ولو سرق ما يبلغ ربع دينار، فقد أضرّ بالمجتمع بهتك ستر من أستار الأمن العام الذى أسدلته يد الشريعة وحفظته يد الأمانة، ملك وليّ أمر المال من السارق بإزاء ما أتى به، فيتصرف فيه بسلب ما له من الحرية بمقدار ما اقترفه من فعل قبيح، وقس على ذلك أن</w:t>
      </w:r>
      <w:r w:rsidRPr="009E354E">
        <w:rPr>
          <w:rFonts w:ascii="Courier New" w:hint="cs"/>
          <w:noProof/>
          <w:spacing w:val="-6"/>
          <w:rtl/>
        </w:rPr>
        <w:t>واع الجزاء في الشرائع والسنن المختلفة، فيتبين أنّ الإجرام يستجلب نوعاً من الرِّق والعبودية</w:t>
      </w:r>
      <w:r w:rsidRPr="00F24CFF">
        <w:rPr>
          <w:rFonts w:ascii="Courier New" w:hint="cs"/>
          <w:noProof/>
          <w:rtl/>
        </w:rPr>
        <w:t>.</w:t>
      </w:r>
    </w:p>
    <w:p w:rsidR="00F55407" w:rsidRPr="003E7676" w:rsidRDefault="003E2758" w:rsidP="00CF1DFE">
      <w:pPr>
        <w:pStyle w:val="1"/>
        <w:spacing w:before="120" w:after="0"/>
        <w:rPr>
          <w:rFonts w:hint="cs"/>
          <w:rtl/>
        </w:rPr>
      </w:pPr>
      <w:bookmarkStart w:id="171" w:name="_Toc144629443"/>
      <w:bookmarkStart w:id="172" w:name="_Toc161826045"/>
      <w:bookmarkStart w:id="173" w:name="_Toc185949251"/>
      <w:bookmarkStart w:id="174" w:name="_Toc265277669"/>
      <w:r>
        <w:rPr>
          <w:rFonts w:hint="cs"/>
          <w:rtl/>
        </w:rPr>
        <w:t>1</w:t>
      </w:r>
      <w:r w:rsidR="00F55407" w:rsidRPr="003E7676">
        <w:rPr>
          <w:rFonts w:hint="cs"/>
          <w:rtl/>
        </w:rPr>
        <w:t xml:space="preserve"> </w:t>
      </w:r>
      <w:r w:rsidR="00F55407">
        <w:rPr>
          <w:rFonts w:hint="cs"/>
          <w:rtl/>
        </w:rPr>
        <w:t>ـ</w:t>
      </w:r>
      <w:r w:rsidR="00F55407" w:rsidRPr="003E7676">
        <w:rPr>
          <w:rFonts w:hint="cs"/>
          <w:rtl/>
        </w:rPr>
        <w:t xml:space="preserve"> ولكم في القصاص حياة</w:t>
      </w:r>
      <w:bookmarkEnd w:id="171"/>
      <w:bookmarkEnd w:id="172"/>
      <w:bookmarkEnd w:id="173"/>
      <w:bookmarkEnd w:id="174"/>
    </w:p>
    <w:p w:rsidR="00F55407" w:rsidRPr="00F24CFF" w:rsidRDefault="00F55407" w:rsidP="002F40C5">
      <w:pPr>
        <w:pStyle w:val="ac"/>
        <w:rPr>
          <w:rFonts w:hint="cs"/>
          <w:rtl/>
        </w:rPr>
      </w:pPr>
      <w:r w:rsidRPr="00F24CFF">
        <w:rPr>
          <w:rFonts w:hint="cs"/>
          <w:rtl/>
          <w:lang w:bidi="ar-LB"/>
        </w:rPr>
        <w:t xml:space="preserve">صحيح </w:t>
      </w:r>
      <w:r w:rsidRPr="009E354E">
        <w:rPr>
          <w:rFonts w:hint="cs"/>
          <w:rtl/>
          <w:lang w:bidi="ar-LB"/>
        </w:rPr>
        <w:t>أنّ المجازاة على المعصية حق، وأنه ليس من الواجب إعمال الحق دائماً، غير أنه كما يجب ألاّ نُنفذ حق العقاب دائماً كذلك لا يجوز تركه دائماً، ولا معنى لثبوت ش</w:t>
      </w:r>
      <w:r w:rsidRPr="009E354E">
        <w:rPr>
          <w:rFonts w:hint="cs"/>
          <w:rtl/>
        </w:rPr>
        <w:t>يء</w:t>
      </w:r>
      <w:r w:rsidRPr="009E354E">
        <w:rPr>
          <w:rFonts w:hint="cs"/>
          <w:rtl/>
          <w:lang w:bidi="ar-LB"/>
        </w:rPr>
        <w:t xml:space="preserve"> لا أثر له ولا في وقت من الأوقات. زد على ذلك أنّ إلغاء حق العقاب من رأسه هدم للقوانين الموضوعة الحافظة لبنية المجتمع. فجواز العفو عن الذنب ثابت في الجملة، إن كان هناك سبب مسوِّغ بحسب الحكمة من العفو، وإلاّ وجبت المجازاة احتراماً للقوانين الحافظة لبنية المجتمع </w:t>
      </w:r>
      <w:r w:rsidRPr="009E354E">
        <w:rPr>
          <w:rFonts w:hint="cs"/>
          <w:spacing w:val="-4"/>
          <w:rtl/>
          <w:lang w:bidi="ar-LB"/>
        </w:rPr>
        <w:t xml:space="preserve">وسعادة الإنسان. قال تعالى: </w:t>
      </w:r>
      <w:r w:rsidRPr="009E354E">
        <w:rPr>
          <w:rFonts w:hAnsi="Courier New" w:cs="md_ameli" w:hint="cs"/>
          <w:spacing w:val="-4"/>
          <w:rtl/>
          <w:lang w:bidi="ar-LB"/>
        </w:rPr>
        <w:t>{</w:t>
      </w:r>
      <w:r w:rsidRPr="009E354E">
        <w:rPr>
          <w:rFonts w:hAnsi="Courier New"/>
          <w:bCs/>
          <w:spacing w:val="-4"/>
          <w:rtl/>
          <w:lang w:bidi="ar-LB"/>
        </w:rPr>
        <w:t>وَلَيْسَتِ التَّوْبَةُ لِلَّذِينَ</w:t>
      </w:r>
      <w:r w:rsidRPr="009E354E">
        <w:rPr>
          <w:rFonts w:hAnsi="Courier New" w:hint="cs"/>
          <w:bCs/>
          <w:spacing w:val="-4"/>
          <w:rtl/>
          <w:lang w:bidi="ar-LB"/>
        </w:rPr>
        <w:t xml:space="preserve"> </w:t>
      </w:r>
      <w:r w:rsidRPr="009E354E">
        <w:rPr>
          <w:rFonts w:hAnsi="Courier New"/>
          <w:bCs/>
          <w:spacing w:val="-4"/>
          <w:rtl/>
          <w:lang w:bidi="ar-LB"/>
        </w:rPr>
        <w:t>يَعْمَلُونَ السَّيِّئَاتِ حَتَّى إِذَا حَضَرَ أَحَدَهُمُ الْمَوْتُ قَالَ إِنِّي تُبْتُ الآنَ وَلاَ الَّذِينَ يَمُوتُونَ وَهُمْ كُفَّارٌ أُوْلَـئِكَ أَعْتَدْنَا لَهُمْ عَذَابا</w:t>
      </w:r>
      <w:r w:rsidRPr="009E354E">
        <w:rPr>
          <w:rFonts w:hAnsi="Courier New" w:hint="cs"/>
          <w:bCs/>
          <w:spacing w:val="-4"/>
          <w:rtl/>
          <w:lang w:bidi="ar-LB"/>
        </w:rPr>
        <w:t>ً</w:t>
      </w:r>
      <w:r w:rsidRPr="009E354E">
        <w:rPr>
          <w:rFonts w:hAnsi="Courier New"/>
          <w:bCs/>
          <w:spacing w:val="-4"/>
          <w:rtl/>
          <w:lang w:bidi="ar-LB"/>
        </w:rPr>
        <w:t xml:space="preserve"> أَلِيما</w:t>
      </w:r>
      <w:r w:rsidRPr="009E354E">
        <w:rPr>
          <w:rFonts w:hAnsi="Courier New" w:hint="cs"/>
          <w:bCs/>
          <w:spacing w:val="-4"/>
          <w:rtl/>
          <w:lang w:bidi="ar-LB"/>
        </w:rPr>
        <w:t>ً</w:t>
      </w:r>
      <w:r w:rsidRPr="009E354E">
        <w:rPr>
          <w:rFonts w:hAnsi="Courier New" w:cs="md_ameli" w:hint="cs"/>
          <w:spacing w:val="-4"/>
          <w:rtl/>
          <w:lang w:bidi="ar-LB"/>
        </w:rPr>
        <w:t>}</w:t>
      </w:r>
      <w:r w:rsidRPr="00C56770">
        <w:rPr>
          <w:rFonts w:hint="cs"/>
          <w:rtl/>
        </w:rPr>
        <w:t xml:space="preserve"> </w:t>
      </w:r>
      <w:r w:rsidRPr="00C56770">
        <w:rPr>
          <w:rtl/>
        </w:rPr>
        <w:t>(</w:t>
      </w:r>
      <w:r w:rsidRPr="00C56770">
        <w:rPr>
          <w:rFonts w:hint="cs"/>
          <w:rtl/>
        </w:rPr>
        <w:t>النساء: 18</w:t>
      </w:r>
      <w:r w:rsidRPr="00C56770">
        <w:rPr>
          <w:rtl/>
        </w:rPr>
        <w:t>)</w:t>
      </w:r>
      <w:r w:rsidRPr="009E354E">
        <w:rPr>
          <w:rFonts w:hint="cs"/>
          <w:spacing w:val="-4"/>
          <w:rtl/>
          <w:lang w:bidi="ar-LB"/>
        </w:rPr>
        <w:t>،</w:t>
      </w:r>
      <w:r w:rsidRPr="009E354E">
        <w:rPr>
          <w:rFonts w:hint="cs"/>
          <w:rtl/>
          <w:lang w:bidi="ar-LB"/>
        </w:rPr>
        <w:t xml:space="preserve"> ويوجد في القرآن الكريم موارد متفرقة يذكر فيها العفو من غير ذكر سببه</w:t>
      </w:r>
      <w:r>
        <w:rPr>
          <w:rFonts w:hint="cs"/>
          <w:rtl/>
          <w:lang w:bidi="ar-LB"/>
        </w:rPr>
        <w:t>،</w:t>
      </w:r>
      <w:r w:rsidRPr="009E354E">
        <w:rPr>
          <w:rFonts w:hint="cs"/>
          <w:rtl/>
          <w:lang w:bidi="ar-LB"/>
        </w:rPr>
        <w:t xml:space="preserve"> وإنّ كان التدبر فيها يهدي إلى إجمال ما روعي فيها من مصلحة الدين. ثم إن للعفو مراتب وللجزاء مراتب مختلفة</w:t>
      </w:r>
      <w:r w:rsidR="005C5566" w:rsidRPr="005C5566">
        <w:rPr>
          <w:rFonts w:cs="Taher"/>
          <w:vertAlign w:val="superscript"/>
          <w:rtl/>
          <w:lang w:bidi="ar-KW"/>
        </w:rPr>
        <w:t>(</w:t>
      </w:r>
      <w:r w:rsidRPr="005C5566">
        <w:rPr>
          <w:rFonts w:cs="Taher"/>
          <w:vertAlign w:val="superscript"/>
          <w:rtl/>
          <w:lang w:bidi="ar-KW"/>
        </w:rPr>
        <w:footnoteReference w:id="430"/>
      </w:r>
      <w:r w:rsidR="005C5566" w:rsidRPr="005C5566">
        <w:rPr>
          <w:rFonts w:cs="Taher"/>
          <w:vertAlign w:val="superscript"/>
          <w:rtl/>
          <w:lang w:bidi="ar-KW"/>
        </w:rPr>
        <w:t>)</w:t>
      </w:r>
      <w:r w:rsidRPr="009E354E">
        <w:rPr>
          <w:rFonts w:hint="cs"/>
          <w:rtl/>
          <w:lang w:bidi="ar-LB"/>
        </w:rPr>
        <w:t>، والفكر والعقل الإنساني، يحكم بأنْ يكون الجزاء على قدر الفعل، قال تعالى:</w:t>
      </w:r>
      <w:r w:rsidRPr="009E354E">
        <w:rPr>
          <w:rFonts w:hAnsi="Courier New" w:cs="md_ameli" w:hint="cs"/>
          <w:rtl/>
          <w:lang w:bidi="ar-LB"/>
        </w:rPr>
        <w:t>{</w:t>
      </w:r>
      <w:r w:rsidRPr="009E354E">
        <w:rPr>
          <w:rFonts w:hAnsi="Courier New"/>
          <w:bCs/>
          <w:rtl/>
          <w:lang w:bidi="ar-LB"/>
        </w:rPr>
        <w:t>وَلاَ تَقْرَبُواْ الْفَوَاحِشَ مَا ظَهَرَ مِنْهَا وَمَا بَطَنَ وَلاَ تَقْتُلُواْ النَّفْسَ الَّتِي حَرَّمَ اللّهُ إِلاَّ بِالْحَقِّ ذَلِكُمْ وَصَّاكُمْ بِهِ لَعَلَّكُمْ تَعْقِلُونَ</w:t>
      </w:r>
      <w:r w:rsidR="00317DEA">
        <w:rPr>
          <w:rtl/>
        </w:rPr>
        <w:t>﴾</w:t>
      </w:r>
      <w:r w:rsidRPr="00C56770">
        <w:rPr>
          <w:rFonts w:hint="cs"/>
          <w:rtl/>
        </w:rPr>
        <w:t xml:space="preserve"> </w:t>
      </w:r>
      <w:r w:rsidRPr="00C56770">
        <w:rPr>
          <w:rtl/>
        </w:rPr>
        <w:t>(</w:t>
      </w:r>
      <w:r w:rsidRPr="00C56770">
        <w:rPr>
          <w:rFonts w:hint="cs"/>
          <w:rtl/>
        </w:rPr>
        <w:t>الأنعام: 151</w:t>
      </w:r>
      <w:r w:rsidRPr="00C56770">
        <w:rPr>
          <w:rtl/>
        </w:rPr>
        <w:t>)</w:t>
      </w:r>
      <w:r w:rsidRPr="00C56770">
        <w:rPr>
          <w:rFonts w:hint="cs"/>
          <w:rtl/>
        </w:rPr>
        <w:t>، أضف</w:t>
      </w:r>
      <w:r w:rsidRPr="009E354E">
        <w:rPr>
          <w:rFonts w:hint="cs"/>
          <w:rtl/>
        </w:rPr>
        <w:t xml:space="preserve"> </w:t>
      </w:r>
      <w:r w:rsidRPr="009E354E">
        <w:rPr>
          <w:rFonts w:hint="cs"/>
          <w:rtl/>
        </w:rPr>
        <w:lastRenderedPageBreak/>
        <w:t>إلى ذلك أن في القصاص حياة للإنسان الذي لا يزجره عقله عن فعل المنكر ولا تؤنبه نفسه على فعل القبيح، ولا يتعظ من تجارب الآخرين، وللمجتمع الذي لابد له من كبح جماح المجرمين فيه والمعتدين على حقوق الآخرين. ولولا عقاب المجرمين وضبطهم لازدادوا طغياناً، ولكان ذلك تشجيعاً لغيرهم على الفوضى والظلم والفساد، ولانهار المجتمع. قال الله تعالى:</w:t>
      </w:r>
      <w:r w:rsidRPr="009E354E">
        <w:rPr>
          <w:rFonts w:hint="cs"/>
          <w:rtl/>
          <w:lang w:bidi="ar-LB"/>
        </w:rPr>
        <w:t xml:space="preserve"> </w:t>
      </w:r>
      <w:r w:rsidR="00317DEA" w:rsidRPr="00317DEA">
        <w:rPr>
          <w:rtl/>
        </w:rPr>
        <w:t>﴿</w:t>
      </w:r>
      <w:r w:rsidRPr="009E354E">
        <w:rPr>
          <w:rFonts w:hAnsi="Courier New"/>
          <w:bCs/>
          <w:rtl/>
          <w:lang w:bidi="ar-LB"/>
        </w:rPr>
        <w:t xml:space="preserve">وَلَكُمْ فِي الْقِصَاصِ حَيَاةٌ يَاْ أُولِيْ الأَلْبَابِ لَعَلَّكُمْ </w:t>
      </w:r>
      <w:r w:rsidRPr="00317DEA">
        <w:rPr>
          <w:b/>
          <w:bCs/>
          <w:rtl/>
        </w:rPr>
        <w:t>تَتَّقُونَ</w:t>
      </w:r>
      <w:r w:rsidR="00317DEA">
        <w:rPr>
          <w:rtl/>
        </w:rPr>
        <w:t>﴾</w:t>
      </w:r>
      <w:r w:rsidRPr="00C56770">
        <w:rPr>
          <w:rFonts w:hint="cs"/>
          <w:rtl/>
        </w:rPr>
        <w:t xml:space="preserve"> </w:t>
      </w:r>
      <w:r w:rsidRPr="00C56770">
        <w:rPr>
          <w:rtl/>
        </w:rPr>
        <w:t>(</w:t>
      </w:r>
      <w:r w:rsidRPr="00C56770">
        <w:rPr>
          <w:rFonts w:hint="cs"/>
          <w:rtl/>
        </w:rPr>
        <w:t>البقرة: 179</w:t>
      </w:r>
      <w:r w:rsidRPr="00C56770">
        <w:rPr>
          <w:rtl/>
        </w:rPr>
        <w:t>)</w:t>
      </w:r>
      <w:r w:rsidRPr="00C56770">
        <w:rPr>
          <w:rFonts w:hint="cs"/>
          <w:rtl/>
        </w:rPr>
        <w:t>، صحيح أنّ الآيات</w:t>
      </w:r>
      <w:r w:rsidRPr="009E354E">
        <w:rPr>
          <w:rFonts w:hint="cs"/>
          <w:rtl/>
        </w:rPr>
        <w:t xml:space="preserve"> تشير إلى أنّ المصلحة التي في العفو هي نشر الرحمة وإيثار الرأفة، وأنّ العفو أحبُّ إلى الله تعالى، وأن الحكم بانتقال القصاص إلى الدية تخفيف من ربكم ورحمة، وأنه ليس لولي الدم أن يقتص بعد العفو، فيكون اعتداء، فمن اعتدى فاقتص بعد العفو فله عذاب أليم، إلاّ أنّ في قوله تعالى إشارة إلى حكمة التشريع، وبيان أنّ المصلحة العامة قائمة بالقِصاص، فإنّ الحياة لا يضمنها إلاّ القِصاص دون العفو والدية. وقوله </w:t>
      </w:r>
      <w:r w:rsidRPr="009E354E">
        <w:rPr>
          <w:rFonts w:hAnsi="Courier New" w:cs="md_ameli" w:hint="cs"/>
          <w:rtl/>
          <w:lang w:bidi="ar-LB"/>
        </w:rPr>
        <w:t>{</w:t>
      </w:r>
      <w:r w:rsidR="00317DEA" w:rsidRPr="009E354E">
        <w:rPr>
          <w:rFonts w:hAnsi="Courier New"/>
          <w:bCs/>
          <w:rtl/>
          <w:lang w:bidi="ar-LB"/>
        </w:rPr>
        <w:t xml:space="preserve">لَعَلَّكُمْ </w:t>
      </w:r>
      <w:r w:rsidR="00317DEA" w:rsidRPr="00317DEA">
        <w:rPr>
          <w:b/>
          <w:bCs/>
          <w:rtl/>
        </w:rPr>
        <w:t>تَتَّقُونَ</w:t>
      </w:r>
      <w:r w:rsidRPr="009E354E">
        <w:rPr>
          <w:rFonts w:hAnsi="Courier New" w:cs="md_ameli" w:hint="cs"/>
          <w:rtl/>
          <w:lang w:bidi="ar-LB"/>
        </w:rPr>
        <w:t>}</w:t>
      </w:r>
      <w:r w:rsidRPr="009E354E">
        <w:rPr>
          <w:rFonts w:hint="cs"/>
          <w:rtl/>
        </w:rPr>
        <w:t>، أي تتقون القتل، وهو بمنزلة التعليل لتشريع القصاص، والآية مشتملة على بيان النتيجة وعلى بيان حقيقة المصلحة وهي الحياة</w:t>
      </w:r>
      <w:r w:rsidRPr="00F24CFF">
        <w:rPr>
          <w:rFonts w:hint="cs"/>
          <w:rtl/>
        </w:rPr>
        <w:t>.</w:t>
      </w:r>
    </w:p>
    <w:p w:rsidR="00F55407" w:rsidRPr="00F24CFF" w:rsidRDefault="00F55407" w:rsidP="0054551E">
      <w:pPr>
        <w:pStyle w:val="ac"/>
        <w:rPr>
          <w:rFonts w:hint="cs"/>
          <w:rtl/>
          <w:lang w:bidi="ar-LB"/>
        </w:rPr>
      </w:pPr>
      <w:r w:rsidRPr="00F24CFF">
        <w:rPr>
          <w:rFonts w:hint="cs"/>
          <w:rtl/>
        </w:rPr>
        <w:t xml:space="preserve">وقد كان للبلغاء قبلها كلمات في القتل والقصاص، كقولهم: </w:t>
      </w:r>
      <w:r w:rsidR="0054551E">
        <w:rPr>
          <w:rFonts w:hint="eastAsia"/>
          <w:rtl/>
        </w:rPr>
        <w:t>«</w:t>
      </w:r>
      <w:r w:rsidRPr="00F24CFF">
        <w:rPr>
          <w:rFonts w:hint="cs"/>
          <w:rtl/>
        </w:rPr>
        <w:t>قتل البعض إحياء للجميع</w:t>
      </w:r>
      <w:r w:rsidR="0054551E">
        <w:rPr>
          <w:rFonts w:hint="eastAsia"/>
          <w:rtl/>
        </w:rPr>
        <w:t>»</w:t>
      </w:r>
      <w:r w:rsidRPr="00F24CFF">
        <w:rPr>
          <w:rFonts w:hint="cs"/>
          <w:rtl/>
        </w:rPr>
        <w:t xml:space="preserve">، وقولهم: </w:t>
      </w:r>
      <w:r w:rsidR="0054551E">
        <w:rPr>
          <w:rFonts w:hint="eastAsia"/>
          <w:rtl/>
        </w:rPr>
        <w:t>«</w:t>
      </w:r>
      <w:r w:rsidRPr="00F24CFF">
        <w:rPr>
          <w:rFonts w:hint="cs"/>
          <w:rtl/>
        </w:rPr>
        <w:t>أكثروا القتل ليقل القتل</w:t>
      </w:r>
      <w:r w:rsidR="0054551E">
        <w:rPr>
          <w:rFonts w:hint="eastAsia"/>
          <w:rtl/>
        </w:rPr>
        <w:t>»</w:t>
      </w:r>
      <w:r w:rsidRPr="00F24CFF">
        <w:rPr>
          <w:rFonts w:hint="cs"/>
          <w:rtl/>
        </w:rPr>
        <w:t xml:space="preserve">، وقولهم: </w:t>
      </w:r>
      <w:r w:rsidR="0054551E">
        <w:rPr>
          <w:rFonts w:hint="eastAsia"/>
          <w:rtl/>
        </w:rPr>
        <w:t>«</w:t>
      </w:r>
      <w:r w:rsidRPr="00F24CFF">
        <w:rPr>
          <w:rFonts w:hint="cs"/>
          <w:rtl/>
        </w:rPr>
        <w:t>القتل أنفى للقتل</w:t>
      </w:r>
      <w:r w:rsidR="0054551E">
        <w:rPr>
          <w:rFonts w:hint="eastAsia"/>
          <w:rtl/>
        </w:rPr>
        <w:t>»</w:t>
      </w:r>
      <w:r w:rsidRPr="00F24CFF">
        <w:rPr>
          <w:rFonts w:hint="cs"/>
          <w:rtl/>
        </w:rPr>
        <w:t>. كما كانت العرب أوان نزول آية القصاص وقبله تعتقد بالقصاص بالقتل، لكنها ما كانت تحدُّه بحد، وإنما يتبع ذلك قوة القبائل وضعفها، فربما قتل الرجل بالرجل والمرأة بالمرأة فسلك في القتل مسلك التساوي، وربما قتل العشرة بالواحد والحر بالعبد والرئيس بالمرؤوس، وربما أبادت قبيلة قبيلة أخرى لواحد قُتِلَ منها.</w:t>
      </w:r>
    </w:p>
    <w:p w:rsidR="00F55407" w:rsidRPr="00F24CFF" w:rsidRDefault="00F55407" w:rsidP="002F40C5">
      <w:pPr>
        <w:pStyle w:val="ac"/>
        <w:rPr>
          <w:rFonts w:hint="cs"/>
          <w:rtl/>
          <w:lang w:bidi="ar-LB"/>
        </w:rPr>
      </w:pPr>
      <w:r w:rsidRPr="00F24CFF">
        <w:rPr>
          <w:rFonts w:hint="cs"/>
          <w:rtl/>
          <w:lang w:bidi="ar-LB"/>
        </w:rPr>
        <w:t>وكانت اليهود أيضاً تعتقد بالقصاص، وقد حكاه القرآن حيث قال تعالى:</w:t>
      </w:r>
      <w:r w:rsidRPr="00C24370">
        <w:rPr>
          <w:rFonts w:hAnsi="Courier New" w:cs="md_ameli" w:hint="cs"/>
          <w:rtl/>
          <w:lang w:bidi="ar-LB"/>
        </w:rPr>
        <w:t>{</w:t>
      </w:r>
      <w:r w:rsidRPr="00C24370">
        <w:rPr>
          <w:rFonts w:hAnsi="Courier New"/>
          <w:bCs/>
          <w:rtl/>
          <w:lang w:bidi="ar-LB"/>
        </w:rPr>
        <w:t xml:space="preserve">وَكَتَبْنَا عَلَيْهِمْ فِيهَا أَنَّ النَّفْسَ بِالنَّفْسِ وَالْعَيْنَ بِالْعَيْنِ وَالأَنفَ بِالأَنفِ وَالأُذُنَ بِالأُذُنِ وَالسِّنَّ بِالسِّنِّ وَالْجُرُوحَ قِصَاصٌ فَمَن تَصَدَّقَ بِهِ فَهُوَ كَفَّارَةٌ لَّهُ وَمَن لَّمْ يَحْكُم بِمَا أنزَلَ اللّهُ فَأُوْلَـئِكَ هُمُ </w:t>
      </w:r>
      <w:r w:rsidRPr="00C24370">
        <w:rPr>
          <w:rFonts w:hAnsi="Courier New"/>
          <w:bCs/>
          <w:rtl/>
          <w:lang w:bidi="ar-LB"/>
        </w:rPr>
        <w:lastRenderedPageBreak/>
        <w:t>الظَّالِمُونَ</w:t>
      </w:r>
      <w:r w:rsidRPr="00C24370">
        <w:rPr>
          <w:rFonts w:hAnsi="Courier New" w:cs="md_ameli" w:hint="cs"/>
          <w:rtl/>
          <w:lang w:bidi="ar-LB"/>
        </w:rPr>
        <w:t>}</w:t>
      </w:r>
      <w:r>
        <w:rPr>
          <w:rFonts w:hAnsi="Courier New" w:cs="md_ameli" w:hint="cs"/>
          <w:rtl/>
          <w:lang w:bidi="ar-LB"/>
        </w:rPr>
        <w:t xml:space="preserve"> </w:t>
      </w:r>
      <w:r w:rsidRPr="00317DEA">
        <w:rPr>
          <w:rtl/>
        </w:rPr>
        <w:t>(</w:t>
      </w:r>
      <w:r w:rsidRPr="00317DEA">
        <w:rPr>
          <w:rFonts w:hint="cs"/>
          <w:rtl/>
        </w:rPr>
        <w:t>المائدة: 45</w:t>
      </w:r>
      <w:r w:rsidRPr="00317DEA">
        <w:rPr>
          <w:rtl/>
        </w:rPr>
        <w:t>)</w:t>
      </w:r>
      <w:r w:rsidRPr="00317DEA">
        <w:rPr>
          <w:rFonts w:hint="cs"/>
          <w:rtl/>
        </w:rPr>
        <w:t>، وسائر</w:t>
      </w:r>
      <w:r w:rsidRPr="00F24CFF">
        <w:rPr>
          <w:rFonts w:hint="cs"/>
          <w:rtl/>
          <w:lang w:bidi="ar-LB"/>
        </w:rPr>
        <w:t xml:space="preserve"> الشعوب والأمم على اختلاف طبقاتهم</w:t>
      </w:r>
      <w:r w:rsidR="005C5566" w:rsidRPr="005C5566">
        <w:rPr>
          <w:rFonts w:cs="Taher"/>
          <w:vertAlign w:val="superscript"/>
          <w:rtl/>
          <w:lang w:bidi="ar-KW"/>
        </w:rPr>
        <w:t>(</w:t>
      </w:r>
      <w:r w:rsidRPr="005C5566">
        <w:rPr>
          <w:rFonts w:cs="Taher"/>
          <w:vertAlign w:val="superscript"/>
          <w:rtl/>
          <w:lang w:bidi="ar-KW"/>
        </w:rPr>
        <w:footnoteReference w:id="431"/>
      </w:r>
      <w:r w:rsidR="005C5566" w:rsidRPr="005C5566">
        <w:rPr>
          <w:rFonts w:cs="Taher"/>
          <w:vertAlign w:val="superscript"/>
          <w:rtl/>
          <w:lang w:bidi="ar-KW"/>
        </w:rPr>
        <w:t>)</w:t>
      </w:r>
      <w:r w:rsidRPr="00B11678">
        <w:rPr>
          <w:rStyle w:val="FootnoteReference"/>
          <w:rFonts w:ascii="Times New Roman" w:cs="md_ameli" w:hint="cs"/>
          <w:b/>
          <w:sz w:val="35"/>
          <w:szCs w:val="27"/>
          <w:rtl/>
        </w:rPr>
        <w:t xml:space="preserve"> </w:t>
      </w:r>
      <w:r w:rsidRPr="00F24CFF">
        <w:rPr>
          <w:rFonts w:hint="cs"/>
          <w:rtl/>
          <w:lang w:bidi="ar-LB"/>
        </w:rPr>
        <w:t>ما كانت تخلو من القصاص في القتل في الجملة</w:t>
      </w:r>
      <w:r w:rsidRPr="00F24CFF">
        <w:rPr>
          <w:rFonts w:hint="cs"/>
          <w:rtl/>
        </w:rPr>
        <w:t>،</w:t>
      </w:r>
      <w:r w:rsidRPr="00F24CFF">
        <w:rPr>
          <w:rFonts w:hint="cs"/>
          <w:rtl/>
          <w:lang w:bidi="ar-LB"/>
        </w:rPr>
        <w:t xml:space="preserve"> وإن لم يضبطه ضابط تام حتى القرون الأخيرة. أمّا الإسلام فقد سلك في ذلك مسلكاً وسطاً بين الإلغاء والإثبات، فأثبت القصاص وألغى تعيُّنه، بل أجاز العفو والدية. ولكنه ضبط القصاص بالمعادلة بين القاتل والمقتول، فالحرُّ بالحرِّ، والعبدُ بالعبدِ، والأنثى بالأنثى.</w:t>
      </w:r>
    </w:p>
    <w:p w:rsidR="00F55407" w:rsidRPr="00F24CFF" w:rsidRDefault="00F55407" w:rsidP="00CF1DFE">
      <w:pPr>
        <w:pStyle w:val="ac"/>
        <w:spacing w:line="206" w:lineRule="auto"/>
        <w:rPr>
          <w:rFonts w:ascii="Courier New" w:hint="cs"/>
          <w:noProof/>
          <w:rtl/>
        </w:rPr>
      </w:pPr>
      <w:r w:rsidRPr="00F24CFF">
        <w:rPr>
          <w:rFonts w:ascii="Courier New"/>
          <w:noProof/>
          <w:rtl/>
        </w:rPr>
        <w:t>وقد اعتُرض على القصاص مطلقا</w:t>
      </w:r>
      <w:r w:rsidRPr="00F24CFF">
        <w:rPr>
          <w:rFonts w:ascii="Courier New" w:hint="cs"/>
          <w:noProof/>
          <w:rtl/>
        </w:rPr>
        <w:t>ً</w:t>
      </w:r>
      <w:r w:rsidRPr="00F24CFF">
        <w:rPr>
          <w:rFonts w:ascii="Courier New"/>
          <w:noProof/>
          <w:rtl/>
        </w:rPr>
        <w:t xml:space="preserve"> وعلى القصاص بالقتل </w:t>
      </w:r>
      <w:r w:rsidRPr="00F24CFF">
        <w:rPr>
          <w:rFonts w:ascii="Courier New" w:hint="cs"/>
          <w:noProof/>
          <w:rtl/>
        </w:rPr>
        <w:t xml:space="preserve">خصوصاً، </w:t>
      </w:r>
      <w:r w:rsidRPr="00F24CFF">
        <w:rPr>
          <w:rFonts w:ascii="Courier New"/>
          <w:noProof/>
          <w:rtl/>
        </w:rPr>
        <w:t>بأن</w:t>
      </w:r>
      <w:r w:rsidRPr="00F24CFF">
        <w:rPr>
          <w:rFonts w:ascii="Courier New" w:hint="cs"/>
          <w:noProof/>
          <w:rtl/>
        </w:rPr>
        <w:t>ّ</w:t>
      </w:r>
      <w:r w:rsidRPr="00F24CFF">
        <w:rPr>
          <w:rFonts w:ascii="Courier New"/>
          <w:noProof/>
          <w:rtl/>
        </w:rPr>
        <w:t xml:space="preserve"> القوانين المدنية التي وضعتها الملل الراقية لا ترى جوازه وإجرا</w:t>
      </w:r>
      <w:r>
        <w:rPr>
          <w:rFonts w:ascii="Courier New" w:hint="cs"/>
          <w:noProof/>
          <w:rtl/>
        </w:rPr>
        <w:t>ء</w:t>
      </w:r>
      <w:r w:rsidRPr="00F24CFF">
        <w:rPr>
          <w:rFonts w:ascii="Courier New" w:hint="cs"/>
          <w:noProof/>
          <w:rtl/>
        </w:rPr>
        <w:t>ه</w:t>
      </w:r>
      <w:r w:rsidRPr="00F24CFF">
        <w:rPr>
          <w:rFonts w:ascii="Courier New"/>
          <w:noProof/>
          <w:rtl/>
        </w:rPr>
        <w:t xml:space="preserve"> بين البشر اليوم. وقد أجاب القرآن عن جميع هذه الوجوه</w:t>
      </w:r>
      <w:r w:rsidR="005C5566" w:rsidRPr="005C5566">
        <w:rPr>
          <w:rFonts w:cs="Taher"/>
          <w:vertAlign w:val="superscript"/>
          <w:rtl/>
          <w:lang w:bidi="ar-KW"/>
        </w:rPr>
        <w:t>(</w:t>
      </w:r>
      <w:r w:rsidRPr="005C5566">
        <w:rPr>
          <w:rFonts w:cs="Taher"/>
          <w:vertAlign w:val="superscript"/>
          <w:rtl/>
          <w:lang w:bidi="ar-KW"/>
        </w:rPr>
        <w:footnoteReference w:id="432"/>
      </w:r>
      <w:r w:rsidR="005C5566" w:rsidRPr="005C5566">
        <w:rPr>
          <w:rFonts w:cs="Taher"/>
          <w:vertAlign w:val="superscript"/>
          <w:rtl/>
          <w:lang w:bidi="ar-KW"/>
        </w:rPr>
        <w:t>)</w:t>
      </w:r>
      <w:r w:rsidRPr="00B11678">
        <w:rPr>
          <w:rStyle w:val="FootnoteReference"/>
          <w:rFonts w:cs="md_ameli"/>
          <w:b/>
          <w:sz w:val="35"/>
          <w:szCs w:val="27"/>
          <w:rtl/>
        </w:rPr>
        <w:t xml:space="preserve"> </w:t>
      </w:r>
      <w:r w:rsidRPr="00F24CFF">
        <w:rPr>
          <w:rFonts w:ascii="Courier New"/>
          <w:noProof/>
          <w:rtl/>
        </w:rPr>
        <w:t>بكلمة واحدة، وهي قوله تعالى</w:t>
      </w:r>
      <w:r w:rsidRPr="00F24CFF">
        <w:rPr>
          <w:rtl/>
          <w:lang w:bidi="ar-LB"/>
        </w:rPr>
        <w:t xml:space="preserve">: </w:t>
      </w:r>
      <w:r w:rsidRPr="00C24370">
        <w:rPr>
          <w:rFonts w:ascii="Courier New" w:hAnsi="Courier New" w:cs="md_ameli" w:hint="cs"/>
          <w:noProof/>
          <w:rtl/>
          <w:lang w:bidi="ar-LB"/>
        </w:rPr>
        <w:t>{</w:t>
      </w:r>
      <w:r w:rsidRPr="00C24370">
        <w:rPr>
          <w:rFonts w:ascii="Courier New" w:hAnsi="Courier New"/>
          <w:bCs/>
          <w:noProof/>
          <w:rtl/>
          <w:lang w:bidi="ar-LB"/>
        </w:rPr>
        <w:t xml:space="preserve">مِنْ أَجْلِ ذَلِكَ كَتَبْنَا </w:t>
      </w:r>
      <w:r w:rsidRPr="00C24370">
        <w:rPr>
          <w:rFonts w:ascii="Courier New" w:hAnsi="Courier New"/>
          <w:bCs/>
          <w:noProof/>
          <w:rtl/>
          <w:lang w:bidi="ar-LB"/>
        </w:rPr>
        <w:lastRenderedPageBreak/>
        <w:t>عَلَى بَنِي إِسْرَائِيلَ أَنَّهُ مَن قَتَلَ نَفْسًا بِغَيْرِ نَفْسٍ أَوْ فَسَادٍ فِي الأَرْضِ فَكَأَنَّمَا قَتَلَ النَّاسَ جَمِيعا</w:t>
      </w:r>
      <w:r w:rsidRPr="00C24370">
        <w:rPr>
          <w:rFonts w:ascii="Courier New" w:hAnsi="Courier New" w:hint="cs"/>
          <w:bCs/>
          <w:noProof/>
          <w:rtl/>
          <w:lang w:bidi="ar-LB"/>
        </w:rPr>
        <w:t>ً</w:t>
      </w:r>
      <w:r w:rsidRPr="00C24370">
        <w:rPr>
          <w:rFonts w:ascii="Courier New" w:hAnsi="Courier New"/>
          <w:bCs/>
          <w:noProof/>
          <w:rtl/>
          <w:lang w:bidi="ar-LB"/>
        </w:rPr>
        <w:t xml:space="preserve"> وَمَنْ أَحْيَاهَا فَكَأَنَّمَا أَحْيَا النَّاسَ جَمِيعا</w:t>
      </w:r>
      <w:r w:rsidRPr="00C24370">
        <w:rPr>
          <w:rFonts w:ascii="Courier New" w:hAnsi="Courier New" w:hint="cs"/>
          <w:bCs/>
          <w:noProof/>
          <w:rtl/>
          <w:lang w:bidi="ar-LB"/>
        </w:rPr>
        <w:t>ً</w:t>
      </w:r>
      <w:r w:rsidRPr="00C24370">
        <w:rPr>
          <w:rFonts w:ascii="Courier New" w:hAnsi="Courier New"/>
          <w:bCs/>
          <w:noProof/>
          <w:rtl/>
          <w:lang w:bidi="ar-LB"/>
        </w:rPr>
        <w:t xml:space="preserve"> وَلَقَدْ جَاءتْهُمْ رُسُلُنَا بِالبَيِّنَاتِ ثُمَّ إِنَّ كَثِيرا</w:t>
      </w:r>
      <w:r w:rsidRPr="00C24370">
        <w:rPr>
          <w:rFonts w:ascii="Courier New" w:hAnsi="Courier New" w:hint="cs"/>
          <w:bCs/>
          <w:noProof/>
          <w:rtl/>
          <w:lang w:bidi="ar-LB"/>
        </w:rPr>
        <w:t>ً</w:t>
      </w:r>
      <w:r w:rsidRPr="00C24370">
        <w:rPr>
          <w:rFonts w:ascii="Courier New" w:hAnsi="Courier New"/>
          <w:bCs/>
          <w:noProof/>
          <w:rtl/>
          <w:lang w:bidi="ar-LB"/>
        </w:rPr>
        <w:t xml:space="preserve"> مِّنْهُم بَعْدَ ذَلِكَ فِي الأَرْضِ لَمُسْرِفُونَ</w:t>
      </w:r>
      <w:r w:rsidRPr="00DC1697">
        <w:rPr>
          <w:rFonts w:ascii="Courier New" w:hAnsi="Courier New" w:cs="md_ameli" w:hint="cs"/>
          <w:noProof/>
          <w:rtl/>
          <w:lang w:bidi="ar-LB"/>
        </w:rPr>
        <w:t xml:space="preserve">} </w:t>
      </w:r>
      <w:r w:rsidRPr="00317DEA">
        <w:rPr>
          <w:rtl/>
        </w:rPr>
        <w:t>(</w:t>
      </w:r>
      <w:r w:rsidRPr="00317DEA">
        <w:rPr>
          <w:rFonts w:hint="cs"/>
          <w:rtl/>
        </w:rPr>
        <w:t>المائدة: 32</w:t>
      </w:r>
      <w:r w:rsidRPr="00317DEA">
        <w:rPr>
          <w:rtl/>
        </w:rPr>
        <w:t>)</w:t>
      </w:r>
      <w:r w:rsidRPr="00317DEA">
        <w:rPr>
          <w:rFonts w:hint="cs"/>
          <w:rtl/>
        </w:rPr>
        <w:t xml:space="preserve">، </w:t>
      </w:r>
      <w:r w:rsidRPr="00317DEA">
        <w:rPr>
          <w:rtl/>
        </w:rPr>
        <w:t>فليس</w:t>
      </w:r>
      <w:r w:rsidRPr="00F24CFF">
        <w:rPr>
          <w:rFonts w:ascii="Courier New"/>
          <w:noProof/>
          <w:rtl/>
        </w:rPr>
        <w:t xml:space="preserve"> بين الواحد من ال</w:t>
      </w:r>
      <w:r w:rsidRPr="00F24CFF">
        <w:rPr>
          <w:rFonts w:ascii="Courier New" w:hint="cs"/>
          <w:noProof/>
          <w:rtl/>
        </w:rPr>
        <w:t>إ</w:t>
      </w:r>
      <w:r w:rsidRPr="00F24CFF">
        <w:rPr>
          <w:rFonts w:ascii="Courier New"/>
          <w:noProof/>
          <w:rtl/>
        </w:rPr>
        <w:t>نسان وال</w:t>
      </w:r>
      <w:r w:rsidRPr="00F24CFF">
        <w:rPr>
          <w:rFonts w:ascii="Courier New" w:hint="cs"/>
          <w:noProof/>
          <w:rtl/>
        </w:rPr>
        <w:t>أ</w:t>
      </w:r>
      <w:r w:rsidRPr="00F24CFF">
        <w:rPr>
          <w:rFonts w:ascii="Courier New"/>
          <w:noProof/>
          <w:rtl/>
        </w:rPr>
        <w:t>لوف المجتمعة منه فرق</w:t>
      </w:r>
      <w:r w:rsidRPr="00F24CFF">
        <w:rPr>
          <w:rFonts w:ascii="Courier New" w:hint="cs"/>
          <w:noProof/>
          <w:rtl/>
        </w:rPr>
        <w:t>ٌ</w:t>
      </w:r>
      <w:r w:rsidRPr="00F24CFF">
        <w:rPr>
          <w:rFonts w:ascii="Courier New"/>
          <w:noProof/>
          <w:rtl/>
        </w:rPr>
        <w:t xml:space="preserve"> من حيث الوجود</w:t>
      </w:r>
      <w:r w:rsidRPr="00F24CFF">
        <w:rPr>
          <w:rFonts w:ascii="Courier New" w:hint="cs"/>
          <w:noProof/>
          <w:rtl/>
        </w:rPr>
        <w:t xml:space="preserve"> النوعي</w:t>
      </w:r>
      <w:r w:rsidRPr="00F24CFF">
        <w:rPr>
          <w:rFonts w:ascii="Courier New"/>
          <w:noProof/>
          <w:rtl/>
        </w:rPr>
        <w:t>.</w:t>
      </w:r>
      <w:r w:rsidRPr="00F24CFF">
        <w:rPr>
          <w:rFonts w:ascii="Courier New" w:hint="cs"/>
          <w:noProof/>
          <w:rtl/>
        </w:rPr>
        <w:t xml:space="preserve"> وأما ما ذكروه من حديث الرحمة والرأفة بالإنسانية، فما كل رأفة بمحمودة ولا كل رحمة فضيلة، ففي الاستعمال المطلق للرحمة في مورد الجاني القاسي والمتمرد العاصي والمتعدي على النفس والعرض، اختلال النظام وهلاك الإنسانية وإبطال الفضيلة. وما الانتقام للمظلوم من ظالمه إلاّ استظهار للعدل والحق، على أنّ تشريع القصاص بالقتل غير ممحض في الانتقام</w:t>
      </w:r>
      <w:r w:rsidRPr="00F24CFF">
        <w:rPr>
          <w:rFonts w:hint="cs"/>
          <w:rtl/>
        </w:rPr>
        <w:t>،</w:t>
      </w:r>
      <w:r w:rsidRPr="00F24CFF">
        <w:rPr>
          <w:rFonts w:ascii="Courier New" w:hint="cs"/>
          <w:noProof/>
          <w:rtl/>
        </w:rPr>
        <w:t xml:space="preserve"> بل فيه ملاك التربية العامة وسدّ باب الفساد. وأما ما ذكروه من كون جناية القتل من الأمراض العقلية التي يجب أن يعالج مرتكبها في المستشفيات، فهو من الأعذار الموجبة لشيوع القتل والفحشاء.</w:t>
      </w:r>
    </w:p>
    <w:p w:rsidR="00F55407" w:rsidRDefault="00F55407" w:rsidP="00CF1DFE">
      <w:pPr>
        <w:pStyle w:val="ac"/>
        <w:spacing w:line="209" w:lineRule="auto"/>
        <w:rPr>
          <w:rFonts w:ascii="Courier New" w:hint="cs"/>
          <w:noProof/>
          <w:rtl/>
        </w:rPr>
      </w:pPr>
      <w:r w:rsidRPr="00F24CFF">
        <w:rPr>
          <w:rFonts w:hint="cs"/>
          <w:rtl/>
        </w:rPr>
        <w:t>و</w:t>
      </w:r>
      <w:r w:rsidRPr="00F24CFF">
        <w:rPr>
          <w:rFonts w:ascii="Courier New" w:hint="cs"/>
          <w:noProof/>
          <w:rtl/>
        </w:rPr>
        <w:t>قد يقول قائل: إنّ الرسول</w:t>
      </w:r>
      <w:r w:rsidRPr="00AC2D3A">
        <w:rPr>
          <w:rFonts w:hint="cs"/>
          <w:rtl/>
        </w:rPr>
        <w:t>’</w:t>
      </w:r>
      <w:r w:rsidRPr="00F24CFF">
        <w:rPr>
          <w:rFonts w:ascii="Courier New" w:hint="cs"/>
          <w:noProof/>
          <w:rtl/>
        </w:rPr>
        <w:t xml:space="preserve"> قتل المحاربين من بني قريظة؛</w:t>
      </w:r>
      <w:r>
        <w:rPr>
          <w:rFonts w:ascii="Courier New" w:hint="cs"/>
          <w:noProof/>
          <w:rtl/>
        </w:rPr>
        <w:t xml:space="preserve"> لأنهم كفار لا يؤمنون بالإسلام.</w:t>
      </w:r>
    </w:p>
    <w:p w:rsidR="00F55407" w:rsidRPr="00B11678" w:rsidRDefault="00F55407" w:rsidP="00CF1DFE">
      <w:pPr>
        <w:pStyle w:val="ac"/>
        <w:spacing w:line="209" w:lineRule="auto"/>
        <w:rPr>
          <w:rStyle w:val="FootnoteReference"/>
          <w:rFonts w:cs="AL-Mohanad" w:hint="cs"/>
          <w:sz w:val="35"/>
          <w:szCs w:val="27"/>
          <w:rtl/>
        </w:rPr>
      </w:pPr>
      <w:r w:rsidRPr="00F24CFF">
        <w:rPr>
          <w:rFonts w:ascii="Courier New" w:hint="cs"/>
          <w:noProof/>
          <w:rtl/>
        </w:rPr>
        <w:t>ويرد عليه أنّ الكفر ليس مبيحاً للقتل؛ قال تعالى</w:t>
      </w:r>
      <w:r w:rsidRPr="00F24CFF">
        <w:rPr>
          <w:rFonts w:hint="cs"/>
          <w:rtl/>
          <w:lang w:bidi="ar-LB"/>
        </w:rPr>
        <w:t>:</w:t>
      </w:r>
      <w:r w:rsidRPr="00C24370">
        <w:rPr>
          <w:rFonts w:ascii="Courier New" w:hAnsi="Courier New" w:hint="cs"/>
          <w:bCs/>
          <w:noProof/>
          <w:rtl/>
          <w:lang w:bidi="ar-LB"/>
        </w:rPr>
        <w:t xml:space="preserve"> </w:t>
      </w:r>
      <w:r w:rsidRPr="00C24370">
        <w:rPr>
          <w:rFonts w:ascii="Courier New" w:hAnsi="Courier New" w:cs="md_ameli" w:hint="cs"/>
          <w:noProof/>
          <w:rtl/>
          <w:lang w:bidi="ar-LB"/>
        </w:rPr>
        <w:t>{</w:t>
      </w:r>
      <w:r w:rsidRPr="00C24370">
        <w:rPr>
          <w:rFonts w:ascii="Courier New" w:hAnsi="Courier New"/>
          <w:bCs/>
          <w:noProof/>
          <w:rtl/>
          <w:lang w:bidi="ar-LB"/>
        </w:rPr>
        <w:t>قَاتِلُواْ الَّذِينَ لاَ يُؤْمِنُونَ بِاللّهِ وَلاَ بِالْيَوْمِ الآخِرِ وَلاَ يُحَرِّمُونَ مَا حَرَّمَ اللّهُ وَرَسُولُهُ وَلاَ يَدِينُونَ دِينَ الْحَقِّ مِنَ الَّذِينَ أُوتُواْ الْكِتَابَ حَتَّى يُعْطُواْ الْجِزْيَةَ عَن يَدٍ وَهُمْ صَاغِرُونَ</w:t>
      </w:r>
      <w:r w:rsidRPr="00DC1697">
        <w:rPr>
          <w:rFonts w:ascii="Courier New" w:hAnsi="Courier New" w:cs="md_ameli" w:hint="cs"/>
          <w:noProof/>
          <w:rtl/>
          <w:lang w:bidi="ar-LB"/>
        </w:rPr>
        <w:t xml:space="preserve">} </w:t>
      </w:r>
      <w:r w:rsidRPr="00317DEA">
        <w:rPr>
          <w:rtl/>
        </w:rPr>
        <w:t>(</w:t>
      </w:r>
      <w:r w:rsidRPr="00317DEA">
        <w:rPr>
          <w:rFonts w:hint="cs"/>
          <w:rtl/>
        </w:rPr>
        <w:t>التوبة: 29</w:t>
      </w:r>
      <w:r w:rsidRPr="00317DEA">
        <w:rPr>
          <w:rtl/>
        </w:rPr>
        <w:t>)</w:t>
      </w:r>
      <w:r w:rsidRPr="00317DEA">
        <w:rPr>
          <w:rFonts w:hint="cs"/>
          <w:rtl/>
        </w:rPr>
        <w:t>،</w:t>
      </w:r>
      <w:r w:rsidRPr="00F24CFF">
        <w:rPr>
          <w:rFonts w:hint="cs"/>
          <w:rtl/>
          <w:lang w:bidi="ar-LB"/>
        </w:rPr>
        <w:t xml:space="preserve"> </w:t>
      </w:r>
      <w:r w:rsidRPr="00F24CFF">
        <w:rPr>
          <w:rFonts w:ascii="Courier New" w:hint="cs"/>
          <w:noProof/>
          <w:rtl/>
        </w:rPr>
        <w:t>حتى في الآية الكريمة تتبيّن الغاية من القتال</w:t>
      </w:r>
      <w:r w:rsidRPr="00F24CFF">
        <w:rPr>
          <w:rFonts w:hint="cs"/>
          <w:rtl/>
        </w:rPr>
        <w:t>،</w:t>
      </w:r>
      <w:r w:rsidRPr="00F24CFF">
        <w:rPr>
          <w:rFonts w:ascii="Courier New" w:hint="cs"/>
          <w:noProof/>
          <w:rtl/>
        </w:rPr>
        <w:t xml:space="preserve"> وهو إعطاء العهد والأمان وحمايتهم في ظلّ الدولة الإسلامية </w:t>
      </w:r>
      <w:r w:rsidRPr="00F24CFF">
        <w:rPr>
          <w:rFonts w:ascii="Courier New" w:hint="cs"/>
          <w:noProof/>
          <w:rtl/>
        </w:rPr>
        <w:lastRenderedPageBreak/>
        <w:t xml:space="preserve">مقابل مشاركتهم في نفقات الحرب من خلال الجزية. وفي ذلك يقول أحد الباحثين: </w:t>
      </w:r>
      <w:r w:rsidR="0054551E">
        <w:rPr>
          <w:rFonts w:ascii="Courier New" w:hint="eastAsia"/>
          <w:noProof/>
          <w:rtl/>
        </w:rPr>
        <w:t>«</w:t>
      </w:r>
      <w:r w:rsidRPr="00F24CFF">
        <w:rPr>
          <w:rFonts w:ascii="Courier New" w:hint="cs"/>
          <w:noProof/>
          <w:rtl/>
        </w:rPr>
        <w:t>لو كان الكفر مبيحاً للقتل لما قبل الرسول</w:t>
      </w:r>
      <w:r w:rsidRPr="00AC2D3A">
        <w:rPr>
          <w:rFonts w:hint="cs"/>
          <w:rtl/>
        </w:rPr>
        <w:t>’</w:t>
      </w:r>
      <w:r w:rsidRPr="00F24CFF">
        <w:rPr>
          <w:rFonts w:ascii="Courier New" w:hint="cs"/>
          <w:noProof/>
          <w:rtl/>
        </w:rPr>
        <w:t xml:space="preserve"> التحكيم في بني قريظة، ولكان الإكراه على الدين جائزاً، ولما جاز قبول الجزية من أهل الكتاب.. فلو كان القصد قتالهم لكفرهم أو مخالفتهم في الدِّين، لجُعلت غاية القتال إسلامهم، ولما قُبِلت منهم الجزية وأُقِرّوا على دينهم</w:t>
      </w:r>
      <w:r w:rsidR="0054551E">
        <w:rPr>
          <w:rFonts w:ascii="Courier New" w:hint="eastAsia"/>
          <w:noProof/>
          <w:rtl/>
        </w:rPr>
        <w:t>»</w:t>
      </w:r>
      <w:r w:rsidR="005C5566" w:rsidRPr="005C5566">
        <w:rPr>
          <w:rFonts w:cs="Taher"/>
          <w:vertAlign w:val="superscript"/>
          <w:rtl/>
          <w:lang w:bidi="ar-KW"/>
        </w:rPr>
        <w:t>(</w:t>
      </w:r>
      <w:r w:rsidRPr="005C5566">
        <w:rPr>
          <w:rFonts w:cs="Taher"/>
          <w:vertAlign w:val="superscript"/>
          <w:rtl/>
          <w:lang w:bidi="ar-KW"/>
        </w:rPr>
        <w:footnoteReference w:id="433"/>
      </w:r>
      <w:r w:rsidR="005C5566" w:rsidRPr="005C5566">
        <w:rPr>
          <w:rFonts w:cs="Taher"/>
          <w:vertAlign w:val="superscript"/>
          <w:rtl/>
          <w:lang w:bidi="ar-KW"/>
        </w:rPr>
        <w:t>)</w:t>
      </w:r>
      <w:r w:rsidRPr="00F24CFF">
        <w:rPr>
          <w:rFonts w:hint="cs"/>
          <w:rtl/>
        </w:rPr>
        <w:t>.</w:t>
      </w:r>
    </w:p>
    <w:p w:rsidR="00F55407" w:rsidRPr="00AF2C70" w:rsidRDefault="003E2758" w:rsidP="00C56770">
      <w:pPr>
        <w:pStyle w:val="1"/>
        <w:rPr>
          <w:rFonts w:hint="cs"/>
          <w:rtl/>
        </w:rPr>
      </w:pPr>
      <w:bookmarkStart w:id="175" w:name="_Toc144629444"/>
      <w:bookmarkStart w:id="176" w:name="_Toc161826046"/>
      <w:bookmarkStart w:id="177" w:name="_Toc185949252"/>
      <w:bookmarkStart w:id="178" w:name="_Toc265277670"/>
      <w:r>
        <w:rPr>
          <w:rFonts w:hint="cs"/>
          <w:rtl/>
        </w:rPr>
        <w:t>2</w:t>
      </w:r>
      <w:r w:rsidR="00F55407" w:rsidRPr="00AF2C70">
        <w:rPr>
          <w:rFonts w:hint="cs"/>
          <w:rtl/>
        </w:rPr>
        <w:t xml:space="preserve"> </w:t>
      </w:r>
      <w:r w:rsidR="00F55407">
        <w:rPr>
          <w:rFonts w:hint="cs"/>
          <w:rtl/>
        </w:rPr>
        <w:t>ـ</w:t>
      </w:r>
      <w:r w:rsidR="00F55407" w:rsidRPr="00AF2C70">
        <w:rPr>
          <w:rFonts w:hint="cs"/>
          <w:rtl/>
        </w:rPr>
        <w:t xml:space="preserve"> قانون العقوبات</w:t>
      </w:r>
      <w:bookmarkEnd w:id="175"/>
      <w:bookmarkEnd w:id="176"/>
      <w:bookmarkEnd w:id="177"/>
      <w:r w:rsidR="00F55407">
        <w:rPr>
          <w:rFonts w:hint="cs"/>
          <w:rtl/>
        </w:rPr>
        <w:t xml:space="preserve"> الوضعي، نموذج من القوانين اللبنانية</w:t>
      </w:r>
      <w:bookmarkEnd w:id="178"/>
    </w:p>
    <w:p w:rsidR="00F55407" w:rsidRPr="00F24CFF" w:rsidRDefault="00F55407" w:rsidP="001E6EAF">
      <w:pPr>
        <w:pStyle w:val="ac"/>
        <w:spacing w:line="206" w:lineRule="auto"/>
        <w:rPr>
          <w:rFonts w:hint="cs"/>
          <w:noProof/>
          <w:rtl/>
        </w:rPr>
      </w:pPr>
      <w:r w:rsidRPr="00F24CFF">
        <w:rPr>
          <w:rFonts w:hint="cs"/>
          <w:noProof/>
          <w:rtl/>
        </w:rPr>
        <w:t xml:space="preserve">إنّ نقض العهد والتآمر على الوطن والمواطنين خيانة عظمى ترفضها الشرائع </w:t>
      </w:r>
      <w:r w:rsidRPr="009E354E">
        <w:rPr>
          <w:rFonts w:hint="cs"/>
          <w:noProof/>
          <w:rtl/>
        </w:rPr>
        <w:t>السماوية</w:t>
      </w:r>
      <w:r w:rsidRPr="009E354E">
        <w:rPr>
          <w:rFonts w:hint="cs"/>
          <w:rtl/>
        </w:rPr>
        <w:t>،</w:t>
      </w:r>
      <w:r w:rsidRPr="009E354E">
        <w:rPr>
          <w:rFonts w:hint="cs"/>
          <w:noProof/>
          <w:rtl/>
        </w:rPr>
        <w:t xml:space="preserve"> وتعاقب عليها أشدّ العقاب، وكذلك تفعل الشرائع والقوانين الوضعية حتى في عصرنا الحديث. ومن باب المثال نذكر فيما يلي بعض المواد القانونية اللبنانية التي تتناول هذا الموضوع في المرسوم الاشتراعي رقم 340 ـ صادر في 01/03/1943م: إنّ رئيس الجمهورية اللبنانية، بناء على تصريح 26 تشرين الثاني سنة 1941، وبناء على اقتراح وزير العدلية، وبناء على قرار مجلس الوزراء تاريخ 27 شباط</w:t>
      </w:r>
      <w:r w:rsidRPr="009E354E">
        <w:rPr>
          <w:rFonts w:hint="cs"/>
          <w:rtl/>
        </w:rPr>
        <w:t>،</w:t>
      </w:r>
      <w:r w:rsidRPr="009E354E">
        <w:rPr>
          <w:rFonts w:hint="cs"/>
          <w:noProof/>
          <w:rtl/>
        </w:rPr>
        <w:t xml:space="preserve"> سنة 1943، يرسم ما يأتي</w:t>
      </w:r>
      <w:r w:rsidRPr="00F24CFF">
        <w:rPr>
          <w:rFonts w:hint="cs"/>
          <w:noProof/>
          <w:rtl/>
        </w:rPr>
        <w:t>:</w:t>
      </w:r>
    </w:p>
    <w:p w:rsidR="00F55407" w:rsidRPr="00F24CFF" w:rsidRDefault="00F55407" w:rsidP="001E6EAF">
      <w:pPr>
        <w:pStyle w:val="ac"/>
        <w:spacing w:line="206" w:lineRule="auto"/>
        <w:rPr>
          <w:rFonts w:hint="cs"/>
          <w:noProof/>
          <w:rtl/>
        </w:rPr>
      </w:pPr>
      <w:r w:rsidRPr="00F24CFF">
        <w:rPr>
          <w:rFonts w:hint="cs"/>
          <w:noProof/>
          <w:rtl/>
        </w:rPr>
        <w:t>المادة 273: كل لبناني حمل السلاح على لبنان في صفوف العدو عوقب بالإعدام. كل لبناني وإن لم ينتمِ إلى جيش معادٍ، أقدم في زمن الحرب على أعمال عدوان ضدّ لبنان عوقب بالأشغال الشاقة المؤبدة. كل لبناني تجند بأيّ صفة كانت في جيش معادٍ، ولم ينفصل عنه قبل أيّ عمل عدوان ضدّ لبنان عوقب بالأشغال الشاقة المؤقتة، وإن يكن قد اكتسب بتجنيده الجنسية الأجنبية.</w:t>
      </w:r>
    </w:p>
    <w:p w:rsidR="00F55407" w:rsidRPr="00F24CFF" w:rsidRDefault="00F55407" w:rsidP="001E6EAF">
      <w:pPr>
        <w:pStyle w:val="ac"/>
        <w:spacing w:line="206" w:lineRule="auto"/>
        <w:rPr>
          <w:rFonts w:hint="cs"/>
          <w:noProof/>
          <w:rtl/>
        </w:rPr>
      </w:pPr>
      <w:r w:rsidRPr="00F24CFF">
        <w:rPr>
          <w:rFonts w:hint="cs"/>
          <w:noProof/>
          <w:rtl/>
        </w:rPr>
        <w:t>المادة 274: كل لبناني دسَّ الدسائس لدى دولة أجنبية أو اتصل بها ليدفعها إلى مباشرة العدوان على لبنان ليوفر لها الوسائل إلى ذلك عوقب بالأشغال الشاقة المؤبدة. وإذا أفضى فعله إلى نتيجة عوقب بالإعدام.</w:t>
      </w:r>
    </w:p>
    <w:p w:rsidR="00F55407" w:rsidRPr="00F24CFF" w:rsidRDefault="00F55407" w:rsidP="001E6EAF">
      <w:pPr>
        <w:pStyle w:val="ac"/>
        <w:spacing w:line="206" w:lineRule="auto"/>
        <w:rPr>
          <w:rFonts w:hint="cs"/>
          <w:noProof/>
          <w:rtl/>
        </w:rPr>
      </w:pPr>
      <w:r w:rsidRPr="00F24CFF">
        <w:rPr>
          <w:rFonts w:hint="cs"/>
          <w:noProof/>
          <w:rtl/>
        </w:rPr>
        <w:t xml:space="preserve">المادة 275: كل لبناني دسّ الدسائس لدى العدو أو اتصل به ليعاونه بأيّ وجه كان </w:t>
      </w:r>
      <w:r w:rsidRPr="00F24CFF">
        <w:rPr>
          <w:rFonts w:hint="cs"/>
          <w:noProof/>
          <w:rtl/>
        </w:rPr>
        <w:lastRenderedPageBreak/>
        <w:t>على فوز قواته عوقب بالإعدام.</w:t>
      </w:r>
    </w:p>
    <w:p w:rsidR="001E6EAF" w:rsidRDefault="00F55407" w:rsidP="001E6EAF">
      <w:pPr>
        <w:pStyle w:val="ac"/>
        <w:spacing w:line="206" w:lineRule="auto"/>
        <w:rPr>
          <w:noProof/>
          <w:rtl/>
        </w:rPr>
        <w:sectPr w:rsidR="001E6EAF" w:rsidSect="00762902">
          <w:headerReference w:type="even" r:id="rId26"/>
          <w:headerReference w:type="default" r:id="rId27"/>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r w:rsidRPr="00F24CFF">
        <w:rPr>
          <w:rFonts w:hint="cs"/>
          <w:noProof/>
          <w:rtl/>
        </w:rPr>
        <w:t>المادة 276: يعاقب بالأشغال الشاقة المؤبدة كل لبناني أقدم بأيّ وسيلة كانت ـ قصد شلّ الدفاع الوطني ـ على الإضرار بالمنشآت والمصانع والبواخر والمركبات الهوائية والأدوات والذخائر والأرزاق وسبل المواصلات، وبصورة عامة بكل الأشياء ذات الطابع العسكري أو المعدة لاستعمال الجيش أو القوات التابعة له. وعليه ي</w:t>
      </w:r>
      <w:r>
        <w:rPr>
          <w:rFonts w:hint="cs"/>
          <w:noProof/>
          <w:rtl/>
        </w:rPr>
        <w:t>ُ</w:t>
      </w:r>
      <w:r w:rsidRPr="00F24CFF">
        <w:rPr>
          <w:rFonts w:hint="cs"/>
          <w:noProof/>
          <w:rtl/>
        </w:rPr>
        <w:t>قضي بالإعدام إذا حدث الفعل في زمن الحرب أو عند توقع نشوبها أو أفضى إلى تلف النفس</w:t>
      </w:r>
      <w:r>
        <w:rPr>
          <w:rFonts w:hint="cs"/>
          <w:noProof/>
          <w:rtl/>
        </w:rPr>
        <w:t>.</w:t>
      </w:r>
    </w:p>
    <w:p w:rsidR="00DE6C37" w:rsidRDefault="00DE6C37" w:rsidP="001E6EAF">
      <w:pPr>
        <w:pStyle w:val="ac"/>
        <w:spacing w:line="206" w:lineRule="auto"/>
        <w:rPr>
          <w:noProof/>
          <w:rtl/>
        </w:rPr>
      </w:pPr>
    </w:p>
    <w:p w:rsidR="00DE6C37" w:rsidRDefault="00DE6C37" w:rsidP="001E6EAF">
      <w:pPr>
        <w:pStyle w:val="ac"/>
        <w:rPr>
          <w:rFonts w:hint="cs"/>
          <w:noProof/>
          <w:rtl/>
        </w:rPr>
      </w:pPr>
      <w:r>
        <w:rPr>
          <w:noProof/>
          <w:rtl/>
        </w:rPr>
        <w:br w:type="page"/>
      </w:r>
    </w:p>
    <w:p w:rsidR="00DE6C37" w:rsidRDefault="00DE6C37" w:rsidP="00DE6C37">
      <w:pPr>
        <w:pStyle w:val="ac"/>
        <w:rPr>
          <w:rFonts w:hint="cs"/>
          <w:noProof/>
          <w:rtl/>
        </w:rPr>
      </w:pPr>
    </w:p>
    <w:p w:rsidR="00DE6C37" w:rsidRDefault="00DE6C37" w:rsidP="00DE6C37">
      <w:pPr>
        <w:pStyle w:val="ac"/>
        <w:rPr>
          <w:rFonts w:hint="cs"/>
          <w:noProof/>
          <w:rtl/>
        </w:rPr>
      </w:pPr>
    </w:p>
    <w:p w:rsidR="00DE6C37" w:rsidRPr="001E6EAF" w:rsidRDefault="00DE6C37" w:rsidP="00DE6C37">
      <w:pPr>
        <w:pStyle w:val="ac"/>
        <w:rPr>
          <w:rFonts w:hint="cs"/>
          <w:noProof/>
          <w:sz w:val="14"/>
          <w:szCs w:val="16"/>
          <w:rtl/>
        </w:rPr>
      </w:pPr>
    </w:p>
    <w:p w:rsidR="00DE6C37" w:rsidRDefault="00DE6C37" w:rsidP="00DE6C37">
      <w:pPr>
        <w:pStyle w:val="ac"/>
        <w:rPr>
          <w:rFonts w:hint="cs"/>
          <w:noProof/>
          <w:rtl/>
        </w:rPr>
      </w:pPr>
    </w:p>
    <w:p w:rsidR="001E6EAF" w:rsidRPr="001E6EAF" w:rsidRDefault="001E6EAF" w:rsidP="00DE6C37">
      <w:pPr>
        <w:pStyle w:val="aff2"/>
        <w:rPr>
          <w:sz w:val="24"/>
          <w:szCs w:val="42"/>
          <w:rtl/>
        </w:rPr>
        <w:sectPr w:rsidR="001E6EAF" w:rsidRPr="001E6EAF" w:rsidSect="00762902">
          <w:headerReference w:type="even" r:id="rId28"/>
          <w:headerReference w:type="default" r:id="rId29"/>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DE6C37" w:rsidRPr="00E22A5A" w:rsidRDefault="00DE6C37" w:rsidP="00DE6C37">
      <w:pPr>
        <w:pStyle w:val="aff2"/>
        <w:rPr>
          <w:rFonts w:hint="cs"/>
          <w:rtl/>
        </w:rPr>
      </w:pPr>
      <w:bookmarkStart w:id="179" w:name="_Toc265277671"/>
      <w:r w:rsidRPr="00E22A5A">
        <w:rPr>
          <w:rFonts w:hint="cs"/>
          <w:rtl/>
        </w:rPr>
        <w:t>الإبادة الشاملة في السياسة الحربية</w:t>
      </w:r>
      <w:bookmarkEnd w:id="179"/>
    </w:p>
    <w:p w:rsidR="00DE6C37" w:rsidRPr="003C33ED" w:rsidRDefault="00DE6C37" w:rsidP="00DE6C37">
      <w:pPr>
        <w:pStyle w:val="aff2"/>
        <w:rPr>
          <w:rFonts w:cs="Simplified Arabic" w:hint="cs"/>
          <w:b/>
          <w:i/>
          <w:sz w:val="2"/>
          <w:szCs w:val="6"/>
          <w:rtl/>
          <w:lang w:bidi="fa-IR"/>
        </w:rPr>
      </w:pPr>
      <w:bookmarkStart w:id="180" w:name="_Toc265277672"/>
      <w:r w:rsidRPr="003C33ED">
        <w:rPr>
          <w:rFonts w:hint="cs"/>
          <w:sz w:val="22"/>
          <w:szCs w:val="40"/>
          <w:rtl/>
        </w:rPr>
        <w:t>التاريخ النبوي أنموذجاً</w:t>
      </w:r>
      <w:bookmarkEnd w:id="180"/>
    </w:p>
    <w:p w:rsidR="00DE6C37" w:rsidRPr="00E22A5A" w:rsidRDefault="00DE6C37" w:rsidP="00DE6C37">
      <w:pPr>
        <w:pStyle w:val="af7"/>
        <w:rPr>
          <w:rFonts w:hint="cs"/>
        </w:rPr>
      </w:pPr>
      <w:bookmarkStart w:id="181" w:name="_Toc265277673"/>
      <w:r w:rsidRPr="00E22A5A">
        <w:rPr>
          <w:rFonts w:hint="eastAsia"/>
          <w:rtl/>
        </w:rPr>
        <w:t>د</w:t>
      </w:r>
      <w:r w:rsidRPr="00E22A5A">
        <w:rPr>
          <w:rFonts w:hint="cs"/>
          <w:rtl/>
        </w:rPr>
        <w:t>.</w:t>
      </w:r>
      <w:r w:rsidRPr="00E22A5A">
        <w:rPr>
          <w:rtl/>
        </w:rPr>
        <w:t xml:space="preserve"> </w:t>
      </w:r>
      <w:r w:rsidRPr="00E22A5A">
        <w:rPr>
          <w:rFonts w:hint="eastAsia"/>
          <w:rtl/>
        </w:rPr>
        <w:t>محمد</w:t>
      </w:r>
      <w:r w:rsidRPr="00E22A5A">
        <w:rPr>
          <w:rtl/>
        </w:rPr>
        <w:t xml:space="preserve"> </w:t>
      </w:r>
      <w:r w:rsidRPr="00E22A5A">
        <w:rPr>
          <w:rFonts w:hint="eastAsia"/>
          <w:rtl/>
        </w:rPr>
        <w:t>حسين</w:t>
      </w:r>
      <w:r w:rsidRPr="00E22A5A">
        <w:rPr>
          <w:rtl/>
        </w:rPr>
        <w:t xml:space="preserve"> </w:t>
      </w:r>
      <w:r w:rsidRPr="00E22A5A">
        <w:rPr>
          <w:rFonts w:hint="eastAsia"/>
          <w:rtl/>
        </w:rPr>
        <w:t>خوانين</w:t>
      </w:r>
      <w:r w:rsidRPr="00E22A5A">
        <w:rPr>
          <w:rtl/>
        </w:rPr>
        <w:t xml:space="preserve"> </w:t>
      </w:r>
      <w:r w:rsidRPr="00E22A5A">
        <w:rPr>
          <w:rFonts w:hint="eastAsia"/>
          <w:rtl/>
        </w:rPr>
        <w:t>زاده</w:t>
      </w:r>
      <w:r w:rsidRPr="009D7767">
        <w:rPr>
          <w:rFonts w:cs="md_ameli" w:hint="cs"/>
          <w:b/>
          <w:bCs/>
          <w:sz w:val="32"/>
          <w:szCs w:val="32"/>
          <w:vertAlign w:val="superscript"/>
          <w:rtl/>
        </w:rPr>
        <w:t>(</w:t>
      </w:r>
      <w:r w:rsidRPr="009D7767">
        <w:rPr>
          <w:rStyle w:val="FootnoteReference"/>
          <w:rFonts w:cs="md_ameli"/>
          <w:b/>
          <w:bCs/>
          <w:sz w:val="32"/>
          <w:szCs w:val="32"/>
          <w:rtl/>
        </w:rPr>
        <w:footnoteReference w:customMarkFollows="1" w:id="434"/>
        <w:t>*</w:t>
      </w:r>
      <w:r w:rsidRPr="009D7767">
        <w:rPr>
          <w:rFonts w:cs="md_ameli" w:hint="cs"/>
          <w:b/>
          <w:bCs/>
          <w:sz w:val="32"/>
          <w:szCs w:val="32"/>
          <w:vertAlign w:val="superscript"/>
          <w:rtl/>
        </w:rPr>
        <w:t>)</w:t>
      </w:r>
      <w:bookmarkEnd w:id="181"/>
    </w:p>
    <w:p w:rsidR="00DE6C37" w:rsidRPr="00E22A5A" w:rsidRDefault="00DE6C37" w:rsidP="003C33ED">
      <w:pPr>
        <w:pStyle w:val="1"/>
        <w:spacing w:before="400"/>
        <w:rPr>
          <w:rFonts w:hint="cs"/>
          <w:rtl/>
        </w:rPr>
      </w:pPr>
      <w:bookmarkStart w:id="182" w:name="_Toc265277674"/>
      <w:r w:rsidRPr="00E22A5A">
        <w:rPr>
          <w:rFonts w:hint="eastAsia"/>
          <w:rtl/>
        </w:rPr>
        <w:t>تمهيد</w:t>
      </w:r>
      <w:bookmarkEnd w:id="182"/>
    </w:p>
    <w:p w:rsidR="00DE6C37" w:rsidRPr="00E22A5A" w:rsidRDefault="00DE6C37" w:rsidP="00621915">
      <w:pPr>
        <w:pStyle w:val="ac"/>
        <w:rPr>
          <w:rFonts w:cs="md_ameli" w:hint="cs"/>
          <w:szCs w:val="28"/>
          <w:rtl/>
        </w:rPr>
      </w:pPr>
      <w:r w:rsidRPr="00F6402D">
        <w:rPr>
          <w:rFonts w:hint="eastAsia"/>
          <w:rtl/>
        </w:rPr>
        <w:t>ا</w:t>
      </w:r>
      <w:r w:rsidRPr="00F6402D">
        <w:rPr>
          <w:rFonts w:hint="cs"/>
          <w:rtl/>
        </w:rPr>
        <w:t>ستر</w:t>
      </w:r>
      <w:r w:rsidRPr="00F6402D">
        <w:rPr>
          <w:rFonts w:hint="eastAsia"/>
          <w:rtl/>
        </w:rPr>
        <w:t>اح</w:t>
      </w:r>
      <w:r w:rsidRPr="00F6402D">
        <w:rPr>
          <w:rtl/>
        </w:rPr>
        <w:t xml:space="preserve"> </w:t>
      </w:r>
      <w:r w:rsidRPr="00F6402D">
        <w:rPr>
          <w:rFonts w:hint="eastAsia"/>
          <w:rtl/>
        </w:rPr>
        <w:t>النبي</w:t>
      </w:r>
      <w:r w:rsidRPr="0054551E">
        <w:rPr>
          <w:rFonts w:hint="cs"/>
          <w:rtl/>
        </w:rPr>
        <w:t>|</w:t>
      </w:r>
      <w:r w:rsidRPr="00F6402D">
        <w:rPr>
          <w:rtl/>
        </w:rPr>
        <w:t xml:space="preserve"> </w:t>
      </w:r>
      <w:r w:rsidRPr="00F6402D">
        <w:rPr>
          <w:rFonts w:hint="eastAsia"/>
          <w:rtl/>
        </w:rPr>
        <w:t>بعد</w:t>
      </w:r>
      <w:r w:rsidRPr="00F6402D">
        <w:rPr>
          <w:rtl/>
        </w:rPr>
        <w:t xml:space="preserve"> </w:t>
      </w:r>
      <w:r w:rsidRPr="00F6402D">
        <w:rPr>
          <w:rFonts w:hint="eastAsia"/>
          <w:rtl/>
        </w:rPr>
        <w:t>هجرته</w:t>
      </w:r>
      <w:r w:rsidRPr="00F6402D">
        <w:rPr>
          <w:rtl/>
        </w:rPr>
        <w:t xml:space="preserve"> </w:t>
      </w:r>
      <w:r w:rsidRPr="00F6402D">
        <w:rPr>
          <w:rFonts w:hint="eastAsia"/>
          <w:rtl/>
        </w:rPr>
        <w:t>من</w:t>
      </w:r>
      <w:r w:rsidRPr="00F6402D">
        <w:rPr>
          <w:rtl/>
        </w:rPr>
        <w:t xml:space="preserve"> </w:t>
      </w:r>
      <w:r w:rsidRPr="00F6402D">
        <w:rPr>
          <w:rFonts w:hint="eastAsia"/>
          <w:rtl/>
        </w:rPr>
        <w:t>أذ</w:t>
      </w:r>
      <w:r w:rsidRPr="00F6402D">
        <w:rPr>
          <w:rFonts w:hint="cs"/>
          <w:rtl/>
        </w:rPr>
        <w:t>ى</w:t>
      </w:r>
      <w:r w:rsidRPr="00F6402D">
        <w:rPr>
          <w:rtl/>
        </w:rPr>
        <w:t xml:space="preserve"> </w:t>
      </w:r>
      <w:r w:rsidRPr="00F6402D">
        <w:rPr>
          <w:rFonts w:hint="eastAsia"/>
          <w:rtl/>
        </w:rPr>
        <w:t>المشركين</w:t>
      </w:r>
      <w:r w:rsidRPr="00F6402D">
        <w:rPr>
          <w:rtl/>
        </w:rPr>
        <w:t xml:space="preserve"> </w:t>
      </w:r>
      <w:r w:rsidRPr="00F6402D">
        <w:rPr>
          <w:rFonts w:hint="eastAsia"/>
          <w:rtl/>
        </w:rPr>
        <w:t>في</w:t>
      </w:r>
      <w:r w:rsidRPr="00F6402D">
        <w:rPr>
          <w:rtl/>
        </w:rPr>
        <w:t xml:space="preserve"> </w:t>
      </w:r>
      <w:r w:rsidRPr="00F6402D">
        <w:rPr>
          <w:rFonts w:hint="eastAsia"/>
          <w:rtl/>
        </w:rPr>
        <w:t>مكة</w:t>
      </w:r>
      <w:r w:rsidRPr="00F6402D">
        <w:rPr>
          <w:rtl/>
        </w:rPr>
        <w:t xml:space="preserve"> و</w:t>
      </w:r>
      <w:r w:rsidRPr="00F6402D">
        <w:rPr>
          <w:rFonts w:hint="eastAsia"/>
          <w:rtl/>
        </w:rPr>
        <w:t>تضييقهم</w:t>
      </w:r>
      <w:r w:rsidRPr="00F6402D">
        <w:rPr>
          <w:rtl/>
        </w:rPr>
        <w:t xml:space="preserve"> </w:t>
      </w:r>
      <w:r w:rsidRPr="00F6402D">
        <w:rPr>
          <w:rFonts w:hint="eastAsia"/>
          <w:rtl/>
        </w:rPr>
        <w:t>إلا</w:t>
      </w:r>
      <w:r w:rsidRPr="00F6402D">
        <w:rPr>
          <w:rFonts w:hint="cs"/>
          <w:rtl/>
        </w:rPr>
        <w:t>ّ</w:t>
      </w:r>
      <w:r w:rsidRPr="00F6402D">
        <w:rPr>
          <w:rtl/>
        </w:rPr>
        <w:t xml:space="preserve"> </w:t>
      </w:r>
      <w:r w:rsidRPr="00F6402D">
        <w:rPr>
          <w:rFonts w:hint="eastAsia"/>
          <w:rtl/>
        </w:rPr>
        <w:t>أنه</w:t>
      </w:r>
      <w:r w:rsidRPr="00E22A5A">
        <w:rPr>
          <w:rtl/>
        </w:rPr>
        <w:t xml:space="preserve"> </w:t>
      </w:r>
      <w:r w:rsidRPr="00E22A5A">
        <w:rPr>
          <w:rFonts w:hint="eastAsia"/>
          <w:rtl/>
        </w:rPr>
        <w:t>لقي</w:t>
      </w:r>
      <w:r w:rsidRPr="00E22A5A">
        <w:rPr>
          <w:rtl/>
        </w:rPr>
        <w:t xml:space="preserve"> </w:t>
      </w:r>
      <w:r w:rsidRPr="00E22A5A">
        <w:rPr>
          <w:rFonts w:hint="eastAsia"/>
          <w:rtl/>
        </w:rPr>
        <w:t>في</w:t>
      </w:r>
      <w:r w:rsidRPr="00E22A5A">
        <w:rPr>
          <w:rtl/>
        </w:rPr>
        <w:t xml:space="preserve"> </w:t>
      </w:r>
      <w:r w:rsidRPr="00E22A5A">
        <w:rPr>
          <w:rFonts w:hint="eastAsia"/>
          <w:rtl/>
        </w:rPr>
        <w:t>المدينة</w:t>
      </w:r>
      <w:r w:rsidRPr="00E22A5A">
        <w:rPr>
          <w:rtl/>
        </w:rPr>
        <w:t xml:space="preserve"> </w:t>
      </w:r>
      <w:r w:rsidRPr="00E22A5A">
        <w:rPr>
          <w:rFonts w:hint="eastAsia"/>
          <w:rtl/>
        </w:rPr>
        <w:t>جماعات</w:t>
      </w:r>
      <w:r w:rsidRPr="00E22A5A">
        <w:rPr>
          <w:rtl/>
        </w:rPr>
        <w:t xml:space="preserve"> </w:t>
      </w:r>
      <w:r w:rsidRPr="00E22A5A">
        <w:rPr>
          <w:rFonts w:hint="eastAsia"/>
          <w:rtl/>
        </w:rPr>
        <w:t>استمرت</w:t>
      </w:r>
      <w:r w:rsidRPr="00E22A5A">
        <w:rPr>
          <w:rtl/>
        </w:rPr>
        <w:t xml:space="preserve"> </w:t>
      </w:r>
      <w:r w:rsidRPr="00E22A5A">
        <w:rPr>
          <w:rFonts w:hint="eastAsia"/>
          <w:rtl/>
        </w:rPr>
        <w:t>صراعاته</w:t>
      </w:r>
      <w:r w:rsidRPr="00E22A5A">
        <w:rPr>
          <w:rFonts w:hint="cs"/>
          <w:rtl/>
        </w:rPr>
        <w:t>ا</w:t>
      </w:r>
      <w:r w:rsidRPr="00E22A5A">
        <w:rPr>
          <w:rtl/>
        </w:rPr>
        <w:t xml:space="preserve"> </w:t>
      </w:r>
      <w:r w:rsidRPr="00E22A5A">
        <w:rPr>
          <w:rFonts w:hint="eastAsia"/>
          <w:rtl/>
        </w:rPr>
        <w:t>زمنا</w:t>
      </w:r>
      <w:r w:rsidRPr="00E22A5A">
        <w:rPr>
          <w:rFonts w:hint="cs"/>
          <w:rtl/>
        </w:rPr>
        <w:t>ً</w:t>
      </w:r>
      <w:r w:rsidRPr="00E22A5A">
        <w:rPr>
          <w:rtl/>
        </w:rPr>
        <w:t xml:space="preserve"> </w:t>
      </w:r>
      <w:r w:rsidRPr="00E22A5A">
        <w:rPr>
          <w:rFonts w:hint="eastAsia"/>
          <w:rtl/>
        </w:rPr>
        <w:t>طويلا</w:t>
      </w:r>
      <w:r w:rsidRPr="00E22A5A">
        <w:rPr>
          <w:rFonts w:hint="cs"/>
          <w:rtl/>
        </w:rPr>
        <w:t>ً،</w:t>
      </w:r>
      <w:r w:rsidRPr="00E22A5A">
        <w:rPr>
          <w:rtl/>
        </w:rPr>
        <w:t xml:space="preserve"> </w:t>
      </w:r>
      <w:r w:rsidRPr="00E22A5A">
        <w:rPr>
          <w:rFonts w:hint="eastAsia"/>
          <w:rtl/>
        </w:rPr>
        <w:t>فها</w:t>
      </w:r>
      <w:r w:rsidRPr="00E22A5A">
        <w:rPr>
          <w:rtl/>
        </w:rPr>
        <w:t xml:space="preserve"> </w:t>
      </w:r>
      <w:r w:rsidRPr="00E22A5A">
        <w:rPr>
          <w:rFonts w:hint="eastAsia"/>
          <w:rtl/>
        </w:rPr>
        <w:t>هما</w:t>
      </w:r>
      <w:r w:rsidRPr="00E22A5A">
        <w:rPr>
          <w:rtl/>
        </w:rPr>
        <w:t xml:space="preserve"> </w:t>
      </w:r>
      <w:r w:rsidRPr="00E22A5A">
        <w:rPr>
          <w:rFonts w:hint="eastAsia"/>
          <w:rtl/>
        </w:rPr>
        <w:t>قبيلتا</w:t>
      </w:r>
      <w:r w:rsidRPr="00E22A5A">
        <w:rPr>
          <w:rtl/>
        </w:rPr>
        <w:t xml:space="preserve"> </w:t>
      </w:r>
      <w:r w:rsidRPr="00E22A5A">
        <w:rPr>
          <w:rFonts w:hint="eastAsia"/>
          <w:rtl/>
        </w:rPr>
        <w:t>الأوس</w:t>
      </w:r>
      <w:r w:rsidRPr="00E22A5A">
        <w:rPr>
          <w:rtl/>
        </w:rPr>
        <w:t xml:space="preserve"> </w:t>
      </w:r>
      <w:r w:rsidRPr="00E22A5A">
        <w:rPr>
          <w:rFonts w:hint="eastAsia"/>
          <w:rtl/>
        </w:rPr>
        <w:t>والخزرج</w:t>
      </w:r>
      <w:r w:rsidRPr="00E22A5A">
        <w:rPr>
          <w:rtl/>
        </w:rPr>
        <w:t xml:space="preserve"> </w:t>
      </w:r>
      <w:r w:rsidRPr="00E22A5A">
        <w:rPr>
          <w:rFonts w:hint="eastAsia"/>
          <w:rtl/>
        </w:rPr>
        <w:t>اللتان</w:t>
      </w:r>
      <w:r w:rsidRPr="00E22A5A">
        <w:rPr>
          <w:rtl/>
        </w:rPr>
        <w:t xml:space="preserve"> </w:t>
      </w:r>
      <w:r w:rsidRPr="00E22A5A">
        <w:rPr>
          <w:rFonts w:hint="cs"/>
          <w:rtl/>
        </w:rPr>
        <w:t>ت</w:t>
      </w:r>
      <w:r w:rsidRPr="00E22A5A">
        <w:rPr>
          <w:rFonts w:hint="eastAsia"/>
          <w:rtl/>
        </w:rPr>
        <w:t>حاربتا</w:t>
      </w:r>
      <w:r w:rsidRPr="00E22A5A">
        <w:rPr>
          <w:rtl/>
        </w:rPr>
        <w:t xml:space="preserve"> </w:t>
      </w:r>
      <w:r w:rsidRPr="00E22A5A">
        <w:rPr>
          <w:rFonts w:hint="eastAsia"/>
          <w:rtl/>
        </w:rPr>
        <w:t>حرب</w:t>
      </w:r>
      <w:r w:rsidRPr="00E22A5A">
        <w:rPr>
          <w:rtl/>
        </w:rPr>
        <w:t xml:space="preserve"> </w:t>
      </w:r>
      <w:r w:rsidRPr="00E22A5A">
        <w:rPr>
          <w:rFonts w:hint="eastAsia"/>
          <w:rtl/>
        </w:rPr>
        <w:t>استنزاف</w:t>
      </w:r>
      <w:r w:rsidRPr="00E22A5A">
        <w:rPr>
          <w:rtl/>
        </w:rPr>
        <w:t xml:space="preserve"> </w:t>
      </w:r>
      <w:r w:rsidRPr="00E22A5A">
        <w:rPr>
          <w:rFonts w:hint="eastAsia"/>
          <w:rtl/>
        </w:rPr>
        <w:t>منذ</w:t>
      </w:r>
      <w:r w:rsidRPr="00E22A5A">
        <w:rPr>
          <w:rtl/>
        </w:rPr>
        <w:t xml:space="preserve"> </w:t>
      </w:r>
      <w:r w:rsidRPr="00E22A5A">
        <w:rPr>
          <w:rFonts w:hint="eastAsia"/>
          <w:rtl/>
        </w:rPr>
        <w:t>عهد</w:t>
      </w:r>
      <w:r w:rsidRPr="00E22A5A">
        <w:rPr>
          <w:rtl/>
        </w:rPr>
        <w:t xml:space="preserve"> </w:t>
      </w:r>
      <w:r w:rsidRPr="00E22A5A">
        <w:rPr>
          <w:rFonts w:hint="eastAsia"/>
          <w:rtl/>
        </w:rPr>
        <w:t>بعيد</w:t>
      </w:r>
      <w:r w:rsidRPr="00E22A5A">
        <w:rPr>
          <w:rtl/>
        </w:rPr>
        <w:t xml:space="preserve"> </w:t>
      </w:r>
      <w:r w:rsidRPr="00E22A5A">
        <w:rPr>
          <w:rFonts w:hint="eastAsia"/>
          <w:rtl/>
        </w:rPr>
        <w:t>كما</w:t>
      </w:r>
      <w:r w:rsidRPr="00E22A5A">
        <w:rPr>
          <w:rtl/>
        </w:rPr>
        <w:t xml:space="preserve"> </w:t>
      </w:r>
      <w:r w:rsidRPr="00E22A5A">
        <w:rPr>
          <w:rFonts w:hint="eastAsia"/>
          <w:rtl/>
        </w:rPr>
        <w:t>اشتبكتا</w:t>
      </w:r>
      <w:r w:rsidRPr="00E22A5A">
        <w:rPr>
          <w:rtl/>
        </w:rPr>
        <w:t xml:space="preserve"> </w:t>
      </w:r>
      <w:r w:rsidRPr="00E22A5A">
        <w:rPr>
          <w:rFonts w:hint="eastAsia"/>
          <w:rtl/>
        </w:rPr>
        <w:t>مع</w:t>
      </w:r>
      <w:r w:rsidRPr="00E22A5A">
        <w:rPr>
          <w:rtl/>
        </w:rPr>
        <w:t xml:space="preserve"> </w:t>
      </w:r>
      <w:r w:rsidRPr="00E22A5A">
        <w:rPr>
          <w:rFonts w:hint="eastAsia"/>
          <w:rtl/>
        </w:rPr>
        <w:t>اليهود</w:t>
      </w:r>
      <w:r w:rsidRPr="00E22A5A">
        <w:rPr>
          <w:rtl/>
        </w:rPr>
        <w:t xml:space="preserve"> </w:t>
      </w:r>
      <w:r w:rsidRPr="00E22A5A">
        <w:rPr>
          <w:rFonts w:hint="eastAsia"/>
          <w:rtl/>
        </w:rPr>
        <w:t>في</w:t>
      </w:r>
      <w:r w:rsidRPr="00E22A5A">
        <w:rPr>
          <w:rtl/>
        </w:rPr>
        <w:t xml:space="preserve"> </w:t>
      </w:r>
      <w:r w:rsidRPr="00E22A5A">
        <w:rPr>
          <w:rFonts w:hint="eastAsia"/>
          <w:rtl/>
        </w:rPr>
        <w:t>نفس</w:t>
      </w:r>
      <w:r w:rsidRPr="00E22A5A">
        <w:rPr>
          <w:rtl/>
        </w:rPr>
        <w:t xml:space="preserve"> </w:t>
      </w:r>
      <w:r w:rsidRPr="00E22A5A">
        <w:rPr>
          <w:rFonts w:hint="eastAsia"/>
          <w:rtl/>
        </w:rPr>
        <w:t>الوقت</w:t>
      </w:r>
      <w:r w:rsidRPr="00E22A5A">
        <w:rPr>
          <w:rtl/>
        </w:rPr>
        <w:t>.</w:t>
      </w:r>
    </w:p>
    <w:p w:rsidR="00DE6C37" w:rsidRPr="00E22A5A" w:rsidRDefault="00DE6C37" w:rsidP="00DE6C37">
      <w:pPr>
        <w:pStyle w:val="ac"/>
        <w:rPr>
          <w:b/>
          <w:i/>
          <w:rtl/>
        </w:rPr>
      </w:pPr>
      <w:r w:rsidRPr="00F6402D">
        <w:rPr>
          <w:rFonts w:hint="eastAsia"/>
          <w:rtl/>
        </w:rPr>
        <w:t>و</w:t>
      </w:r>
      <w:r w:rsidRPr="00F6402D">
        <w:rPr>
          <w:rtl/>
        </w:rPr>
        <w:t xml:space="preserve"> </w:t>
      </w:r>
      <w:r w:rsidRPr="00F6402D">
        <w:rPr>
          <w:rFonts w:hint="eastAsia"/>
          <w:rtl/>
        </w:rPr>
        <w:t>في</w:t>
      </w:r>
      <w:r w:rsidRPr="00F6402D">
        <w:rPr>
          <w:rtl/>
        </w:rPr>
        <w:t xml:space="preserve"> </w:t>
      </w:r>
      <w:r w:rsidRPr="00F6402D">
        <w:rPr>
          <w:rFonts w:hint="eastAsia"/>
          <w:rtl/>
        </w:rPr>
        <w:t>الوقت</w:t>
      </w:r>
      <w:r w:rsidRPr="00F6402D">
        <w:rPr>
          <w:rtl/>
        </w:rPr>
        <w:t xml:space="preserve"> </w:t>
      </w:r>
      <w:r w:rsidRPr="00F6402D">
        <w:rPr>
          <w:rFonts w:hint="eastAsia"/>
          <w:rtl/>
        </w:rPr>
        <w:t>ذاته</w:t>
      </w:r>
      <w:r w:rsidRPr="00F6402D">
        <w:rPr>
          <w:rtl/>
        </w:rPr>
        <w:t xml:space="preserve"> </w:t>
      </w:r>
      <w:r w:rsidRPr="00F6402D">
        <w:rPr>
          <w:rFonts w:hint="eastAsia"/>
          <w:rtl/>
        </w:rPr>
        <w:t>كان</w:t>
      </w:r>
      <w:r w:rsidRPr="00F6402D">
        <w:rPr>
          <w:rtl/>
        </w:rPr>
        <w:t xml:space="preserve"> </w:t>
      </w:r>
      <w:r w:rsidRPr="00F6402D">
        <w:rPr>
          <w:rFonts w:hint="eastAsia"/>
          <w:rtl/>
        </w:rPr>
        <w:t>رسول</w:t>
      </w:r>
      <w:r w:rsidRPr="00F6402D">
        <w:rPr>
          <w:rtl/>
        </w:rPr>
        <w:t xml:space="preserve"> </w:t>
      </w:r>
      <w:r w:rsidRPr="00F6402D">
        <w:rPr>
          <w:rFonts w:hint="eastAsia"/>
          <w:rtl/>
        </w:rPr>
        <w:t>الله</w:t>
      </w:r>
      <w:r w:rsidRPr="0054551E">
        <w:rPr>
          <w:rFonts w:hint="cs"/>
          <w:rtl/>
        </w:rPr>
        <w:t>|</w:t>
      </w:r>
      <w:r w:rsidRPr="00E22A5A">
        <w:rPr>
          <w:b/>
          <w:i/>
          <w:rtl/>
        </w:rPr>
        <w:t xml:space="preserve"> </w:t>
      </w:r>
      <w:r w:rsidRPr="00E22A5A">
        <w:rPr>
          <w:rFonts w:hint="eastAsia"/>
          <w:b/>
          <w:i/>
          <w:rtl/>
        </w:rPr>
        <w:t>يتعامل</w:t>
      </w:r>
      <w:r w:rsidRPr="00E22A5A">
        <w:rPr>
          <w:b/>
          <w:i/>
          <w:rtl/>
        </w:rPr>
        <w:t xml:space="preserve"> </w:t>
      </w:r>
      <w:r w:rsidRPr="00E22A5A">
        <w:rPr>
          <w:rFonts w:hint="cs"/>
          <w:b/>
          <w:i/>
          <w:rtl/>
        </w:rPr>
        <w:t>مع أناسٍ</w:t>
      </w:r>
      <w:r w:rsidRPr="00E22A5A">
        <w:rPr>
          <w:b/>
          <w:i/>
          <w:rtl/>
        </w:rPr>
        <w:t xml:space="preserve"> </w:t>
      </w:r>
      <w:r w:rsidRPr="00E22A5A">
        <w:rPr>
          <w:rFonts w:hint="eastAsia"/>
          <w:b/>
          <w:i/>
          <w:rtl/>
        </w:rPr>
        <w:t>تتباين</w:t>
      </w:r>
      <w:r w:rsidRPr="00E22A5A">
        <w:rPr>
          <w:b/>
          <w:i/>
          <w:rtl/>
        </w:rPr>
        <w:t xml:space="preserve"> </w:t>
      </w:r>
      <w:r w:rsidRPr="00E22A5A">
        <w:rPr>
          <w:rFonts w:hint="eastAsia"/>
          <w:b/>
          <w:i/>
          <w:rtl/>
        </w:rPr>
        <w:t>معتقداتهم</w:t>
      </w:r>
      <w:r w:rsidRPr="00E22A5A">
        <w:rPr>
          <w:b/>
          <w:i/>
          <w:rtl/>
        </w:rPr>
        <w:t xml:space="preserve"> </w:t>
      </w:r>
      <w:r w:rsidRPr="00E22A5A">
        <w:rPr>
          <w:rFonts w:hint="eastAsia"/>
          <w:b/>
          <w:i/>
          <w:rtl/>
        </w:rPr>
        <w:t>أشد</w:t>
      </w:r>
      <w:r w:rsidRPr="00E22A5A">
        <w:rPr>
          <w:b/>
          <w:i/>
          <w:rtl/>
        </w:rPr>
        <w:t xml:space="preserve"> </w:t>
      </w:r>
      <w:r w:rsidRPr="00E22A5A">
        <w:rPr>
          <w:rFonts w:hint="eastAsia"/>
          <w:b/>
          <w:i/>
          <w:rtl/>
        </w:rPr>
        <w:t>التباين</w:t>
      </w:r>
      <w:r w:rsidRPr="00E22A5A">
        <w:rPr>
          <w:b/>
          <w:i/>
          <w:rtl/>
        </w:rPr>
        <w:t xml:space="preserve"> </w:t>
      </w:r>
      <w:r w:rsidRPr="00E22A5A">
        <w:rPr>
          <w:rFonts w:hint="cs"/>
          <w:b/>
          <w:i/>
          <w:rtl/>
        </w:rPr>
        <w:t>ك</w:t>
      </w:r>
      <w:r w:rsidRPr="00E22A5A">
        <w:rPr>
          <w:rFonts w:hint="eastAsia"/>
          <w:b/>
          <w:i/>
          <w:rtl/>
        </w:rPr>
        <w:t>ما</w:t>
      </w:r>
      <w:r w:rsidRPr="00E22A5A">
        <w:rPr>
          <w:b/>
          <w:i/>
          <w:rtl/>
        </w:rPr>
        <w:t xml:space="preserve"> </w:t>
      </w:r>
      <w:r w:rsidRPr="00E22A5A">
        <w:rPr>
          <w:rFonts w:hint="eastAsia"/>
          <w:b/>
          <w:i/>
          <w:rtl/>
        </w:rPr>
        <w:t>كان</w:t>
      </w:r>
      <w:r w:rsidRPr="00E22A5A">
        <w:rPr>
          <w:b/>
          <w:i/>
          <w:rtl/>
        </w:rPr>
        <w:t xml:space="preserve"> </w:t>
      </w:r>
      <w:r w:rsidRPr="00E22A5A">
        <w:rPr>
          <w:rFonts w:hint="eastAsia"/>
          <w:b/>
          <w:i/>
          <w:rtl/>
        </w:rPr>
        <w:t>على</w:t>
      </w:r>
      <w:r w:rsidRPr="00E22A5A">
        <w:rPr>
          <w:b/>
          <w:i/>
          <w:rtl/>
        </w:rPr>
        <w:t xml:space="preserve"> </w:t>
      </w:r>
      <w:r w:rsidRPr="00E22A5A">
        <w:rPr>
          <w:rFonts w:hint="eastAsia"/>
          <w:b/>
          <w:i/>
          <w:rtl/>
        </w:rPr>
        <w:t>اتصال</w:t>
      </w:r>
      <w:r w:rsidRPr="00E22A5A">
        <w:rPr>
          <w:b/>
          <w:i/>
          <w:rtl/>
        </w:rPr>
        <w:t xml:space="preserve"> </w:t>
      </w:r>
      <w:r w:rsidRPr="00E22A5A">
        <w:rPr>
          <w:rFonts w:hint="eastAsia"/>
          <w:b/>
          <w:i/>
          <w:rtl/>
        </w:rPr>
        <w:t>مع</w:t>
      </w:r>
      <w:r w:rsidRPr="00E22A5A">
        <w:rPr>
          <w:b/>
          <w:i/>
          <w:rtl/>
        </w:rPr>
        <w:t xml:space="preserve"> </w:t>
      </w:r>
      <w:r w:rsidRPr="00E22A5A">
        <w:rPr>
          <w:rFonts w:hint="eastAsia"/>
          <w:b/>
          <w:i/>
          <w:rtl/>
        </w:rPr>
        <w:t>المسلمين</w:t>
      </w:r>
      <w:r w:rsidRPr="00E22A5A">
        <w:rPr>
          <w:b/>
          <w:i/>
          <w:rtl/>
        </w:rPr>
        <w:t xml:space="preserve"> </w:t>
      </w:r>
      <w:r w:rsidRPr="00E22A5A">
        <w:rPr>
          <w:rFonts w:hint="eastAsia"/>
          <w:b/>
          <w:i/>
          <w:rtl/>
        </w:rPr>
        <w:t>المتزمتين</w:t>
      </w:r>
      <w:r w:rsidRPr="00E22A5A">
        <w:rPr>
          <w:b/>
          <w:i/>
          <w:rtl/>
        </w:rPr>
        <w:t xml:space="preserve"> </w:t>
      </w:r>
      <w:r w:rsidRPr="00E22A5A">
        <w:rPr>
          <w:rFonts w:hint="eastAsia"/>
          <w:b/>
          <w:i/>
          <w:rtl/>
        </w:rPr>
        <w:t>في</w:t>
      </w:r>
      <w:r w:rsidRPr="00E22A5A">
        <w:rPr>
          <w:b/>
          <w:i/>
          <w:rtl/>
        </w:rPr>
        <w:t xml:space="preserve"> </w:t>
      </w:r>
      <w:r w:rsidRPr="00E22A5A">
        <w:rPr>
          <w:rFonts w:hint="eastAsia"/>
          <w:b/>
          <w:i/>
          <w:rtl/>
        </w:rPr>
        <w:t>سلوكهم</w:t>
      </w:r>
      <w:r w:rsidRPr="00E22A5A">
        <w:rPr>
          <w:b/>
          <w:i/>
          <w:rtl/>
        </w:rPr>
        <w:t xml:space="preserve"> و</w:t>
      </w:r>
      <w:r w:rsidRPr="00E22A5A">
        <w:rPr>
          <w:rFonts w:hint="eastAsia"/>
          <w:b/>
          <w:i/>
          <w:rtl/>
        </w:rPr>
        <w:t>عقيدتهم</w:t>
      </w:r>
      <w:r w:rsidRPr="00E22A5A">
        <w:rPr>
          <w:rFonts w:hint="cs"/>
          <w:b/>
          <w:i/>
          <w:rtl/>
        </w:rPr>
        <w:t>،</w:t>
      </w:r>
      <w:r w:rsidRPr="00E22A5A">
        <w:rPr>
          <w:b/>
          <w:i/>
          <w:rtl/>
        </w:rPr>
        <w:t xml:space="preserve"> </w:t>
      </w:r>
      <w:r w:rsidRPr="00E22A5A">
        <w:rPr>
          <w:rFonts w:hint="eastAsia"/>
          <w:b/>
          <w:i/>
          <w:rtl/>
        </w:rPr>
        <w:t>بغضّ</w:t>
      </w:r>
      <w:r w:rsidRPr="00E22A5A">
        <w:rPr>
          <w:b/>
          <w:i/>
          <w:rtl/>
        </w:rPr>
        <w:t xml:space="preserve"> </w:t>
      </w:r>
      <w:r w:rsidRPr="00E22A5A">
        <w:rPr>
          <w:rFonts w:hint="eastAsia"/>
          <w:b/>
          <w:i/>
          <w:rtl/>
        </w:rPr>
        <w:t>النظر</w:t>
      </w:r>
      <w:r w:rsidRPr="00E22A5A">
        <w:rPr>
          <w:b/>
          <w:i/>
          <w:rtl/>
        </w:rPr>
        <w:t xml:space="preserve"> </w:t>
      </w:r>
      <w:r w:rsidRPr="00E22A5A">
        <w:rPr>
          <w:rFonts w:hint="eastAsia"/>
          <w:b/>
          <w:i/>
          <w:rtl/>
        </w:rPr>
        <w:t>عن</w:t>
      </w:r>
      <w:r w:rsidRPr="00E22A5A">
        <w:rPr>
          <w:b/>
          <w:i/>
          <w:rtl/>
        </w:rPr>
        <w:t xml:space="preserve"> </w:t>
      </w:r>
      <w:r w:rsidRPr="00E22A5A">
        <w:rPr>
          <w:rFonts w:hint="eastAsia"/>
          <w:b/>
          <w:i/>
          <w:rtl/>
        </w:rPr>
        <w:t>اتصاله</w:t>
      </w:r>
      <w:r w:rsidRPr="00E22A5A">
        <w:rPr>
          <w:b/>
          <w:i/>
          <w:rtl/>
        </w:rPr>
        <w:t xml:space="preserve"> </w:t>
      </w:r>
      <w:r w:rsidRPr="00E22A5A">
        <w:rPr>
          <w:rFonts w:hint="eastAsia"/>
          <w:b/>
          <w:i/>
          <w:rtl/>
        </w:rPr>
        <w:t>بالمشركين</w:t>
      </w:r>
      <w:r w:rsidRPr="00E22A5A">
        <w:rPr>
          <w:b/>
          <w:i/>
          <w:rtl/>
        </w:rPr>
        <w:t xml:space="preserve"> </w:t>
      </w:r>
      <w:r w:rsidRPr="00E22A5A">
        <w:rPr>
          <w:rFonts w:hint="eastAsia"/>
          <w:b/>
          <w:i/>
          <w:rtl/>
        </w:rPr>
        <w:t>الذين</w:t>
      </w:r>
      <w:r w:rsidRPr="00E22A5A">
        <w:rPr>
          <w:b/>
          <w:i/>
          <w:rtl/>
        </w:rPr>
        <w:t xml:space="preserve"> </w:t>
      </w:r>
      <w:r w:rsidRPr="00E22A5A">
        <w:rPr>
          <w:rFonts w:hint="eastAsia"/>
          <w:b/>
          <w:i/>
          <w:rtl/>
        </w:rPr>
        <w:t>لم</w:t>
      </w:r>
      <w:r w:rsidRPr="00E22A5A">
        <w:rPr>
          <w:b/>
          <w:i/>
          <w:rtl/>
        </w:rPr>
        <w:t xml:space="preserve"> </w:t>
      </w:r>
      <w:r w:rsidRPr="00E22A5A">
        <w:rPr>
          <w:rFonts w:hint="eastAsia"/>
          <w:b/>
          <w:i/>
          <w:rtl/>
        </w:rPr>
        <w:t>يكونوا</w:t>
      </w:r>
      <w:r w:rsidRPr="00E22A5A">
        <w:rPr>
          <w:b/>
          <w:i/>
          <w:rtl/>
        </w:rPr>
        <w:t xml:space="preserve"> </w:t>
      </w:r>
      <w:r w:rsidRPr="00E22A5A">
        <w:rPr>
          <w:rFonts w:hint="eastAsia"/>
          <w:b/>
          <w:i/>
          <w:rtl/>
        </w:rPr>
        <w:t>قليلي</w:t>
      </w:r>
      <w:r w:rsidRPr="00E22A5A">
        <w:rPr>
          <w:b/>
          <w:i/>
          <w:rtl/>
        </w:rPr>
        <w:t xml:space="preserve"> </w:t>
      </w:r>
      <w:r w:rsidRPr="00E22A5A">
        <w:rPr>
          <w:rFonts w:hint="eastAsia"/>
          <w:b/>
          <w:i/>
          <w:rtl/>
        </w:rPr>
        <w:t>العدد</w:t>
      </w:r>
      <w:r w:rsidRPr="00E22A5A">
        <w:rPr>
          <w:rFonts w:hint="cs"/>
          <w:b/>
          <w:i/>
          <w:rtl/>
        </w:rPr>
        <w:t>،</w:t>
      </w:r>
      <w:r w:rsidRPr="00E22A5A">
        <w:rPr>
          <w:b/>
          <w:i/>
          <w:rtl/>
        </w:rPr>
        <w:t xml:space="preserve"> </w:t>
      </w:r>
      <w:r w:rsidRPr="00E22A5A">
        <w:rPr>
          <w:rFonts w:hint="eastAsia"/>
          <w:b/>
          <w:i/>
          <w:rtl/>
        </w:rPr>
        <w:t>إضافة</w:t>
      </w:r>
      <w:r w:rsidRPr="00E22A5A">
        <w:rPr>
          <w:b/>
          <w:i/>
          <w:rtl/>
        </w:rPr>
        <w:t xml:space="preserve"> </w:t>
      </w:r>
      <w:r w:rsidRPr="00E22A5A">
        <w:rPr>
          <w:rFonts w:hint="eastAsia"/>
          <w:b/>
          <w:i/>
          <w:rtl/>
        </w:rPr>
        <w:t>إلى</w:t>
      </w:r>
      <w:r w:rsidRPr="00E22A5A">
        <w:rPr>
          <w:b/>
          <w:i/>
          <w:rtl/>
        </w:rPr>
        <w:t xml:space="preserve"> </w:t>
      </w:r>
      <w:r w:rsidRPr="00E22A5A">
        <w:rPr>
          <w:rFonts w:hint="eastAsia"/>
          <w:b/>
          <w:i/>
          <w:rtl/>
        </w:rPr>
        <w:t>اليهود</w:t>
      </w:r>
      <w:r w:rsidRPr="00E22A5A">
        <w:rPr>
          <w:b/>
          <w:i/>
          <w:rtl/>
        </w:rPr>
        <w:t xml:space="preserve"> </w:t>
      </w:r>
      <w:r w:rsidRPr="00E22A5A">
        <w:rPr>
          <w:rFonts w:hint="cs"/>
          <w:b/>
          <w:i/>
          <w:rtl/>
        </w:rPr>
        <w:t>المعروفين</w:t>
      </w:r>
      <w:r w:rsidRPr="00E22A5A">
        <w:rPr>
          <w:b/>
          <w:i/>
          <w:rtl/>
        </w:rPr>
        <w:t xml:space="preserve"> </w:t>
      </w:r>
      <w:r w:rsidRPr="00E22A5A">
        <w:rPr>
          <w:rFonts w:hint="eastAsia"/>
          <w:b/>
          <w:i/>
          <w:rtl/>
        </w:rPr>
        <w:t>بالحقد</w:t>
      </w:r>
      <w:r w:rsidRPr="00E22A5A">
        <w:rPr>
          <w:b/>
          <w:i/>
          <w:rtl/>
        </w:rPr>
        <w:t xml:space="preserve"> </w:t>
      </w:r>
      <w:r w:rsidRPr="00E22A5A">
        <w:rPr>
          <w:rFonts w:hint="eastAsia"/>
          <w:b/>
          <w:i/>
          <w:rtl/>
        </w:rPr>
        <w:t>والحسد</w:t>
      </w:r>
      <w:r w:rsidRPr="00E22A5A">
        <w:rPr>
          <w:b/>
          <w:i/>
          <w:rtl/>
        </w:rPr>
        <w:t>.</w:t>
      </w:r>
    </w:p>
    <w:p w:rsidR="00DE6C37" w:rsidRPr="00E22A5A" w:rsidRDefault="00DE6C37" w:rsidP="00DE6C37">
      <w:pPr>
        <w:pStyle w:val="ac"/>
        <w:rPr>
          <w:b/>
          <w:i/>
          <w:rtl/>
        </w:rPr>
      </w:pPr>
      <w:r w:rsidRPr="00E22A5A">
        <w:rPr>
          <w:rFonts w:hint="eastAsia"/>
          <w:b/>
          <w:i/>
          <w:rtl/>
        </w:rPr>
        <w:t>عزم</w:t>
      </w:r>
      <w:r w:rsidRPr="00E22A5A">
        <w:rPr>
          <w:b/>
          <w:i/>
          <w:rtl/>
        </w:rPr>
        <w:t xml:space="preserve"> </w:t>
      </w:r>
      <w:r w:rsidRPr="00E22A5A">
        <w:rPr>
          <w:rFonts w:hint="eastAsia"/>
          <w:b/>
          <w:i/>
          <w:rtl/>
        </w:rPr>
        <w:t>النبي</w:t>
      </w:r>
      <w:r w:rsidRPr="0054551E">
        <w:rPr>
          <w:rFonts w:hint="cs"/>
          <w:rtl/>
        </w:rPr>
        <w:t>|</w:t>
      </w:r>
      <w:r w:rsidRPr="00E22A5A">
        <w:rPr>
          <w:b/>
          <w:i/>
          <w:rtl/>
        </w:rPr>
        <w:t xml:space="preserve"> </w:t>
      </w:r>
      <w:r w:rsidRPr="00E22A5A">
        <w:rPr>
          <w:rFonts w:hint="eastAsia"/>
          <w:b/>
          <w:i/>
          <w:rtl/>
        </w:rPr>
        <w:t>على</w:t>
      </w:r>
      <w:r w:rsidRPr="00E22A5A">
        <w:rPr>
          <w:b/>
          <w:i/>
          <w:rtl/>
        </w:rPr>
        <w:t xml:space="preserve"> </w:t>
      </w:r>
      <w:r w:rsidRPr="00E22A5A">
        <w:rPr>
          <w:rFonts w:hint="eastAsia"/>
          <w:b/>
          <w:i/>
          <w:rtl/>
        </w:rPr>
        <w:t>إيجاد</w:t>
      </w:r>
      <w:r w:rsidRPr="00E22A5A">
        <w:rPr>
          <w:b/>
          <w:i/>
          <w:rtl/>
        </w:rPr>
        <w:t xml:space="preserve"> </w:t>
      </w:r>
      <w:r w:rsidRPr="00E22A5A">
        <w:rPr>
          <w:rFonts w:hint="eastAsia"/>
          <w:b/>
          <w:i/>
          <w:rtl/>
        </w:rPr>
        <w:t>الوحدة</w:t>
      </w:r>
      <w:r w:rsidRPr="00E22A5A">
        <w:rPr>
          <w:b/>
          <w:i/>
          <w:rtl/>
        </w:rPr>
        <w:t xml:space="preserve"> </w:t>
      </w:r>
      <w:r w:rsidRPr="00E22A5A">
        <w:rPr>
          <w:rFonts w:hint="eastAsia"/>
          <w:b/>
          <w:i/>
          <w:rtl/>
        </w:rPr>
        <w:t>في</w:t>
      </w:r>
      <w:r w:rsidRPr="00E22A5A">
        <w:rPr>
          <w:b/>
          <w:i/>
          <w:rtl/>
        </w:rPr>
        <w:t xml:space="preserve"> </w:t>
      </w:r>
      <w:r w:rsidRPr="00E22A5A">
        <w:rPr>
          <w:rFonts w:hint="eastAsia"/>
          <w:b/>
          <w:i/>
          <w:rtl/>
        </w:rPr>
        <w:t>المدينة</w:t>
      </w:r>
      <w:r w:rsidRPr="00E22A5A">
        <w:rPr>
          <w:b/>
          <w:i/>
          <w:rtl/>
        </w:rPr>
        <w:t xml:space="preserve"> </w:t>
      </w:r>
      <w:r w:rsidRPr="00E22A5A">
        <w:rPr>
          <w:rFonts w:hint="eastAsia"/>
          <w:b/>
          <w:i/>
          <w:rtl/>
        </w:rPr>
        <w:t>بالمؤاخاة</w:t>
      </w:r>
      <w:r w:rsidRPr="00E22A5A">
        <w:rPr>
          <w:b/>
          <w:i/>
          <w:rtl/>
        </w:rPr>
        <w:t xml:space="preserve"> </w:t>
      </w:r>
      <w:r w:rsidRPr="00E22A5A">
        <w:rPr>
          <w:rFonts w:hint="eastAsia"/>
          <w:b/>
          <w:i/>
          <w:rtl/>
        </w:rPr>
        <w:t>بين</w:t>
      </w:r>
      <w:r w:rsidRPr="00E22A5A">
        <w:rPr>
          <w:b/>
          <w:i/>
          <w:rtl/>
        </w:rPr>
        <w:t xml:space="preserve"> </w:t>
      </w:r>
      <w:r w:rsidRPr="00E22A5A">
        <w:rPr>
          <w:rFonts w:hint="eastAsia"/>
          <w:b/>
          <w:i/>
          <w:rtl/>
        </w:rPr>
        <w:t>المهاجرين</w:t>
      </w:r>
      <w:r w:rsidRPr="00E22A5A">
        <w:rPr>
          <w:b/>
          <w:i/>
          <w:rtl/>
        </w:rPr>
        <w:t xml:space="preserve"> و</w:t>
      </w:r>
      <w:r w:rsidRPr="00E22A5A">
        <w:rPr>
          <w:rFonts w:hint="eastAsia"/>
          <w:b/>
          <w:i/>
          <w:rtl/>
        </w:rPr>
        <w:t>الأنصار</w:t>
      </w:r>
      <w:r w:rsidRPr="00E22A5A">
        <w:rPr>
          <w:b/>
          <w:i/>
          <w:rtl/>
        </w:rPr>
        <w:t xml:space="preserve"> (</w:t>
      </w:r>
      <w:r w:rsidRPr="00E22A5A">
        <w:rPr>
          <w:rFonts w:hint="eastAsia"/>
          <w:b/>
          <w:i/>
          <w:rtl/>
        </w:rPr>
        <w:t>الأوس</w:t>
      </w:r>
      <w:r w:rsidRPr="00E22A5A">
        <w:rPr>
          <w:b/>
          <w:i/>
          <w:rtl/>
        </w:rPr>
        <w:t xml:space="preserve"> </w:t>
      </w:r>
      <w:r w:rsidRPr="00E22A5A">
        <w:rPr>
          <w:rFonts w:hint="eastAsia"/>
          <w:b/>
          <w:i/>
          <w:rtl/>
        </w:rPr>
        <w:t>والخزرج</w:t>
      </w:r>
      <w:r w:rsidRPr="00E22A5A">
        <w:rPr>
          <w:b/>
          <w:i/>
          <w:rtl/>
        </w:rPr>
        <w:t>) و</w:t>
      </w:r>
      <w:r w:rsidRPr="00E22A5A">
        <w:rPr>
          <w:rFonts w:hint="eastAsia"/>
          <w:b/>
          <w:i/>
          <w:rtl/>
        </w:rPr>
        <w:t>بإبرام</w:t>
      </w:r>
      <w:r w:rsidRPr="00E22A5A">
        <w:rPr>
          <w:b/>
          <w:i/>
          <w:rtl/>
        </w:rPr>
        <w:t xml:space="preserve"> </w:t>
      </w:r>
      <w:r w:rsidRPr="00E22A5A">
        <w:rPr>
          <w:rFonts w:hint="eastAsia"/>
          <w:b/>
          <w:i/>
          <w:rtl/>
        </w:rPr>
        <w:t>معاهدة</w:t>
      </w:r>
      <w:r w:rsidRPr="00E22A5A">
        <w:rPr>
          <w:b/>
          <w:i/>
          <w:rtl/>
        </w:rPr>
        <w:t xml:space="preserve"> </w:t>
      </w:r>
      <w:r w:rsidRPr="00E22A5A">
        <w:rPr>
          <w:rFonts w:hint="eastAsia"/>
          <w:b/>
          <w:i/>
          <w:rtl/>
        </w:rPr>
        <w:t>بين</w:t>
      </w:r>
      <w:r w:rsidRPr="00E22A5A">
        <w:rPr>
          <w:b/>
          <w:i/>
          <w:rtl/>
        </w:rPr>
        <w:t xml:space="preserve"> </w:t>
      </w:r>
      <w:r w:rsidRPr="00E22A5A">
        <w:rPr>
          <w:rFonts w:hint="eastAsia"/>
          <w:b/>
          <w:i/>
          <w:rtl/>
        </w:rPr>
        <w:t>الأحزاب</w:t>
      </w:r>
      <w:r w:rsidRPr="00E22A5A">
        <w:rPr>
          <w:b/>
          <w:i/>
          <w:rtl/>
        </w:rPr>
        <w:t xml:space="preserve"> </w:t>
      </w:r>
      <w:r w:rsidRPr="00E22A5A">
        <w:rPr>
          <w:rFonts w:hint="eastAsia"/>
          <w:b/>
          <w:i/>
          <w:rtl/>
        </w:rPr>
        <w:t>الموجودة</w:t>
      </w:r>
      <w:r w:rsidRPr="00E22A5A">
        <w:rPr>
          <w:b/>
          <w:i/>
          <w:rtl/>
        </w:rPr>
        <w:t xml:space="preserve"> </w:t>
      </w:r>
      <w:r w:rsidRPr="00E22A5A">
        <w:rPr>
          <w:rFonts w:hint="eastAsia"/>
          <w:b/>
          <w:i/>
          <w:rtl/>
        </w:rPr>
        <w:t>بالمدينة</w:t>
      </w:r>
      <w:r w:rsidRPr="00E22A5A">
        <w:rPr>
          <w:rFonts w:hint="cs"/>
          <w:b/>
          <w:i/>
          <w:rtl/>
        </w:rPr>
        <w:t>،</w:t>
      </w:r>
      <w:r w:rsidRPr="00E22A5A">
        <w:rPr>
          <w:b/>
          <w:i/>
          <w:rtl/>
        </w:rPr>
        <w:t xml:space="preserve"> </w:t>
      </w:r>
      <w:r w:rsidRPr="00E22A5A">
        <w:rPr>
          <w:rFonts w:hint="eastAsia"/>
          <w:b/>
          <w:i/>
          <w:rtl/>
        </w:rPr>
        <w:t>والتي</w:t>
      </w:r>
      <w:r w:rsidRPr="00E22A5A">
        <w:rPr>
          <w:b/>
          <w:i/>
          <w:rtl/>
        </w:rPr>
        <w:t xml:space="preserve"> </w:t>
      </w:r>
      <w:r w:rsidRPr="00E22A5A">
        <w:rPr>
          <w:rFonts w:hint="eastAsia"/>
          <w:b/>
          <w:i/>
          <w:rtl/>
        </w:rPr>
        <w:t>تشمل</w:t>
      </w:r>
      <w:r w:rsidRPr="00E22A5A">
        <w:rPr>
          <w:b/>
          <w:i/>
          <w:rtl/>
        </w:rPr>
        <w:t xml:space="preserve"> </w:t>
      </w:r>
      <w:r w:rsidRPr="00E22A5A">
        <w:rPr>
          <w:rFonts w:hint="eastAsia"/>
          <w:b/>
          <w:i/>
          <w:rtl/>
        </w:rPr>
        <w:t>المسلمين</w:t>
      </w:r>
      <w:r w:rsidRPr="00E22A5A">
        <w:rPr>
          <w:b/>
          <w:i/>
          <w:rtl/>
        </w:rPr>
        <w:t xml:space="preserve"> </w:t>
      </w:r>
      <w:r w:rsidRPr="00E22A5A">
        <w:rPr>
          <w:rFonts w:hint="eastAsia"/>
          <w:b/>
          <w:i/>
          <w:rtl/>
        </w:rPr>
        <w:t>والمشركين</w:t>
      </w:r>
      <w:r w:rsidRPr="00E22A5A">
        <w:rPr>
          <w:b/>
          <w:i/>
          <w:rtl/>
        </w:rPr>
        <w:t xml:space="preserve"> </w:t>
      </w:r>
      <w:r w:rsidRPr="00E22A5A">
        <w:rPr>
          <w:rFonts w:hint="eastAsia"/>
          <w:b/>
          <w:i/>
          <w:rtl/>
        </w:rPr>
        <w:t>واليهود</w:t>
      </w:r>
      <w:r w:rsidRPr="00E22A5A">
        <w:rPr>
          <w:b/>
          <w:i/>
          <w:rtl/>
        </w:rPr>
        <w:t>.</w:t>
      </w:r>
    </w:p>
    <w:p w:rsidR="00DE6C37" w:rsidRPr="00E22A5A" w:rsidRDefault="00DE6C37" w:rsidP="00DE6C37">
      <w:pPr>
        <w:pStyle w:val="ac"/>
        <w:rPr>
          <w:b/>
          <w:i/>
          <w:rtl/>
        </w:rPr>
      </w:pPr>
      <w:r w:rsidRPr="00E22A5A">
        <w:rPr>
          <w:rFonts w:hint="cs"/>
          <w:b/>
          <w:i/>
          <w:rtl/>
        </w:rPr>
        <w:t>و</w:t>
      </w:r>
      <w:r w:rsidRPr="00E22A5A">
        <w:rPr>
          <w:rFonts w:hint="eastAsia"/>
          <w:b/>
          <w:i/>
          <w:rtl/>
        </w:rPr>
        <w:t>هذا</w:t>
      </w:r>
      <w:r w:rsidRPr="00E22A5A">
        <w:rPr>
          <w:b/>
          <w:i/>
          <w:rtl/>
        </w:rPr>
        <w:t xml:space="preserve"> </w:t>
      </w:r>
      <w:r w:rsidRPr="00E22A5A">
        <w:rPr>
          <w:rFonts w:hint="eastAsia"/>
          <w:b/>
          <w:i/>
          <w:rtl/>
        </w:rPr>
        <w:t>المقال</w:t>
      </w:r>
      <w:r w:rsidRPr="00E22A5A">
        <w:rPr>
          <w:b/>
          <w:i/>
          <w:rtl/>
        </w:rPr>
        <w:t xml:space="preserve"> </w:t>
      </w:r>
      <w:r w:rsidRPr="00E22A5A">
        <w:rPr>
          <w:rFonts w:hint="eastAsia"/>
          <w:b/>
          <w:i/>
          <w:rtl/>
        </w:rPr>
        <w:t>يهدف</w:t>
      </w:r>
      <w:r w:rsidRPr="00E22A5A">
        <w:rPr>
          <w:b/>
          <w:i/>
          <w:rtl/>
        </w:rPr>
        <w:t xml:space="preserve"> </w:t>
      </w:r>
      <w:r w:rsidRPr="00E22A5A">
        <w:rPr>
          <w:rFonts w:hint="eastAsia"/>
          <w:b/>
          <w:i/>
          <w:rtl/>
        </w:rPr>
        <w:t>إلى</w:t>
      </w:r>
      <w:r w:rsidRPr="00E22A5A">
        <w:rPr>
          <w:b/>
          <w:i/>
          <w:rtl/>
        </w:rPr>
        <w:t xml:space="preserve"> </w:t>
      </w:r>
      <w:r w:rsidRPr="00E22A5A">
        <w:rPr>
          <w:rFonts w:hint="eastAsia"/>
          <w:b/>
          <w:i/>
          <w:rtl/>
        </w:rPr>
        <w:t>إلقاء</w:t>
      </w:r>
      <w:r w:rsidRPr="00E22A5A">
        <w:rPr>
          <w:b/>
          <w:i/>
          <w:rtl/>
        </w:rPr>
        <w:t xml:space="preserve"> </w:t>
      </w:r>
      <w:r w:rsidRPr="00E22A5A">
        <w:rPr>
          <w:rFonts w:hint="eastAsia"/>
          <w:b/>
          <w:i/>
          <w:rtl/>
        </w:rPr>
        <w:t>الضوء</w:t>
      </w:r>
      <w:r w:rsidRPr="00E22A5A">
        <w:rPr>
          <w:b/>
          <w:i/>
          <w:rtl/>
        </w:rPr>
        <w:t xml:space="preserve"> </w:t>
      </w:r>
      <w:r w:rsidRPr="00E22A5A">
        <w:rPr>
          <w:rFonts w:hint="eastAsia"/>
          <w:b/>
          <w:i/>
          <w:rtl/>
        </w:rPr>
        <w:t>على</w:t>
      </w:r>
      <w:r w:rsidRPr="00E22A5A">
        <w:rPr>
          <w:b/>
          <w:i/>
          <w:rtl/>
        </w:rPr>
        <w:t xml:space="preserve"> </w:t>
      </w:r>
      <w:r w:rsidRPr="00E22A5A">
        <w:rPr>
          <w:rFonts w:hint="eastAsia"/>
          <w:b/>
          <w:i/>
          <w:rtl/>
        </w:rPr>
        <w:t>معاهدة</w:t>
      </w:r>
      <w:r w:rsidRPr="00E22A5A">
        <w:rPr>
          <w:b/>
          <w:i/>
          <w:rtl/>
        </w:rPr>
        <w:t xml:space="preserve"> </w:t>
      </w:r>
      <w:r w:rsidRPr="00E22A5A">
        <w:rPr>
          <w:rFonts w:hint="eastAsia"/>
          <w:b/>
          <w:i/>
          <w:rtl/>
        </w:rPr>
        <w:t>الرسول</w:t>
      </w:r>
      <w:r w:rsidRPr="0054551E">
        <w:rPr>
          <w:rFonts w:hint="cs"/>
          <w:rtl/>
        </w:rPr>
        <w:t>|</w:t>
      </w:r>
      <w:r w:rsidRPr="00F6402D">
        <w:rPr>
          <w:rFonts w:hint="cs"/>
          <w:rtl/>
        </w:rPr>
        <w:t xml:space="preserve"> </w:t>
      </w:r>
      <w:r w:rsidRPr="00F6402D">
        <w:rPr>
          <w:rFonts w:hint="eastAsia"/>
          <w:rtl/>
        </w:rPr>
        <w:t>مع</w:t>
      </w:r>
      <w:r w:rsidRPr="00F6402D">
        <w:rPr>
          <w:rtl/>
        </w:rPr>
        <w:t xml:space="preserve"> </w:t>
      </w:r>
      <w:r w:rsidRPr="00F6402D">
        <w:rPr>
          <w:rFonts w:hint="eastAsia"/>
          <w:rtl/>
        </w:rPr>
        <w:t>اليهود</w:t>
      </w:r>
      <w:r w:rsidRPr="00F6402D">
        <w:rPr>
          <w:rFonts w:hint="cs"/>
          <w:rtl/>
        </w:rPr>
        <w:t>،</w:t>
      </w:r>
      <w:r w:rsidRPr="00F6402D">
        <w:rPr>
          <w:rtl/>
        </w:rPr>
        <w:t xml:space="preserve"> </w:t>
      </w:r>
      <w:r w:rsidRPr="00F6402D">
        <w:rPr>
          <w:rFonts w:hint="eastAsia"/>
          <w:rtl/>
        </w:rPr>
        <w:t>حت</w:t>
      </w:r>
      <w:r w:rsidRPr="00F6402D">
        <w:rPr>
          <w:rFonts w:hint="cs"/>
          <w:rtl/>
        </w:rPr>
        <w:t>ى</w:t>
      </w:r>
      <w:r w:rsidRPr="00F6402D">
        <w:rPr>
          <w:rtl/>
        </w:rPr>
        <w:t xml:space="preserve"> </w:t>
      </w:r>
      <w:r w:rsidRPr="00F6402D">
        <w:rPr>
          <w:rFonts w:hint="eastAsia"/>
          <w:rtl/>
        </w:rPr>
        <w:t>خيانة</w:t>
      </w:r>
      <w:r w:rsidRPr="00F6402D">
        <w:rPr>
          <w:rtl/>
        </w:rPr>
        <w:t xml:space="preserve"> </w:t>
      </w:r>
      <w:r w:rsidRPr="00F6402D">
        <w:rPr>
          <w:rFonts w:hint="eastAsia"/>
          <w:rtl/>
        </w:rPr>
        <w:t>اليهود</w:t>
      </w:r>
      <w:r w:rsidRPr="00F6402D">
        <w:rPr>
          <w:rtl/>
        </w:rPr>
        <w:t xml:space="preserve"> </w:t>
      </w:r>
      <w:r w:rsidRPr="00F6402D">
        <w:rPr>
          <w:rFonts w:hint="eastAsia"/>
          <w:rtl/>
        </w:rPr>
        <w:t>من</w:t>
      </w:r>
      <w:r w:rsidRPr="00F6402D">
        <w:rPr>
          <w:rtl/>
        </w:rPr>
        <w:t xml:space="preserve"> </w:t>
      </w:r>
      <w:r w:rsidRPr="00F6402D">
        <w:rPr>
          <w:rFonts w:hint="eastAsia"/>
          <w:rtl/>
        </w:rPr>
        <w:t>بني</w:t>
      </w:r>
      <w:r w:rsidRPr="00F6402D">
        <w:rPr>
          <w:rtl/>
        </w:rPr>
        <w:t xml:space="preserve"> </w:t>
      </w:r>
      <w:r w:rsidRPr="00F6402D">
        <w:rPr>
          <w:rFonts w:hint="eastAsia"/>
          <w:rtl/>
        </w:rPr>
        <w:t>قريظة</w:t>
      </w:r>
      <w:r w:rsidRPr="00F6402D">
        <w:rPr>
          <w:rtl/>
        </w:rPr>
        <w:t xml:space="preserve"> و</w:t>
      </w:r>
      <w:r w:rsidRPr="00F6402D">
        <w:rPr>
          <w:rFonts w:hint="eastAsia"/>
          <w:rtl/>
        </w:rPr>
        <w:t>نقضهم</w:t>
      </w:r>
      <w:r w:rsidRPr="00F6402D">
        <w:rPr>
          <w:rtl/>
        </w:rPr>
        <w:t xml:space="preserve"> </w:t>
      </w:r>
      <w:r w:rsidRPr="00F6402D">
        <w:rPr>
          <w:rFonts w:hint="eastAsia"/>
          <w:rtl/>
        </w:rPr>
        <w:t>المعاهدة</w:t>
      </w:r>
      <w:r w:rsidRPr="00F6402D">
        <w:rPr>
          <w:rFonts w:hint="cs"/>
          <w:rtl/>
        </w:rPr>
        <w:t>،</w:t>
      </w:r>
      <w:r w:rsidRPr="00F6402D">
        <w:rPr>
          <w:rtl/>
        </w:rPr>
        <w:t xml:space="preserve"> </w:t>
      </w:r>
      <w:r w:rsidRPr="00F6402D">
        <w:rPr>
          <w:rFonts w:hint="eastAsia"/>
          <w:rtl/>
        </w:rPr>
        <w:t>وأخيرا</w:t>
      </w:r>
      <w:r w:rsidRPr="00F6402D">
        <w:rPr>
          <w:rFonts w:hint="cs"/>
          <w:rtl/>
        </w:rPr>
        <w:t>ً</w:t>
      </w:r>
      <w:r w:rsidRPr="00F6402D">
        <w:rPr>
          <w:rtl/>
        </w:rPr>
        <w:t xml:space="preserve"> </w:t>
      </w:r>
      <w:r w:rsidRPr="00F6402D">
        <w:rPr>
          <w:rFonts w:hint="eastAsia"/>
          <w:rtl/>
        </w:rPr>
        <w:t>يتناول</w:t>
      </w:r>
      <w:r w:rsidRPr="00F6402D">
        <w:rPr>
          <w:rtl/>
        </w:rPr>
        <w:t xml:space="preserve"> </w:t>
      </w:r>
      <w:r w:rsidRPr="00F6402D">
        <w:rPr>
          <w:rFonts w:hint="eastAsia"/>
          <w:rtl/>
        </w:rPr>
        <w:t>المقال</w:t>
      </w:r>
      <w:r w:rsidRPr="00F6402D">
        <w:rPr>
          <w:rtl/>
        </w:rPr>
        <w:t xml:space="preserve"> </w:t>
      </w:r>
      <w:r w:rsidRPr="00F6402D">
        <w:rPr>
          <w:rFonts w:hint="eastAsia"/>
          <w:rtl/>
        </w:rPr>
        <w:t>موقف</w:t>
      </w:r>
      <w:r w:rsidRPr="00F6402D">
        <w:rPr>
          <w:rtl/>
        </w:rPr>
        <w:t xml:space="preserve"> </w:t>
      </w:r>
      <w:r w:rsidRPr="00F6402D">
        <w:rPr>
          <w:rFonts w:hint="eastAsia"/>
          <w:rtl/>
        </w:rPr>
        <w:t>الرسول</w:t>
      </w:r>
      <w:r w:rsidRPr="0054551E">
        <w:rPr>
          <w:rFonts w:hint="cs"/>
          <w:rtl/>
        </w:rPr>
        <w:t>|</w:t>
      </w:r>
      <w:r w:rsidRPr="00E22A5A">
        <w:rPr>
          <w:b/>
          <w:i/>
          <w:rtl/>
        </w:rPr>
        <w:t xml:space="preserve"> </w:t>
      </w:r>
      <w:r w:rsidRPr="00E22A5A">
        <w:rPr>
          <w:rFonts w:hint="eastAsia"/>
          <w:b/>
          <w:i/>
          <w:rtl/>
        </w:rPr>
        <w:t>منهم</w:t>
      </w:r>
      <w:r w:rsidRPr="00E22A5A">
        <w:rPr>
          <w:b/>
          <w:i/>
          <w:rtl/>
        </w:rPr>
        <w:t xml:space="preserve"> </w:t>
      </w:r>
      <w:r w:rsidRPr="00E22A5A">
        <w:rPr>
          <w:b/>
          <w:i/>
          <w:rtl/>
        </w:rPr>
        <w:lastRenderedPageBreak/>
        <w:t>و</w:t>
      </w:r>
      <w:r w:rsidRPr="00E22A5A">
        <w:rPr>
          <w:rFonts w:hint="eastAsia"/>
          <w:b/>
          <w:i/>
          <w:rtl/>
        </w:rPr>
        <w:t>أسباب</w:t>
      </w:r>
      <w:r w:rsidRPr="00E22A5A">
        <w:rPr>
          <w:rFonts w:hint="cs"/>
          <w:b/>
          <w:i/>
          <w:rtl/>
        </w:rPr>
        <w:t xml:space="preserve"> هذا الموقف</w:t>
      </w:r>
      <w:r w:rsidRPr="00E22A5A">
        <w:rPr>
          <w:b/>
          <w:i/>
          <w:rtl/>
        </w:rPr>
        <w:t>.</w:t>
      </w:r>
    </w:p>
    <w:p w:rsidR="00DE6C37" w:rsidRPr="00E22A5A" w:rsidRDefault="00DE6C37" w:rsidP="001E6EAF">
      <w:pPr>
        <w:pStyle w:val="1"/>
        <w:spacing w:before="220"/>
        <w:rPr>
          <w:rFonts w:hint="cs"/>
          <w:rtl/>
        </w:rPr>
      </w:pPr>
      <w:bookmarkStart w:id="183" w:name="_Toc265277675"/>
      <w:r w:rsidRPr="00E22A5A">
        <w:rPr>
          <w:rFonts w:hint="eastAsia"/>
          <w:rtl/>
        </w:rPr>
        <w:t>المعاهدة</w:t>
      </w:r>
      <w:r w:rsidRPr="00E22A5A">
        <w:rPr>
          <w:rtl/>
        </w:rPr>
        <w:t xml:space="preserve"> </w:t>
      </w:r>
      <w:r w:rsidRPr="00E22A5A">
        <w:rPr>
          <w:rFonts w:hint="eastAsia"/>
          <w:rtl/>
        </w:rPr>
        <w:t>مع</w:t>
      </w:r>
      <w:r w:rsidRPr="00E22A5A">
        <w:rPr>
          <w:rtl/>
        </w:rPr>
        <w:t xml:space="preserve"> </w:t>
      </w:r>
      <w:r w:rsidRPr="00E22A5A">
        <w:rPr>
          <w:rFonts w:hint="eastAsia"/>
          <w:rtl/>
        </w:rPr>
        <w:t>اليهود</w:t>
      </w:r>
      <w:bookmarkEnd w:id="183"/>
    </w:p>
    <w:p w:rsidR="00DE6C37" w:rsidRDefault="00DE6C37" w:rsidP="00DE6C37">
      <w:pPr>
        <w:pStyle w:val="ac"/>
        <w:rPr>
          <w:rFonts w:hint="cs"/>
          <w:rtl/>
          <w:lang w:bidi="fa-IR"/>
        </w:rPr>
      </w:pPr>
      <w:r w:rsidRPr="00E22A5A">
        <w:rPr>
          <w:rFonts w:hint="eastAsia"/>
          <w:rtl/>
          <w:lang w:bidi="fa-IR"/>
        </w:rPr>
        <w:t>يعتقد</w:t>
      </w:r>
      <w:r w:rsidRPr="00E22A5A">
        <w:rPr>
          <w:rtl/>
          <w:lang w:bidi="fa-IR"/>
        </w:rPr>
        <w:t xml:space="preserve"> </w:t>
      </w:r>
      <w:r w:rsidRPr="00E22A5A">
        <w:rPr>
          <w:rFonts w:hint="eastAsia"/>
          <w:rtl/>
          <w:lang w:bidi="fa-IR"/>
        </w:rPr>
        <w:t>كثير</w:t>
      </w:r>
      <w:r w:rsidRPr="00E22A5A">
        <w:rPr>
          <w:rtl/>
          <w:lang w:bidi="fa-IR"/>
        </w:rPr>
        <w:t xml:space="preserve"> </w:t>
      </w:r>
      <w:r w:rsidRPr="00E22A5A">
        <w:rPr>
          <w:rFonts w:hint="eastAsia"/>
          <w:rtl/>
          <w:lang w:bidi="fa-IR"/>
        </w:rPr>
        <w:t>من</w:t>
      </w:r>
      <w:r w:rsidRPr="00E22A5A">
        <w:rPr>
          <w:rtl/>
          <w:lang w:bidi="fa-IR"/>
        </w:rPr>
        <w:t xml:space="preserve"> </w:t>
      </w:r>
      <w:r w:rsidRPr="00E22A5A">
        <w:rPr>
          <w:rFonts w:hint="eastAsia"/>
          <w:rtl/>
          <w:lang w:bidi="fa-IR"/>
        </w:rPr>
        <w:t>المؤرخين</w:t>
      </w:r>
      <w:r w:rsidRPr="00E22A5A">
        <w:rPr>
          <w:rtl/>
          <w:lang w:bidi="fa-IR"/>
        </w:rPr>
        <w:t xml:space="preserve"> </w:t>
      </w:r>
      <w:r w:rsidRPr="00E22A5A">
        <w:rPr>
          <w:rFonts w:hint="eastAsia"/>
          <w:rtl/>
          <w:lang w:bidi="fa-IR"/>
        </w:rPr>
        <w:t>أن</w:t>
      </w:r>
      <w:r w:rsidRPr="00E22A5A">
        <w:rPr>
          <w:rFonts w:hint="cs"/>
          <w:rtl/>
          <w:lang w:bidi="fa-IR"/>
        </w:rPr>
        <w:t>ّ</w:t>
      </w:r>
      <w:r w:rsidRPr="00E22A5A">
        <w:rPr>
          <w:rtl/>
          <w:lang w:bidi="fa-IR"/>
        </w:rPr>
        <w:t xml:space="preserve"> </w:t>
      </w:r>
      <w:r w:rsidRPr="00E22A5A">
        <w:rPr>
          <w:rFonts w:hint="eastAsia"/>
          <w:rtl/>
          <w:lang w:bidi="fa-IR"/>
        </w:rPr>
        <w:t>الرسول</w:t>
      </w:r>
      <w:r w:rsidRPr="00E22A5A">
        <w:rPr>
          <w:rtl/>
          <w:lang w:bidi="fa-IR"/>
        </w:rPr>
        <w:t xml:space="preserve"> </w:t>
      </w:r>
      <w:r w:rsidRPr="00E22A5A">
        <w:rPr>
          <w:rFonts w:hint="eastAsia"/>
          <w:rtl/>
          <w:lang w:bidi="fa-IR"/>
        </w:rPr>
        <w:t>أبرم</w:t>
      </w:r>
      <w:r w:rsidRPr="00E22A5A">
        <w:rPr>
          <w:rtl/>
          <w:lang w:bidi="fa-IR"/>
        </w:rPr>
        <w:t xml:space="preserve"> </w:t>
      </w:r>
      <w:r w:rsidRPr="00E22A5A">
        <w:rPr>
          <w:rFonts w:hint="eastAsia"/>
          <w:rtl/>
          <w:lang w:bidi="fa-IR"/>
        </w:rPr>
        <w:t>معاهدتين</w:t>
      </w:r>
      <w:r w:rsidRPr="00E22A5A">
        <w:rPr>
          <w:rtl/>
          <w:lang w:bidi="fa-IR"/>
        </w:rPr>
        <w:t xml:space="preserve"> </w:t>
      </w:r>
      <w:r w:rsidRPr="00E22A5A">
        <w:rPr>
          <w:rFonts w:hint="eastAsia"/>
          <w:rtl/>
          <w:lang w:bidi="fa-IR"/>
        </w:rPr>
        <w:t>مع</w:t>
      </w:r>
      <w:r w:rsidRPr="00E22A5A">
        <w:rPr>
          <w:rtl/>
          <w:lang w:bidi="fa-IR"/>
        </w:rPr>
        <w:t xml:space="preserve"> </w:t>
      </w:r>
      <w:r w:rsidRPr="00E22A5A">
        <w:rPr>
          <w:rFonts w:hint="eastAsia"/>
          <w:rtl/>
          <w:lang w:bidi="fa-IR"/>
        </w:rPr>
        <w:t>يهود</w:t>
      </w:r>
      <w:r w:rsidRPr="00E22A5A">
        <w:rPr>
          <w:rtl/>
          <w:lang w:bidi="fa-IR"/>
        </w:rPr>
        <w:t xml:space="preserve"> </w:t>
      </w:r>
      <w:r w:rsidRPr="00E22A5A">
        <w:rPr>
          <w:rFonts w:hint="eastAsia"/>
          <w:rtl/>
          <w:lang w:bidi="fa-IR"/>
        </w:rPr>
        <w:t>المدينة</w:t>
      </w:r>
      <w:r w:rsidRPr="00E22A5A">
        <w:rPr>
          <w:rFonts w:hint="cs"/>
          <w:rtl/>
          <w:lang w:bidi="fa-IR"/>
        </w:rPr>
        <w:t xml:space="preserve">، </w:t>
      </w:r>
      <w:r w:rsidRPr="00E22A5A">
        <w:rPr>
          <w:rFonts w:hint="eastAsia"/>
          <w:rtl/>
          <w:lang w:bidi="fa-IR"/>
        </w:rPr>
        <w:t>إحداهما</w:t>
      </w:r>
      <w:r w:rsidRPr="00E22A5A">
        <w:rPr>
          <w:rtl/>
          <w:lang w:bidi="fa-IR"/>
        </w:rPr>
        <w:t xml:space="preserve"> </w:t>
      </w:r>
      <w:r w:rsidRPr="00E22A5A">
        <w:rPr>
          <w:rFonts w:hint="eastAsia"/>
          <w:rtl/>
          <w:lang w:bidi="fa-IR"/>
        </w:rPr>
        <w:t>المعاهدة</w:t>
      </w:r>
      <w:r w:rsidRPr="00E22A5A">
        <w:rPr>
          <w:rtl/>
          <w:lang w:bidi="fa-IR"/>
        </w:rPr>
        <w:t xml:space="preserve"> </w:t>
      </w:r>
      <w:r w:rsidRPr="00E22A5A">
        <w:rPr>
          <w:rFonts w:hint="eastAsia"/>
          <w:rtl/>
          <w:lang w:bidi="fa-IR"/>
        </w:rPr>
        <w:t>العامة</w:t>
      </w:r>
      <w:r w:rsidRPr="00E22A5A">
        <w:rPr>
          <w:rtl/>
          <w:lang w:bidi="fa-IR"/>
        </w:rPr>
        <w:t xml:space="preserve"> </w:t>
      </w:r>
      <w:r w:rsidRPr="00E22A5A">
        <w:rPr>
          <w:rFonts w:hint="eastAsia"/>
          <w:rtl/>
          <w:lang w:bidi="fa-IR"/>
        </w:rPr>
        <w:t>والأخر</w:t>
      </w:r>
      <w:r w:rsidRPr="00E22A5A">
        <w:rPr>
          <w:rFonts w:hint="cs"/>
          <w:rtl/>
          <w:lang w:bidi="fa-IR"/>
        </w:rPr>
        <w:t>ى</w:t>
      </w:r>
      <w:r w:rsidRPr="00E22A5A">
        <w:rPr>
          <w:rtl/>
          <w:lang w:bidi="fa-IR"/>
        </w:rPr>
        <w:t xml:space="preserve"> </w:t>
      </w:r>
      <w:r w:rsidRPr="00E22A5A">
        <w:rPr>
          <w:rFonts w:hint="eastAsia"/>
          <w:rtl/>
          <w:lang w:bidi="fa-IR"/>
        </w:rPr>
        <w:t>المعاهدة</w:t>
      </w:r>
      <w:r w:rsidRPr="00E22A5A">
        <w:rPr>
          <w:rtl/>
          <w:lang w:bidi="fa-IR"/>
        </w:rPr>
        <w:t xml:space="preserve"> </w:t>
      </w:r>
      <w:r w:rsidRPr="00E22A5A">
        <w:rPr>
          <w:rFonts w:hint="eastAsia"/>
          <w:rtl/>
          <w:lang w:bidi="fa-IR"/>
        </w:rPr>
        <w:t>الخاصة</w:t>
      </w:r>
      <w:r w:rsidRPr="00E22A5A">
        <w:rPr>
          <w:rtl/>
          <w:lang w:bidi="fa-IR"/>
        </w:rPr>
        <w:t xml:space="preserve">. </w:t>
      </w:r>
      <w:r w:rsidRPr="00E22A5A">
        <w:rPr>
          <w:rFonts w:hint="eastAsia"/>
          <w:rtl/>
          <w:lang w:bidi="fa-IR"/>
        </w:rPr>
        <w:t>مع</w:t>
      </w:r>
      <w:r w:rsidRPr="00E22A5A">
        <w:rPr>
          <w:rtl/>
          <w:lang w:bidi="fa-IR"/>
        </w:rPr>
        <w:t xml:space="preserve"> </w:t>
      </w:r>
      <w:r w:rsidRPr="00E22A5A">
        <w:rPr>
          <w:rFonts w:hint="eastAsia"/>
          <w:rtl/>
          <w:lang w:bidi="fa-IR"/>
        </w:rPr>
        <w:t>أن</w:t>
      </w:r>
      <w:r w:rsidRPr="00E22A5A">
        <w:rPr>
          <w:rtl/>
          <w:lang w:bidi="fa-IR"/>
        </w:rPr>
        <w:t xml:space="preserve"> </w:t>
      </w:r>
      <w:r w:rsidRPr="00E22A5A">
        <w:rPr>
          <w:rFonts w:hint="eastAsia"/>
          <w:rtl/>
          <w:lang w:bidi="fa-IR"/>
        </w:rPr>
        <w:t>عددا</w:t>
      </w:r>
      <w:r w:rsidRPr="00E22A5A">
        <w:rPr>
          <w:rFonts w:hint="cs"/>
          <w:rtl/>
          <w:lang w:bidi="fa-IR"/>
        </w:rPr>
        <w:t>ً</w:t>
      </w:r>
      <w:r w:rsidRPr="00E22A5A">
        <w:rPr>
          <w:rtl/>
          <w:lang w:bidi="fa-IR"/>
        </w:rPr>
        <w:t xml:space="preserve"> </w:t>
      </w:r>
      <w:r w:rsidRPr="00E22A5A">
        <w:rPr>
          <w:rFonts w:hint="eastAsia"/>
          <w:rtl/>
          <w:lang w:bidi="fa-IR"/>
        </w:rPr>
        <w:t>من</w:t>
      </w:r>
      <w:r w:rsidRPr="00E22A5A">
        <w:rPr>
          <w:rtl/>
          <w:lang w:bidi="fa-IR"/>
        </w:rPr>
        <w:t xml:space="preserve"> </w:t>
      </w:r>
      <w:r w:rsidRPr="00E22A5A">
        <w:rPr>
          <w:rFonts w:hint="eastAsia"/>
          <w:rtl/>
          <w:lang w:bidi="fa-IR"/>
        </w:rPr>
        <w:t>المؤرخين</w:t>
      </w:r>
      <w:r w:rsidRPr="00E22A5A">
        <w:rPr>
          <w:rtl/>
          <w:lang w:bidi="fa-IR"/>
        </w:rPr>
        <w:t xml:space="preserve"> </w:t>
      </w:r>
      <w:r w:rsidRPr="00E22A5A">
        <w:rPr>
          <w:rFonts w:hint="eastAsia"/>
          <w:rtl/>
          <w:lang w:bidi="fa-IR"/>
        </w:rPr>
        <w:t>يعتبرها</w:t>
      </w:r>
      <w:r w:rsidRPr="00E22A5A">
        <w:rPr>
          <w:rtl/>
          <w:lang w:bidi="fa-IR"/>
        </w:rPr>
        <w:t xml:space="preserve"> </w:t>
      </w:r>
      <w:r w:rsidRPr="00E22A5A">
        <w:rPr>
          <w:rFonts w:hint="eastAsia"/>
          <w:rtl/>
          <w:lang w:bidi="fa-IR"/>
        </w:rPr>
        <w:t>معاهدة</w:t>
      </w:r>
      <w:r w:rsidRPr="00E22A5A">
        <w:rPr>
          <w:rtl/>
          <w:lang w:bidi="fa-IR"/>
        </w:rPr>
        <w:t xml:space="preserve"> </w:t>
      </w:r>
      <w:r w:rsidRPr="00E22A5A">
        <w:rPr>
          <w:rFonts w:hint="eastAsia"/>
          <w:rtl/>
          <w:lang w:bidi="fa-IR"/>
        </w:rPr>
        <w:t>واحدة</w:t>
      </w:r>
      <w:r w:rsidRPr="00E22A5A">
        <w:rPr>
          <w:rtl/>
          <w:lang w:bidi="fa-IR"/>
        </w:rPr>
        <w:t xml:space="preserve"> </w:t>
      </w:r>
      <w:r w:rsidRPr="00E22A5A">
        <w:rPr>
          <w:rFonts w:hint="eastAsia"/>
          <w:rtl/>
          <w:lang w:bidi="fa-IR"/>
        </w:rPr>
        <w:t>محاول</w:t>
      </w:r>
      <w:r w:rsidRPr="00E22A5A">
        <w:rPr>
          <w:rFonts w:hint="cs"/>
          <w:rtl/>
          <w:lang w:bidi="fa-IR"/>
        </w:rPr>
        <w:t>اً</w:t>
      </w:r>
      <w:r w:rsidRPr="00E22A5A">
        <w:rPr>
          <w:rtl/>
          <w:lang w:bidi="fa-IR"/>
        </w:rPr>
        <w:t xml:space="preserve"> </w:t>
      </w:r>
      <w:r w:rsidRPr="00E22A5A">
        <w:rPr>
          <w:rFonts w:hint="eastAsia"/>
          <w:rtl/>
          <w:lang w:bidi="fa-IR"/>
        </w:rPr>
        <w:t>إدخال</w:t>
      </w:r>
      <w:r w:rsidRPr="00E22A5A">
        <w:rPr>
          <w:rtl/>
          <w:lang w:bidi="fa-IR"/>
        </w:rPr>
        <w:t xml:space="preserve"> </w:t>
      </w:r>
      <w:r w:rsidRPr="00E22A5A">
        <w:rPr>
          <w:rFonts w:hint="eastAsia"/>
          <w:rtl/>
          <w:lang w:bidi="fa-IR"/>
        </w:rPr>
        <w:t>المعاهدة</w:t>
      </w:r>
      <w:r w:rsidRPr="00E22A5A">
        <w:rPr>
          <w:rtl/>
          <w:lang w:bidi="fa-IR"/>
        </w:rPr>
        <w:t xml:space="preserve"> </w:t>
      </w:r>
      <w:r w:rsidRPr="00E22A5A">
        <w:rPr>
          <w:rFonts w:hint="eastAsia"/>
          <w:rtl/>
          <w:lang w:bidi="fa-IR"/>
        </w:rPr>
        <w:t>الأول</w:t>
      </w:r>
      <w:r w:rsidRPr="00E22A5A">
        <w:rPr>
          <w:rFonts w:hint="cs"/>
          <w:rtl/>
          <w:lang w:bidi="fa-IR"/>
        </w:rPr>
        <w:t>ى</w:t>
      </w:r>
      <w:r w:rsidRPr="00E22A5A">
        <w:rPr>
          <w:rtl/>
          <w:lang w:bidi="fa-IR"/>
        </w:rPr>
        <w:t xml:space="preserve"> </w:t>
      </w:r>
      <w:r w:rsidRPr="00E22A5A">
        <w:rPr>
          <w:rFonts w:hint="eastAsia"/>
          <w:rtl/>
          <w:lang w:bidi="fa-IR"/>
        </w:rPr>
        <w:t>في</w:t>
      </w:r>
      <w:r w:rsidRPr="00E22A5A">
        <w:rPr>
          <w:rtl/>
          <w:lang w:bidi="fa-IR"/>
        </w:rPr>
        <w:t xml:space="preserve"> </w:t>
      </w:r>
      <w:r w:rsidRPr="00E22A5A">
        <w:rPr>
          <w:rFonts w:hint="eastAsia"/>
          <w:rtl/>
          <w:lang w:bidi="fa-IR"/>
        </w:rPr>
        <w:t>الثانية</w:t>
      </w:r>
      <w:r w:rsidRPr="00E22A5A">
        <w:rPr>
          <w:rtl/>
          <w:lang w:bidi="fa-IR"/>
        </w:rPr>
        <w:t>.</w:t>
      </w:r>
    </w:p>
    <w:p w:rsidR="00DE6C37" w:rsidRPr="00E22A5A" w:rsidRDefault="00DE6C37" w:rsidP="00DE6C37">
      <w:pPr>
        <w:pStyle w:val="ac"/>
        <w:rPr>
          <w:b/>
          <w:i/>
          <w:rtl/>
        </w:rPr>
      </w:pPr>
      <w:r w:rsidRPr="00F6402D">
        <w:rPr>
          <w:rFonts w:hint="eastAsia"/>
          <w:rtl/>
        </w:rPr>
        <w:t>لا</w:t>
      </w:r>
      <w:r w:rsidRPr="00F6402D">
        <w:rPr>
          <w:rtl/>
        </w:rPr>
        <w:t xml:space="preserve"> </w:t>
      </w:r>
      <w:r w:rsidRPr="00F6402D">
        <w:rPr>
          <w:rFonts w:hint="eastAsia"/>
          <w:rtl/>
        </w:rPr>
        <w:t>تشير</w:t>
      </w:r>
      <w:r w:rsidRPr="00F6402D">
        <w:rPr>
          <w:rtl/>
        </w:rPr>
        <w:t xml:space="preserve"> </w:t>
      </w:r>
      <w:r w:rsidRPr="00F6402D">
        <w:rPr>
          <w:rFonts w:hint="eastAsia"/>
          <w:rtl/>
        </w:rPr>
        <w:t>المعاهدة</w:t>
      </w:r>
      <w:r w:rsidRPr="00F6402D">
        <w:rPr>
          <w:rtl/>
        </w:rPr>
        <w:t xml:space="preserve"> </w:t>
      </w:r>
      <w:r w:rsidRPr="00F6402D">
        <w:rPr>
          <w:rFonts w:hint="eastAsia"/>
          <w:rtl/>
        </w:rPr>
        <w:t>العامة</w:t>
      </w:r>
      <w:r w:rsidRPr="00F6402D">
        <w:rPr>
          <w:rtl/>
        </w:rPr>
        <w:t xml:space="preserve"> </w:t>
      </w:r>
      <w:r w:rsidRPr="00F6402D">
        <w:rPr>
          <w:rFonts w:hint="eastAsia"/>
          <w:rtl/>
        </w:rPr>
        <w:t>إلى</w:t>
      </w:r>
      <w:r w:rsidRPr="00F6402D">
        <w:rPr>
          <w:rtl/>
        </w:rPr>
        <w:t xml:space="preserve"> </w:t>
      </w:r>
      <w:r w:rsidRPr="00F6402D">
        <w:rPr>
          <w:rFonts w:hint="eastAsia"/>
          <w:rtl/>
        </w:rPr>
        <w:t>يهود</w:t>
      </w:r>
      <w:r w:rsidRPr="00F6402D">
        <w:rPr>
          <w:rtl/>
        </w:rPr>
        <w:t xml:space="preserve"> </w:t>
      </w:r>
      <w:r w:rsidRPr="00F6402D">
        <w:rPr>
          <w:rFonts w:hint="eastAsia"/>
          <w:rtl/>
        </w:rPr>
        <w:t>المدينة</w:t>
      </w:r>
      <w:r w:rsidRPr="00F6402D">
        <w:rPr>
          <w:rtl/>
        </w:rPr>
        <w:t xml:space="preserve"> </w:t>
      </w:r>
      <w:r w:rsidRPr="00F6402D">
        <w:rPr>
          <w:rFonts w:hint="cs"/>
          <w:rtl/>
        </w:rPr>
        <w:t>ـ</w:t>
      </w:r>
      <w:r w:rsidRPr="00F6402D">
        <w:rPr>
          <w:rtl/>
        </w:rPr>
        <w:t xml:space="preserve"> </w:t>
      </w:r>
      <w:r w:rsidRPr="00F6402D">
        <w:rPr>
          <w:rFonts w:hint="eastAsia"/>
          <w:rtl/>
        </w:rPr>
        <w:t>بني</w:t>
      </w:r>
      <w:r w:rsidRPr="00F6402D">
        <w:rPr>
          <w:rtl/>
        </w:rPr>
        <w:t xml:space="preserve"> </w:t>
      </w:r>
      <w:r w:rsidRPr="00F6402D">
        <w:rPr>
          <w:rFonts w:hint="eastAsia"/>
          <w:rtl/>
        </w:rPr>
        <w:t>قينقاع</w:t>
      </w:r>
      <w:r w:rsidRPr="00F6402D">
        <w:rPr>
          <w:rtl/>
        </w:rPr>
        <w:t xml:space="preserve"> و</w:t>
      </w:r>
      <w:r w:rsidRPr="00F6402D">
        <w:rPr>
          <w:rFonts w:hint="eastAsia"/>
          <w:rtl/>
        </w:rPr>
        <w:t>بني</w:t>
      </w:r>
      <w:r w:rsidRPr="00F6402D">
        <w:rPr>
          <w:rtl/>
        </w:rPr>
        <w:t xml:space="preserve"> </w:t>
      </w:r>
      <w:r w:rsidRPr="00F6402D">
        <w:rPr>
          <w:rFonts w:hint="eastAsia"/>
          <w:rtl/>
        </w:rPr>
        <w:t>النضير</w:t>
      </w:r>
      <w:r w:rsidRPr="00F6402D">
        <w:rPr>
          <w:rtl/>
        </w:rPr>
        <w:t xml:space="preserve"> و</w:t>
      </w:r>
      <w:r w:rsidRPr="00F6402D">
        <w:rPr>
          <w:rFonts w:hint="eastAsia"/>
          <w:rtl/>
        </w:rPr>
        <w:t>بني</w:t>
      </w:r>
      <w:r w:rsidRPr="00F6402D">
        <w:rPr>
          <w:rtl/>
        </w:rPr>
        <w:t xml:space="preserve"> </w:t>
      </w:r>
      <w:r w:rsidRPr="00F6402D">
        <w:rPr>
          <w:rFonts w:hint="eastAsia"/>
          <w:rtl/>
        </w:rPr>
        <w:t>قريظة</w:t>
      </w:r>
      <w:r w:rsidRPr="00F6402D">
        <w:rPr>
          <w:rtl/>
        </w:rPr>
        <w:t xml:space="preserve"> </w:t>
      </w:r>
      <w:r w:rsidRPr="00F6402D">
        <w:rPr>
          <w:rFonts w:hint="cs"/>
          <w:rtl/>
        </w:rPr>
        <w:t>ـ</w:t>
      </w:r>
      <w:r w:rsidRPr="00F6402D">
        <w:rPr>
          <w:rtl/>
        </w:rPr>
        <w:t xml:space="preserve"> </w:t>
      </w:r>
      <w:r w:rsidRPr="00F6402D">
        <w:rPr>
          <w:rFonts w:hint="eastAsia"/>
          <w:rtl/>
        </w:rPr>
        <w:t>بل</w:t>
      </w:r>
      <w:r>
        <w:rPr>
          <w:rFonts w:hint="cs"/>
          <w:rtl/>
        </w:rPr>
        <w:t xml:space="preserve"> </w:t>
      </w:r>
      <w:r w:rsidRPr="00F6402D">
        <w:rPr>
          <w:rFonts w:hint="eastAsia"/>
          <w:rtl/>
        </w:rPr>
        <w:t>أشير</w:t>
      </w:r>
      <w:r w:rsidRPr="00F6402D">
        <w:rPr>
          <w:rtl/>
        </w:rPr>
        <w:t xml:space="preserve"> </w:t>
      </w:r>
      <w:r w:rsidRPr="00F6402D">
        <w:rPr>
          <w:rFonts w:hint="eastAsia"/>
          <w:rtl/>
        </w:rPr>
        <w:t>فيها</w:t>
      </w:r>
      <w:r w:rsidRPr="00F6402D">
        <w:rPr>
          <w:rtl/>
        </w:rPr>
        <w:t xml:space="preserve"> </w:t>
      </w:r>
      <w:r w:rsidRPr="00F6402D">
        <w:rPr>
          <w:rFonts w:hint="eastAsia"/>
          <w:rtl/>
        </w:rPr>
        <w:t>إلى</w:t>
      </w:r>
      <w:r w:rsidRPr="00F6402D">
        <w:rPr>
          <w:rtl/>
        </w:rPr>
        <w:t xml:space="preserve"> </w:t>
      </w:r>
      <w:r w:rsidRPr="00F6402D">
        <w:rPr>
          <w:rFonts w:hint="eastAsia"/>
          <w:rtl/>
        </w:rPr>
        <w:t>معاشر</w:t>
      </w:r>
      <w:r w:rsidRPr="00F6402D">
        <w:rPr>
          <w:rtl/>
        </w:rPr>
        <w:t xml:space="preserve"> </w:t>
      </w:r>
      <w:r w:rsidRPr="00F6402D">
        <w:rPr>
          <w:rFonts w:hint="eastAsia"/>
          <w:rtl/>
        </w:rPr>
        <w:t>من</w:t>
      </w:r>
      <w:r w:rsidRPr="00F6402D">
        <w:rPr>
          <w:rtl/>
        </w:rPr>
        <w:t xml:space="preserve"> </w:t>
      </w:r>
      <w:r w:rsidRPr="00F6402D">
        <w:rPr>
          <w:rFonts w:hint="eastAsia"/>
          <w:rtl/>
        </w:rPr>
        <w:t>يهود</w:t>
      </w:r>
      <w:r w:rsidRPr="00F6402D">
        <w:rPr>
          <w:rtl/>
        </w:rPr>
        <w:t xml:space="preserve"> </w:t>
      </w:r>
      <w:r w:rsidRPr="00F6402D">
        <w:rPr>
          <w:rFonts w:hint="eastAsia"/>
          <w:rtl/>
        </w:rPr>
        <w:t>العرب</w:t>
      </w:r>
      <w:r w:rsidRPr="00F6402D">
        <w:rPr>
          <w:rtl/>
        </w:rPr>
        <w:t xml:space="preserve"> </w:t>
      </w:r>
      <w:r w:rsidRPr="00F6402D">
        <w:rPr>
          <w:rFonts w:hint="eastAsia"/>
          <w:rtl/>
        </w:rPr>
        <w:t>يدينون</w:t>
      </w:r>
      <w:r w:rsidRPr="00F6402D">
        <w:rPr>
          <w:rtl/>
        </w:rPr>
        <w:t xml:space="preserve"> </w:t>
      </w:r>
      <w:r w:rsidRPr="00F6402D">
        <w:rPr>
          <w:rFonts w:hint="eastAsia"/>
          <w:rtl/>
        </w:rPr>
        <w:t>بدين</w:t>
      </w:r>
      <w:r w:rsidRPr="00F6402D">
        <w:rPr>
          <w:rtl/>
        </w:rPr>
        <w:t xml:space="preserve"> </w:t>
      </w:r>
      <w:r w:rsidRPr="00F6402D">
        <w:rPr>
          <w:rFonts w:hint="eastAsia"/>
          <w:rtl/>
        </w:rPr>
        <w:t>موس</w:t>
      </w:r>
      <w:r w:rsidRPr="00F6402D">
        <w:rPr>
          <w:rFonts w:hint="cs"/>
          <w:rtl/>
        </w:rPr>
        <w:t>ى</w:t>
      </w:r>
      <w:r w:rsidRPr="00F6402D">
        <w:rPr>
          <w:rtl/>
        </w:rPr>
        <w:t xml:space="preserve"> </w:t>
      </w:r>
      <w:r w:rsidR="00D16DB4" w:rsidRPr="00D16DB4">
        <w:rPr>
          <w:rFonts w:cs="Taher" w:hint="cs"/>
          <w:b/>
          <w:i/>
          <w:szCs w:val="28"/>
          <w:rtl/>
        </w:rPr>
        <w:t>×</w:t>
      </w:r>
      <w:r w:rsidRPr="00E22A5A">
        <w:rPr>
          <w:b/>
          <w:i/>
          <w:rtl/>
        </w:rPr>
        <w:t>.</w:t>
      </w:r>
      <w:r w:rsidRPr="00E22A5A">
        <w:rPr>
          <w:rFonts w:hint="cs"/>
          <w:b/>
          <w:i/>
          <w:rtl/>
        </w:rPr>
        <w:t xml:space="preserve"> </w:t>
      </w:r>
      <w:r w:rsidRPr="00E22A5A">
        <w:rPr>
          <w:rFonts w:hint="eastAsia"/>
          <w:b/>
          <w:i/>
          <w:rtl/>
        </w:rPr>
        <w:t>وهذه</w:t>
      </w:r>
      <w:r w:rsidRPr="00E22A5A">
        <w:rPr>
          <w:b/>
          <w:i/>
          <w:rtl/>
        </w:rPr>
        <w:t xml:space="preserve"> </w:t>
      </w:r>
      <w:r w:rsidRPr="00E22A5A">
        <w:rPr>
          <w:rFonts w:hint="eastAsia"/>
          <w:b/>
          <w:i/>
          <w:rtl/>
        </w:rPr>
        <w:t>هي</w:t>
      </w:r>
      <w:r w:rsidRPr="00E22A5A">
        <w:rPr>
          <w:b/>
          <w:i/>
          <w:rtl/>
        </w:rPr>
        <w:t xml:space="preserve"> </w:t>
      </w:r>
      <w:r w:rsidRPr="00E22A5A">
        <w:rPr>
          <w:rFonts w:hint="eastAsia"/>
          <w:b/>
          <w:i/>
          <w:rtl/>
        </w:rPr>
        <w:t>بعض</w:t>
      </w:r>
      <w:r w:rsidRPr="00E22A5A">
        <w:rPr>
          <w:b/>
          <w:i/>
          <w:rtl/>
        </w:rPr>
        <w:t xml:space="preserve"> </w:t>
      </w:r>
      <w:r w:rsidRPr="00E22A5A">
        <w:rPr>
          <w:rFonts w:hint="eastAsia"/>
          <w:b/>
          <w:i/>
          <w:rtl/>
        </w:rPr>
        <w:t>بنود</w:t>
      </w:r>
      <w:r w:rsidRPr="00E22A5A">
        <w:rPr>
          <w:b/>
          <w:i/>
          <w:rtl/>
        </w:rPr>
        <w:t xml:space="preserve"> </w:t>
      </w:r>
      <w:r w:rsidRPr="00E22A5A">
        <w:rPr>
          <w:rFonts w:hint="eastAsia"/>
          <w:b/>
          <w:i/>
          <w:rtl/>
        </w:rPr>
        <w:t>المعاهدة</w:t>
      </w:r>
      <w:r w:rsidRPr="00E22A5A">
        <w:rPr>
          <w:b/>
          <w:i/>
          <w:rtl/>
        </w:rPr>
        <w:t xml:space="preserve">: </w:t>
      </w:r>
    </w:p>
    <w:p w:rsidR="00DE6C37" w:rsidRPr="00E22A5A" w:rsidRDefault="00DE6C37" w:rsidP="00DE6C37">
      <w:pPr>
        <w:pStyle w:val="ac"/>
        <w:rPr>
          <w:rtl/>
          <w:lang w:bidi="fa-IR"/>
        </w:rPr>
      </w:pPr>
      <w:r>
        <w:rPr>
          <w:rFonts w:hint="cs"/>
          <w:rtl/>
          <w:lang w:bidi="fa-IR"/>
        </w:rPr>
        <w:t xml:space="preserve">ـ </w:t>
      </w:r>
      <w:r w:rsidRPr="00E22A5A">
        <w:rPr>
          <w:rtl/>
          <w:lang w:bidi="fa-IR"/>
        </w:rPr>
        <w:t xml:space="preserve">إنه من تبعنا من </w:t>
      </w:r>
      <w:r w:rsidRPr="00E22A5A">
        <w:rPr>
          <w:rFonts w:hint="cs"/>
          <w:rtl/>
          <w:lang w:bidi="fa-IR"/>
        </w:rPr>
        <w:t>ال</w:t>
      </w:r>
      <w:r w:rsidRPr="00E22A5A">
        <w:rPr>
          <w:rtl/>
          <w:lang w:bidi="fa-IR"/>
        </w:rPr>
        <w:t xml:space="preserve">يهود فله النصر والمساواة </w:t>
      </w:r>
      <w:r w:rsidRPr="00E22A5A">
        <w:rPr>
          <w:rFonts w:hint="cs"/>
          <w:rtl/>
          <w:lang w:bidi="fa-IR"/>
        </w:rPr>
        <w:t>لا يظلمون ولا ينصر عليهم</w:t>
      </w:r>
      <w:r w:rsidRPr="00E22A5A">
        <w:rPr>
          <w:rtl/>
          <w:lang w:bidi="fa-IR"/>
        </w:rPr>
        <w:t>.</w:t>
      </w:r>
    </w:p>
    <w:p w:rsidR="00DE6C37" w:rsidRPr="00E22A5A" w:rsidRDefault="00DE6C37" w:rsidP="00DE6C37">
      <w:pPr>
        <w:pStyle w:val="ac"/>
        <w:rPr>
          <w:rtl/>
          <w:lang w:bidi="fa-IR"/>
        </w:rPr>
      </w:pPr>
      <w:r>
        <w:rPr>
          <w:rFonts w:hint="cs"/>
          <w:rtl/>
          <w:lang w:bidi="fa-IR"/>
        </w:rPr>
        <w:t xml:space="preserve">ـ </w:t>
      </w:r>
      <w:r w:rsidRPr="00E22A5A">
        <w:rPr>
          <w:rFonts w:hint="eastAsia"/>
          <w:rtl/>
          <w:lang w:bidi="fa-IR"/>
        </w:rPr>
        <w:t>إن</w:t>
      </w:r>
      <w:r w:rsidRPr="00E22A5A">
        <w:rPr>
          <w:rFonts w:hint="cs"/>
          <w:rtl/>
          <w:lang w:bidi="fa-IR"/>
        </w:rPr>
        <w:t>ّ</w:t>
      </w:r>
      <w:r w:rsidRPr="00E22A5A">
        <w:rPr>
          <w:rtl/>
          <w:lang w:bidi="fa-IR"/>
        </w:rPr>
        <w:t xml:space="preserve"> </w:t>
      </w:r>
      <w:r w:rsidRPr="00E22A5A">
        <w:rPr>
          <w:rFonts w:hint="eastAsia"/>
          <w:rtl/>
          <w:lang w:bidi="fa-IR"/>
        </w:rPr>
        <w:t>اليهود</w:t>
      </w:r>
      <w:r w:rsidRPr="00E22A5A">
        <w:rPr>
          <w:rtl/>
          <w:lang w:bidi="fa-IR"/>
        </w:rPr>
        <w:t xml:space="preserve"> </w:t>
      </w:r>
      <w:r w:rsidRPr="00E22A5A">
        <w:rPr>
          <w:rFonts w:hint="eastAsia"/>
          <w:rtl/>
          <w:lang w:bidi="fa-IR"/>
        </w:rPr>
        <w:t>أمة</w:t>
      </w:r>
      <w:r w:rsidRPr="00E22A5A">
        <w:rPr>
          <w:rFonts w:hint="cs"/>
          <w:rtl/>
          <w:lang w:bidi="fa-IR"/>
        </w:rPr>
        <w:t xml:space="preserve"> تعيش</w:t>
      </w:r>
      <w:r w:rsidRPr="00E22A5A">
        <w:rPr>
          <w:rtl/>
          <w:lang w:bidi="fa-IR"/>
        </w:rPr>
        <w:t xml:space="preserve"> </w:t>
      </w:r>
      <w:r w:rsidRPr="00E22A5A">
        <w:rPr>
          <w:rFonts w:hint="eastAsia"/>
          <w:rtl/>
          <w:lang w:bidi="fa-IR"/>
        </w:rPr>
        <w:t>مع</w:t>
      </w:r>
      <w:r w:rsidRPr="00E22A5A">
        <w:rPr>
          <w:rtl/>
          <w:lang w:bidi="fa-IR"/>
        </w:rPr>
        <w:t xml:space="preserve"> </w:t>
      </w:r>
      <w:r w:rsidRPr="00E22A5A">
        <w:rPr>
          <w:rFonts w:hint="eastAsia"/>
          <w:rtl/>
          <w:lang w:bidi="fa-IR"/>
        </w:rPr>
        <w:t>الم</w:t>
      </w:r>
      <w:r w:rsidRPr="00E22A5A">
        <w:rPr>
          <w:rFonts w:hint="cs"/>
          <w:rtl/>
          <w:lang w:bidi="fa-IR"/>
        </w:rPr>
        <w:t>سلم</w:t>
      </w:r>
      <w:r w:rsidRPr="00E22A5A">
        <w:rPr>
          <w:rFonts w:hint="eastAsia"/>
          <w:rtl/>
          <w:lang w:bidi="fa-IR"/>
        </w:rPr>
        <w:t>ين</w:t>
      </w:r>
      <w:r w:rsidRPr="00E22A5A">
        <w:rPr>
          <w:rtl/>
          <w:lang w:bidi="fa-IR"/>
        </w:rPr>
        <w:t xml:space="preserve">، </w:t>
      </w:r>
      <w:r w:rsidRPr="00E22A5A">
        <w:rPr>
          <w:rFonts w:hint="eastAsia"/>
          <w:rtl/>
          <w:lang w:bidi="fa-IR"/>
        </w:rPr>
        <w:t>لليهود</w:t>
      </w:r>
      <w:r w:rsidRPr="00E22A5A">
        <w:rPr>
          <w:rtl/>
          <w:lang w:bidi="fa-IR"/>
        </w:rPr>
        <w:t xml:space="preserve"> </w:t>
      </w:r>
      <w:r w:rsidRPr="00E22A5A">
        <w:rPr>
          <w:rFonts w:hint="eastAsia"/>
          <w:rtl/>
          <w:lang w:bidi="fa-IR"/>
        </w:rPr>
        <w:t>دينهم</w:t>
      </w:r>
      <w:r w:rsidRPr="00E22A5A">
        <w:rPr>
          <w:rtl/>
          <w:lang w:bidi="fa-IR"/>
        </w:rPr>
        <w:t xml:space="preserve"> و</w:t>
      </w:r>
      <w:r w:rsidRPr="00E22A5A">
        <w:rPr>
          <w:rFonts w:hint="eastAsia"/>
          <w:rtl/>
          <w:lang w:bidi="fa-IR"/>
        </w:rPr>
        <w:t>للمسلمين</w:t>
      </w:r>
      <w:r w:rsidRPr="00E22A5A">
        <w:rPr>
          <w:rtl/>
          <w:lang w:bidi="fa-IR"/>
        </w:rPr>
        <w:t xml:space="preserve"> </w:t>
      </w:r>
      <w:r w:rsidRPr="00E22A5A">
        <w:rPr>
          <w:rFonts w:hint="eastAsia"/>
          <w:rtl/>
          <w:lang w:bidi="fa-IR"/>
        </w:rPr>
        <w:t>دينهم</w:t>
      </w:r>
      <w:r w:rsidRPr="00E22A5A">
        <w:rPr>
          <w:rtl/>
          <w:lang w:bidi="fa-IR"/>
        </w:rPr>
        <w:t>.</w:t>
      </w:r>
    </w:p>
    <w:p w:rsidR="00DE6C37" w:rsidRPr="00E22A5A" w:rsidRDefault="00DE6C37" w:rsidP="00DE6C37">
      <w:pPr>
        <w:pStyle w:val="ac"/>
        <w:rPr>
          <w:rtl/>
          <w:lang w:bidi="fa-IR"/>
        </w:rPr>
      </w:pPr>
      <w:r>
        <w:rPr>
          <w:rFonts w:hint="cs"/>
          <w:rtl/>
          <w:lang w:bidi="fa-IR"/>
        </w:rPr>
        <w:t xml:space="preserve">ـ </w:t>
      </w:r>
      <w:r w:rsidRPr="00E22A5A">
        <w:rPr>
          <w:rFonts w:hint="eastAsia"/>
          <w:rtl/>
          <w:lang w:bidi="fa-IR"/>
        </w:rPr>
        <w:t>إن</w:t>
      </w:r>
      <w:r w:rsidRPr="00E22A5A">
        <w:rPr>
          <w:rFonts w:hint="cs"/>
          <w:rtl/>
          <w:lang w:bidi="fa-IR"/>
        </w:rPr>
        <w:t>ّ</w:t>
      </w:r>
      <w:r w:rsidRPr="00E22A5A">
        <w:rPr>
          <w:rtl/>
          <w:lang w:bidi="fa-IR"/>
        </w:rPr>
        <w:t xml:space="preserve"> </w:t>
      </w:r>
      <w:r w:rsidRPr="00E22A5A">
        <w:rPr>
          <w:rFonts w:hint="eastAsia"/>
          <w:rtl/>
          <w:lang w:bidi="fa-IR"/>
        </w:rPr>
        <w:t>اليهود</w:t>
      </w:r>
      <w:r w:rsidRPr="00E22A5A">
        <w:rPr>
          <w:rtl/>
          <w:lang w:bidi="fa-IR"/>
        </w:rPr>
        <w:t xml:space="preserve"> </w:t>
      </w:r>
      <w:r w:rsidRPr="00E22A5A">
        <w:rPr>
          <w:rFonts w:hint="eastAsia"/>
          <w:rtl/>
          <w:lang w:bidi="fa-IR"/>
        </w:rPr>
        <w:t>كالجار</w:t>
      </w:r>
      <w:r w:rsidRPr="00E22A5A">
        <w:rPr>
          <w:rFonts w:hint="cs"/>
          <w:rtl/>
          <w:lang w:bidi="fa-IR"/>
        </w:rPr>
        <w:t>،</w:t>
      </w:r>
      <w:r w:rsidRPr="00E22A5A">
        <w:rPr>
          <w:rtl/>
          <w:lang w:bidi="fa-IR"/>
        </w:rPr>
        <w:t xml:space="preserve"> </w:t>
      </w:r>
      <w:r w:rsidRPr="00E22A5A">
        <w:rPr>
          <w:rFonts w:hint="eastAsia"/>
          <w:rtl/>
          <w:lang w:bidi="fa-IR"/>
        </w:rPr>
        <w:t>والجار</w:t>
      </w:r>
      <w:r w:rsidRPr="00E22A5A">
        <w:rPr>
          <w:rFonts w:hint="cs"/>
          <w:rtl/>
          <w:lang w:bidi="fa-IR"/>
        </w:rPr>
        <w:t xml:space="preserve"> </w:t>
      </w:r>
      <w:r w:rsidRPr="00E22A5A">
        <w:rPr>
          <w:rFonts w:hint="eastAsia"/>
          <w:rtl/>
          <w:lang w:bidi="fa-IR"/>
        </w:rPr>
        <w:t>كالنفس</w:t>
      </w:r>
      <w:r w:rsidRPr="00E22A5A">
        <w:rPr>
          <w:rFonts w:hint="cs"/>
          <w:rtl/>
          <w:lang w:bidi="fa-IR"/>
        </w:rPr>
        <w:t>،</w:t>
      </w:r>
      <w:r w:rsidRPr="00E22A5A">
        <w:rPr>
          <w:rtl/>
          <w:lang w:bidi="fa-IR"/>
        </w:rPr>
        <w:t xml:space="preserve"> </w:t>
      </w:r>
      <w:r w:rsidRPr="00E22A5A">
        <w:rPr>
          <w:rFonts w:hint="eastAsia"/>
          <w:rtl/>
          <w:lang w:bidi="fa-IR"/>
        </w:rPr>
        <w:t>غير</w:t>
      </w:r>
      <w:r w:rsidRPr="00E22A5A">
        <w:rPr>
          <w:rtl/>
          <w:lang w:bidi="fa-IR"/>
        </w:rPr>
        <w:t xml:space="preserve"> </w:t>
      </w:r>
      <w:r w:rsidRPr="00E22A5A">
        <w:rPr>
          <w:rFonts w:hint="eastAsia"/>
          <w:rtl/>
          <w:lang w:bidi="fa-IR"/>
        </w:rPr>
        <w:t>مضار</w:t>
      </w:r>
      <w:r w:rsidRPr="00E22A5A">
        <w:rPr>
          <w:rtl/>
          <w:lang w:bidi="fa-IR"/>
        </w:rPr>
        <w:t xml:space="preserve"> </w:t>
      </w:r>
      <w:r w:rsidRPr="00E22A5A">
        <w:rPr>
          <w:rFonts w:hint="eastAsia"/>
          <w:rtl/>
          <w:lang w:bidi="fa-IR"/>
        </w:rPr>
        <w:t>ولا</w:t>
      </w:r>
      <w:r w:rsidRPr="00E22A5A">
        <w:rPr>
          <w:rtl/>
          <w:lang w:bidi="fa-IR"/>
        </w:rPr>
        <w:t xml:space="preserve"> </w:t>
      </w:r>
      <w:r w:rsidRPr="00E22A5A">
        <w:rPr>
          <w:rFonts w:hint="eastAsia"/>
          <w:rtl/>
          <w:lang w:bidi="fa-IR"/>
        </w:rPr>
        <w:t>آثم</w:t>
      </w:r>
      <w:r w:rsidRPr="00E22A5A">
        <w:rPr>
          <w:rtl/>
          <w:lang w:bidi="fa-IR"/>
        </w:rPr>
        <w:t>.</w:t>
      </w:r>
    </w:p>
    <w:p w:rsidR="00DE6C37" w:rsidRPr="00E22A5A" w:rsidRDefault="00DE6C37" w:rsidP="00DE6C37">
      <w:pPr>
        <w:pStyle w:val="ac"/>
        <w:rPr>
          <w:rFonts w:hint="cs"/>
          <w:rtl/>
          <w:lang w:bidi="fa-IR"/>
        </w:rPr>
      </w:pPr>
      <w:r>
        <w:rPr>
          <w:rFonts w:hint="cs"/>
          <w:rtl/>
          <w:lang w:bidi="fa-IR"/>
        </w:rPr>
        <w:t xml:space="preserve">ـ </w:t>
      </w:r>
      <w:r w:rsidRPr="00E22A5A">
        <w:rPr>
          <w:rFonts w:hint="eastAsia"/>
          <w:rtl/>
          <w:lang w:bidi="fa-IR"/>
        </w:rPr>
        <w:t>إن</w:t>
      </w:r>
      <w:r w:rsidRPr="00E22A5A">
        <w:rPr>
          <w:rFonts w:hint="cs"/>
          <w:rtl/>
          <w:lang w:bidi="fa-IR"/>
        </w:rPr>
        <w:t>ّ</w:t>
      </w:r>
      <w:r w:rsidRPr="00E22A5A">
        <w:rPr>
          <w:rtl/>
          <w:lang w:bidi="fa-IR"/>
        </w:rPr>
        <w:t xml:space="preserve"> </w:t>
      </w:r>
      <w:r w:rsidRPr="00E22A5A">
        <w:rPr>
          <w:rFonts w:hint="eastAsia"/>
          <w:rtl/>
          <w:lang w:bidi="fa-IR"/>
        </w:rPr>
        <w:t>اليهود</w:t>
      </w:r>
      <w:r>
        <w:rPr>
          <w:rFonts w:hint="cs"/>
          <w:rtl/>
          <w:lang w:bidi="fa-IR"/>
        </w:rPr>
        <w:t xml:space="preserve"> ينفقون مع المؤمنين ما داموا محاربين.</w:t>
      </w:r>
    </w:p>
    <w:p w:rsidR="00DE6C37" w:rsidRPr="00E22A5A" w:rsidRDefault="00DE6C37" w:rsidP="00DD3823">
      <w:pPr>
        <w:pStyle w:val="ac"/>
        <w:rPr>
          <w:b/>
          <w:i/>
          <w:rtl/>
        </w:rPr>
      </w:pPr>
      <w:r>
        <w:rPr>
          <w:rFonts w:hint="cs"/>
          <w:rtl/>
        </w:rPr>
        <w:t xml:space="preserve">ـ </w:t>
      </w:r>
      <w:r w:rsidRPr="00F6402D">
        <w:rPr>
          <w:rFonts w:hint="eastAsia"/>
          <w:rtl/>
        </w:rPr>
        <w:t>إن</w:t>
      </w:r>
      <w:r w:rsidRPr="00F6402D">
        <w:rPr>
          <w:rFonts w:hint="cs"/>
          <w:rtl/>
        </w:rPr>
        <w:t>ّ</w:t>
      </w:r>
      <w:r w:rsidRPr="00F6402D">
        <w:rPr>
          <w:rFonts w:hint="eastAsia"/>
          <w:rtl/>
        </w:rPr>
        <w:t>ه</w:t>
      </w:r>
      <w:r w:rsidRPr="00F6402D">
        <w:rPr>
          <w:rtl/>
        </w:rPr>
        <w:t xml:space="preserve"> </w:t>
      </w:r>
      <w:r w:rsidRPr="00F6402D">
        <w:rPr>
          <w:rFonts w:hint="eastAsia"/>
          <w:rtl/>
        </w:rPr>
        <w:t>من</w:t>
      </w:r>
      <w:r w:rsidRPr="00F6402D">
        <w:rPr>
          <w:rtl/>
        </w:rPr>
        <w:t xml:space="preserve"> </w:t>
      </w:r>
      <w:r w:rsidRPr="00F6402D">
        <w:rPr>
          <w:rFonts w:hint="cs"/>
          <w:rtl/>
        </w:rPr>
        <w:t>فتك</w:t>
      </w:r>
      <w:r w:rsidRPr="00F6402D">
        <w:rPr>
          <w:rtl/>
        </w:rPr>
        <w:t xml:space="preserve"> </w:t>
      </w:r>
      <w:r w:rsidRPr="00F6402D">
        <w:rPr>
          <w:rFonts w:hint="eastAsia"/>
          <w:rtl/>
        </w:rPr>
        <w:t>فبنفسه</w:t>
      </w:r>
      <w:r w:rsidRPr="00F6402D">
        <w:rPr>
          <w:rtl/>
        </w:rPr>
        <w:t xml:space="preserve"> </w:t>
      </w:r>
      <w:r w:rsidRPr="00F6402D">
        <w:rPr>
          <w:rFonts w:hint="cs"/>
          <w:rtl/>
        </w:rPr>
        <w:t xml:space="preserve">فتك </w:t>
      </w:r>
      <w:r w:rsidRPr="00F6402D">
        <w:rPr>
          <w:rFonts w:hint="eastAsia"/>
          <w:rtl/>
        </w:rPr>
        <w:t>وبأهل</w:t>
      </w:r>
      <w:r w:rsidRPr="00F6402D">
        <w:rPr>
          <w:rtl/>
        </w:rPr>
        <w:t xml:space="preserve"> </w:t>
      </w:r>
      <w:r w:rsidRPr="00F6402D">
        <w:rPr>
          <w:rFonts w:hint="eastAsia"/>
          <w:rtl/>
        </w:rPr>
        <w:t>بيته</w:t>
      </w:r>
      <w:r w:rsidR="005C5566" w:rsidRPr="005C5566">
        <w:rPr>
          <w:rFonts w:cs="Taher"/>
          <w:vertAlign w:val="superscript"/>
          <w:rtl/>
          <w:lang w:bidi="ar-KW"/>
        </w:rPr>
        <w:t>(</w:t>
      </w:r>
      <w:r w:rsidRPr="005C5566">
        <w:rPr>
          <w:rFonts w:cs="Taher"/>
          <w:vertAlign w:val="superscript"/>
          <w:rtl/>
          <w:lang w:bidi="ar-KW"/>
        </w:rPr>
        <w:footnoteReference w:id="435"/>
      </w:r>
      <w:r w:rsidR="005C5566" w:rsidRPr="005C5566">
        <w:rPr>
          <w:rFonts w:cs="Taher"/>
          <w:vertAlign w:val="superscript"/>
          <w:rtl/>
          <w:lang w:bidi="ar-KW"/>
        </w:rPr>
        <w:t>)</w:t>
      </w:r>
      <w:r w:rsidRPr="00E22A5A">
        <w:rPr>
          <w:b/>
          <w:i/>
          <w:rtl/>
        </w:rPr>
        <w:t>.</w:t>
      </w:r>
    </w:p>
    <w:p w:rsidR="00DE6C37" w:rsidRPr="00E22A5A" w:rsidRDefault="00DE6C37" w:rsidP="00DE6C37">
      <w:pPr>
        <w:pStyle w:val="ac"/>
        <w:rPr>
          <w:rtl/>
          <w:lang w:bidi="fa-IR"/>
        </w:rPr>
      </w:pPr>
      <w:r w:rsidRPr="00E22A5A">
        <w:rPr>
          <w:rFonts w:hint="eastAsia"/>
          <w:rtl/>
          <w:lang w:bidi="fa-IR"/>
        </w:rPr>
        <w:t>تتضمن</w:t>
      </w:r>
      <w:r w:rsidRPr="00E22A5A">
        <w:rPr>
          <w:rtl/>
          <w:lang w:bidi="fa-IR"/>
        </w:rPr>
        <w:t xml:space="preserve"> </w:t>
      </w:r>
      <w:r w:rsidRPr="00E22A5A">
        <w:rPr>
          <w:rFonts w:hint="eastAsia"/>
          <w:rtl/>
          <w:lang w:bidi="fa-IR"/>
        </w:rPr>
        <w:t>هذه</w:t>
      </w:r>
      <w:r w:rsidRPr="00E22A5A">
        <w:rPr>
          <w:rtl/>
          <w:lang w:bidi="fa-IR"/>
        </w:rPr>
        <w:t xml:space="preserve"> </w:t>
      </w:r>
      <w:r w:rsidRPr="00E22A5A">
        <w:rPr>
          <w:rFonts w:hint="eastAsia"/>
          <w:rtl/>
          <w:lang w:bidi="fa-IR"/>
        </w:rPr>
        <w:t>المعاهدة</w:t>
      </w:r>
      <w:r w:rsidRPr="00E22A5A">
        <w:rPr>
          <w:rtl/>
          <w:lang w:bidi="fa-IR"/>
        </w:rPr>
        <w:t xml:space="preserve"> </w:t>
      </w:r>
      <w:r w:rsidRPr="00E22A5A">
        <w:rPr>
          <w:rFonts w:hint="eastAsia"/>
          <w:rtl/>
          <w:lang w:bidi="fa-IR"/>
        </w:rPr>
        <w:t>العامة</w:t>
      </w:r>
      <w:r w:rsidRPr="00E22A5A">
        <w:rPr>
          <w:rtl/>
          <w:lang w:bidi="fa-IR"/>
        </w:rPr>
        <w:t xml:space="preserve"> </w:t>
      </w:r>
      <w:r w:rsidRPr="00E22A5A">
        <w:rPr>
          <w:rFonts w:hint="eastAsia"/>
          <w:rtl/>
          <w:lang w:bidi="fa-IR"/>
        </w:rPr>
        <w:t>أمنا</w:t>
      </w:r>
      <w:r w:rsidRPr="00E22A5A">
        <w:rPr>
          <w:rFonts w:hint="cs"/>
          <w:rtl/>
          <w:lang w:bidi="fa-IR"/>
        </w:rPr>
        <w:t>ً</w:t>
      </w:r>
      <w:r w:rsidRPr="00E22A5A">
        <w:rPr>
          <w:rtl/>
          <w:lang w:bidi="fa-IR"/>
        </w:rPr>
        <w:t xml:space="preserve"> </w:t>
      </w:r>
      <w:r w:rsidRPr="00E22A5A">
        <w:rPr>
          <w:rFonts w:hint="cs"/>
          <w:rtl/>
          <w:lang w:bidi="fa-IR"/>
        </w:rPr>
        <w:t>ل</w:t>
      </w:r>
      <w:r w:rsidRPr="00E22A5A">
        <w:rPr>
          <w:rFonts w:hint="eastAsia"/>
          <w:rtl/>
          <w:lang w:bidi="fa-IR"/>
        </w:rPr>
        <w:t>أهل</w:t>
      </w:r>
      <w:r w:rsidRPr="00E22A5A">
        <w:rPr>
          <w:rtl/>
          <w:lang w:bidi="fa-IR"/>
        </w:rPr>
        <w:t xml:space="preserve"> </w:t>
      </w:r>
      <w:r w:rsidRPr="00E22A5A">
        <w:rPr>
          <w:rFonts w:hint="eastAsia"/>
          <w:rtl/>
          <w:lang w:bidi="fa-IR"/>
        </w:rPr>
        <w:t>يثرب</w:t>
      </w:r>
      <w:r w:rsidRPr="00E22A5A">
        <w:rPr>
          <w:rtl/>
          <w:lang w:bidi="fa-IR"/>
        </w:rPr>
        <w:t xml:space="preserve"> </w:t>
      </w:r>
      <w:r w:rsidRPr="00E22A5A">
        <w:rPr>
          <w:rFonts w:hint="cs"/>
          <w:rtl/>
          <w:lang w:bidi="fa-IR"/>
        </w:rPr>
        <w:t xml:space="preserve">كافة </w:t>
      </w:r>
      <w:r w:rsidRPr="00E22A5A">
        <w:rPr>
          <w:rFonts w:hint="eastAsia"/>
          <w:rtl/>
          <w:lang w:bidi="fa-IR"/>
        </w:rPr>
        <w:t>كي</w:t>
      </w:r>
      <w:r w:rsidRPr="00E22A5A">
        <w:rPr>
          <w:rtl/>
          <w:lang w:bidi="fa-IR"/>
        </w:rPr>
        <w:t xml:space="preserve"> </w:t>
      </w:r>
      <w:r w:rsidRPr="00E22A5A">
        <w:rPr>
          <w:rFonts w:hint="eastAsia"/>
          <w:rtl/>
          <w:lang w:bidi="fa-IR"/>
        </w:rPr>
        <w:t>لا</w:t>
      </w:r>
      <w:r w:rsidRPr="00E22A5A">
        <w:rPr>
          <w:rtl/>
          <w:lang w:bidi="fa-IR"/>
        </w:rPr>
        <w:t xml:space="preserve"> </w:t>
      </w:r>
      <w:r w:rsidRPr="00E22A5A">
        <w:rPr>
          <w:rFonts w:hint="eastAsia"/>
          <w:rtl/>
          <w:lang w:bidi="fa-IR"/>
        </w:rPr>
        <w:t>يظلم</w:t>
      </w:r>
      <w:r w:rsidRPr="00E22A5A">
        <w:rPr>
          <w:rtl/>
          <w:lang w:bidi="fa-IR"/>
        </w:rPr>
        <w:t xml:space="preserve"> </w:t>
      </w:r>
      <w:r w:rsidRPr="00E22A5A">
        <w:rPr>
          <w:rFonts w:hint="eastAsia"/>
          <w:rtl/>
          <w:lang w:bidi="fa-IR"/>
        </w:rPr>
        <w:t>أحد</w:t>
      </w:r>
      <w:r w:rsidRPr="00E22A5A">
        <w:rPr>
          <w:rtl/>
          <w:lang w:bidi="fa-IR"/>
        </w:rPr>
        <w:t xml:space="preserve"> </w:t>
      </w:r>
      <w:r w:rsidRPr="00E22A5A">
        <w:rPr>
          <w:rFonts w:hint="eastAsia"/>
          <w:rtl/>
          <w:lang w:bidi="fa-IR"/>
        </w:rPr>
        <w:t>ولا</w:t>
      </w:r>
      <w:r w:rsidRPr="00E22A5A">
        <w:rPr>
          <w:rtl/>
          <w:lang w:bidi="fa-IR"/>
        </w:rPr>
        <w:t xml:space="preserve"> </w:t>
      </w:r>
      <w:r w:rsidRPr="00E22A5A">
        <w:rPr>
          <w:rFonts w:hint="eastAsia"/>
          <w:rtl/>
          <w:lang w:bidi="fa-IR"/>
        </w:rPr>
        <w:t>يراق</w:t>
      </w:r>
      <w:r w:rsidRPr="00E22A5A">
        <w:rPr>
          <w:rtl/>
          <w:lang w:bidi="fa-IR"/>
        </w:rPr>
        <w:t xml:space="preserve"> </w:t>
      </w:r>
      <w:r w:rsidRPr="00E22A5A">
        <w:rPr>
          <w:rFonts w:hint="eastAsia"/>
          <w:rtl/>
          <w:lang w:bidi="fa-IR"/>
        </w:rPr>
        <w:t>دم</w:t>
      </w:r>
      <w:r w:rsidRPr="00E22A5A">
        <w:rPr>
          <w:rtl/>
          <w:lang w:bidi="fa-IR"/>
        </w:rPr>
        <w:t xml:space="preserve"> </w:t>
      </w:r>
      <w:r w:rsidRPr="00E22A5A">
        <w:rPr>
          <w:rFonts w:hint="eastAsia"/>
          <w:rtl/>
          <w:lang w:bidi="fa-IR"/>
        </w:rPr>
        <w:t>بغير</w:t>
      </w:r>
      <w:r w:rsidRPr="00E22A5A">
        <w:rPr>
          <w:rtl/>
          <w:lang w:bidi="fa-IR"/>
        </w:rPr>
        <w:t xml:space="preserve"> </w:t>
      </w:r>
      <w:r w:rsidRPr="00E22A5A">
        <w:rPr>
          <w:rFonts w:hint="eastAsia"/>
          <w:rtl/>
          <w:lang w:bidi="fa-IR"/>
        </w:rPr>
        <w:t>الحق</w:t>
      </w:r>
      <w:r w:rsidRPr="00E22A5A">
        <w:rPr>
          <w:rFonts w:hint="cs"/>
          <w:rtl/>
          <w:lang w:bidi="fa-IR"/>
        </w:rPr>
        <w:t>،</w:t>
      </w:r>
      <w:r w:rsidRPr="00E22A5A">
        <w:rPr>
          <w:rtl/>
          <w:lang w:bidi="fa-IR"/>
        </w:rPr>
        <w:t xml:space="preserve"> </w:t>
      </w:r>
      <w:r w:rsidRPr="00E22A5A">
        <w:rPr>
          <w:rFonts w:hint="eastAsia"/>
          <w:rtl/>
          <w:lang w:bidi="fa-IR"/>
        </w:rPr>
        <w:t>ومن</w:t>
      </w:r>
      <w:r w:rsidRPr="00E22A5A">
        <w:rPr>
          <w:rtl/>
          <w:lang w:bidi="fa-IR"/>
        </w:rPr>
        <w:t xml:space="preserve"> </w:t>
      </w:r>
      <w:r w:rsidRPr="00E22A5A">
        <w:rPr>
          <w:rFonts w:hint="eastAsia"/>
          <w:rtl/>
          <w:lang w:bidi="fa-IR"/>
        </w:rPr>
        <w:t>ظلم</w:t>
      </w:r>
      <w:r w:rsidRPr="00E22A5A">
        <w:rPr>
          <w:rtl/>
          <w:lang w:bidi="fa-IR"/>
        </w:rPr>
        <w:t xml:space="preserve"> </w:t>
      </w:r>
      <w:r w:rsidRPr="00E22A5A">
        <w:rPr>
          <w:rFonts w:hint="eastAsia"/>
          <w:rtl/>
          <w:lang w:bidi="fa-IR"/>
        </w:rPr>
        <w:t>وأثم</w:t>
      </w:r>
      <w:r w:rsidRPr="00E22A5A">
        <w:rPr>
          <w:rtl/>
          <w:lang w:bidi="fa-IR"/>
        </w:rPr>
        <w:t xml:space="preserve"> </w:t>
      </w:r>
      <w:r w:rsidRPr="00E22A5A">
        <w:rPr>
          <w:rFonts w:hint="eastAsia"/>
          <w:rtl/>
          <w:lang w:bidi="fa-IR"/>
        </w:rPr>
        <w:t>فإنه</w:t>
      </w:r>
      <w:r w:rsidRPr="00E22A5A">
        <w:rPr>
          <w:rtl/>
          <w:lang w:bidi="fa-IR"/>
        </w:rPr>
        <w:t xml:space="preserve"> </w:t>
      </w:r>
      <w:r w:rsidRPr="00E22A5A">
        <w:rPr>
          <w:rFonts w:hint="eastAsia"/>
          <w:rtl/>
          <w:lang w:bidi="fa-IR"/>
        </w:rPr>
        <w:t>لا</w:t>
      </w:r>
      <w:r w:rsidRPr="00E22A5A">
        <w:rPr>
          <w:rtl/>
          <w:lang w:bidi="fa-IR"/>
        </w:rPr>
        <w:t xml:space="preserve"> </w:t>
      </w:r>
      <w:r w:rsidRPr="00E22A5A">
        <w:rPr>
          <w:rFonts w:hint="cs"/>
          <w:rtl/>
          <w:lang w:bidi="fa-IR"/>
        </w:rPr>
        <w:t>يظلم</w:t>
      </w:r>
      <w:r w:rsidRPr="00E22A5A">
        <w:rPr>
          <w:rtl/>
          <w:lang w:bidi="fa-IR"/>
        </w:rPr>
        <w:t xml:space="preserve"> </w:t>
      </w:r>
      <w:r w:rsidRPr="00E22A5A">
        <w:rPr>
          <w:rFonts w:hint="eastAsia"/>
          <w:rtl/>
          <w:lang w:bidi="fa-IR"/>
        </w:rPr>
        <w:t>إلا</w:t>
      </w:r>
      <w:r w:rsidRPr="00E22A5A">
        <w:rPr>
          <w:rFonts w:hint="cs"/>
          <w:rtl/>
          <w:lang w:bidi="fa-IR"/>
        </w:rPr>
        <w:t>ّ</w:t>
      </w:r>
      <w:r w:rsidRPr="00E22A5A">
        <w:rPr>
          <w:rtl/>
          <w:lang w:bidi="fa-IR"/>
        </w:rPr>
        <w:t xml:space="preserve"> </w:t>
      </w:r>
      <w:r w:rsidRPr="00E22A5A">
        <w:rPr>
          <w:rFonts w:hint="eastAsia"/>
          <w:rtl/>
          <w:lang w:bidi="fa-IR"/>
        </w:rPr>
        <w:t>نفسه</w:t>
      </w:r>
      <w:r w:rsidRPr="00E22A5A">
        <w:rPr>
          <w:rtl/>
          <w:lang w:bidi="fa-IR"/>
        </w:rPr>
        <w:t xml:space="preserve"> </w:t>
      </w:r>
      <w:r w:rsidRPr="00E22A5A">
        <w:rPr>
          <w:rFonts w:hint="eastAsia"/>
          <w:rtl/>
          <w:lang w:bidi="fa-IR"/>
        </w:rPr>
        <w:t>وأهل</w:t>
      </w:r>
      <w:r w:rsidRPr="00E22A5A">
        <w:rPr>
          <w:rtl/>
          <w:lang w:bidi="fa-IR"/>
        </w:rPr>
        <w:t xml:space="preserve"> </w:t>
      </w:r>
      <w:r w:rsidRPr="00E22A5A">
        <w:rPr>
          <w:rFonts w:hint="eastAsia"/>
          <w:rtl/>
          <w:lang w:bidi="fa-IR"/>
        </w:rPr>
        <w:t>بيته</w:t>
      </w:r>
      <w:r w:rsidRPr="00E22A5A">
        <w:rPr>
          <w:rtl/>
          <w:lang w:bidi="fa-IR"/>
        </w:rPr>
        <w:t>.</w:t>
      </w:r>
    </w:p>
    <w:p w:rsidR="00DE6C37" w:rsidRPr="00E22A5A" w:rsidRDefault="00DE6C37" w:rsidP="002F40C5">
      <w:pPr>
        <w:pStyle w:val="ac"/>
        <w:rPr>
          <w:b/>
          <w:i/>
          <w:rtl/>
        </w:rPr>
      </w:pPr>
      <w:r w:rsidRPr="00F6402D">
        <w:rPr>
          <w:rtl/>
        </w:rPr>
        <w:t xml:space="preserve"> </w:t>
      </w:r>
      <w:r w:rsidRPr="00F6402D">
        <w:rPr>
          <w:rFonts w:hint="eastAsia"/>
          <w:rtl/>
        </w:rPr>
        <w:t>لم</w:t>
      </w:r>
      <w:r w:rsidRPr="00F6402D">
        <w:rPr>
          <w:rtl/>
        </w:rPr>
        <w:t xml:space="preserve"> </w:t>
      </w:r>
      <w:r w:rsidRPr="00F6402D">
        <w:rPr>
          <w:rFonts w:hint="eastAsia"/>
          <w:rtl/>
        </w:rPr>
        <w:t>يذكر</w:t>
      </w:r>
      <w:r w:rsidRPr="00F6402D">
        <w:rPr>
          <w:rtl/>
        </w:rPr>
        <w:t xml:space="preserve"> </w:t>
      </w:r>
      <w:r w:rsidRPr="00F6402D">
        <w:rPr>
          <w:rFonts w:hint="eastAsia"/>
          <w:rtl/>
        </w:rPr>
        <w:t>المؤرخون</w:t>
      </w:r>
      <w:r w:rsidRPr="00F6402D">
        <w:rPr>
          <w:rtl/>
        </w:rPr>
        <w:t xml:space="preserve"> </w:t>
      </w:r>
      <w:r w:rsidRPr="00F6402D">
        <w:rPr>
          <w:rFonts w:hint="eastAsia"/>
          <w:rtl/>
        </w:rPr>
        <w:t>المعاهدة</w:t>
      </w:r>
      <w:r w:rsidRPr="00F6402D">
        <w:rPr>
          <w:rtl/>
        </w:rPr>
        <w:t xml:space="preserve"> </w:t>
      </w:r>
      <w:r w:rsidRPr="00F6402D">
        <w:rPr>
          <w:rFonts w:hint="eastAsia"/>
          <w:rtl/>
        </w:rPr>
        <w:t>الخاصة</w:t>
      </w:r>
      <w:r w:rsidRPr="00F6402D">
        <w:rPr>
          <w:rtl/>
        </w:rPr>
        <w:t xml:space="preserve"> </w:t>
      </w:r>
      <w:r w:rsidRPr="00F6402D">
        <w:rPr>
          <w:rFonts w:hint="cs"/>
          <w:rtl/>
        </w:rPr>
        <w:t>بشكلٍ مفصل،</w:t>
      </w:r>
      <w:r w:rsidRPr="00F6402D">
        <w:rPr>
          <w:rtl/>
        </w:rPr>
        <w:t xml:space="preserve"> </w:t>
      </w:r>
      <w:r w:rsidRPr="00F6402D">
        <w:rPr>
          <w:rFonts w:hint="eastAsia"/>
          <w:rtl/>
        </w:rPr>
        <w:t>وإن</w:t>
      </w:r>
      <w:r w:rsidRPr="00F6402D">
        <w:rPr>
          <w:rFonts w:hint="cs"/>
          <w:rtl/>
        </w:rPr>
        <w:t>ّ</w:t>
      </w:r>
      <w:r w:rsidRPr="00F6402D">
        <w:rPr>
          <w:rtl/>
        </w:rPr>
        <w:t xml:space="preserve"> </w:t>
      </w:r>
      <w:r w:rsidRPr="00F6402D">
        <w:rPr>
          <w:rFonts w:hint="eastAsia"/>
          <w:rtl/>
        </w:rPr>
        <w:t>كثيرا</w:t>
      </w:r>
      <w:r w:rsidRPr="00F6402D">
        <w:rPr>
          <w:rFonts w:hint="cs"/>
          <w:rtl/>
        </w:rPr>
        <w:t>ً</w:t>
      </w:r>
      <w:r w:rsidRPr="00F6402D">
        <w:rPr>
          <w:rtl/>
        </w:rPr>
        <w:t xml:space="preserve"> </w:t>
      </w:r>
      <w:r w:rsidRPr="00F6402D">
        <w:rPr>
          <w:rFonts w:hint="eastAsia"/>
          <w:rtl/>
        </w:rPr>
        <w:t>منهم</w:t>
      </w:r>
      <w:r w:rsidRPr="00F6402D">
        <w:rPr>
          <w:rtl/>
        </w:rPr>
        <w:t xml:space="preserve"> </w:t>
      </w:r>
      <w:r w:rsidRPr="00F6402D">
        <w:rPr>
          <w:rFonts w:hint="eastAsia"/>
          <w:rtl/>
        </w:rPr>
        <w:t>يذكر</w:t>
      </w:r>
      <w:r w:rsidRPr="00F6402D">
        <w:rPr>
          <w:rFonts w:hint="cs"/>
          <w:rtl/>
        </w:rPr>
        <w:t>ها</w:t>
      </w:r>
      <w:r w:rsidRPr="00F6402D">
        <w:rPr>
          <w:rtl/>
        </w:rPr>
        <w:t xml:space="preserve"> </w:t>
      </w:r>
      <w:r w:rsidRPr="00F6402D">
        <w:rPr>
          <w:rFonts w:hint="eastAsia"/>
          <w:rtl/>
        </w:rPr>
        <w:t>بشكل</w:t>
      </w:r>
      <w:r w:rsidRPr="00F6402D">
        <w:rPr>
          <w:rtl/>
        </w:rPr>
        <w:t xml:space="preserve"> </w:t>
      </w:r>
      <w:r w:rsidRPr="00F6402D">
        <w:rPr>
          <w:rFonts w:hint="eastAsia"/>
          <w:rtl/>
        </w:rPr>
        <w:t>عام</w:t>
      </w:r>
      <w:r w:rsidRPr="00F6402D">
        <w:rPr>
          <w:rFonts w:hint="cs"/>
          <w:rtl/>
        </w:rPr>
        <w:t>،</w:t>
      </w:r>
      <w:r w:rsidRPr="00F6402D">
        <w:rPr>
          <w:rtl/>
        </w:rPr>
        <w:t xml:space="preserve"> </w:t>
      </w:r>
      <w:r w:rsidRPr="00F6402D">
        <w:rPr>
          <w:rFonts w:hint="cs"/>
          <w:rtl/>
        </w:rPr>
        <w:t xml:space="preserve">فيذكر </w:t>
      </w:r>
      <w:r w:rsidRPr="00F6402D">
        <w:rPr>
          <w:rFonts w:hint="eastAsia"/>
          <w:rtl/>
        </w:rPr>
        <w:t>أن</w:t>
      </w:r>
      <w:r w:rsidRPr="00F6402D">
        <w:rPr>
          <w:rtl/>
        </w:rPr>
        <w:t xml:space="preserve"> </w:t>
      </w:r>
      <w:r w:rsidRPr="00F6402D">
        <w:rPr>
          <w:rFonts w:hint="eastAsia"/>
          <w:rtl/>
        </w:rPr>
        <w:t>الرسول</w:t>
      </w:r>
      <w:r w:rsidRPr="0054551E">
        <w:rPr>
          <w:rFonts w:hint="cs"/>
          <w:rtl/>
        </w:rPr>
        <w:t>|</w:t>
      </w:r>
      <w:r w:rsidRPr="00F6402D">
        <w:rPr>
          <w:rtl/>
        </w:rPr>
        <w:t xml:space="preserve"> </w:t>
      </w:r>
      <w:r w:rsidRPr="00F6402D">
        <w:rPr>
          <w:rFonts w:hint="eastAsia"/>
          <w:rtl/>
        </w:rPr>
        <w:t>أبرم</w:t>
      </w:r>
      <w:r w:rsidRPr="00F6402D">
        <w:rPr>
          <w:rtl/>
        </w:rPr>
        <w:t xml:space="preserve"> </w:t>
      </w:r>
      <w:r w:rsidRPr="00F6402D">
        <w:rPr>
          <w:rFonts w:hint="eastAsia"/>
          <w:rtl/>
        </w:rPr>
        <w:t>معاهدة</w:t>
      </w:r>
      <w:r w:rsidRPr="00F6402D">
        <w:rPr>
          <w:rtl/>
        </w:rPr>
        <w:t xml:space="preserve"> </w:t>
      </w:r>
      <w:r w:rsidRPr="00F6402D">
        <w:rPr>
          <w:rFonts w:hint="eastAsia"/>
          <w:rtl/>
        </w:rPr>
        <w:t>مع</w:t>
      </w:r>
      <w:r w:rsidRPr="00F6402D">
        <w:rPr>
          <w:rtl/>
        </w:rPr>
        <w:t xml:space="preserve"> </w:t>
      </w:r>
      <w:r w:rsidRPr="00F6402D">
        <w:rPr>
          <w:rFonts w:hint="eastAsia"/>
          <w:rtl/>
        </w:rPr>
        <w:t>ثلاث</w:t>
      </w:r>
      <w:r w:rsidRPr="00F6402D">
        <w:rPr>
          <w:rtl/>
        </w:rPr>
        <w:t xml:space="preserve"> </w:t>
      </w:r>
      <w:r w:rsidRPr="00F6402D">
        <w:rPr>
          <w:rFonts w:hint="eastAsia"/>
          <w:rtl/>
        </w:rPr>
        <w:t>طوائف</w:t>
      </w:r>
      <w:r w:rsidRPr="00F6402D">
        <w:rPr>
          <w:rtl/>
        </w:rPr>
        <w:t xml:space="preserve"> </w:t>
      </w:r>
      <w:r w:rsidRPr="00F6402D">
        <w:rPr>
          <w:rFonts w:hint="eastAsia"/>
          <w:rtl/>
        </w:rPr>
        <w:t>من</w:t>
      </w:r>
      <w:r w:rsidRPr="00F6402D">
        <w:rPr>
          <w:rtl/>
        </w:rPr>
        <w:t xml:space="preserve"> </w:t>
      </w:r>
      <w:r w:rsidRPr="00F6402D">
        <w:rPr>
          <w:rFonts w:hint="eastAsia"/>
          <w:rtl/>
        </w:rPr>
        <w:t>يهود</w:t>
      </w:r>
      <w:r w:rsidRPr="00F6402D">
        <w:rPr>
          <w:rtl/>
        </w:rPr>
        <w:t xml:space="preserve"> </w:t>
      </w:r>
      <w:r w:rsidRPr="00F6402D">
        <w:rPr>
          <w:rFonts w:hint="eastAsia"/>
          <w:rtl/>
        </w:rPr>
        <w:t>يثرب</w:t>
      </w:r>
      <w:r w:rsidRPr="00F6402D">
        <w:rPr>
          <w:rFonts w:hint="cs"/>
          <w:rtl/>
        </w:rPr>
        <w:t>،</w:t>
      </w:r>
      <w:r w:rsidRPr="00F6402D">
        <w:rPr>
          <w:rtl/>
        </w:rPr>
        <w:t xml:space="preserve"> و</w:t>
      </w:r>
      <w:r w:rsidRPr="00F6402D">
        <w:rPr>
          <w:rFonts w:hint="eastAsia"/>
          <w:rtl/>
        </w:rPr>
        <w:t>أن</w:t>
      </w:r>
      <w:r w:rsidRPr="00F6402D">
        <w:rPr>
          <w:rFonts w:hint="cs"/>
          <w:rtl/>
        </w:rPr>
        <w:t>ّ</w:t>
      </w:r>
      <w:r w:rsidRPr="00F6402D">
        <w:rPr>
          <w:rtl/>
        </w:rPr>
        <w:t xml:space="preserve"> </w:t>
      </w:r>
      <w:r w:rsidRPr="00F6402D">
        <w:rPr>
          <w:rFonts w:hint="eastAsia"/>
          <w:rtl/>
        </w:rPr>
        <w:t>سبب</w:t>
      </w:r>
      <w:r w:rsidRPr="00F6402D">
        <w:rPr>
          <w:rtl/>
        </w:rPr>
        <w:t xml:space="preserve"> </w:t>
      </w:r>
      <w:r w:rsidRPr="00F6402D">
        <w:rPr>
          <w:rFonts w:hint="eastAsia"/>
          <w:rtl/>
        </w:rPr>
        <w:t>الحرب</w:t>
      </w:r>
      <w:r w:rsidRPr="00F6402D">
        <w:rPr>
          <w:rtl/>
        </w:rPr>
        <w:t xml:space="preserve"> </w:t>
      </w:r>
      <w:r w:rsidRPr="00F6402D">
        <w:rPr>
          <w:rFonts w:hint="eastAsia"/>
          <w:rtl/>
        </w:rPr>
        <w:t>بينهم</w:t>
      </w:r>
      <w:r w:rsidRPr="00F6402D">
        <w:rPr>
          <w:rtl/>
        </w:rPr>
        <w:t xml:space="preserve"> و</w:t>
      </w:r>
      <w:r w:rsidRPr="00F6402D">
        <w:rPr>
          <w:rFonts w:hint="eastAsia"/>
          <w:rtl/>
        </w:rPr>
        <w:t>بين</w:t>
      </w:r>
      <w:r w:rsidRPr="00F6402D">
        <w:rPr>
          <w:rtl/>
        </w:rPr>
        <w:t xml:space="preserve"> </w:t>
      </w:r>
      <w:r w:rsidRPr="00F6402D">
        <w:rPr>
          <w:rFonts w:hint="eastAsia"/>
          <w:rtl/>
        </w:rPr>
        <w:t>المسلمين</w:t>
      </w:r>
      <w:r w:rsidRPr="00F6402D">
        <w:rPr>
          <w:rtl/>
        </w:rPr>
        <w:t xml:space="preserve"> </w:t>
      </w:r>
      <w:r w:rsidRPr="00F6402D">
        <w:rPr>
          <w:rFonts w:hint="eastAsia"/>
          <w:rtl/>
        </w:rPr>
        <w:t>هو</w:t>
      </w:r>
      <w:r w:rsidRPr="00F6402D">
        <w:rPr>
          <w:rtl/>
        </w:rPr>
        <w:t xml:space="preserve"> </w:t>
      </w:r>
      <w:r w:rsidRPr="00F6402D">
        <w:rPr>
          <w:rFonts w:hint="eastAsia"/>
          <w:rtl/>
        </w:rPr>
        <w:t>نقضهم</w:t>
      </w:r>
      <w:r w:rsidRPr="00F6402D">
        <w:rPr>
          <w:rtl/>
        </w:rPr>
        <w:t xml:space="preserve"> </w:t>
      </w:r>
      <w:r w:rsidRPr="00F6402D">
        <w:rPr>
          <w:rFonts w:hint="eastAsia"/>
          <w:rtl/>
        </w:rPr>
        <w:t>للعهد</w:t>
      </w:r>
      <w:r w:rsidR="005C5566" w:rsidRPr="005C5566">
        <w:rPr>
          <w:rFonts w:cs="Taher"/>
          <w:vertAlign w:val="superscript"/>
          <w:rtl/>
          <w:lang w:bidi="ar-KW"/>
        </w:rPr>
        <w:t>(</w:t>
      </w:r>
      <w:r w:rsidRPr="005C5566">
        <w:rPr>
          <w:rFonts w:cs="Taher"/>
          <w:vertAlign w:val="superscript"/>
          <w:rtl/>
          <w:lang w:bidi="ar-KW"/>
        </w:rPr>
        <w:footnoteReference w:id="436"/>
      </w:r>
      <w:r w:rsidR="005C5566" w:rsidRPr="005C5566">
        <w:rPr>
          <w:rFonts w:cs="Taher"/>
          <w:vertAlign w:val="superscript"/>
          <w:rtl/>
          <w:lang w:bidi="ar-KW"/>
        </w:rPr>
        <w:t>)</w:t>
      </w:r>
      <w:r w:rsidRPr="00F6402D">
        <w:rPr>
          <w:rFonts w:hint="cs"/>
          <w:rtl/>
        </w:rPr>
        <w:t xml:space="preserve">، </w:t>
      </w:r>
      <w:r w:rsidRPr="00F6402D">
        <w:rPr>
          <w:rFonts w:hint="eastAsia"/>
          <w:rtl/>
        </w:rPr>
        <w:t>ثم</w:t>
      </w:r>
      <w:r w:rsidRPr="00F6402D">
        <w:rPr>
          <w:rtl/>
        </w:rPr>
        <w:t xml:space="preserve"> </w:t>
      </w:r>
      <w:r w:rsidRPr="00F6402D">
        <w:rPr>
          <w:rFonts w:hint="eastAsia"/>
          <w:rtl/>
        </w:rPr>
        <w:t>إن</w:t>
      </w:r>
      <w:r w:rsidRPr="00F6402D">
        <w:rPr>
          <w:rFonts w:hint="cs"/>
          <w:rtl/>
        </w:rPr>
        <w:t>ّ</w:t>
      </w:r>
      <w:r w:rsidRPr="00F6402D">
        <w:rPr>
          <w:rtl/>
        </w:rPr>
        <w:t xml:space="preserve"> </w:t>
      </w:r>
      <w:r w:rsidRPr="00F6402D">
        <w:rPr>
          <w:rFonts w:hint="eastAsia"/>
          <w:rtl/>
        </w:rPr>
        <w:t>هنا</w:t>
      </w:r>
      <w:r w:rsidRPr="00F6402D">
        <w:rPr>
          <w:rFonts w:hint="cs"/>
          <w:rtl/>
        </w:rPr>
        <w:t>ك</w:t>
      </w:r>
      <w:r w:rsidRPr="00F6402D">
        <w:rPr>
          <w:rtl/>
        </w:rPr>
        <w:t xml:space="preserve"> </w:t>
      </w:r>
      <w:r w:rsidRPr="00F6402D">
        <w:rPr>
          <w:rFonts w:hint="eastAsia"/>
          <w:rtl/>
        </w:rPr>
        <w:t>عددا</w:t>
      </w:r>
      <w:r w:rsidRPr="00F6402D">
        <w:rPr>
          <w:rFonts w:hint="cs"/>
          <w:rtl/>
        </w:rPr>
        <w:t>ً</w:t>
      </w:r>
      <w:r w:rsidRPr="00F6402D">
        <w:rPr>
          <w:rtl/>
        </w:rPr>
        <w:t xml:space="preserve"> </w:t>
      </w:r>
      <w:r w:rsidRPr="00F6402D">
        <w:rPr>
          <w:rFonts w:hint="eastAsia"/>
          <w:rtl/>
        </w:rPr>
        <w:t>من</w:t>
      </w:r>
      <w:r w:rsidRPr="00F6402D">
        <w:rPr>
          <w:rtl/>
        </w:rPr>
        <w:t xml:space="preserve"> </w:t>
      </w:r>
      <w:r w:rsidRPr="00F6402D">
        <w:rPr>
          <w:rFonts w:hint="eastAsia"/>
          <w:rtl/>
        </w:rPr>
        <w:t>المؤرخين</w:t>
      </w:r>
      <w:r w:rsidRPr="00F6402D">
        <w:rPr>
          <w:rtl/>
        </w:rPr>
        <w:t xml:space="preserve"> </w:t>
      </w:r>
      <w:r w:rsidRPr="00F6402D">
        <w:rPr>
          <w:rFonts w:hint="eastAsia"/>
          <w:rtl/>
        </w:rPr>
        <w:lastRenderedPageBreak/>
        <w:t>يذكرون</w:t>
      </w:r>
      <w:r w:rsidRPr="00F6402D">
        <w:rPr>
          <w:rtl/>
        </w:rPr>
        <w:t xml:space="preserve"> </w:t>
      </w:r>
      <w:r w:rsidRPr="00F6402D">
        <w:rPr>
          <w:rFonts w:hint="eastAsia"/>
          <w:rtl/>
        </w:rPr>
        <w:t>نص</w:t>
      </w:r>
      <w:r w:rsidRPr="00F6402D">
        <w:rPr>
          <w:rFonts w:hint="cs"/>
          <w:rtl/>
        </w:rPr>
        <w:t>ّ</w:t>
      </w:r>
      <w:r w:rsidRPr="00F6402D">
        <w:rPr>
          <w:rtl/>
        </w:rPr>
        <w:t xml:space="preserve"> </w:t>
      </w:r>
      <w:r w:rsidRPr="00F6402D">
        <w:rPr>
          <w:rFonts w:hint="eastAsia"/>
          <w:rtl/>
        </w:rPr>
        <w:t>المعاهدة</w:t>
      </w:r>
      <w:r w:rsidR="005C5566" w:rsidRPr="005C5566">
        <w:rPr>
          <w:rFonts w:cs="Taher"/>
          <w:vertAlign w:val="superscript"/>
          <w:rtl/>
          <w:lang w:bidi="ar-KW"/>
        </w:rPr>
        <w:t>(</w:t>
      </w:r>
      <w:r w:rsidRPr="005C5566">
        <w:rPr>
          <w:rFonts w:cs="Taher"/>
          <w:vertAlign w:val="superscript"/>
          <w:rtl/>
          <w:lang w:bidi="ar-KW"/>
        </w:rPr>
        <w:footnoteReference w:id="437"/>
      </w:r>
      <w:r w:rsidR="005C5566" w:rsidRPr="005C5566">
        <w:rPr>
          <w:rFonts w:cs="Taher"/>
          <w:vertAlign w:val="superscript"/>
          <w:rtl/>
          <w:lang w:bidi="ar-KW"/>
        </w:rPr>
        <w:t>)</w:t>
      </w:r>
      <w:r w:rsidRPr="00F6402D">
        <w:rPr>
          <w:rFonts w:hint="cs"/>
          <w:rtl/>
        </w:rPr>
        <w:t xml:space="preserve">، </w:t>
      </w:r>
      <w:r w:rsidRPr="00F6402D">
        <w:rPr>
          <w:rFonts w:hint="eastAsia"/>
          <w:rtl/>
        </w:rPr>
        <w:t>والطبرسي</w:t>
      </w:r>
      <w:r w:rsidRPr="00B5405F">
        <w:rPr>
          <w:rFonts w:hint="cs"/>
          <w:rtl/>
        </w:rPr>
        <w:t>&amp;</w:t>
      </w:r>
      <w:r w:rsidRPr="00E22A5A">
        <w:rPr>
          <w:b/>
          <w:i/>
          <w:rtl/>
        </w:rPr>
        <w:t xml:space="preserve"> </w:t>
      </w:r>
      <w:r w:rsidRPr="00E22A5A">
        <w:rPr>
          <w:rFonts w:hint="eastAsia"/>
          <w:b/>
          <w:i/>
          <w:rtl/>
        </w:rPr>
        <w:t>يذكره</w:t>
      </w:r>
      <w:r w:rsidRPr="00E22A5A">
        <w:rPr>
          <w:b/>
          <w:i/>
          <w:rtl/>
        </w:rPr>
        <w:t xml:space="preserve"> </w:t>
      </w:r>
      <w:r w:rsidRPr="00E22A5A">
        <w:rPr>
          <w:rFonts w:hint="eastAsia"/>
          <w:b/>
          <w:i/>
          <w:rtl/>
        </w:rPr>
        <w:t>أكثر</w:t>
      </w:r>
      <w:r w:rsidRPr="00E22A5A">
        <w:rPr>
          <w:b/>
          <w:i/>
          <w:rtl/>
        </w:rPr>
        <w:t xml:space="preserve"> </w:t>
      </w:r>
      <w:r w:rsidRPr="00E22A5A">
        <w:rPr>
          <w:rFonts w:hint="eastAsia"/>
          <w:b/>
          <w:i/>
          <w:rtl/>
        </w:rPr>
        <w:t>تفصيلا</w:t>
      </w:r>
      <w:r w:rsidRPr="00E22A5A">
        <w:rPr>
          <w:rFonts w:hint="cs"/>
          <w:b/>
          <w:i/>
          <w:rtl/>
        </w:rPr>
        <w:t>ً</w:t>
      </w:r>
      <w:r w:rsidRPr="00E22A5A">
        <w:rPr>
          <w:b/>
          <w:i/>
          <w:rtl/>
        </w:rPr>
        <w:t xml:space="preserve"> </w:t>
      </w:r>
      <w:r w:rsidRPr="00E22A5A">
        <w:rPr>
          <w:rFonts w:hint="eastAsia"/>
          <w:b/>
          <w:i/>
          <w:rtl/>
        </w:rPr>
        <w:t>بين</w:t>
      </w:r>
      <w:r w:rsidRPr="00E22A5A">
        <w:rPr>
          <w:b/>
          <w:i/>
          <w:rtl/>
        </w:rPr>
        <w:t xml:space="preserve"> </w:t>
      </w:r>
      <w:r w:rsidRPr="00E22A5A">
        <w:rPr>
          <w:rFonts w:hint="eastAsia"/>
          <w:b/>
          <w:i/>
          <w:rtl/>
        </w:rPr>
        <w:t>هؤلاء</w:t>
      </w:r>
      <w:r w:rsidRPr="00E22A5A">
        <w:rPr>
          <w:b/>
          <w:i/>
          <w:rtl/>
        </w:rPr>
        <w:t xml:space="preserve"> </w:t>
      </w:r>
      <w:r w:rsidRPr="00E22A5A">
        <w:rPr>
          <w:rFonts w:hint="eastAsia"/>
          <w:b/>
          <w:i/>
          <w:rtl/>
        </w:rPr>
        <w:t>المؤرخين</w:t>
      </w:r>
      <w:r w:rsidRPr="00E22A5A">
        <w:rPr>
          <w:rFonts w:hint="cs"/>
          <w:b/>
          <w:i/>
          <w:rtl/>
        </w:rPr>
        <w:t>،</w:t>
      </w:r>
      <w:r w:rsidRPr="00E22A5A">
        <w:rPr>
          <w:b/>
          <w:i/>
          <w:rtl/>
        </w:rPr>
        <w:t xml:space="preserve"> </w:t>
      </w:r>
      <w:r w:rsidRPr="00E22A5A">
        <w:rPr>
          <w:rFonts w:hint="eastAsia"/>
          <w:b/>
          <w:i/>
          <w:rtl/>
        </w:rPr>
        <w:t>و</w:t>
      </w:r>
      <w:r w:rsidRPr="00E22A5A">
        <w:rPr>
          <w:rFonts w:hint="cs"/>
          <w:b/>
          <w:i/>
          <w:rtl/>
        </w:rPr>
        <w:t xml:space="preserve">قد </w:t>
      </w:r>
      <w:r w:rsidRPr="00E22A5A">
        <w:rPr>
          <w:rFonts w:hint="eastAsia"/>
          <w:b/>
          <w:i/>
          <w:rtl/>
        </w:rPr>
        <w:t>أشرنا</w:t>
      </w:r>
      <w:r w:rsidRPr="00E22A5A">
        <w:rPr>
          <w:b/>
          <w:i/>
          <w:rtl/>
        </w:rPr>
        <w:t xml:space="preserve"> </w:t>
      </w:r>
      <w:r w:rsidRPr="00E22A5A">
        <w:rPr>
          <w:rFonts w:hint="eastAsia"/>
          <w:b/>
          <w:i/>
          <w:rtl/>
        </w:rPr>
        <w:t>إلى</w:t>
      </w:r>
      <w:r w:rsidRPr="00E22A5A">
        <w:rPr>
          <w:b/>
          <w:i/>
          <w:rtl/>
        </w:rPr>
        <w:t xml:space="preserve"> </w:t>
      </w:r>
      <w:r w:rsidRPr="00E22A5A">
        <w:rPr>
          <w:rFonts w:hint="eastAsia"/>
          <w:b/>
          <w:i/>
          <w:rtl/>
        </w:rPr>
        <w:t>مضمون</w:t>
      </w:r>
      <w:r w:rsidRPr="00E22A5A">
        <w:rPr>
          <w:b/>
          <w:i/>
          <w:rtl/>
        </w:rPr>
        <w:t xml:space="preserve"> </w:t>
      </w:r>
      <w:r w:rsidRPr="00E22A5A">
        <w:rPr>
          <w:rFonts w:hint="eastAsia"/>
          <w:b/>
          <w:i/>
          <w:rtl/>
        </w:rPr>
        <w:t>روايته</w:t>
      </w:r>
      <w:r w:rsidRPr="00E22A5A">
        <w:rPr>
          <w:b/>
          <w:i/>
          <w:rtl/>
        </w:rPr>
        <w:t xml:space="preserve"> </w:t>
      </w:r>
      <w:r w:rsidRPr="00E22A5A">
        <w:rPr>
          <w:rFonts w:hint="eastAsia"/>
          <w:b/>
          <w:i/>
          <w:rtl/>
        </w:rPr>
        <w:t>عن</w:t>
      </w:r>
      <w:r w:rsidRPr="00E22A5A">
        <w:rPr>
          <w:b/>
          <w:i/>
          <w:rtl/>
        </w:rPr>
        <w:t xml:space="preserve"> </w:t>
      </w:r>
      <w:r w:rsidRPr="00E22A5A">
        <w:rPr>
          <w:rFonts w:hint="eastAsia"/>
          <w:b/>
          <w:i/>
          <w:rtl/>
        </w:rPr>
        <w:t>نص</w:t>
      </w:r>
      <w:r w:rsidRPr="00E22A5A">
        <w:rPr>
          <w:rFonts w:hint="cs"/>
          <w:b/>
          <w:i/>
          <w:rtl/>
        </w:rPr>
        <w:t>ّ المعاهدة</w:t>
      </w:r>
      <w:r w:rsidRPr="00E22A5A">
        <w:rPr>
          <w:b/>
          <w:i/>
          <w:rtl/>
        </w:rPr>
        <w:t xml:space="preserve"> </w:t>
      </w:r>
      <w:r w:rsidRPr="00E22A5A">
        <w:rPr>
          <w:rFonts w:hint="eastAsia"/>
          <w:b/>
          <w:i/>
          <w:rtl/>
        </w:rPr>
        <w:t>فيما</w:t>
      </w:r>
      <w:r w:rsidRPr="00E22A5A">
        <w:rPr>
          <w:b/>
          <w:i/>
          <w:rtl/>
        </w:rPr>
        <w:t xml:space="preserve"> </w:t>
      </w:r>
      <w:r w:rsidRPr="00E22A5A">
        <w:rPr>
          <w:rFonts w:hint="eastAsia"/>
          <w:b/>
          <w:i/>
          <w:rtl/>
        </w:rPr>
        <w:t>يلي</w:t>
      </w:r>
      <w:r w:rsidRPr="00E22A5A">
        <w:rPr>
          <w:b/>
          <w:i/>
          <w:rtl/>
        </w:rPr>
        <w:t>:</w:t>
      </w:r>
    </w:p>
    <w:p w:rsidR="00DE6C37" w:rsidRPr="00E22A5A" w:rsidRDefault="00DE6C37" w:rsidP="001E6EAF">
      <w:pPr>
        <w:pStyle w:val="ac"/>
        <w:spacing w:line="209" w:lineRule="auto"/>
        <w:rPr>
          <w:b/>
          <w:i/>
          <w:rtl/>
        </w:rPr>
      </w:pPr>
      <w:r w:rsidRPr="00E22A5A">
        <w:rPr>
          <w:rFonts w:hint="eastAsia"/>
          <w:b/>
          <w:i/>
          <w:rtl/>
        </w:rPr>
        <w:t>أت</w:t>
      </w:r>
      <w:r w:rsidRPr="00E22A5A">
        <w:rPr>
          <w:rFonts w:hint="cs"/>
          <w:b/>
          <w:i/>
          <w:rtl/>
        </w:rPr>
        <w:t>ى</w:t>
      </w:r>
      <w:r w:rsidRPr="00E22A5A">
        <w:rPr>
          <w:b/>
          <w:i/>
          <w:rtl/>
        </w:rPr>
        <w:t xml:space="preserve"> </w:t>
      </w:r>
      <w:r w:rsidRPr="00E22A5A">
        <w:rPr>
          <w:rFonts w:hint="eastAsia"/>
          <w:b/>
          <w:i/>
          <w:rtl/>
        </w:rPr>
        <w:t>اليهود</w:t>
      </w:r>
      <w:r w:rsidRPr="00E22A5A">
        <w:rPr>
          <w:b/>
          <w:i/>
          <w:rtl/>
        </w:rPr>
        <w:t xml:space="preserve"> </w:t>
      </w:r>
      <w:r w:rsidRPr="00E22A5A">
        <w:rPr>
          <w:rFonts w:hint="eastAsia"/>
          <w:b/>
          <w:i/>
          <w:rtl/>
        </w:rPr>
        <w:t>من</w:t>
      </w:r>
      <w:r w:rsidRPr="00E22A5A">
        <w:rPr>
          <w:b/>
          <w:i/>
          <w:rtl/>
        </w:rPr>
        <w:t xml:space="preserve"> </w:t>
      </w:r>
      <w:r w:rsidRPr="00E22A5A">
        <w:rPr>
          <w:rFonts w:hint="eastAsia"/>
          <w:b/>
          <w:i/>
          <w:rtl/>
        </w:rPr>
        <w:t>بني</w:t>
      </w:r>
      <w:r w:rsidRPr="00E22A5A">
        <w:rPr>
          <w:b/>
          <w:i/>
          <w:rtl/>
        </w:rPr>
        <w:t xml:space="preserve"> </w:t>
      </w:r>
      <w:r w:rsidRPr="00E22A5A">
        <w:rPr>
          <w:rFonts w:hint="eastAsia"/>
          <w:b/>
          <w:i/>
          <w:rtl/>
        </w:rPr>
        <w:t>قريظة</w:t>
      </w:r>
      <w:r w:rsidRPr="00E22A5A">
        <w:rPr>
          <w:b/>
          <w:i/>
          <w:rtl/>
        </w:rPr>
        <w:t xml:space="preserve"> و</w:t>
      </w:r>
      <w:r w:rsidRPr="00E22A5A">
        <w:rPr>
          <w:rFonts w:hint="eastAsia"/>
          <w:b/>
          <w:i/>
          <w:rtl/>
        </w:rPr>
        <w:t>بني</w:t>
      </w:r>
      <w:r w:rsidRPr="00E22A5A">
        <w:rPr>
          <w:b/>
          <w:i/>
          <w:rtl/>
        </w:rPr>
        <w:t xml:space="preserve"> </w:t>
      </w:r>
      <w:r w:rsidRPr="00E22A5A">
        <w:rPr>
          <w:rFonts w:hint="eastAsia"/>
          <w:b/>
          <w:i/>
          <w:rtl/>
        </w:rPr>
        <w:t>النضير</w:t>
      </w:r>
      <w:r w:rsidRPr="00E22A5A">
        <w:rPr>
          <w:b/>
          <w:i/>
          <w:rtl/>
        </w:rPr>
        <w:t xml:space="preserve"> و</w:t>
      </w:r>
      <w:r w:rsidRPr="00E22A5A">
        <w:rPr>
          <w:rFonts w:hint="eastAsia"/>
          <w:b/>
          <w:i/>
          <w:rtl/>
        </w:rPr>
        <w:t>بني</w:t>
      </w:r>
      <w:r w:rsidRPr="00E22A5A">
        <w:rPr>
          <w:b/>
          <w:i/>
          <w:rtl/>
        </w:rPr>
        <w:t xml:space="preserve"> </w:t>
      </w:r>
      <w:r w:rsidRPr="00E22A5A">
        <w:rPr>
          <w:rFonts w:hint="eastAsia"/>
          <w:b/>
          <w:i/>
          <w:rtl/>
        </w:rPr>
        <w:t>قينقاع</w:t>
      </w:r>
      <w:r w:rsidRPr="00E22A5A">
        <w:rPr>
          <w:b/>
          <w:i/>
          <w:rtl/>
        </w:rPr>
        <w:t xml:space="preserve"> </w:t>
      </w:r>
      <w:r w:rsidRPr="00E22A5A">
        <w:rPr>
          <w:rFonts w:hint="eastAsia"/>
          <w:b/>
          <w:i/>
          <w:rtl/>
        </w:rPr>
        <w:t>عند</w:t>
      </w:r>
      <w:r w:rsidRPr="00E22A5A">
        <w:rPr>
          <w:b/>
          <w:i/>
          <w:rtl/>
        </w:rPr>
        <w:t xml:space="preserve"> </w:t>
      </w:r>
      <w:r w:rsidRPr="00E22A5A">
        <w:rPr>
          <w:rFonts w:hint="eastAsia"/>
          <w:b/>
          <w:i/>
          <w:rtl/>
        </w:rPr>
        <w:t>النبي</w:t>
      </w:r>
      <w:r w:rsidRPr="0054551E">
        <w:rPr>
          <w:rFonts w:hint="cs"/>
          <w:rtl/>
        </w:rPr>
        <w:t>|</w:t>
      </w:r>
      <w:r w:rsidRPr="00F6402D">
        <w:rPr>
          <w:rtl/>
        </w:rPr>
        <w:t xml:space="preserve"> </w:t>
      </w:r>
      <w:r w:rsidRPr="00F6402D">
        <w:rPr>
          <w:rFonts w:hint="eastAsia"/>
          <w:rtl/>
        </w:rPr>
        <w:t>قائلين</w:t>
      </w:r>
      <w:r w:rsidRPr="00F6402D">
        <w:rPr>
          <w:rtl/>
        </w:rPr>
        <w:t xml:space="preserve">: </w:t>
      </w:r>
      <w:r w:rsidRPr="00F6402D">
        <w:rPr>
          <w:rFonts w:hint="eastAsia"/>
          <w:rtl/>
        </w:rPr>
        <w:t>أتيناكم</w:t>
      </w:r>
      <w:r w:rsidRPr="00F6402D">
        <w:rPr>
          <w:rtl/>
        </w:rPr>
        <w:t xml:space="preserve"> </w:t>
      </w:r>
      <w:r w:rsidRPr="00F6402D">
        <w:rPr>
          <w:rFonts w:hint="eastAsia"/>
          <w:rtl/>
        </w:rPr>
        <w:t>لنطلب</w:t>
      </w:r>
      <w:r w:rsidRPr="00F6402D">
        <w:rPr>
          <w:rtl/>
        </w:rPr>
        <w:t xml:space="preserve"> </w:t>
      </w:r>
      <w:r w:rsidRPr="00F6402D">
        <w:rPr>
          <w:rFonts w:hint="eastAsia"/>
          <w:rtl/>
        </w:rPr>
        <w:t>السلم</w:t>
      </w:r>
      <w:r w:rsidRPr="00F6402D">
        <w:rPr>
          <w:rtl/>
        </w:rPr>
        <w:t xml:space="preserve"> و</w:t>
      </w:r>
      <w:r w:rsidRPr="00F6402D">
        <w:rPr>
          <w:rFonts w:hint="eastAsia"/>
          <w:rtl/>
        </w:rPr>
        <w:t>المصالحة</w:t>
      </w:r>
      <w:r w:rsidRPr="00F6402D">
        <w:rPr>
          <w:rFonts w:hint="cs"/>
          <w:rtl/>
        </w:rPr>
        <w:t>،</w:t>
      </w:r>
      <w:r w:rsidRPr="00F6402D">
        <w:rPr>
          <w:rtl/>
        </w:rPr>
        <w:t xml:space="preserve"> </w:t>
      </w:r>
      <w:r w:rsidRPr="00F6402D">
        <w:rPr>
          <w:rFonts w:hint="eastAsia"/>
          <w:rtl/>
        </w:rPr>
        <w:t>بشرط</w:t>
      </w:r>
      <w:r w:rsidRPr="00F6402D">
        <w:rPr>
          <w:rtl/>
        </w:rPr>
        <w:t xml:space="preserve"> </w:t>
      </w:r>
      <w:r w:rsidRPr="00F6402D">
        <w:rPr>
          <w:rFonts w:hint="eastAsia"/>
          <w:rtl/>
        </w:rPr>
        <w:t>أن</w:t>
      </w:r>
      <w:r w:rsidRPr="00F6402D">
        <w:rPr>
          <w:rtl/>
        </w:rPr>
        <w:t xml:space="preserve"> </w:t>
      </w:r>
      <w:r w:rsidRPr="00F6402D">
        <w:rPr>
          <w:rFonts w:hint="eastAsia"/>
          <w:rtl/>
        </w:rPr>
        <w:t>لا</w:t>
      </w:r>
      <w:r w:rsidRPr="00F6402D">
        <w:rPr>
          <w:rtl/>
        </w:rPr>
        <w:t xml:space="preserve"> </w:t>
      </w:r>
      <w:r w:rsidRPr="00F6402D">
        <w:rPr>
          <w:rFonts w:hint="eastAsia"/>
          <w:rtl/>
        </w:rPr>
        <w:t>نكون</w:t>
      </w:r>
      <w:r w:rsidRPr="00F6402D">
        <w:rPr>
          <w:rtl/>
        </w:rPr>
        <w:t xml:space="preserve"> </w:t>
      </w:r>
      <w:r w:rsidRPr="00F6402D">
        <w:rPr>
          <w:rFonts w:hint="eastAsia"/>
          <w:rtl/>
        </w:rPr>
        <w:t>معكم</w:t>
      </w:r>
      <w:r w:rsidRPr="00F6402D">
        <w:rPr>
          <w:rtl/>
        </w:rPr>
        <w:t xml:space="preserve"> و</w:t>
      </w:r>
      <w:r w:rsidRPr="00F6402D">
        <w:rPr>
          <w:rFonts w:hint="eastAsia"/>
          <w:rtl/>
        </w:rPr>
        <w:t>لا</w:t>
      </w:r>
      <w:r w:rsidRPr="00F6402D">
        <w:rPr>
          <w:rtl/>
        </w:rPr>
        <w:t xml:space="preserve"> </w:t>
      </w:r>
      <w:r w:rsidRPr="00F6402D">
        <w:rPr>
          <w:rFonts w:hint="eastAsia"/>
          <w:rtl/>
        </w:rPr>
        <w:t>ضدكم</w:t>
      </w:r>
      <w:r w:rsidRPr="00F6402D">
        <w:rPr>
          <w:rFonts w:hint="cs"/>
          <w:rtl/>
        </w:rPr>
        <w:t xml:space="preserve">، </w:t>
      </w:r>
      <w:r w:rsidRPr="00F6402D">
        <w:rPr>
          <w:rFonts w:hint="eastAsia"/>
          <w:rtl/>
        </w:rPr>
        <w:t>لا</w:t>
      </w:r>
      <w:r w:rsidRPr="00F6402D">
        <w:rPr>
          <w:rtl/>
        </w:rPr>
        <w:t xml:space="preserve"> </w:t>
      </w:r>
      <w:r w:rsidRPr="00F6402D">
        <w:rPr>
          <w:rFonts w:hint="eastAsia"/>
          <w:rtl/>
        </w:rPr>
        <w:t>ننصر</w:t>
      </w:r>
      <w:r w:rsidRPr="00F6402D">
        <w:rPr>
          <w:rtl/>
        </w:rPr>
        <w:t xml:space="preserve"> </w:t>
      </w:r>
      <w:r w:rsidRPr="00F6402D">
        <w:rPr>
          <w:rFonts w:hint="eastAsia"/>
          <w:rtl/>
        </w:rPr>
        <w:t>أعداءكم</w:t>
      </w:r>
      <w:r w:rsidRPr="00F6402D">
        <w:rPr>
          <w:rtl/>
        </w:rPr>
        <w:t xml:space="preserve"> </w:t>
      </w:r>
      <w:r w:rsidRPr="00F6402D">
        <w:rPr>
          <w:rFonts w:hint="eastAsia"/>
          <w:rtl/>
        </w:rPr>
        <w:t>كما</w:t>
      </w:r>
      <w:r w:rsidRPr="00F6402D">
        <w:rPr>
          <w:rtl/>
        </w:rPr>
        <w:t xml:space="preserve"> </w:t>
      </w:r>
      <w:r w:rsidRPr="00F6402D">
        <w:rPr>
          <w:rFonts w:hint="eastAsia"/>
          <w:rtl/>
        </w:rPr>
        <w:t>لا</w:t>
      </w:r>
      <w:r w:rsidRPr="00F6402D">
        <w:rPr>
          <w:rtl/>
        </w:rPr>
        <w:t xml:space="preserve"> </w:t>
      </w:r>
      <w:r w:rsidRPr="00F6402D">
        <w:rPr>
          <w:rFonts w:hint="eastAsia"/>
          <w:rtl/>
        </w:rPr>
        <w:t>نعتدي</w:t>
      </w:r>
      <w:r w:rsidRPr="00F6402D">
        <w:rPr>
          <w:rtl/>
        </w:rPr>
        <w:t xml:space="preserve"> </w:t>
      </w:r>
      <w:r w:rsidRPr="00F6402D">
        <w:rPr>
          <w:rFonts w:hint="eastAsia"/>
          <w:rtl/>
        </w:rPr>
        <w:t>على</w:t>
      </w:r>
      <w:r w:rsidRPr="00F6402D">
        <w:rPr>
          <w:rtl/>
        </w:rPr>
        <w:t xml:space="preserve"> </w:t>
      </w:r>
      <w:r w:rsidRPr="00F6402D">
        <w:rPr>
          <w:rFonts w:hint="eastAsia"/>
          <w:rtl/>
        </w:rPr>
        <w:t>أصحابكم</w:t>
      </w:r>
      <w:r w:rsidRPr="00F6402D">
        <w:rPr>
          <w:rFonts w:hint="cs"/>
          <w:rtl/>
        </w:rPr>
        <w:t>،</w:t>
      </w:r>
      <w:r w:rsidRPr="00F6402D">
        <w:rPr>
          <w:rtl/>
        </w:rPr>
        <w:t xml:space="preserve"> و</w:t>
      </w:r>
      <w:r w:rsidRPr="00F6402D">
        <w:rPr>
          <w:rFonts w:hint="eastAsia"/>
          <w:rtl/>
        </w:rPr>
        <w:t>أنتم</w:t>
      </w:r>
      <w:r w:rsidRPr="00F6402D">
        <w:rPr>
          <w:rtl/>
        </w:rPr>
        <w:t xml:space="preserve"> </w:t>
      </w:r>
      <w:r w:rsidRPr="00F6402D">
        <w:rPr>
          <w:rFonts w:hint="eastAsia"/>
          <w:rtl/>
        </w:rPr>
        <w:t>لا</w:t>
      </w:r>
      <w:r w:rsidRPr="00F6402D">
        <w:rPr>
          <w:rtl/>
        </w:rPr>
        <w:t xml:space="preserve"> </w:t>
      </w:r>
      <w:r w:rsidRPr="00F6402D">
        <w:rPr>
          <w:rFonts w:hint="eastAsia"/>
          <w:rtl/>
        </w:rPr>
        <w:t>تعتدون</w:t>
      </w:r>
      <w:r w:rsidRPr="00F6402D">
        <w:rPr>
          <w:rtl/>
        </w:rPr>
        <w:t xml:space="preserve"> </w:t>
      </w:r>
      <w:r w:rsidRPr="00F6402D">
        <w:rPr>
          <w:rFonts w:hint="eastAsia"/>
          <w:rtl/>
        </w:rPr>
        <w:t>علينا</w:t>
      </w:r>
      <w:r w:rsidRPr="00F6402D">
        <w:rPr>
          <w:rtl/>
        </w:rPr>
        <w:t xml:space="preserve"> </w:t>
      </w:r>
      <w:r w:rsidRPr="00F6402D">
        <w:rPr>
          <w:rFonts w:hint="eastAsia"/>
          <w:rtl/>
        </w:rPr>
        <w:t>لنر</w:t>
      </w:r>
      <w:r w:rsidRPr="00F6402D">
        <w:rPr>
          <w:rFonts w:hint="cs"/>
          <w:rtl/>
        </w:rPr>
        <w:t>ى</w:t>
      </w:r>
      <w:r w:rsidRPr="00F6402D">
        <w:rPr>
          <w:rtl/>
        </w:rPr>
        <w:t xml:space="preserve"> </w:t>
      </w:r>
      <w:r w:rsidRPr="00F6402D">
        <w:rPr>
          <w:rFonts w:hint="eastAsia"/>
          <w:rtl/>
        </w:rPr>
        <w:t>ما</w:t>
      </w:r>
      <w:r w:rsidRPr="00F6402D">
        <w:rPr>
          <w:rtl/>
        </w:rPr>
        <w:t xml:space="preserve"> </w:t>
      </w:r>
      <w:r w:rsidRPr="00F6402D">
        <w:rPr>
          <w:rFonts w:hint="eastAsia"/>
          <w:rtl/>
        </w:rPr>
        <w:t>يترتب</w:t>
      </w:r>
      <w:r w:rsidRPr="00F6402D">
        <w:rPr>
          <w:rtl/>
        </w:rPr>
        <w:t xml:space="preserve"> </w:t>
      </w:r>
      <w:r w:rsidRPr="00F6402D">
        <w:rPr>
          <w:rFonts w:hint="eastAsia"/>
          <w:rtl/>
        </w:rPr>
        <w:t>علي</w:t>
      </w:r>
      <w:r w:rsidRPr="00F6402D">
        <w:rPr>
          <w:rFonts w:hint="cs"/>
          <w:rtl/>
        </w:rPr>
        <w:t>ك</w:t>
      </w:r>
      <w:r w:rsidRPr="00F6402D">
        <w:rPr>
          <w:rtl/>
        </w:rPr>
        <w:t xml:space="preserve"> و</w:t>
      </w:r>
      <w:r w:rsidRPr="00F6402D">
        <w:rPr>
          <w:rFonts w:hint="eastAsia"/>
          <w:rtl/>
        </w:rPr>
        <w:t>على</w:t>
      </w:r>
      <w:r w:rsidRPr="00F6402D">
        <w:rPr>
          <w:rtl/>
        </w:rPr>
        <w:t xml:space="preserve"> </w:t>
      </w:r>
      <w:r w:rsidRPr="00F6402D">
        <w:rPr>
          <w:rFonts w:hint="eastAsia"/>
          <w:rtl/>
        </w:rPr>
        <w:t>أصحاب</w:t>
      </w:r>
      <w:r w:rsidRPr="00F6402D">
        <w:rPr>
          <w:rFonts w:hint="cs"/>
          <w:rtl/>
        </w:rPr>
        <w:t>ك</w:t>
      </w:r>
      <w:r w:rsidRPr="00F6402D">
        <w:rPr>
          <w:rtl/>
        </w:rPr>
        <w:t xml:space="preserve"> </w:t>
      </w:r>
      <w:r w:rsidRPr="00F6402D">
        <w:rPr>
          <w:rFonts w:hint="eastAsia"/>
          <w:rtl/>
        </w:rPr>
        <w:t>من</w:t>
      </w:r>
      <w:r w:rsidRPr="00F6402D">
        <w:rPr>
          <w:rtl/>
        </w:rPr>
        <w:t xml:space="preserve"> </w:t>
      </w:r>
      <w:r w:rsidRPr="00F6402D">
        <w:rPr>
          <w:rFonts w:hint="eastAsia"/>
          <w:rtl/>
        </w:rPr>
        <w:t>العواقب</w:t>
      </w:r>
      <w:r w:rsidRPr="00F6402D">
        <w:rPr>
          <w:rFonts w:hint="cs"/>
          <w:rtl/>
        </w:rPr>
        <w:t xml:space="preserve">، </w:t>
      </w:r>
      <w:r w:rsidRPr="00F6402D">
        <w:rPr>
          <w:rFonts w:hint="eastAsia"/>
          <w:rtl/>
        </w:rPr>
        <w:t>والنبي</w:t>
      </w:r>
      <w:r w:rsidRPr="0054551E">
        <w:rPr>
          <w:rFonts w:hint="cs"/>
          <w:rtl/>
        </w:rPr>
        <w:t>|</w:t>
      </w:r>
      <w:r w:rsidRPr="00F6402D">
        <w:rPr>
          <w:rtl/>
        </w:rPr>
        <w:t xml:space="preserve"> </w:t>
      </w:r>
      <w:r w:rsidRPr="00F6402D">
        <w:rPr>
          <w:rFonts w:hint="eastAsia"/>
          <w:rtl/>
        </w:rPr>
        <w:t>وافق</w:t>
      </w:r>
      <w:r w:rsidRPr="00F6402D">
        <w:rPr>
          <w:rtl/>
        </w:rPr>
        <w:t xml:space="preserve"> </w:t>
      </w:r>
      <w:r w:rsidRPr="00F6402D">
        <w:rPr>
          <w:rFonts w:hint="eastAsia"/>
          <w:rtl/>
        </w:rPr>
        <w:t>على</w:t>
      </w:r>
      <w:r w:rsidRPr="00F6402D">
        <w:rPr>
          <w:rtl/>
        </w:rPr>
        <w:t xml:space="preserve"> </w:t>
      </w:r>
      <w:r w:rsidRPr="00F6402D">
        <w:rPr>
          <w:rFonts w:hint="eastAsia"/>
          <w:rtl/>
        </w:rPr>
        <w:t>مطالبهم</w:t>
      </w:r>
      <w:r w:rsidRPr="00F6402D">
        <w:rPr>
          <w:rtl/>
        </w:rPr>
        <w:t xml:space="preserve"> </w:t>
      </w:r>
      <w:r w:rsidRPr="00F6402D">
        <w:rPr>
          <w:rFonts w:hint="eastAsia"/>
          <w:rtl/>
        </w:rPr>
        <w:t>وكتب</w:t>
      </w:r>
      <w:r w:rsidRPr="00F6402D">
        <w:rPr>
          <w:rtl/>
        </w:rPr>
        <w:t xml:space="preserve"> </w:t>
      </w:r>
      <w:r w:rsidRPr="00F6402D">
        <w:rPr>
          <w:rFonts w:hint="cs"/>
          <w:rtl/>
        </w:rPr>
        <w:t>مع</w:t>
      </w:r>
      <w:r w:rsidRPr="00F6402D">
        <w:rPr>
          <w:rFonts w:hint="eastAsia"/>
          <w:rtl/>
        </w:rPr>
        <w:t>هم</w:t>
      </w:r>
      <w:r w:rsidRPr="00F6402D">
        <w:rPr>
          <w:rtl/>
        </w:rPr>
        <w:t xml:space="preserve"> </w:t>
      </w:r>
      <w:r w:rsidRPr="00F6402D">
        <w:rPr>
          <w:rFonts w:hint="eastAsia"/>
          <w:rtl/>
        </w:rPr>
        <w:t>معاهدة</w:t>
      </w:r>
      <w:r w:rsidRPr="00F6402D">
        <w:rPr>
          <w:rtl/>
        </w:rPr>
        <w:t xml:space="preserve"> </w:t>
      </w:r>
      <w:r w:rsidRPr="00F6402D">
        <w:rPr>
          <w:rFonts w:hint="eastAsia"/>
          <w:rtl/>
        </w:rPr>
        <w:t>هذا</w:t>
      </w:r>
      <w:r w:rsidRPr="00F6402D">
        <w:rPr>
          <w:rtl/>
        </w:rPr>
        <w:t xml:space="preserve"> </w:t>
      </w:r>
      <w:r w:rsidRPr="00F6402D">
        <w:rPr>
          <w:rFonts w:hint="eastAsia"/>
          <w:rtl/>
        </w:rPr>
        <w:t>مضمونها</w:t>
      </w:r>
      <w:r w:rsidRPr="00F6402D">
        <w:rPr>
          <w:rtl/>
        </w:rPr>
        <w:t>:</w:t>
      </w:r>
      <w:r w:rsidRPr="00F6402D">
        <w:rPr>
          <w:rFonts w:hint="cs"/>
          <w:rtl/>
        </w:rPr>
        <w:t xml:space="preserve"> </w:t>
      </w:r>
      <w:r w:rsidRPr="00F6402D">
        <w:rPr>
          <w:rFonts w:hint="eastAsia"/>
          <w:rtl/>
        </w:rPr>
        <w:t>يفرض</w:t>
      </w:r>
      <w:r w:rsidRPr="00F6402D">
        <w:rPr>
          <w:rtl/>
        </w:rPr>
        <w:t xml:space="preserve"> </w:t>
      </w:r>
      <w:r w:rsidRPr="00F6402D">
        <w:rPr>
          <w:rFonts w:hint="eastAsia"/>
          <w:rtl/>
        </w:rPr>
        <w:t>على</w:t>
      </w:r>
      <w:r w:rsidRPr="00F6402D">
        <w:rPr>
          <w:rtl/>
        </w:rPr>
        <w:t xml:space="preserve"> </w:t>
      </w:r>
      <w:r w:rsidRPr="00F6402D">
        <w:rPr>
          <w:rFonts w:hint="eastAsia"/>
          <w:rtl/>
        </w:rPr>
        <w:t>اليهود</w:t>
      </w:r>
      <w:r w:rsidRPr="00F6402D">
        <w:rPr>
          <w:rtl/>
        </w:rPr>
        <w:t xml:space="preserve"> </w:t>
      </w:r>
      <w:r w:rsidRPr="00F6402D">
        <w:rPr>
          <w:rFonts w:hint="eastAsia"/>
          <w:rtl/>
        </w:rPr>
        <w:t>أن</w:t>
      </w:r>
      <w:r w:rsidRPr="00F6402D">
        <w:rPr>
          <w:rtl/>
        </w:rPr>
        <w:t xml:space="preserve"> </w:t>
      </w:r>
      <w:r w:rsidRPr="00F6402D">
        <w:rPr>
          <w:rFonts w:hint="eastAsia"/>
          <w:rtl/>
        </w:rPr>
        <w:t>لا</w:t>
      </w:r>
      <w:r w:rsidRPr="00F6402D">
        <w:rPr>
          <w:rtl/>
        </w:rPr>
        <w:t xml:space="preserve"> </w:t>
      </w:r>
      <w:r w:rsidRPr="00F6402D">
        <w:rPr>
          <w:rFonts w:hint="eastAsia"/>
          <w:rtl/>
        </w:rPr>
        <w:t>يناصروا</w:t>
      </w:r>
      <w:r w:rsidRPr="00F6402D">
        <w:rPr>
          <w:rtl/>
        </w:rPr>
        <w:t xml:space="preserve"> </w:t>
      </w:r>
      <w:r w:rsidRPr="00F6402D">
        <w:rPr>
          <w:rFonts w:hint="eastAsia"/>
          <w:rtl/>
        </w:rPr>
        <w:t>ضدّ</w:t>
      </w:r>
      <w:r w:rsidRPr="00F6402D">
        <w:rPr>
          <w:rtl/>
        </w:rPr>
        <w:t xml:space="preserve"> </w:t>
      </w:r>
      <w:r w:rsidRPr="00F6402D">
        <w:rPr>
          <w:rFonts w:hint="eastAsia"/>
          <w:rtl/>
        </w:rPr>
        <w:t>النبي</w:t>
      </w:r>
      <w:r w:rsidRPr="00F6402D">
        <w:rPr>
          <w:rtl/>
        </w:rPr>
        <w:t xml:space="preserve"> و</w:t>
      </w:r>
      <w:r w:rsidRPr="00F6402D">
        <w:rPr>
          <w:rFonts w:hint="eastAsia"/>
          <w:rtl/>
        </w:rPr>
        <w:t>أصحابه</w:t>
      </w:r>
      <w:r w:rsidRPr="00F6402D">
        <w:rPr>
          <w:rFonts w:hint="cs"/>
          <w:rtl/>
        </w:rPr>
        <w:t>،</w:t>
      </w:r>
      <w:r w:rsidRPr="00F6402D">
        <w:rPr>
          <w:rtl/>
        </w:rPr>
        <w:t xml:space="preserve"> </w:t>
      </w:r>
      <w:r w:rsidRPr="00F6402D">
        <w:rPr>
          <w:rFonts w:hint="eastAsia"/>
          <w:rtl/>
        </w:rPr>
        <w:t>لا</w:t>
      </w:r>
      <w:r w:rsidRPr="00F6402D">
        <w:rPr>
          <w:rtl/>
        </w:rPr>
        <w:t xml:space="preserve"> </w:t>
      </w:r>
      <w:r w:rsidRPr="00F6402D">
        <w:rPr>
          <w:rFonts w:hint="eastAsia"/>
          <w:rtl/>
        </w:rPr>
        <w:t>باللسان</w:t>
      </w:r>
      <w:r w:rsidRPr="00F6402D">
        <w:rPr>
          <w:rtl/>
        </w:rPr>
        <w:t xml:space="preserve"> و</w:t>
      </w:r>
      <w:r w:rsidRPr="00F6402D">
        <w:rPr>
          <w:rFonts w:hint="eastAsia"/>
          <w:rtl/>
        </w:rPr>
        <w:t>لا</w:t>
      </w:r>
      <w:r w:rsidRPr="00F6402D">
        <w:rPr>
          <w:rtl/>
        </w:rPr>
        <w:t xml:space="preserve"> </w:t>
      </w:r>
      <w:r w:rsidRPr="00F6402D">
        <w:rPr>
          <w:rFonts w:hint="eastAsia"/>
          <w:rtl/>
        </w:rPr>
        <w:t>باليد</w:t>
      </w:r>
      <w:r w:rsidRPr="00F6402D">
        <w:rPr>
          <w:rtl/>
        </w:rPr>
        <w:t xml:space="preserve"> و</w:t>
      </w:r>
      <w:r w:rsidRPr="00F6402D">
        <w:rPr>
          <w:rFonts w:hint="eastAsia"/>
          <w:rtl/>
        </w:rPr>
        <w:t>لا</w:t>
      </w:r>
      <w:r w:rsidRPr="00F6402D">
        <w:rPr>
          <w:rtl/>
        </w:rPr>
        <w:t xml:space="preserve"> </w:t>
      </w:r>
      <w:r w:rsidRPr="00F6402D">
        <w:rPr>
          <w:rFonts w:hint="eastAsia"/>
          <w:rtl/>
        </w:rPr>
        <w:t>بإعطاء</w:t>
      </w:r>
      <w:r w:rsidRPr="00F6402D">
        <w:rPr>
          <w:rtl/>
        </w:rPr>
        <w:t xml:space="preserve"> </w:t>
      </w:r>
      <w:r w:rsidRPr="00F6402D">
        <w:rPr>
          <w:rFonts w:hint="eastAsia"/>
          <w:rtl/>
        </w:rPr>
        <w:t>السلاح</w:t>
      </w:r>
      <w:r w:rsidRPr="00F6402D">
        <w:rPr>
          <w:rtl/>
        </w:rPr>
        <w:t xml:space="preserve"> و</w:t>
      </w:r>
      <w:r w:rsidRPr="00F6402D">
        <w:rPr>
          <w:rFonts w:hint="eastAsia"/>
          <w:rtl/>
        </w:rPr>
        <w:t>الدواب</w:t>
      </w:r>
      <w:r w:rsidRPr="00F6402D">
        <w:rPr>
          <w:rFonts w:hint="cs"/>
          <w:rtl/>
        </w:rPr>
        <w:t>،</w:t>
      </w:r>
      <w:r w:rsidRPr="00F6402D">
        <w:rPr>
          <w:rtl/>
        </w:rPr>
        <w:t xml:space="preserve"> </w:t>
      </w:r>
      <w:r w:rsidRPr="00F6402D">
        <w:rPr>
          <w:rFonts w:hint="eastAsia"/>
          <w:rtl/>
        </w:rPr>
        <w:t>لا</w:t>
      </w:r>
      <w:r w:rsidRPr="00F6402D">
        <w:rPr>
          <w:rtl/>
        </w:rPr>
        <w:t xml:space="preserve"> </w:t>
      </w:r>
      <w:r w:rsidRPr="00F6402D">
        <w:rPr>
          <w:rFonts w:hint="eastAsia"/>
          <w:rtl/>
        </w:rPr>
        <w:t>في</w:t>
      </w:r>
      <w:r w:rsidRPr="00F6402D">
        <w:rPr>
          <w:rtl/>
        </w:rPr>
        <w:t xml:space="preserve"> </w:t>
      </w:r>
      <w:r w:rsidRPr="00F6402D">
        <w:rPr>
          <w:rFonts w:hint="eastAsia"/>
          <w:rtl/>
        </w:rPr>
        <w:t>السرّ</w:t>
      </w:r>
      <w:r w:rsidRPr="00F6402D">
        <w:rPr>
          <w:rtl/>
        </w:rPr>
        <w:t xml:space="preserve"> </w:t>
      </w:r>
      <w:r w:rsidRPr="00F6402D">
        <w:rPr>
          <w:rFonts w:hint="eastAsia"/>
          <w:rtl/>
        </w:rPr>
        <w:t>ولا</w:t>
      </w:r>
      <w:r w:rsidRPr="00F6402D">
        <w:rPr>
          <w:rtl/>
        </w:rPr>
        <w:t xml:space="preserve"> </w:t>
      </w:r>
      <w:r w:rsidRPr="00F6402D">
        <w:rPr>
          <w:rFonts w:hint="eastAsia"/>
          <w:rtl/>
        </w:rPr>
        <w:t>في</w:t>
      </w:r>
      <w:r w:rsidRPr="00F6402D">
        <w:rPr>
          <w:rtl/>
        </w:rPr>
        <w:t xml:space="preserve"> </w:t>
      </w:r>
      <w:r w:rsidRPr="00F6402D">
        <w:rPr>
          <w:rFonts w:hint="eastAsia"/>
          <w:rtl/>
        </w:rPr>
        <w:t>الجهر</w:t>
      </w:r>
      <w:r w:rsidRPr="00F6402D">
        <w:rPr>
          <w:rtl/>
        </w:rPr>
        <w:t xml:space="preserve">. </w:t>
      </w:r>
      <w:r w:rsidRPr="00F6402D">
        <w:rPr>
          <w:rFonts w:hint="eastAsia"/>
          <w:rtl/>
        </w:rPr>
        <w:t>لا</w:t>
      </w:r>
      <w:r w:rsidRPr="00F6402D">
        <w:rPr>
          <w:rtl/>
        </w:rPr>
        <w:t xml:space="preserve"> </w:t>
      </w:r>
      <w:r w:rsidRPr="00F6402D">
        <w:rPr>
          <w:rFonts w:hint="eastAsia"/>
          <w:rtl/>
        </w:rPr>
        <w:t>في</w:t>
      </w:r>
      <w:r w:rsidRPr="00F6402D">
        <w:rPr>
          <w:rtl/>
        </w:rPr>
        <w:t xml:space="preserve"> </w:t>
      </w:r>
      <w:r w:rsidRPr="00F6402D">
        <w:rPr>
          <w:rFonts w:hint="eastAsia"/>
          <w:rtl/>
        </w:rPr>
        <w:t>النهار</w:t>
      </w:r>
      <w:r w:rsidRPr="00F6402D">
        <w:rPr>
          <w:rtl/>
        </w:rPr>
        <w:t xml:space="preserve"> </w:t>
      </w:r>
      <w:r w:rsidRPr="00F6402D">
        <w:rPr>
          <w:rFonts w:hint="eastAsia"/>
          <w:rtl/>
        </w:rPr>
        <w:t>ولا</w:t>
      </w:r>
      <w:r w:rsidRPr="00F6402D">
        <w:rPr>
          <w:rtl/>
        </w:rPr>
        <w:t xml:space="preserve"> </w:t>
      </w:r>
      <w:r w:rsidRPr="00F6402D">
        <w:rPr>
          <w:rFonts w:hint="eastAsia"/>
          <w:rtl/>
        </w:rPr>
        <w:t>في</w:t>
      </w:r>
      <w:r w:rsidRPr="00F6402D">
        <w:rPr>
          <w:rtl/>
        </w:rPr>
        <w:t xml:space="preserve"> </w:t>
      </w:r>
      <w:r w:rsidRPr="00F6402D">
        <w:rPr>
          <w:rFonts w:hint="eastAsia"/>
          <w:rtl/>
        </w:rPr>
        <w:t>الليل</w:t>
      </w:r>
      <w:r w:rsidRPr="00F6402D">
        <w:rPr>
          <w:rFonts w:hint="cs"/>
          <w:rtl/>
        </w:rPr>
        <w:t xml:space="preserve">، </w:t>
      </w:r>
      <w:r w:rsidRPr="00F6402D">
        <w:rPr>
          <w:rFonts w:hint="eastAsia"/>
          <w:rtl/>
        </w:rPr>
        <w:t>والله</w:t>
      </w:r>
      <w:r w:rsidRPr="00F6402D">
        <w:rPr>
          <w:rtl/>
        </w:rPr>
        <w:t xml:space="preserve"> </w:t>
      </w:r>
      <w:r w:rsidRPr="00F6402D">
        <w:rPr>
          <w:rFonts w:hint="eastAsia"/>
          <w:rtl/>
        </w:rPr>
        <w:t>يشهد</w:t>
      </w:r>
      <w:r w:rsidRPr="00F6402D">
        <w:rPr>
          <w:rtl/>
        </w:rPr>
        <w:t xml:space="preserve"> </w:t>
      </w:r>
      <w:r w:rsidRPr="00F6402D">
        <w:rPr>
          <w:rFonts w:hint="eastAsia"/>
          <w:rtl/>
        </w:rPr>
        <w:t>على</w:t>
      </w:r>
      <w:r w:rsidRPr="00F6402D">
        <w:rPr>
          <w:rtl/>
        </w:rPr>
        <w:t xml:space="preserve"> </w:t>
      </w:r>
      <w:r w:rsidRPr="00F6402D">
        <w:rPr>
          <w:rFonts w:hint="eastAsia"/>
          <w:rtl/>
        </w:rPr>
        <w:t>هذه</w:t>
      </w:r>
      <w:r w:rsidRPr="00F6402D">
        <w:rPr>
          <w:rtl/>
        </w:rPr>
        <w:t xml:space="preserve"> </w:t>
      </w:r>
      <w:r w:rsidRPr="00F6402D">
        <w:rPr>
          <w:rFonts w:hint="eastAsia"/>
          <w:rtl/>
        </w:rPr>
        <w:t>الشروط</w:t>
      </w:r>
      <w:r w:rsidRPr="00F6402D">
        <w:rPr>
          <w:rtl/>
        </w:rPr>
        <w:t xml:space="preserve"> و</w:t>
      </w:r>
      <w:r w:rsidRPr="00F6402D">
        <w:rPr>
          <w:rFonts w:hint="eastAsia"/>
          <w:rtl/>
        </w:rPr>
        <w:t>يكفلها</w:t>
      </w:r>
      <w:r w:rsidRPr="00F6402D">
        <w:rPr>
          <w:rFonts w:hint="cs"/>
          <w:rtl/>
        </w:rPr>
        <w:t>،</w:t>
      </w:r>
      <w:r w:rsidRPr="00F6402D">
        <w:rPr>
          <w:rtl/>
        </w:rPr>
        <w:t xml:space="preserve"> و</w:t>
      </w:r>
      <w:r w:rsidRPr="00F6402D">
        <w:rPr>
          <w:rFonts w:hint="eastAsia"/>
          <w:rtl/>
        </w:rPr>
        <w:t>إذا</w:t>
      </w:r>
      <w:r w:rsidRPr="00F6402D">
        <w:rPr>
          <w:rtl/>
        </w:rPr>
        <w:t xml:space="preserve"> </w:t>
      </w:r>
      <w:r w:rsidRPr="00F6402D">
        <w:rPr>
          <w:rFonts w:hint="eastAsia"/>
          <w:rtl/>
        </w:rPr>
        <w:t>عمل</w:t>
      </w:r>
      <w:r w:rsidRPr="00F6402D">
        <w:rPr>
          <w:rtl/>
        </w:rPr>
        <w:t xml:space="preserve"> </w:t>
      </w:r>
      <w:r w:rsidRPr="00F6402D">
        <w:rPr>
          <w:rFonts w:hint="eastAsia"/>
          <w:rtl/>
        </w:rPr>
        <w:t>اليهود</w:t>
      </w:r>
      <w:r w:rsidRPr="00F6402D">
        <w:rPr>
          <w:rtl/>
        </w:rPr>
        <w:t xml:space="preserve"> </w:t>
      </w:r>
      <w:r w:rsidRPr="00F6402D">
        <w:rPr>
          <w:rFonts w:hint="eastAsia"/>
          <w:rtl/>
        </w:rPr>
        <w:t>خلاف</w:t>
      </w:r>
      <w:r w:rsidRPr="00F6402D">
        <w:rPr>
          <w:rtl/>
        </w:rPr>
        <w:t xml:space="preserve"> </w:t>
      </w:r>
      <w:r w:rsidRPr="00F6402D">
        <w:rPr>
          <w:rFonts w:hint="eastAsia"/>
          <w:rtl/>
        </w:rPr>
        <w:t>ما</w:t>
      </w:r>
      <w:r w:rsidRPr="00F6402D">
        <w:rPr>
          <w:rtl/>
        </w:rPr>
        <w:t xml:space="preserve"> </w:t>
      </w:r>
      <w:r w:rsidRPr="00F6402D">
        <w:rPr>
          <w:rFonts w:hint="eastAsia"/>
          <w:rtl/>
        </w:rPr>
        <w:t>جاء</w:t>
      </w:r>
      <w:r w:rsidRPr="00F6402D">
        <w:rPr>
          <w:rtl/>
        </w:rPr>
        <w:t xml:space="preserve"> </w:t>
      </w:r>
      <w:r w:rsidRPr="00F6402D">
        <w:rPr>
          <w:rFonts w:hint="eastAsia"/>
          <w:rtl/>
        </w:rPr>
        <w:t>في</w:t>
      </w:r>
      <w:r w:rsidRPr="00F6402D">
        <w:rPr>
          <w:rtl/>
        </w:rPr>
        <w:t xml:space="preserve"> </w:t>
      </w:r>
      <w:r w:rsidRPr="00F6402D">
        <w:rPr>
          <w:rFonts w:hint="eastAsia"/>
          <w:rtl/>
        </w:rPr>
        <w:t>المعاهدة</w:t>
      </w:r>
      <w:r w:rsidRPr="00F6402D">
        <w:rPr>
          <w:rtl/>
        </w:rPr>
        <w:t xml:space="preserve"> </w:t>
      </w:r>
      <w:r w:rsidRPr="00F6402D">
        <w:rPr>
          <w:rFonts w:hint="eastAsia"/>
          <w:rtl/>
        </w:rPr>
        <w:t>فإن</w:t>
      </w:r>
      <w:r w:rsidRPr="00F6402D">
        <w:rPr>
          <w:rFonts w:hint="cs"/>
          <w:rtl/>
        </w:rPr>
        <w:t>ّ</w:t>
      </w:r>
      <w:r w:rsidRPr="00F6402D">
        <w:rPr>
          <w:rtl/>
        </w:rPr>
        <w:t xml:space="preserve"> </w:t>
      </w:r>
      <w:r w:rsidRPr="00F6402D">
        <w:rPr>
          <w:rFonts w:hint="eastAsia"/>
          <w:rtl/>
        </w:rPr>
        <w:t>للرسول</w:t>
      </w:r>
      <w:r w:rsidRPr="00E22A5A">
        <w:rPr>
          <w:b/>
          <w:i/>
          <w:rtl/>
        </w:rPr>
        <w:t xml:space="preserve"> </w:t>
      </w:r>
      <w:r w:rsidRPr="00E22A5A">
        <w:rPr>
          <w:rFonts w:hint="eastAsia"/>
          <w:b/>
          <w:i/>
          <w:rtl/>
        </w:rPr>
        <w:t>الحرية</w:t>
      </w:r>
      <w:r w:rsidRPr="00E22A5A">
        <w:rPr>
          <w:b/>
          <w:i/>
          <w:rtl/>
        </w:rPr>
        <w:t xml:space="preserve"> </w:t>
      </w:r>
      <w:r w:rsidRPr="00E22A5A">
        <w:rPr>
          <w:rFonts w:hint="eastAsia"/>
          <w:b/>
          <w:i/>
          <w:rtl/>
        </w:rPr>
        <w:t>في</w:t>
      </w:r>
      <w:r w:rsidRPr="00E22A5A">
        <w:rPr>
          <w:b/>
          <w:i/>
          <w:rtl/>
        </w:rPr>
        <w:t xml:space="preserve"> </w:t>
      </w:r>
      <w:r w:rsidRPr="00E22A5A">
        <w:rPr>
          <w:rFonts w:hint="eastAsia"/>
          <w:b/>
          <w:i/>
          <w:rtl/>
        </w:rPr>
        <w:t>إراقة</w:t>
      </w:r>
      <w:r w:rsidRPr="00E22A5A">
        <w:rPr>
          <w:b/>
          <w:i/>
          <w:rtl/>
        </w:rPr>
        <w:t xml:space="preserve"> </w:t>
      </w:r>
      <w:r w:rsidRPr="00E22A5A">
        <w:rPr>
          <w:rFonts w:hint="eastAsia"/>
          <w:b/>
          <w:i/>
          <w:rtl/>
        </w:rPr>
        <w:t>دما</w:t>
      </w:r>
      <w:r w:rsidRPr="00E22A5A">
        <w:rPr>
          <w:rFonts w:hint="cs"/>
          <w:b/>
          <w:i/>
          <w:rtl/>
          <w:lang w:bidi="ar-IQ"/>
        </w:rPr>
        <w:t>ئ</w:t>
      </w:r>
      <w:r w:rsidRPr="00E22A5A">
        <w:rPr>
          <w:rFonts w:hint="eastAsia"/>
          <w:b/>
          <w:i/>
          <w:rtl/>
        </w:rPr>
        <w:t>هم</w:t>
      </w:r>
      <w:r w:rsidRPr="00E22A5A">
        <w:rPr>
          <w:b/>
          <w:i/>
          <w:rtl/>
        </w:rPr>
        <w:t xml:space="preserve"> و</w:t>
      </w:r>
      <w:r w:rsidRPr="00E22A5A">
        <w:rPr>
          <w:rFonts w:hint="eastAsia"/>
          <w:b/>
          <w:i/>
          <w:rtl/>
        </w:rPr>
        <w:t>أسر</w:t>
      </w:r>
      <w:r w:rsidRPr="00E22A5A">
        <w:rPr>
          <w:b/>
          <w:i/>
          <w:rtl/>
        </w:rPr>
        <w:t xml:space="preserve"> </w:t>
      </w:r>
      <w:r w:rsidRPr="00E22A5A">
        <w:rPr>
          <w:rFonts w:hint="eastAsia"/>
          <w:b/>
          <w:i/>
          <w:rtl/>
        </w:rPr>
        <w:t>النساء</w:t>
      </w:r>
      <w:r w:rsidRPr="00E22A5A">
        <w:rPr>
          <w:b/>
          <w:i/>
          <w:rtl/>
        </w:rPr>
        <w:t xml:space="preserve"> و</w:t>
      </w:r>
      <w:r w:rsidRPr="00E22A5A">
        <w:rPr>
          <w:rFonts w:hint="eastAsia"/>
          <w:b/>
          <w:i/>
          <w:rtl/>
        </w:rPr>
        <w:t>الذراري</w:t>
      </w:r>
      <w:r w:rsidRPr="00E22A5A">
        <w:rPr>
          <w:b/>
          <w:i/>
          <w:rtl/>
        </w:rPr>
        <w:t xml:space="preserve"> </w:t>
      </w:r>
      <w:r w:rsidRPr="00E22A5A">
        <w:rPr>
          <w:rFonts w:hint="eastAsia"/>
          <w:b/>
          <w:i/>
          <w:rtl/>
        </w:rPr>
        <w:t>منهم</w:t>
      </w:r>
      <w:r w:rsidRPr="00E22A5A">
        <w:rPr>
          <w:b/>
          <w:i/>
          <w:rtl/>
        </w:rPr>
        <w:t xml:space="preserve"> </w:t>
      </w:r>
      <w:r w:rsidRPr="00E22A5A">
        <w:rPr>
          <w:rFonts w:hint="eastAsia"/>
          <w:b/>
          <w:i/>
          <w:rtl/>
        </w:rPr>
        <w:t>و</w:t>
      </w:r>
      <w:r w:rsidRPr="00E22A5A">
        <w:rPr>
          <w:rFonts w:hint="cs"/>
          <w:b/>
          <w:i/>
          <w:rtl/>
        </w:rPr>
        <w:t xml:space="preserve">الاستيلاء على </w:t>
      </w:r>
      <w:r w:rsidRPr="00E22A5A">
        <w:rPr>
          <w:rFonts w:hint="eastAsia"/>
          <w:b/>
          <w:i/>
          <w:rtl/>
        </w:rPr>
        <w:t>أموالهم</w:t>
      </w:r>
      <w:r w:rsidRPr="00E22A5A">
        <w:rPr>
          <w:b/>
          <w:i/>
          <w:rtl/>
        </w:rPr>
        <w:t>.</w:t>
      </w:r>
    </w:p>
    <w:p w:rsidR="00DE6C37" w:rsidRPr="00E22A5A" w:rsidRDefault="00DE6C37" w:rsidP="00621915">
      <w:pPr>
        <w:pStyle w:val="ac"/>
        <w:rPr>
          <w:b/>
          <w:i/>
          <w:rtl/>
        </w:rPr>
      </w:pPr>
      <w:r w:rsidRPr="00E22A5A">
        <w:rPr>
          <w:rFonts w:hint="eastAsia"/>
          <w:b/>
          <w:i/>
          <w:rtl/>
        </w:rPr>
        <w:t>كتب</w:t>
      </w:r>
      <w:r w:rsidRPr="00E22A5A">
        <w:rPr>
          <w:b/>
          <w:i/>
          <w:rtl/>
        </w:rPr>
        <w:t xml:space="preserve"> </w:t>
      </w:r>
      <w:r w:rsidRPr="00E22A5A">
        <w:rPr>
          <w:rFonts w:hint="eastAsia"/>
          <w:b/>
          <w:i/>
          <w:rtl/>
        </w:rPr>
        <w:t>الرسول</w:t>
      </w:r>
      <w:r w:rsidRPr="0054551E">
        <w:rPr>
          <w:rFonts w:hint="cs"/>
          <w:rtl/>
        </w:rPr>
        <w:t>|</w:t>
      </w:r>
      <w:r w:rsidRPr="00F6402D">
        <w:rPr>
          <w:rtl/>
        </w:rPr>
        <w:t xml:space="preserve"> </w:t>
      </w:r>
      <w:r w:rsidRPr="00F6402D">
        <w:rPr>
          <w:rFonts w:hint="eastAsia"/>
          <w:rtl/>
        </w:rPr>
        <w:t>هذه</w:t>
      </w:r>
      <w:r w:rsidRPr="00F6402D">
        <w:rPr>
          <w:rtl/>
        </w:rPr>
        <w:t xml:space="preserve"> </w:t>
      </w:r>
      <w:r w:rsidRPr="00F6402D">
        <w:rPr>
          <w:rFonts w:hint="eastAsia"/>
          <w:rtl/>
        </w:rPr>
        <w:t>المعاهدة</w:t>
      </w:r>
      <w:r w:rsidRPr="00F6402D">
        <w:rPr>
          <w:rtl/>
        </w:rPr>
        <w:t xml:space="preserve"> </w:t>
      </w:r>
      <w:r w:rsidRPr="00F6402D">
        <w:rPr>
          <w:rFonts w:hint="eastAsia"/>
          <w:rtl/>
        </w:rPr>
        <w:t>لكل</w:t>
      </w:r>
      <w:r w:rsidRPr="00F6402D">
        <w:rPr>
          <w:rtl/>
        </w:rPr>
        <w:t xml:space="preserve"> </w:t>
      </w:r>
      <w:r w:rsidRPr="00F6402D">
        <w:rPr>
          <w:rFonts w:hint="eastAsia"/>
          <w:rtl/>
        </w:rPr>
        <w:t>من</w:t>
      </w:r>
      <w:r w:rsidRPr="00F6402D">
        <w:rPr>
          <w:rtl/>
        </w:rPr>
        <w:t xml:space="preserve"> </w:t>
      </w:r>
      <w:r w:rsidRPr="00F6402D">
        <w:rPr>
          <w:rFonts w:hint="eastAsia"/>
          <w:rtl/>
        </w:rPr>
        <w:t>القبائل</w:t>
      </w:r>
      <w:r w:rsidRPr="00F6402D">
        <w:rPr>
          <w:rtl/>
        </w:rPr>
        <w:t xml:space="preserve"> </w:t>
      </w:r>
      <w:r w:rsidRPr="00F6402D">
        <w:rPr>
          <w:rFonts w:hint="eastAsia"/>
          <w:rtl/>
        </w:rPr>
        <w:t>اليهودية</w:t>
      </w:r>
      <w:r w:rsidRPr="00F6402D">
        <w:rPr>
          <w:rtl/>
        </w:rPr>
        <w:t xml:space="preserve"> </w:t>
      </w:r>
      <w:r w:rsidRPr="00F6402D">
        <w:rPr>
          <w:rFonts w:hint="eastAsia"/>
          <w:rtl/>
        </w:rPr>
        <w:t>على</w:t>
      </w:r>
      <w:r w:rsidRPr="00F6402D">
        <w:rPr>
          <w:rtl/>
        </w:rPr>
        <w:t xml:space="preserve"> </w:t>
      </w:r>
      <w:r w:rsidRPr="00F6402D">
        <w:rPr>
          <w:rFonts w:hint="eastAsia"/>
          <w:rtl/>
        </w:rPr>
        <w:t>حدة</w:t>
      </w:r>
      <w:r w:rsidRPr="00F6402D">
        <w:rPr>
          <w:rtl/>
        </w:rPr>
        <w:t xml:space="preserve"> و</w:t>
      </w:r>
      <w:r w:rsidRPr="00F6402D">
        <w:rPr>
          <w:rFonts w:hint="eastAsia"/>
          <w:rtl/>
        </w:rPr>
        <w:t>وقّع</w:t>
      </w:r>
      <w:r w:rsidRPr="00F6402D">
        <w:rPr>
          <w:rtl/>
        </w:rPr>
        <w:t xml:space="preserve"> </w:t>
      </w:r>
      <w:r w:rsidRPr="00F6402D">
        <w:rPr>
          <w:rFonts w:hint="eastAsia"/>
          <w:rtl/>
        </w:rPr>
        <w:t>عليها</w:t>
      </w:r>
      <w:r w:rsidRPr="00F6402D">
        <w:rPr>
          <w:rtl/>
        </w:rPr>
        <w:t xml:space="preserve"> </w:t>
      </w:r>
      <w:r w:rsidRPr="00F6402D">
        <w:rPr>
          <w:rFonts w:hint="eastAsia"/>
          <w:rtl/>
        </w:rPr>
        <w:t>رؤساء</w:t>
      </w:r>
      <w:r w:rsidRPr="00F6402D">
        <w:rPr>
          <w:rtl/>
        </w:rPr>
        <w:t xml:space="preserve"> </w:t>
      </w:r>
      <w:r w:rsidRPr="00F6402D">
        <w:rPr>
          <w:rFonts w:hint="eastAsia"/>
          <w:rtl/>
        </w:rPr>
        <w:t>اليهود</w:t>
      </w:r>
      <w:r w:rsidR="005C5566" w:rsidRPr="005C5566">
        <w:rPr>
          <w:rFonts w:cs="Taher"/>
          <w:vertAlign w:val="superscript"/>
          <w:rtl/>
          <w:lang w:bidi="ar-KW"/>
        </w:rPr>
        <w:t>(</w:t>
      </w:r>
      <w:r w:rsidRPr="005C5566">
        <w:rPr>
          <w:rFonts w:cs="Taher"/>
          <w:vertAlign w:val="superscript"/>
          <w:rtl/>
          <w:lang w:bidi="ar-KW"/>
        </w:rPr>
        <w:footnoteReference w:id="438"/>
      </w:r>
      <w:r w:rsidR="005C5566" w:rsidRPr="005C5566">
        <w:rPr>
          <w:rFonts w:cs="Taher"/>
          <w:vertAlign w:val="superscript"/>
          <w:rtl/>
          <w:lang w:bidi="ar-KW"/>
        </w:rPr>
        <w:t>)</w:t>
      </w:r>
      <w:r w:rsidRPr="00F6402D">
        <w:rPr>
          <w:rFonts w:hint="cs"/>
          <w:rtl/>
        </w:rPr>
        <w:t>.</w:t>
      </w:r>
      <w:r w:rsidRPr="00F6402D">
        <w:rPr>
          <w:rtl/>
        </w:rPr>
        <w:t xml:space="preserve"> </w:t>
      </w:r>
      <w:r w:rsidRPr="00F6402D">
        <w:rPr>
          <w:rFonts w:hint="eastAsia"/>
          <w:rtl/>
        </w:rPr>
        <w:t>فبناء</w:t>
      </w:r>
      <w:r w:rsidRPr="00F6402D">
        <w:rPr>
          <w:rtl/>
        </w:rPr>
        <w:t xml:space="preserve"> </w:t>
      </w:r>
      <w:r w:rsidRPr="00F6402D">
        <w:rPr>
          <w:rFonts w:hint="eastAsia"/>
          <w:rtl/>
        </w:rPr>
        <w:t>على</w:t>
      </w:r>
      <w:r w:rsidRPr="00F6402D">
        <w:rPr>
          <w:rtl/>
        </w:rPr>
        <w:t xml:space="preserve"> </w:t>
      </w:r>
      <w:r w:rsidRPr="00F6402D">
        <w:rPr>
          <w:rFonts w:hint="eastAsia"/>
          <w:rtl/>
        </w:rPr>
        <w:t>هذه</w:t>
      </w:r>
      <w:r w:rsidRPr="00F6402D">
        <w:rPr>
          <w:rtl/>
        </w:rPr>
        <w:t xml:space="preserve"> </w:t>
      </w:r>
      <w:r w:rsidRPr="00F6402D">
        <w:rPr>
          <w:rFonts w:hint="eastAsia"/>
          <w:rtl/>
        </w:rPr>
        <w:t>المعاهدة</w:t>
      </w:r>
      <w:r w:rsidRPr="00F6402D">
        <w:rPr>
          <w:rtl/>
        </w:rPr>
        <w:t xml:space="preserve"> </w:t>
      </w:r>
      <w:r w:rsidRPr="00F6402D">
        <w:rPr>
          <w:rFonts w:hint="cs"/>
          <w:rtl/>
        </w:rPr>
        <w:t>التزمت</w:t>
      </w:r>
      <w:r w:rsidRPr="00F6402D">
        <w:rPr>
          <w:rtl/>
        </w:rPr>
        <w:t xml:space="preserve"> </w:t>
      </w:r>
      <w:r w:rsidRPr="00F6402D">
        <w:rPr>
          <w:rFonts w:hint="eastAsia"/>
          <w:rtl/>
        </w:rPr>
        <w:t>القبائل</w:t>
      </w:r>
      <w:r w:rsidRPr="00F6402D">
        <w:rPr>
          <w:rtl/>
        </w:rPr>
        <w:t xml:space="preserve"> </w:t>
      </w:r>
      <w:r w:rsidRPr="00F6402D">
        <w:rPr>
          <w:rFonts w:hint="eastAsia"/>
          <w:rtl/>
        </w:rPr>
        <w:t>اليهودية</w:t>
      </w:r>
      <w:r w:rsidRPr="00F6402D">
        <w:rPr>
          <w:rtl/>
        </w:rPr>
        <w:t xml:space="preserve"> </w:t>
      </w:r>
      <w:r w:rsidRPr="00F6402D">
        <w:rPr>
          <w:rFonts w:hint="eastAsia"/>
          <w:rtl/>
        </w:rPr>
        <w:t>الثلاث</w:t>
      </w:r>
      <w:r w:rsidRPr="00F6402D">
        <w:rPr>
          <w:rtl/>
        </w:rPr>
        <w:t xml:space="preserve"> </w:t>
      </w:r>
      <w:r w:rsidRPr="00F6402D">
        <w:rPr>
          <w:rFonts w:hint="eastAsia"/>
          <w:rtl/>
        </w:rPr>
        <w:t>في</w:t>
      </w:r>
      <w:r w:rsidRPr="00F6402D">
        <w:rPr>
          <w:rtl/>
        </w:rPr>
        <w:t xml:space="preserve"> </w:t>
      </w:r>
      <w:r w:rsidRPr="00F6402D">
        <w:rPr>
          <w:rFonts w:hint="eastAsia"/>
          <w:rtl/>
        </w:rPr>
        <w:t>المدينة</w:t>
      </w:r>
      <w:r w:rsidRPr="00F6402D">
        <w:rPr>
          <w:rtl/>
        </w:rPr>
        <w:t xml:space="preserve"> </w:t>
      </w:r>
      <w:r w:rsidRPr="00F6402D">
        <w:rPr>
          <w:rFonts w:hint="cs"/>
          <w:rtl/>
        </w:rPr>
        <w:t>بع</w:t>
      </w:r>
      <w:r w:rsidRPr="00F6402D">
        <w:rPr>
          <w:rFonts w:hint="eastAsia"/>
          <w:rtl/>
        </w:rPr>
        <w:t>دم</w:t>
      </w:r>
      <w:r w:rsidRPr="00F6402D">
        <w:rPr>
          <w:rtl/>
        </w:rPr>
        <w:t xml:space="preserve"> </w:t>
      </w:r>
      <w:r w:rsidRPr="00F6402D">
        <w:rPr>
          <w:rFonts w:hint="eastAsia"/>
          <w:rtl/>
        </w:rPr>
        <w:t>اتخاذ</w:t>
      </w:r>
      <w:r w:rsidRPr="00F6402D">
        <w:rPr>
          <w:rtl/>
        </w:rPr>
        <w:t xml:space="preserve"> </w:t>
      </w:r>
      <w:r w:rsidRPr="00F6402D">
        <w:rPr>
          <w:rFonts w:hint="cs"/>
          <w:rtl/>
        </w:rPr>
        <w:t xml:space="preserve">أية </w:t>
      </w:r>
      <w:r w:rsidRPr="00F6402D">
        <w:rPr>
          <w:rFonts w:hint="eastAsia"/>
          <w:rtl/>
        </w:rPr>
        <w:t>مبادرة</w:t>
      </w:r>
      <w:r w:rsidRPr="00F6402D">
        <w:rPr>
          <w:rtl/>
        </w:rPr>
        <w:t xml:space="preserve"> </w:t>
      </w:r>
      <w:r w:rsidRPr="00F6402D">
        <w:rPr>
          <w:rFonts w:hint="eastAsia"/>
          <w:rtl/>
        </w:rPr>
        <w:t>ضد</w:t>
      </w:r>
      <w:r w:rsidRPr="00F6402D">
        <w:rPr>
          <w:rtl/>
        </w:rPr>
        <w:t xml:space="preserve"> </w:t>
      </w:r>
      <w:r w:rsidRPr="00F6402D">
        <w:rPr>
          <w:rFonts w:hint="eastAsia"/>
          <w:rtl/>
        </w:rPr>
        <w:t>الرسول</w:t>
      </w:r>
      <w:r w:rsidRPr="00F6402D">
        <w:rPr>
          <w:rtl/>
        </w:rPr>
        <w:t xml:space="preserve"> و</w:t>
      </w:r>
      <w:r w:rsidRPr="00F6402D">
        <w:rPr>
          <w:rFonts w:hint="eastAsia"/>
          <w:rtl/>
        </w:rPr>
        <w:t>المسلمين</w:t>
      </w:r>
      <w:r w:rsidRPr="00F6402D">
        <w:rPr>
          <w:rtl/>
        </w:rPr>
        <w:t xml:space="preserve"> </w:t>
      </w:r>
      <w:r w:rsidRPr="00F6402D">
        <w:rPr>
          <w:rFonts w:hint="eastAsia"/>
          <w:rtl/>
        </w:rPr>
        <w:t>لا</w:t>
      </w:r>
      <w:r w:rsidRPr="00F6402D">
        <w:rPr>
          <w:rtl/>
        </w:rPr>
        <w:t xml:space="preserve"> </w:t>
      </w:r>
      <w:r w:rsidRPr="00F6402D">
        <w:rPr>
          <w:rFonts w:hint="eastAsia"/>
          <w:rtl/>
        </w:rPr>
        <w:t>باللسان</w:t>
      </w:r>
      <w:r w:rsidRPr="00F6402D">
        <w:rPr>
          <w:rtl/>
        </w:rPr>
        <w:t xml:space="preserve"> </w:t>
      </w:r>
      <w:r w:rsidRPr="00F6402D">
        <w:rPr>
          <w:rFonts w:hint="eastAsia"/>
          <w:rtl/>
        </w:rPr>
        <w:t>ولا</w:t>
      </w:r>
      <w:r w:rsidRPr="00F6402D">
        <w:rPr>
          <w:rtl/>
        </w:rPr>
        <w:t xml:space="preserve"> </w:t>
      </w:r>
      <w:r w:rsidRPr="00F6402D">
        <w:rPr>
          <w:rFonts w:hint="eastAsia"/>
          <w:rtl/>
        </w:rPr>
        <w:t>بالي</w:t>
      </w:r>
      <w:r w:rsidRPr="00F6402D">
        <w:rPr>
          <w:rFonts w:hint="cs"/>
          <w:rtl/>
        </w:rPr>
        <w:t>د</w:t>
      </w:r>
      <w:r w:rsidRPr="00F6402D">
        <w:rPr>
          <w:rtl/>
        </w:rPr>
        <w:t xml:space="preserve">... </w:t>
      </w:r>
      <w:r w:rsidRPr="00F6402D">
        <w:rPr>
          <w:rFonts w:hint="eastAsia"/>
          <w:rtl/>
        </w:rPr>
        <w:t>وفي</w:t>
      </w:r>
      <w:r w:rsidRPr="00F6402D">
        <w:rPr>
          <w:rtl/>
        </w:rPr>
        <w:t xml:space="preserve"> </w:t>
      </w:r>
      <w:r w:rsidRPr="00F6402D">
        <w:rPr>
          <w:rFonts w:hint="eastAsia"/>
          <w:rtl/>
        </w:rPr>
        <w:t>حالة</w:t>
      </w:r>
      <w:r w:rsidRPr="00F6402D">
        <w:rPr>
          <w:rtl/>
        </w:rPr>
        <w:t xml:space="preserve"> </w:t>
      </w:r>
      <w:r w:rsidRPr="00F6402D">
        <w:rPr>
          <w:rFonts w:hint="eastAsia"/>
          <w:rtl/>
        </w:rPr>
        <w:t>نقضهم</w:t>
      </w:r>
      <w:r w:rsidRPr="00F6402D">
        <w:rPr>
          <w:rtl/>
        </w:rPr>
        <w:t xml:space="preserve"> </w:t>
      </w:r>
      <w:r w:rsidRPr="00F6402D">
        <w:rPr>
          <w:rFonts w:hint="eastAsia"/>
          <w:rtl/>
        </w:rPr>
        <w:t>العهد</w:t>
      </w:r>
      <w:r w:rsidRPr="00F6402D">
        <w:rPr>
          <w:rtl/>
        </w:rPr>
        <w:t xml:space="preserve"> </w:t>
      </w:r>
      <w:r w:rsidRPr="00F6402D">
        <w:rPr>
          <w:rFonts w:hint="eastAsia"/>
          <w:rtl/>
        </w:rPr>
        <w:t>فإن</w:t>
      </w:r>
      <w:r w:rsidRPr="00F6402D">
        <w:rPr>
          <w:rFonts w:hint="cs"/>
          <w:rtl/>
        </w:rPr>
        <w:t>ّ</w:t>
      </w:r>
      <w:r w:rsidRPr="00F6402D">
        <w:rPr>
          <w:rtl/>
        </w:rPr>
        <w:t xml:space="preserve"> </w:t>
      </w:r>
      <w:r w:rsidRPr="00F6402D">
        <w:rPr>
          <w:rFonts w:hint="eastAsia"/>
          <w:rtl/>
        </w:rPr>
        <w:t>للرسول</w:t>
      </w:r>
      <w:r w:rsidRPr="0054551E">
        <w:rPr>
          <w:rFonts w:hint="cs"/>
          <w:rtl/>
        </w:rPr>
        <w:t>|</w:t>
      </w:r>
      <w:r w:rsidRPr="00E22A5A">
        <w:rPr>
          <w:b/>
          <w:i/>
          <w:rtl/>
        </w:rPr>
        <w:t xml:space="preserve"> </w:t>
      </w:r>
      <w:r w:rsidRPr="00E22A5A">
        <w:rPr>
          <w:rFonts w:hint="eastAsia"/>
          <w:b/>
          <w:i/>
          <w:rtl/>
        </w:rPr>
        <w:t>الحق</w:t>
      </w:r>
      <w:r w:rsidRPr="00E22A5A">
        <w:rPr>
          <w:b/>
          <w:i/>
          <w:rtl/>
        </w:rPr>
        <w:t xml:space="preserve"> </w:t>
      </w:r>
      <w:r w:rsidRPr="00E22A5A">
        <w:rPr>
          <w:rFonts w:hint="eastAsia"/>
          <w:b/>
          <w:i/>
          <w:rtl/>
        </w:rPr>
        <w:t>في</w:t>
      </w:r>
      <w:r w:rsidRPr="00E22A5A">
        <w:rPr>
          <w:b/>
          <w:i/>
          <w:rtl/>
        </w:rPr>
        <w:t xml:space="preserve"> </w:t>
      </w:r>
      <w:r w:rsidRPr="00E22A5A">
        <w:rPr>
          <w:rFonts w:hint="eastAsia"/>
          <w:b/>
          <w:i/>
          <w:rtl/>
        </w:rPr>
        <w:t>قتل</w:t>
      </w:r>
      <w:r w:rsidRPr="00E22A5A">
        <w:rPr>
          <w:b/>
          <w:i/>
          <w:rtl/>
        </w:rPr>
        <w:t xml:space="preserve"> </w:t>
      </w:r>
      <w:r w:rsidRPr="00E22A5A">
        <w:rPr>
          <w:rFonts w:hint="eastAsia"/>
          <w:b/>
          <w:i/>
          <w:rtl/>
        </w:rPr>
        <w:t>الناكثين</w:t>
      </w:r>
      <w:r w:rsidRPr="00E22A5A">
        <w:rPr>
          <w:b/>
          <w:i/>
          <w:rtl/>
        </w:rPr>
        <w:t xml:space="preserve"> و</w:t>
      </w:r>
      <w:r w:rsidRPr="00E22A5A">
        <w:rPr>
          <w:rFonts w:hint="eastAsia"/>
          <w:b/>
          <w:i/>
          <w:rtl/>
        </w:rPr>
        <w:t>أسر</w:t>
      </w:r>
      <w:r w:rsidRPr="00E22A5A">
        <w:rPr>
          <w:b/>
          <w:i/>
          <w:rtl/>
        </w:rPr>
        <w:t xml:space="preserve"> </w:t>
      </w:r>
      <w:r w:rsidRPr="00E22A5A">
        <w:rPr>
          <w:rFonts w:hint="eastAsia"/>
          <w:b/>
          <w:i/>
          <w:rtl/>
        </w:rPr>
        <w:t>الباقين</w:t>
      </w:r>
      <w:r w:rsidRPr="00E22A5A">
        <w:rPr>
          <w:b/>
          <w:i/>
          <w:rtl/>
        </w:rPr>
        <w:t xml:space="preserve"> و</w:t>
      </w:r>
      <w:r w:rsidRPr="00E22A5A">
        <w:rPr>
          <w:rFonts w:hint="eastAsia"/>
          <w:b/>
          <w:i/>
          <w:rtl/>
        </w:rPr>
        <w:t>تقسيم</w:t>
      </w:r>
      <w:r w:rsidRPr="00E22A5A">
        <w:rPr>
          <w:b/>
          <w:i/>
          <w:rtl/>
        </w:rPr>
        <w:t xml:space="preserve"> </w:t>
      </w:r>
      <w:r w:rsidRPr="00E22A5A">
        <w:rPr>
          <w:rFonts w:hint="eastAsia"/>
          <w:b/>
          <w:i/>
          <w:rtl/>
        </w:rPr>
        <w:t>أموالهم</w:t>
      </w:r>
      <w:r w:rsidRPr="00E22A5A">
        <w:rPr>
          <w:b/>
          <w:i/>
          <w:rtl/>
        </w:rPr>
        <w:t>.</w:t>
      </w:r>
    </w:p>
    <w:p w:rsidR="00DE6C37" w:rsidRPr="00E22A5A" w:rsidRDefault="00DE6C37" w:rsidP="00DE6C37">
      <w:pPr>
        <w:pStyle w:val="ac"/>
        <w:rPr>
          <w:rtl/>
          <w:lang w:bidi="fa-IR"/>
        </w:rPr>
      </w:pPr>
      <w:r w:rsidRPr="00E22A5A">
        <w:rPr>
          <w:rtl/>
          <w:lang w:bidi="fa-IR"/>
        </w:rPr>
        <w:t xml:space="preserve"> </w:t>
      </w:r>
      <w:r w:rsidRPr="00E22A5A">
        <w:rPr>
          <w:rFonts w:hint="eastAsia"/>
          <w:rtl/>
          <w:lang w:bidi="fa-IR"/>
        </w:rPr>
        <w:t>يجمع</w:t>
      </w:r>
      <w:r w:rsidRPr="00E22A5A">
        <w:rPr>
          <w:rtl/>
          <w:lang w:bidi="fa-IR"/>
        </w:rPr>
        <w:t xml:space="preserve"> </w:t>
      </w:r>
      <w:r w:rsidRPr="00E22A5A">
        <w:rPr>
          <w:rFonts w:hint="eastAsia"/>
          <w:rtl/>
          <w:lang w:bidi="fa-IR"/>
        </w:rPr>
        <w:t>المؤرخين قاطبة</w:t>
      </w:r>
      <w:r w:rsidRPr="00E22A5A">
        <w:rPr>
          <w:rtl/>
          <w:lang w:bidi="fa-IR"/>
        </w:rPr>
        <w:t xml:space="preserve"> </w:t>
      </w:r>
      <w:r w:rsidRPr="00E22A5A">
        <w:rPr>
          <w:rFonts w:hint="eastAsia"/>
          <w:rtl/>
          <w:lang w:bidi="fa-IR"/>
        </w:rPr>
        <w:t>على</w:t>
      </w:r>
      <w:r w:rsidRPr="00E22A5A">
        <w:rPr>
          <w:rtl/>
          <w:lang w:bidi="fa-IR"/>
        </w:rPr>
        <w:t xml:space="preserve"> </w:t>
      </w:r>
      <w:r w:rsidRPr="00E22A5A">
        <w:rPr>
          <w:rFonts w:hint="eastAsia"/>
          <w:rtl/>
          <w:lang w:bidi="fa-IR"/>
        </w:rPr>
        <w:t>أن</w:t>
      </w:r>
      <w:r w:rsidRPr="00E22A5A">
        <w:rPr>
          <w:rFonts w:hint="cs"/>
          <w:rtl/>
          <w:lang w:bidi="fa-IR"/>
        </w:rPr>
        <w:t>ّ</w:t>
      </w:r>
      <w:r w:rsidRPr="00E22A5A">
        <w:rPr>
          <w:rtl/>
          <w:lang w:bidi="fa-IR"/>
        </w:rPr>
        <w:t xml:space="preserve"> </w:t>
      </w:r>
      <w:r w:rsidRPr="00E22A5A">
        <w:rPr>
          <w:rFonts w:hint="eastAsia"/>
          <w:rtl/>
          <w:lang w:bidi="fa-IR"/>
        </w:rPr>
        <w:t>اليهود</w:t>
      </w:r>
      <w:r w:rsidRPr="00E22A5A">
        <w:rPr>
          <w:rtl/>
          <w:lang w:bidi="fa-IR"/>
        </w:rPr>
        <w:t xml:space="preserve"> </w:t>
      </w:r>
      <w:r w:rsidRPr="00E22A5A">
        <w:rPr>
          <w:rFonts w:hint="eastAsia"/>
          <w:rtl/>
          <w:lang w:bidi="fa-IR"/>
        </w:rPr>
        <w:t>كانوا</w:t>
      </w:r>
      <w:r w:rsidRPr="00E22A5A">
        <w:rPr>
          <w:rtl/>
          <w:lang w:bidi="fa-IR"/>
        </w:rPr>
        <w:t xml:space="preserve"> </w:t>
      </w:r>
      <w:r w:rsidRPr="00E22A5A">
        <w:rPr>
          <w:rFonts w:hint="eastAsia"/>
          <w:rtl/>
          <w:lang w:bidi="fa-IR"/>
        </w:rPr>
        <w:t>يعيشون</w:t>
      </w:r>
      <w:r w:rsidRPr="00E22A5A">
        <w:rPr>
          <w:rtl/>
          <w:lang w:bidi="fa-IR"/>
        </w:rPr>
        <w:t xml:space="preserve"> </w:t>
      </w:r>
      <w:r w:rsidRPr="00E22A5A">
        <w:rPr>
          <w:rFonts w:hint="eastAsia"/>
          <w:rtl/>
          <w:lang w:bidi="fa-IR"/>
        </w:rPr>
        <w:t>بالمدينة</w:t>
      </w:r>
      <w:r w:rsidRPr="00E22A5A">
        <w:rPr>
          <w:rtl/>
          <w:lang w:bidi="fa-IR"/>
        </w:rPr>
        <w:t xml:space="preserve"> </w:t>
      </w:r>
      <w:r w:rsidRPr="00E22A5A">
        <w:rPr>
          <w:rFonts w:hint="eastAsia"/>
          <w:rtl/>
          <w:lang w:bidi="fa-IR"/>
        </w:rPr>
        <w:t>مع</w:t>
      </w:r>
      <w:r w:rsidRPr="00E22A5A">
        <w:rPr>
          <w:rtl/>
          <w:lang w:bidi="fa-IR"/>
        </w:rPr>
        <w:t xml:space="preserve"> </w:t>
      </w:r>
      <w:r w:rsidRPr="00E22A5A">
        <w:rPr>
          <w:rFonts w:hint="eastAsia"/>
          <w:rtl/>
          <w:lang w:bidi="fa-IR"/>
        </w:rPr>
        <w:t>الآخرين</w:t>
      </w:r>
      <w:r w:rsidRPr="00E22A5A">
        <w:rPr>
          <w:rtl/>
          <w:lang w:bidi="fa-IR"/>
        </w:rPr>
        <w:t xml:space="preserve"> </w:t>
      </w:r>
      <w:r w:rsidRPr="00E22A5A">
        <w:rPr>
          <w:rFonts w:hint="eastAsia"/>
          <w:rtl/>
          <w:lang w:bidi="fa-IR"/>
        </w:rPr>
        <w:t>في</w:t>
      </w:r>
      <w:r w:rsidRPr="00E22A5A">
        <w:rPr>
          <w:rtl/>
          <w:lang w:bidi="fa-IR"/>
        </w:rPr>
        <w:t xml:space="preserve"> </w:t>
      </w:r>
      <w:r w:rsidRPr="00E22A5A">
        <w:rPr>
          <w:rFonts w:hint="eastAsia"/>
          <w:rtl/>
          <w:lang w:bidi="fa-IR"/>
        </w:rPr>
        <w:t>منته</w:t>
      </w:r>
      <w:r w:rsidRPr="00E22A5A">
        <w:rPr>
          <w:rFonts w:hint="cs"/>
          <w:rtl/>
          <w:lang w:bidi="fa-IR"/>
        </w:rPr>
        <w:t>ى</w:t>
      </w:r>
      <w:r w:rsidRPr="00E22A5A">
        <w:rPr>
          <w:rtl/>
          <w:lang w:bidi="fa-IR"/>
        </w:rPr>
        <w:t xml:space="preserve"> </w:t>
      </w:r>
      <w:r w:rsidRPr="00E22A5A">
        <w:rPr>
          <w:rFonts w:hint="eastAsia"/>
          <w:rtl/>
          <w:lang w:bidi="fa-IR"/>
        </w:rPr>
        <w:t>الطمأنينة</w:t>
      </w:r>
      <w:r w:rsidRPr="00E22A5A">
        <w:rPr>
          <w:rtl/>
          <w:lang w:bidi="fa-IR"/>
        </w:rPr>
        <w:t xml:space="preserve"> </w:t>
      </w:r>
      <w:r w:rsidRPr="00E22A5A">
        <w:rPr>
          <w:rFonts w:hint="eastAsia"/>
          <w:rtl/>
          <w:lang w:bidi="fa-IR"/>
        </w:rPr>
        <w:t>والراحة</w:t>
      </w:r>
      <w:r w:rsidRPr="00E22A5A">
        <w:rPr>
          <w:rtl/>
          <w:lang w:bidi="fa-IR"/>
        </w:rPr>
        <w:t xml:space="preserve"> </w:t>
      </w:r>
      <w:r w:rsidRPr="00E22A5A">
        <w:rPr>
          <w:rFonts w:hint="eastAsia"/>
          <w:rtl/>
          <w:lang w:bidi="fa-IR"/>
        </w:rPr>
        <w:t>ما</w:t>
      </w:r>
      <w:r w:rsidRPr="00E22A5A">
        <w:rPr>
          <w:rtl/>
          <w:lang w:bidi="fa-IR"/>
        </w:rPr>
        <w:t xml:space="preserve"> </w:t>
      </w:r>
      <w:r w:rsidRPr="00E22A5A">
        <w:rPr>
          <w:rFonts w:hint="eastAsia"/>
          <w:rtl/>
          <w:lang w:bidi="fa-IR"/>
        </w:rPr>
        <w:t>التزموا</w:t>
      </w:r>
      <w:r w:rsidRPr="00E22A5A">
        <w:rPr>
          <w:rtl/>
          <w:lang w:bidi="fa-IR"/>
        </w:rPr>
        <w:t xml:space="preserve"> </w:t>
      </w:r>
      <w:r w:rsidRPr="00E22A5A">
        <w:rPr>
          <w:rFonts w:hint="eastAsia"/>
          <w:rtl/>
          <w:lang w:bidi="fa-IR"/>
        </w:rPr>
        <w:t>بهذه</w:t>
      </w:r>
      <w:r w:rsidRPr="00E22A5A">
        <w:rPr>
          <w:rtl/>
          <w:lang w:bidi="fa-IR"/>
        </w:rPr>
        <w:t xml:space="preserve"> </w:t>
      </w:r>
      <w:r w:rsidRPr="00E22A5A">
        <w:rPr>
          <w:rFonts w:hint="eastAsia"/>
          <w:rtl/>
          <w:lang w:bidi="fa-IR"/>
        </w:rPr>
        <w:t>المعاهدة</w:t>
      </w:r>
      <w:r w:rsidRPr="00E22A5A">
        <w:rPr>
          <w:rFonts w:hint="cs"/>
          <w:rtl/>
          <w:lang w:bidi="fa-IR"/>
        </w:rPr>
        <w:t>،</w:t>
      </w:r>
      <w:r w:rsidRPr="00E22A5A">
        <w:rPr>
          <w:rtl/>
          <w:lang w:bidi="fa-IR"/>
        </w:rPr>
        <w:t xml:space="preserve"> </w:t>
      </w:r>
      <w:r w:rsidRPr="00E22A5A">
        <w:rPr>
          <w:rFonts w:hint="eastAsia"/>
          <w:rtl/>
          <w:lang w:bidi="fa-IR"/>
        </w:rPr>
        <w:t>ولكنهم</w:t>
      </w:r>
      <w:r w:rsidRPr="00E22A5A">
        <w:rPr>
          <w:rtl/>
          <w:lang w:bidi="fa-IR"/>
        </w:rPr>
        <w:t xml:space="preserve"> </w:t>
      </w:r>
      <w:r w:rsidRPr="00E22A5A">
        <w:rPr>
          <w:rFonts w:hint="eastAsia"/>
          <w:rtl/>
          <w:lang w:bidi="fa-IR"/>
        </w:rPr>
        <w:t>منذ</w:t>
      </w:r>
      <w:r w:rsidRPr="00E22A5A">
        <w:rPr>
          <w:rtl/>
          <w:lang w:bidi="fa-IR"/>
        </w:rPr>
        <w:t xml:space="preserve"> </w:t>
      </w:r>
      <w:r w:rsidRPr="00E22A5A">
        <w:rPr>
          <w:rFonts w:hint="eastAsia"/>
          <w:rtl/>
          <w:lang w:bidi="fa-IR"/>
        </w:rPr>
        <w:t>أن</w:t>
      </w:r>
      <w:r w:rsidRPr="00E22A5A">
        <w:rPr>
          <w:rtl/>
          <w:lang w:bidi="fa-IR"/>
        </w:rPr>
        <w:t xml:space="preserve"> </w:t>
      </w:r>
      <w:r w:rsidRPr="00E22A5A">
        <w:rPr>
          <w:rFonts w:hint="eastAsia"/>
          <w:rtl/>
          <w:lang w:bidi="fa-IR"/>
        </w:rPr>
        <w:t>نقضوا</w:t>
      </w:r>
      <w:r w:rsidRPr="00E22A5A">
        <w:rPr>
          <w:rtl/>
          <w:lang w:bidi="fa-IR"/>
        </w:rPr>
        <w:t xml:space="preserve"> </w:t>
      </w:r>
      <w:r w:rsidRPr="00E22A5A">
        <w:rPr>
          <w:rFonts w:hint="eastAsia"/>
          <w:rtl/>
          <w:lang w:bidi="fa-IR"/>
        </w:rPr>
        <w:t>العهد</w:t>
      </w:r>
      <w:r w:rsidRPr="00E22A5A">
        <w:rPr>
          <w:rtl/>
          <w:lang w:bidi="fa-IR"/>
        </w:rPr>
        <w:t xml:space="preserve"> و</w:t>
      </w:r>
      <w:r w:rsidRPr="00E22A5A">
        <w:rPr>
          <w:rFonts w:hint="eastAsia"/>
          <w:rtl/>
          <w:lang w:bidi="fa-IR"/>
        </w:rPr>
        <w:t>بدأوا</w:t>
      </w:r>
      <w:r w:rsidRPr="00E22A5A">
        <w:rPr>
          <w:rtl/>
          <w:lang w:bidi="fa-IR"/>
        </w:rPr>
        <w:t xml:space="preserve"> </w:t>
      </w:r>
      <w:r w:rsidRPr="00E22A5A">
        <w:rPr>
          <w:rFonts w:hint="eastAsia"/>
          <w:rtl/>
          <w:lang w:bidi="fa-IR"/>
        </w:rPr>
        <w:t>يحيكون</w:t>
      </w:r>
      <w:r w:rsidRPr="00E22A5A">
        <w:rPr>
          <w:rtl/>
          <w:lang w:bidi="fa-IR"/>
        </w:rPr>
        <w:t xml:space="preserve"> </w:t>
      </w:r>
      <w:r w:rsidRPr="00E22A5A">
        <w:rPr>
          <w:rFonts w:hint="eastAsia"/>
          <w:rtl/>
          <w:lang w:bidi="fa-IR"/>
        </w:rPr>
        <w:t>المؤامرة،</w:t>
      </w:r>
      <w:r w:rsidRPr="00E22A5A">
        <w:rPr>
          <w:rtl/>
          <w:lang w:bidi="fa-IR"/>
        </w:rPr>
        <w:t xml:space="preserve"> </w:t>
      </w:r>
      <w:r w:rsidRPr="00E22A5A">
        <w:rPr>
          <w:rFonts w:hint="cs"/>
          <w:rtl/>
          <w:lang w:bidi="fa-IR"/>
        </w:rPr>
        <w:t>قام</w:t>
      </w:r>
      <w:r w:rsidRPr="00E22A5A">
        <w:rPr>
          <w:rtl/>
          <w:lang w:bidi="fa-IR"/>
        </w:rPr>
        <w:t xml:space="preserve"> </w:t>
      </w:r>
      <w:r w:rsidRPr="00E22A5A">
        <w:rPr>
          <w:rFonts w:hint="eastAsia"/>
          <w:rtl/>
          <w:lang w:bidi="fa-IR"/>
        </w:rPr>
        <w:t>المسلمون</w:t>
      </w:r>
      <w:r w:rsidRPr="00E22A5A">
        <w:rPr>
          <w:rtl/>
          <w:lang w:bidi="fa-IR"/>
        </w:rPr>
        <w:t xml:space="preserve"> </w:t>
      </w:r>
      <w:r w:rsidRPr="00E22A5A">
        <w:rPr>
          <w:rFonts w:hint="cs"/>
          <w:rtl/>
          <w:lang w:bidi="fa-IR"/>
        </w:rPr>
        <w:t>بمحاربت</w:t>
      </w:r>
      <w:r w:rsidRPr="00E22A5A">
        <w:rPr>
          <w:rFonts w:hint="eastAsia"/>
          <w:rtl/>
          <w:lang w:bidi="fa-IR"/>
        </w:rPr>
        <w:t>هم</w:t>
      </w:r>
      <w:r w:rsidRPr="00E22A5A">
        <w:rPr>
          <w:rtl/>
          <w:lang w:bidi="fa-IR"/>
        </w:rPr>
        <w:t>.</w:t>
      </w:r>
    </w:p>
    <w:p w:rsidR="00DE6C37" w:rsidRPr="00E22A5A" w:rsidRDefault="00DE6C37" w:rsidP="00DE6C37">
      <w:pPr>
        <w:pStyle w:val="1"/>
        <w:rPr>
          <w:rFonts w:hint="cs"/>
          <w:rtl/>
        </w:rPr>
      </w:pPr>
      <w:bookmarkStart w:id="184" w:name="_Toc265277676"/>
      <w:r w:rsidRPr="00E22A5A">
        <w:rPr>
          <w:rFonts w:hint="eastAsia"/>
          <w:rtl/>
        </w:rPr>
        <w:t>نقض</w:t>
      </w:r>
      <w:r w:rsidRPr="00E22A5A">
        <w:rPr>
          <w:rtl/>
        </w:rPr>
        <w:t xml:space="preserve"> </w:t>
      </w:r>
      <w:r w:rsidRPr="00E22A5A">
        <w:rPr>
          <w:rFonts w:hint="eastAsia"/>
          <w:rtl/>
        </w:rPr>
        <w:t>بني</w:t>
      </w:r>
      <w:r w:rsidRPr="00E22A5A">
        <w:rPr>
          <w:rtl/>
        </w:rPr>
        <w:t xml:space="preserve"> </w:t>
      </w:r>
      <w:r w:rsidRPr="00E22A5A">
        <w:rPr>
          <w:rFonts w:hint="eastAsia"/>
          <w:rtl/>
        </w:rPr>
        <w:t>قريظة</w:t>
      </w:r>
      <w:r w:rsidRPr="00E22A5A">
        <w:rPr>
          <w:rtl/>
        </w:rPr>
        <w:t xml:space="preserve"> </w:t>
      </w:r>
      <w:r w:rsidRPr="00E22A5A">
        <w:rPr>
          <w:rFonts w:hint="eastAsia"/>
          <w:rtl/>
        </w:rPr>
        <w:t>للعهد</w:t>
      </w:r>
      <w:bookmarkEnd w:id="184"/>
      <w:r w:rsidRPr="00E22A5A">
        <w:rPr>
          <w:rtl/>
        </w:rPr>
        <w:t xml:space="preserve"> </w:t>
      </w:r>
    </w:p>
    <w:p w:rsidR="00DE6C37" w:rsidRPr="00E22A5A" w:rsidRDefault="00DE6C37" w:rsidP="001E6EAF">
      <w:pPr>
        <w:pStyle w:val="ac"/>
        <w:spacing w:line="221" w:lineRule="auto"/>
        <w:rPr>
          <w:rtl/>
          <w:lang w:bidi="fa-IR"/>
        </w:rPr>
      </w:pPr>
      <w:r w:rsidRPr="00E22A5A">
        <w:rPr>
          <w:rFonts w:hint="eastAsia"/>
          <w:rtl/>
          <w:lang w:bidi="fa-IR"/>
        </w:rPr>
        <w:lastRenderedPageBreak/>
        <w:t>يعود</w:t>
      </w:r>
      <w:r w:rsidRPr="00E22A5A">
        <w:rPr>
          <w:rtl/>
          <w:lang w:bidi="fa-IR"/>
        </w:rPr>
        <w:t xml:space="preserve"> </w:t>
      </w:r>
      <w:r w:rsidRPr="00E22A5A">
        <w:rPr>
          <w:rFonts w:hint="eastAsia"/>
          <w:rtl/>
          <w:lang w:bidi="fa-IR"/>
        </w:rPr>
        <w:t>نقض</w:t>
      </w:r>
      <w:r w:rsidRPr="00E22A5A">
        <w:rPr>
          <w:rtl/>
          <w:lang w:bidi="fa-IR"/>
        </w:rPr>
        <w:t xml:space="preserve"> </w:t>
      </w:r>
      <w:r w:rsidRPr="00E22A5A">
        <w:rPr>
          <w:rFonts w:hint="eastAsia"/>
          <w:rtl/>
          <w:lang w:bidi="fa-IR"/>
        </w:rPr>
        <w:t>العهد</w:t>
      </w:r>
      <w:r w:rsidRPr="00E22A5A">
        <w:rPr>
          <w:rtl/>
          <w:lang w:bidi="fa-IR"/>
        </w:rPr>
        <w:t xml:space="preserve"> </w:t>
      </w:r>
      <w:r w:rsidRPr="00E22A5A">
        <w:rPr>
          <w:rFonts w:hint="eastAsia"/>
          <w:rtl/>
          <w:lang w:bidi="fa-IR"/>
        </w:rPr>
        <w:t>من</w:t>
      </w:r>
      <w:r w:rsidRPr="00E22A5A">
        <w:rPr>
          <w:rtl/>
          <w:lang w:bidi="fa-IR"/>
        </w:rPr>
        <w:t xml:space="preserve"> </w:t>
      </w:r>
      <w:r w:rsidRPr="00E22A5A">
        <w:rPr>
          <w:rFonts w:hint="eastAsia"/>
          <w:rtl/>
          <w:lang w:bidi="fa-IR"/>
        </w:rPr>
        <w:t>بني</w:t>
      </w:r>
      <w:r w:rsidRPr="00E22A5A">
        <w:rPr>
          <w:rtl/>
          <w:lang w:bidi="fa-IR"/>
        </w:rPr>
        <w:t xml:space="preserve"> </w:t>
      </w:r>
      <w:r w:rsidRPr="00E22A5A">
        <w:rPr>
          <w:rFonts w:hint="eastAsia"/>
          <w:rtl/>
          <w:lang w:bidi="fa-IR"/>
        </w:rPr>
        <w:t>قريظة</w:t>
      </w:r>
      <w:r w:rsidRPr="00E22A5A">
        <w:rPr>
          <w:rtl/>
          <w:lang w:bidi="fa-IR"/>
        </w:rPr>
        <w:t xml:space="preserve"> </w:t>
      </w:r>
      <w:r w:rsidRPr="00E22A5A">
        <w:rPr>
          <w:rFonts w:hint="eastAsia"/>
          <w:rtl/>
          <w:lang w:bidi="fa-IR"/>
        </w:rPr>
        <w:t>إلى</w:t>
      </w:r>
      <w:r w:rsidRPr="00E22A5A">
        <w:rPr>
          <w:rtl/>
          <w:lang w:bidi="fa-IR"/>
        </w:rPr>
        <w:t xml:space="preserve"> </w:t>
      </w:r>
      <w:r w:rsidRPr="00E22A5A">
        <w:rPr>
          <w:rFonts w:hint="eastAsia"/>
          <w:rtl/>
          <w:lang w:bidi="fa-IR"/>
        </w:rPr>
        <w:t>حرب</w:t>
      </w:r>
      <w:r w:rsidRPr="00E22A5A">
        <w:rPr>
          <w:rtl/>
          <w:lang w:bidi="fa-IR"/>
        </w:rPr>
        <w:t xml:space="preserve"> </w:t>
      </w:r>
      <w:r w:rsidRPr="00E22A5A">
        <w:rPr>
          <w:rFonts w:hint="eastAsia"/>
          <w:rtl/>
          <w:lang w:bidi="fa-IR"/>
        </w:rPr>
        <w:t>الخندق</w:t>
      </w:r>
      <w:r w:rsidRPr="00E22A5A">
        <w:rPr>
          <w:rFonts w:hint="cs"/>
          <w:rtl/>
          <w:lang w:bidi="fa-IR"/>
        </w:rPr>
        <w:t>،</w:t>
      </w:r>
      <w:r w:rsidRPr="00E22A5A">
        <w:rPr>
          <w:rtl/>
          <w:lang w:bidi="fa-IR"/>
        </w:rPr>
        <w:t xml:space="preserve"> </w:t>
      </w:r>
      <w:r w:rsidRPr="00E22A5A">
        <w:rPr>
          <w:rFonts w:hint="eastAsia"/>
          <w:rtl/>
          <w:lang w:bidi="fa-IR"/>
        </w:rPr>
        <w:t>حيث</w:t>
      </w:r>
      <w:r w:rsidRPr="00E22A5A">
        <w:rPr>
          <w:rtl/>
          <w:lang w:bidi="fa-IR"/>
        </w:rPr>
        <w:t xml:space="preserve"> </w:t>
      </w:r>
      <w:r w:rsidRPr="00E22A5A">
        <w:rPr>
          <w:rFonts w:hint="eastAsia"/>
          <w:rtl/>
          <w:lang w:bidi="fa-IR"/>
        </w:rPr>
        <w:t>ذهب</w:t>
      </w:r>
      <w:r w:rsidRPr="00E22A5A">
        <w:rPr>
          <w:rtl/>
          <w:lang w:bidi="fa-IR"/>
        </w:rPr>
        <w:t xml:space="preserve"> </w:t>
      </w:r>
      <w:r w:rsidRPr="00E22A5A">
        <w:rPr>
          <w:rFonts w:hint="eastAsia"/>
          <w:rtl/>
          <w:lang w:bidi="fa-IR"/>
        </w:rPr>
        <w:t>عدد</w:t>
      </w:r>
      <w:r w:rsidRPr="00E22A5A">
        <w:rPr>
          <w:rtl/>
          <w:lang w:bidi="fa-IR"/>
        </w:rPr>
        <w:t xml:space="preserve"> </w:t>
      </w:r>
      <w:r w:rsidRPr="00E22A5A">
        <w:rPr>
          <w:rFonts w:hint="eastAsia"/>
          <w:rtl/>
          <w:lang w:bidi="fa-IR"/>
        </w:rPr>
        <w:t>من</w:t>
      </w:r>
      <w:r w:rsidRPr="00E22A5A">
        <w:rPr>
          <w:rtl/>
          <w:lang w:bidi="fa-IR"/>
        </w:rPr>
        <w:t xml:space="preserve"> </w:t>
      </w:r>
      <w:r w:rsidRPr="00E22A5A">
        <w:rPr>
          <w:rFonts w:hint="eastAsia"/>
          <w:rtl/>
          <w:lang w:bidi="fa-IR"/>
        </w:rPr>
        <w:t>يهود</w:t>
      </w:r>
      <w:r w:rsidRPr="00E22A5A">
        <w:rPr>
          <w:rtl/>
          <w:lang w:bidi="fa-IR"/>
        </w:rPr>
        <w:t xml:space="preserve"> </w:t>
      </w:r>
      <w:r w:rsidRPr="00E22A5A">
        <w:rPr>
          <w:rFonts w:hint="eastAsia"/>
          <w:rtl/>
          <w:lang w:bidi="fa-IR"/>
        </w:rPr>
        <w:t>بني</w:t>
      </w:r>
      <w:r w:rsidRPr="00E22A5A">
        <w:rPr>
          <w:rtl/>
          <w:lang w:bidi="fa-IR"/>
        </w:rPr>
        <w:t xml:space="preserve"> </w:t>
      </w:r>
      <w:r w:rsidRPr="00E22A5A">
        <w:rPr>
          <w:rFonts w:hint="eastAsia"/>
          <w:rtl/>
          <w:lang w:bidi="fa-IR"/>
        </w:rPr>
        <w:t>النضير</w:t>
      </w:r>
      <w:r w:rsidRPr="00E22A5A">
        <w:rPr>
          <w:rtl/>
          <w:lang w:bidi="fa-IR"/>
        </w:rPr>
        <w:t xml:space="preserve"> </w:t>
      </w:r>
      <w:r w:rsidRPr="00E22A5A">
        <w:rPr>
          <w:rFonts w:hint="eastAsia"/>
          <w:rtl/>
          <w:lang w:bidi="fa-IR"/>
        </w:rPr>
        <w:t>إلى</w:t>
      </w:r>
      <w:r w:rsidRPr="00E22A5A">
        <w:rPr>
          <w:rtl/>
          <w:lang w:bidi="fa-IR"/>
        </w:rPr>
        <w:t xml:space="preserve"> </w:t>
      </w:r>
      <w:r w:rsidRPr="00E22A5A">
        <w:rPr>
          <w:rFonts w:hint="eastAsia"/>
          <w:rtl/>
          <w:lang w:bidi="fa-IR"/>
        </w:rPr>
        <w:t>خيبر</w:t>
      </w:r>
      <w:r w:rsidRPr="00E22A5A">
        <w:rPr>
          <w:rtl/>
          <w:lang w:bidi="fa-IR"/>
        </w:rPr>
        <w:t xml:space="preserve"> </w:t>
      </w:r>
      <w:r w:rsidRPr="00E22A5A">
        <w:rPr>
          <w:rFonts w:hint="eastAsia"/>
          <w:rtl/>
          <w:lang w:bidi="fa-IR"/>
        </w:rPr>
        <w:t>بعد</w:t>
      </w:r>
      <w:r w:rsidRPr="00E22A5A">
        <w:rPr>
          <w:rtl/>
          <w:lang w:bidi="fa-IR"/>
        </w:rPr>
        <w:t xml:space="preserve"> </w:t>
      </w:r>
      <w:r w:rsidRPr="00E22A5A">
        <w:rPr>
          <w:rFonts w:hint="eastAsia"/>
          <w:rtl/>
          <w:lang w:bidi="fa-IR"/>
        </w:rPr>
        <w:t>إجلائهم</w:t>
      </w:r>
      <w:r w:rsidRPr="00E22A5A">
        <w:rPr>
          <w:rtl/>
          <w:lang w:bidi="fa-IR"/>
        </w:rPr>
        <w:t xml:space="preserve"> </w:t>
      </w:r>
      <w:r w:rsidRPr="00E22A5A">
        <w:rPr>
          <w:rFonts w:hint="eastAsia"/>
          <w:rtl/>
          <w:lang w:bidi="fa-IR"/>
        </w:rPr>
        <w:t>عن</w:t>
      </w:r>
      <w:r w:rsidRPr="00E22A5A">
        <w:rPr>
          <w:rtl/>
          <w:lang w:bidi="fa-IR"/>
        </w:rPr>
        <w:t xml:space="preserve"> </w:t>
      </w:r>
      <w:r w:rsidRPr="00E22A5A">
        <w:rPr>
          <w:rFonts w:hint="eastAsia"/>
          <w:rtl/>
          <w:lang w:bidi="fa-IR"/>
        </w:rPr>
        <w:t>المدينة</w:t>
      </w:r>
      <w:r w:rsidRPr="00E22A5A">
        <w:rPr>
          <w:rFonts w:hint="cs"/>
          <w:rtl/>
          <w:lang w:bidi="fa-IR"/>
        </w:rPr>
        <w:t>،</w:t>
      </w:r>
      <w:r w:rsidRPr="00E22A5A">
        <w:rPr>
          <w:rtl/>
          <w:lang w:bidi="fa-IR"/>
        </w:rPr>
        <w:t xml:space="preserve"> </w:t>
      </w:r>
      <w:r w:rsidRPr="00E22A5A">
        <w:rPr>
          <w:rFonts w:hint="eastAsia"/>
          <w:rtl/>
          <w:lang w:bidi="fa-IR"/>
        </w:rPr>
        <w:t>ونزلوا</w:t>
      </w:r>
      <w:r w:rsidRPr="00E22A5A">
        <w:rPr>
          <w:rtl/>
          <w:lang w:bidi="fa-IR"/>
        </w:rPr>
        <w:t xml:space="preserve"> </w:t>
      </w:r>
      <w:r w:rsidRPr="00E22A5A">
        <w:rPr>
          <w:rFonts w:hint="eastAsia"/>
          <w:rtl/>
          <w:lang w:bidi="fa-IR"/>
        </w:rPr>
        <w:t>ضيوفا</w:t>
      </w:r>
      <w:r w:rsidRPr="00E22A5A">
        <w:rPr>
          <w:rFonts w:hint="cs"/>
          <w:rtl/>
          <w:lang w:bidi="fa-IR"/>
        </w:rPr>
        <w:t>ً</w:t>
      </w:r>
      <w:r w:rsidRPr="00E22A5A">
        <w:rPr>
          <w:rtl/>
          <w:lang w:bidi="fa-IR"/>
        </w:rPr>
        <w:t xml:space="preserve"> </w:t>
      </w:r>
      <w:r w:rsidRPr="00E22A5A">
        <w:rPr>
          <w:rFonts w:hint="eastAsia"/>
          <w:rtl/>
          <w:lang w:bidi="fa-IR"/>
        </w:rPr>
        <w:t>عند</w:t>
      </w:r>
      <w:r w:rsidRPr="00E22A5A">
        <w:rPr>
          <w:rtl/>
          <w:lang w:bidi="fa-IR"/>
        </w:rPr>
        <w:t xml:space="preserve"> </w:t>
      </w:r>
      <w:r w:rsidRPr="00E22A5A">
        <w:rPr>
          <w:rFonts w:hint="eastAsia"/>
          <w:rtl/>
          <w:lang w:bidi="fa-IR"/>
        </w:rPr>
        <w:t>اليهود</w:t>
      </w:r>
      <w:r w:rsidRPr="00E22A5A">
        <w:rPr>
          <w:rtl/>
          <w:lang w:bidi="fa-IR"/>
        </w:rPr>
        <w:t xml:space="preserve"> </w:t>
      </w:r>
      <w:r w:rsidRPr="00E22A5A">
        <w:rPr>
          <w:rFonts w:hint="eastAsia"/>
          <w:rtl/>
          <w:lang w:bidi="fa-IR"/>
        </w:rPr>
        <w:t>في</w:t>
      </w:r>
      <w:r w:rsidRPr="00E22A5A">
        <w:rPr>
          <w:rtl/>
          <w:lang w:bidi="fa-IR"/>
        </w:rPr>
        <w:t xml:space="preserve"> </w:t>
      </w:r>
      <w:r w:rsidRPr="00E22A5A">
        <w:rPr>
          <w:rFonts w:hint="eastAsia"/>
          <w:rtl/>
          <w:lang w:bidi="fa-IR"/>
        </w:rPr>
        <w:t>تل</w:t>
      </w:r>
      <w:r w:rsidRPr="00E22A5A">
        <w:rPr>
          <w:rFonts w:hint="cs"/>
          <w:rtl/>
          <w:lang w:bidi="ar-IQ"/>
        </w:rPr>
        <w:t>ك</w:t>
      </w:r>
      <w:r w:rsidRPr="00E22A5A">
        <w:rPr>
          <w:rtl/>
          <w:lang w:bidi="fa-IR"/>
        </w:rPr>
        <w:t xml:space="preserve"> </w:t>
      </w:r>
      <w:r w:rsidRPr="00E22A5A">
        <w:rPr>
          <w:rFonts w:hint="eastAsia"/>
          <w:rtl/>
          <w:lang w:bidi="fa-IR"/>
        </w:rPr>
        <w:t>المنطقة</w:t>
      </w:r>
      <w:r w:rsidRPr="00E22A5A">
        <w:rPr>
          <w:rFonts w:hint="cs"/>
          <w:rtl/>
          <w:lang w:bidi="fa-IR"/>
        </w:rPr>
        <w:t>،</w:t>
      </w:r>
      <w:r w:rsidRPr="00E22A5A">
        <w:rPr>
          <w:rtl/>
          <w:lang w:bidi="fa-IR"/>
        </w:rPr>
        <w:t xml:space="preserve"> </w:t>
      </w:r>
      <w:r w:rsidRPr="00E22A5A">
        <w:rPr>
          <w:rFonts w:hint="eastAsia"/>
          <w:rtl/>
          <w:lang w:bidi="fa-IR"/>
        </w:rPr>
        <w:t>وبعد</w:t>
      </w:r>
      <w:r w:rsidRPr="00E22A5A">
        <w:rPr>
          <w:rtl/>
          <w:lang w:bidi="fa-IR"/>
        </w:rPr>
        <w:t xml:space="preserve"> </w:t>
      </w:r>
      <w:r w:rsidRPr="00E22A5A">
        <w:rPr>
          <w:rFonts w:hint="eastAsia"/>
          <w:rtl/>
          <w:lang w:bidi="fa-IR"/>
        </w:rPr>
        <w:t>فترة</w:t>
      </w:r>
      <w:r w:rsidRPr="00E22A5A">
        <w:rPr>
          <w:rtl/>
          <w:lang w:bidi="fa-IR"/>
        </w:rPr>
        <w:t xml:space="preserve"> </w:t>
      </w:r>
      <w:r w:rsidRPr="00E22A5A">
        <w:rPr>
          <w:rFonts w:hint="eastAsia"/>
          <w:rtl/>
          <w:lang w:bidi="fa-IR"/>
        </w:rPr>
        <w:t>ذهبت</w:t>
      </w:r>
      <w:r w:rsidRPr="00E22A5A">
        <w:rPr>
          <w:rtl/>
          <w:lang w:bidi="fa-IR"/>
        </w:rPr>
        <w:t xml:space="preserve"> </w:t>
      </w:r>
      <w:r w:rsidRPr="00E22A5A">
        <w:rPr>
          <w:rFonts w:hint="cs"/>
          <w:rtl/>
          <w:lang w:bidi="fa-IR"/>
        </w:rPr>
        <w:t>مجموع</w:t>
      </w:r>
      <w:r w:rsidRPr="00E22A5A">
        <w:rPr>
          <w:rFonts w:hint="eastAsia"/>
          <w:rtl/>
          <w:lang w:bidi="fa-IR"/>
        </w:rPr>
        <w:t>ة</w:t>
      </w:r>
      <w:r w:rsidRPr="00E22A5A">
        <w:rPr>
          <w:rtl/>
          <w:lang w:bidi="fa-IR"/>
        </w:rPr>
        <w:t xml:space="preserve"> </w:t>
      </w:r>
      <w:r w:rsidRPr="00E22A5A">
        <w:rPr>
          <w:rFonts w:hint="eastAsia"/>
          <w:rtl/>
          <w:lang w:bidi="fa-IR"/>
        </w:rPr>
        <w:t>منهم</w:t>
      </w:r>
      <w:r w:rsidRPr="00E22A5A">
        <w:rPr>
          <w:rFonts w:hint="cs"/>
          <w:rtl/>
          <w:lang w:bidi="fa-IR"/>
        </w:rPr>
        <w:t>،</w:t>
      </w:r>
      <w:r w:rsidRPr="00E22A5A">
        <w:rPr>
          <w:rtl/>
          <w:lang w:bidi="fa-IR"/>
        </w:rPr>
        <w:t xml:space="preserve"> </w:t>
      </w:r>
      <w:r w:rsidRPr="00E22A5A">
        <w:rPr>
          <w:rFonts w:hint="eastAsia"/>
          <w:rtl/>
          <w:lang w:bidi="fa-IR"/>
        </w:rPr>
        <w:t>كحيي</w:t>
      </w:r>
      <w:r w:rsidRPr="00E22A5A">
        <w:rPr>
          <w:rtl/>
          <w:lang w:bidi="fa-IR"/>
        </w:rPr>
        <w:t xml:space="preserve"> </w:t>
      </w:r>
      <w:r w:rsidRPr="00E22A5A">
        <w:rPr>
          <w:rFonts w:hint="eastAsia"/>
          <w:rtl/>
          <w:lang w:bidi="fa-IR"/>
        </w:rPr>
        <w:t>بن</w:t>
      </w:r>
      <w:r w:rsidRPr="00E22A5A">
        <w:rPr>
          <w:rtl/>
          <w:lang w:bidi="fa-IR"/>
        </w:rPr>
        <w:t xml:space="preserve"> </w:t>
      </w:r>
      <w:r w:rsidRPr="00E22A5A">
        <w:rPr>
          <w:rFonts w:hint="eastAsia"/>
          <w:rtl/>
          <w:lang w:bidi="fa-IR"/>
        </w:rPr>
        <w:t>أخطب</w:t>
      </w:r>
      <w:r w:rsidRPr="00E22A5A">
        <w:rPr>
          <w:rtl/>
          <w:lang w:bidi="fa-IR"/>
        </w:rPr>
        <w:t xml:space="preserve"> و</w:t>
      </w:r>
      <w:r w:rsidRPr="00E22A5A">
        <w:rPr>
          <w:rFonts w:hint="eastAsia"/>
          <w:rtl/>
          <w:lang w:bidi="fa-IR"/>
        </w:rPr>
        <w:t>كنانة</w:t>
      </w:r>
      <w:r w:rsidRPr="00E22A5A">
        <w:rPr>
          <w:rtl/>
          <w:lang w:bidi="fa-IR"/>
        </w:rPr>
        <w:t xml:space="preserve"> </w:t>
      </w:r>
      <w:r w:rsidRPr="00E22A5A">
        <w:rPr>
          <w:rFonts w:hint="eastAsia"/>
          <w:rtl/>
          <w:lang w:bidi="fa-IR"/>
        </w:rPr>
        <w:t>بن</w:t>
      </w:r>
      <w:r w:rsidRPr="00E22A5A">
        <w:rPr>
          <w:rtl/>
          <w:lang w:bidi="fa-IR"/>
        </w:rPr>
        <w:t xml:space="preserve"> </w:t>
      </w:r>
      <w:r w:rsidRPr="00E22A5A">
        <w:rPr>
          <w:rFonts w:hint="eastAsia"/>
          <w:rtl/>
          <w:lang w:bidi="fa-IR"/>
        </w:rPr>
        <w:t>أبي</w:t>
      </w:r>
      <w:r w:rsidRPr="00E22A5A">
        <w:rPr>
          <w:rtl/>
          <w:lang w:bidi="fa-IR"/>
        </w:rPr>
        <w:t xml:space="preserve"> </w:t>
      </w:r>
      <w:r w:rsidRPr="00E22A5A">
        <w:rPr>
          <w:rFonts w:hint="eastAsia"/>
          <w:rtl/>
          <w:lang w:bidi="fa-IR"/>
        </w:rPr>
        <w:t>الحقيق</w:t>
      </w:r>
      <w:r w:rsidRPr="00E22A5A">
        <w:rPr>
          <w:rtl/>
          <w:lang w:bidi="fa-IR"/>
        </w:rPr>
        <w:t xml:space="preserve"> </w:t>
      </w:r>
      <w:r w:rsidRPr="00E22A5A">
        <w:rPr>
          <w:rFonts w:hint="eastAsia"/>
          <w:rtl/>
          <w:lang w:bidi="fa-IR"/>
        </w:rPr>
        <w:t>وسلام</w:t>
      </w:r>
      <w:r w:rsidRPr="00E22A5A">
        <w:rPr>
          <w:rtl/>
          <w:lang w:bidi="fa-IR"/>
        </w:rPr>
        <w:t xml:space="preserve"> </w:t>
      </w:r>
      <w:r w:rsidRPr="00E22A5A">
        <w:rPr>
          <w:rFonts w:hint="eastAsia"/>
          <w:rtl/>
          <w:lang w:bidi="fa-IR"/>
        </w:rPr>
        <w:t>بن</w:t>
      </w:r>
      <w:r w:rsidRPr="00E22A5A">
        <w:rPr>
          <w:rtl/>
          <w:lang w:bidi="fa-IR"/>
        </w:rPr>
        <w:t xml:space="preserve"> </w:t>
      </w:r>
      <w:r w:rsidRPr="00E22A5A">
        <w:rPr>
          <w:rFonts w:hint="eastAsia"/>
          <w:rtl/>
          <w:lang w:bidi="fa-IR"/>
        </w:rPr>
        <w:t>مشكم</w:t>
      </w:r>
      <w:r w:rsidRPr="00E22A5A">
        <w:rPr>
          <w:rtl/>
          <w:lang w:bidi="fa-IR"/>
        </w:rPr>
        <w:t xml:space="preserve"> </w:t>
      </w:r>
      <w:r w:rsidRPr="00E22A5A">
        <w:rPr>
          <w:rFonts w:hint="eastAsia"/>
          <w:rtl/>
          <w:lang w:bidi="fa-IR"/>
        </w:rPr>
        <w:t>و</w:t>
      </w:r>
      <w:r w:rsidRPr="00E22A5A">
        <w:rPr>
          <w:rtl/>
          <w:lang w:bidi="fa-IR"/>
        </w:rPr>
        <w:t xml:space="preserve">... </w:t>
      </w:r>
      <w:r w:rsidRPr="00E22A5A">
        <w:rPr>
          <w:rFonts w:hint="eastAsia"/>
          <w:rtl/>
          <w:lang w:bidi="fa-IR"/>
        </w:rPr>
        <w:t>إلى</w:t>
      </w:r>
      <w:r w:rsidRPr="00E22A5A">
        <w:rPr>
          <w:rtl/>
          <w:lang w:bidi="fa-IR"/>
        </w:rPr>
        <w:t xml:space="preserve"> </w:t>
      </w:r>
      <w:r w:rsidRPr="00E22A5A">
        <w:rPr>
          <w:rFonts w:hint="eastAsia"/>
          <w:rtl/>
          <w:lang w:bidi="fa-IR"/>
        </w:rPr>
        <w:t>مكة</w:t>
      </w:r>
      <w:r w:rsidRPr="00E22A5A">
        <w:rPr>
          <w:rtl/>
          <w:lang w:bidi="fa-IR"/>
        </w:rPr>
        <w:t xml:space="preserve"> </w:t>
      </w:r>
      <w:r w:rsidRPr="00E22A5A">
        <w:rPr>
          <w:rFonts w:hint="eastAsia"/>
          <w:rtl/>
          <w:lang w:bidi="fa-IR"/>
        </w:rPr>
        <w:t>واتحدوا</w:t>
      </w:r>
      <w:r w:rsidRPr="00E22A5A">
        <w:rPr>
          <w:rtl/>
          <w:lang w:bidi="fa-IR"/>
        </w:rPr>
        <w:t xml:space="preserve"> </w:t>
      </w:r>
      <w:r w:rsidRPr="00E22A5A">
        <w:rPr>
          <w:rFonts w:hint="eastAsia"/>
          <w:rtl/>
          <w:lang w:bidi="fa-IR"/>
        </w:rPr>
        <w:t>مع</w:t>
      </w:r>
      <w:r w:rsidRPr="00E22A5A">
        <w:rPr>
          <w:rtl/>
          <w:lang w:bidi="fa-IR"/>
        </w:rPr>
        <w:t xml:space="preserve"> </w:t>
      </w:r>
      <w:r w:rsidRPr="00E22A5A">
        <w:rPr>
          <w:rFonts w:hint="eastAsia"/>
          <w:rtl/>
          <w:lang w:bidi="fa-IR"/>
        </w:rPr>
        <w:t>قريش</w:t>
      </w:r>
      <w:r w:rsidRPr="00E22A5A">
        <w:rPr>
          <w:rFonts w:hint="cs"/>
          <w:rtl/>
          <w:lang w:bidi="fa-IR"/>
        </w:rPr>
        <w:t>،</w:t>
      </w:r>
      <w:r w:rsidRPr="00E22A5A">
        <w:rPr>
          <w:rtl/>
          <w:lang w:bidi="fa-IR"/>
        </w:rPr>
        <w:t xml:space="preserve"> </w:t>
      </w:r>
      <w:r w:rsidRPr="00E22A5A">
        <w:rPr>
          <w:rFonts w:hint="eastAsia"/>
          <w:rtl/>
          <w:lang w:bidi="fa-IR"/>
        </w:rPr>
        <w:t>ووعد</w:t>
      </w:r>
      <w:r w:rsidRPr="00E22A5A">
        <w:rPr>
          <w:rtl/>
          <w:lang w:bidi="fa-IR"/>
        </w:rPr>
        <w:t xml:space="preserve"> </w:t>
      </w:r>
      <w:r w:rsidRPr="00E22A5A">
        <w:rPr>
          <w:rFonts w:hint="eastAsia"/>
          <w:rtl/>
          <w:lang w:bidi="fa-IR"/>
        </w:rPr>
        <w:t>حيي</w:t>
      </w:r>
      <w:r w:rsidRPr="00E22A5A">
        <w:rPr>
          <w:rtl/>
          <w:lang w:bidi="fa-IR"/>
        </w:rPr>
        <w:t xml:space="preserve"> </w:t>
      </w:r>
      <w:r w:rsidRPr="00E22A5A">
        <w:rPr>
          <w:rFonts w:hint="eastAsia"/>
          <w:rtl/>
          <w:lang w:bidi="fa-IR"/>
        </w:rPr>
        <w:t>بن</w:t>
      </w:r>
      <w:r w:rsidRPr="00E22A5A">
        <w:rPr>
          <w:rtl/>
          <w:lang w:bidi="fa-IR"/>
        </w:rPr>
        <w:t xml:space="preserve"> </w:t>
      </w:r>
      <w:r w:rsidRPr="00E22A5A">
        <w:rPr>
          <w:rFonts w:hint="eastAsia"/>
          <w:rtl/>
          <w:lang w:bidi="fa-IR"/>
        </w:rPr>
        <w:t>أخطب</w:t>
      </w:r>
      <w:r w:rsidRPr="00E22A5A">
        <w:rPr>
          <w:rtl/>
          <w:lang w:bidi="fa-IR"/>
        </w:rPr>
        <w:t xml:space="preserve"> </w:t>
      </w:r>
      <w:r w:rsidRPr="00E22A5A">
        <w:rPr>
          <w:rFonts w:hint="eastAsia"/>
          <w:rtl/>
          <w:lang w:bidi="fa-IR"/>
        </w:rPr>
        <w:t>قريشا</w:t>
      </w:r>
      <w:r w:rsidRPr="00E22A5A">
        <w:rPr>
          <w:rFonts w:hint="cs"/>
          <w:rtl/>
          <w:lang w:bidi="fa-IR"/>
        </w:rPr>
        <w:t>ً</w:t>
      </w:r>
      <w:r w:rsidRPr="00E22A5A">
        <w:rPr>
          <w:rtl/>
          <w:lang w:bidi="fa-IR"/>
        </w:rPr>
        <w:t xml:space="preserve"> </w:t>
      </w:r>
      <w:r w:rsidRPr="00E22A5A">
        <w:rPr>
          <w:rFonts w:hint="eastAsia"/>
          <w:rtl/>
          <w:lang w:bidi="fa-IR"/>
        </w:rPr>
        <w:t>أنه</w:t>
      </w:r>
      <w:r w:rsidRPr="00E22A5A">
        <w:rPr>
          <w:rtl/>
          <w:lang w:bidi="fa-IR"/>
        </w:rPr>
        <w:t xml:space="preserve"> </w:t>
      </w:r>
      <w:r w:rsidRPr="00E22A5A">
        <w:rPr>
          <w:rFonts w:hint="eastAsia"/>
          <w:rtl/>
          <w:lang w:bidi="fa-IR"/>
        </w:rPr>
        <w:t>سيمهد</w:t>
      </w:r>
      <w:r w:rsidRPr="00E22A5A">
        <w:rPr>
          <w:rtl/>
          <w:lang w:bidi="fa-IR"/>
        </w:rPr>
        <w:t xml:space="preserve"> </w:t>
      </w:r>
      <w:r w:rsidRPr="00E22A5A">
        <w:rPr>
          <w:rFonts w:hint="eastAsia"/>
          <w:rtl/>
          <w:lang w:bidi="fa-IR"/>
        </w:rPr>
        <w:t>السبيل</w:t>
      </w:r>
      <w:r w:rsidRPr="00E22A5A">
        <w:rPr>
          <w:rtl/>
          <w:lang w:bidi="fa-IR"/>
        </w:rPr>
        <w:t xml:space="preserve"> </w:t>
      </w:r>
      <w:r w:rsidRPr="00E22A5A">
        <w:rPr>
          <w:rFonts w:hint="eastAsia"/>
          <w:rtl/>
          <w:lang w:bidi="fa-IR"/>
        </w:rPr>
        <w:t>لنقض</w:t>
      </w:r>
      <w:r w:rsidRPr="00E22A5A">
        <w:rPr>
          <w:rtl/>
          <w:lang w:bidi="fa-IR"/>
        </w:rPr>
        <w:t xml:space="preserve"> </w:t>
      </w:r>
      <w:r w:rsidRPr="00E22A5A">
        <w:rPr>
          <w:rFonts w:hint="eastAsia"/>
          <w:rtl/>
          <w:lang w:bidi="fa-IR"/>
        </w:rPr>
        <w:t>بني</w:t>
      </w:r>
      <w:r w:rsidRPr="00E22A5A">
        <w:rPr>
          <w:rtl/>
          <w:lang w:bidi="fa-IR"/>
        </w:rPr>
        <w:t xml:space="preserve"> </w:t>
      </w:r>
      <w:r w:rsidRPr="00E22A5A">
        <w:rPr>
          <w:rFonts w:hint="eastAsia"/>
          <w:rtl/>
          <w:lang w:bidi="fa-IR"/>
        </w:rPr>
        <w:t>قريظة</w:t>
      </w:r>
      <w:r w:rsidRPr="00E22A5A">
        <w:rPr>
          <w:rtl/>
          <w:lang w:bidi="fa-IR"/>
        </w:rPr>
        <w:t xml:space="preserve"> و</w:t>
      </w:r>
      <w:r w:rsidRPr="00E22A5A">
        <w:rPr>
          <w:rFonts w:hint="eastAsia"/>
          <w:rtl/>
          <w:lang w:bidi="fa-IR"/>
        </w:rPr>
        <w:t>قواتهم</w:t>
      </w:r>
      <w:r w:rsidRPr="00E22A5A">
        <w:rPr>
          <w:rtl/>
          <w:lang w:bidi="fa-IR"/>
        </w:rPr>
        <w:t xml:space="preserve"> </w:t>
      </w:r>
      <w:r w:rsidRPr="00E22A5A">
        <w:rPr>
          <w:rFonts w:hint="eastAsia"/>
          <w:rtl/>
          <w:lang w:bidi="fa-IR"/>
        </w:rPr>
        <w:t>العسكرية</w:t>
      </w:r>
      <w:r w:rsidRPr="00E22A5A">
        <w:rPr>
          <w:rtl/>
          <w:lang w:bidi="fa-IR"/>
        </w:rPr>
        <w:t xml:space="preserve"> </w:t>
      </w:r>
      <w:r w:rsidRPr="00E22A5A">
        <w:rPr>
          <w:rFonts w:hint="eastAsia"/>
          <w:rtl/>
          <w:lang w:bidi="fa-IR"/>
        </w:rPr>
        <w:t>للعهد</w:t>
      </w:r>
      <w:r w:rsidRPr="00E22A5A">
        <w:rPr>
          <w:rFonts w:hint="cs"/>
          <w:rtl/>
          <w:lang w:bidi="fa-IR"/>
        </w:rPr>
        <w:t>،</w:t>
      </w:r>
      <w:r w:rsidRPr="00E22A5A">
        <w:rPr>
          <w:rtl/>
          <w:lang w:bidi="fa-IR"/>
        </w:rPr>
        <w:t xml:space="preserve"> و</w:t>
      </w:r>
      <w:r w:rsidRPr="00E22A5A">
        <w:rPr>
          <w:rFonts w:hint="eastAsia"/>
          <w:rtl/>
          <w:lang w:bidi="fa-IR"/>
        </w:rPr>
        <w:t>بعد</w:t>
      </w:r>
      <w:r w:rsidRPr="00E22A5A">
        <w:rPr>
          <w:rtl/>
          <w:lang w:bidi="fa-IR"/>
        </w:rPr>
        <w:t xml:space="preserve"> </w:t>
      </w:r>
      <w:r w:rsidRPr="00E22A5A">
        <w:rPr>
          <w:rFonts w:hint="eastAsia"/>
          <w:rtl/>
          <w:lang w:bidi="fa-IR"/>
        </w:rPr>
        <w:t>ذل</w:t>
      </w:r>
      <w:r w:rsidRPr="00E22A5A">
        <w:rPr>
          <w:rFonts w:hint="cs"/>
          <w:rtl/>
          <w:lang w:bidi="ar-IQ"/>
        </w:rPr>
        <w:t>ك</w:t>
      </w:r>
      <w:r w:rsidRPr="00E22A5A">
        <w:rPr>
          <w:rtl/>
          <w:lang w:bidi="fa-IR"/>
        </w:rPr>
        <w:t xml:space="preserve"> </w:t>
      </w:r>
      <w:r w:rsidRPr="00E22A5A">
        <w:rPr>
          <w:rFonts w:hint="eastAsia"/>
          <w:rtl/>
          <w:lang w:bidi="fa-IR"/>
        </w:rPr>
        <w:t>اتجهوا</w:t>
      </w:r>
      <w:r w:rsidRPr="00E22A5A">
        <w:rPr>
          <w:rtl/>
          <w:lang w:bidi="fa-IR"/>
        </w:rPr>
        <w:t xml:space="preserve"> </w:t>
      </w:r>
      <w:r w:rsidRPr="00E22A5A">
        <w:rPr>
          <w:rFonts w:hint="eastAsia"/>
          <w:rtl/>
          <w:lang w:bidi="fa-IR"/>
        </w:rPr>
        <w:t>نحو</w:t>
      </w:r>
      <w:r w:rsidRPr="00E22A5A">
        <w:rPr>
          <w:rtl/>
          <w:lang w:bidi="fa-IR"/>
        </w:rPr>
        <w:t xml:space="preserve"> </w:t>
      </w:r>
      <w:r w:rsidRPr="00E22A5A">
        <w:rPr>
          <w:rFonts w:hint="eastAsia"/>
          <w:rtl/>
          <w:lang w:bidi="fa-IR"/>
        </w:rPr>
        <w:t>قبيلة</w:t>
      </w:r>
      <w:r w:rsidRPr="00E22A5A">
        <w:rPr>
          <w:rtl/>
          <w:lang w:bidi="fa-IR"/>
        </w:rPr>
        <w:t xml:space="preserve"> </w:t>
      </w:r>
      <w:r w:rsidRPr="00E22A5A">
        <w:rPr>
          <w:rFonts w:hint="eastAsia"/>
          <w:rtl/>
          <w:lang w:bidi="fa-IR"/>
        </w:rPr>
        <w:t>غطفان</w:t>
      </w:r>
      <w:r w:rsidRPr="00E22A5A">
        <w:rPr>
          <w:rFonts w:hint="cs"/>
          <w:rtl/>
          <w:lang w:bidi="fa-IR"/>
        </w:rPr>
        <w:t>،</w:t>
      </w:r>
      <w:r w:rsidRPr="00E22A5A">
        <w:rPr>
          <w:rtl/>
          <w:lang w:bidi="fa-IR"/>
        </w:rPr>
        <w:t xml:space="preserve"> </w:t>
      </w:r>
      <w:r w:rsidRPr="00E22A5A">
        <w:rPr>
          <w:rFonts w:hint="eastAsia"/>
          <w:rtl/>
          <w:lang w:bidi="fa-IR"/>
        </w:rPr>
        <w:t>وألحقوها</w:t>
      </w:r>
      <w:r w:rsidRPr="00E22A5A">
        <w:rPr>
          <w:rtl/>
          <w:lang w:bidi="fa-IR"/>
        </w:rPr>
        <w:t xml:space="preserve"> </w:t>
      </w:r>
      <w:r w:rsidRPr="00E22A5A">
        <w:rPr>
          <w:rFonts w:hint="cs"/>
          <w:rtl/>
          <w:lang w:bidi="fa-IR"/>
        </w:rPr>
        <w:t>ب</w:t>
      </w:r>
      <w:r w:rsidRPr="00E22A5A">
        <w:rPr>
          <w:rFonts w:hint="eastAsia"/>
          <w:rtl/>
          <w:lang w:bidi="fa-IR"/>
        </w:rPr>
        <w:t>قبيلة</w:t>
      </w:r>
      <w:r w:rsidRPr="00E22A5A">
        <w:rPr>
          <w:rtl/>
          <w:lang w:bidi="fa-IR"/>
        </w:rPr>
        <w:t xml:space="preserve"> </w:t>
      </w:r>
      <w:r w:rsidRPr="00E22A5A">
        <w:rPr>
          <w:rFonts w:hint="eastAsia"/>
          <w:rtl/>
          <w:lang w:bidi="fa-IR"/>
        </w:rPr>
        <w:t>قريش</w:t>
      </w:r>
      <w:r w:rsidRPr="00E22A5A">
        <w:rPr>
          <w:rtl/>
          <w:lang w:bidi="fa-IR"/>
        </w:rPr>
        <w:t xml:space="preserve"> </w:t>
      </w:r>
      <w:r w:rsidRPr="00E22A5A">
        <w:rPr>
          <w:rFonts w:hint="eastAsia"/>
          <w:rtl/>
          <w:lang w:bidi="fa-IR"/>
        </w:rPr>
        <w:t>بعد</w:t>
      </w:r>
      <w:r w:rsidRPr="00E22A5A">
        <w:rPr>
          <w:rtl/>
          <w:lang w:bidi="fa-IR"/>
        </w:rPr>
        <w:t xml:space="preserve"> </w:t>
      </w:r>
      <w:r w:rsidRPr="00E22A5A">
        <w:rPr>
          <w:rFonts w:hint="eastAsia"/>
          <w:rtl/>
          <w:lang w:bidi="fa-IR"/>
        </w:rPr>
        <w:t>أن</w:t>
      </w:r>
      <w:r w:rsidRPr="00E22A5A">
        <w:rPr>
          <w:rtl/>
          <w:lang w:bidi="fa-IR"/>
        </w:rPr>
        <w:t xml:space="preserve"> </w:t>
      </w:r>
      <w:r w:rsidRPr="00E22A5A">
        <w:rPr>
          <w:rFonts w:hint="eastAsia"/>
          <w:rtl/>
          <w:lang w:bidi="fa-IR"/>
        </w:rPr>
        <w:t>وعدهم</w:t>
      </w:r>
      <w:r w:rsidRPr="00E22A5A">
        <w:rPr>
          <w:rtl/>
          <w:lang w:bidi="fa-IR"/>
        </w:rPr>
        <w:t xml:space="preserve"> </w:t>
      </w:r>
      <w:r w:rsidRPr="00E22A5A">
        <w:rPr>
          <w:rFonts w:hint="eastAsia"/>
          <w:rtl/>
          <w:lang w:bidi="fa-IR"/>
        </w:rPr>
        <w:t>بتقديم</w:t>
      </w:r>
      <w:r w:rsidRPr="00E22A5A">
        <w:rPr>
          <w:rtl/>
          <w:lang w:bidi="fa-IR"/>
        </w:rPr>
        <w:t xml:space="preserve"> </w:t>
      </w:r>
      <w:r w:rsidRPr="00E22A5A">
        <w:rPr>
          <w:rFonts w:hint="eastAsia"/>
          <w:rtl/>
          <w:lang w:bidi="fa-IR"/>
        </w:rPr>
        <w:t>تمور</w:t>
      </w:r>
      <w:r w:rsidRPr="00E22A5A">
        <w:rPr>
          <w:rtl/>
          <w:lang w:bidi="fa-IR"/>
        </w:rPr>
        <w:t xml:space="preserve"> </w:t>
      </w:r>
      <w:r w:rsidRPr="00E22A5A">
        <w:rPr>
          <w:rFonts w:hint="eastAsia"/>
          <w:rtl/>
          <w:lang w:bidi="fa-IR"/>
        </w:rPr>
        <w:t>خيبر</w:t>
      </w:r>
      <w:r w:rsidRPr="00E22A5A">
        <w:rPr>
          <w:rtl/>
          <w:lang w:bidi="fa-IR"/>
        </w:rPr>
        <w:t xml:space="preserve"> </w:t>
      </w:r>
      <w:r w:rsidRPr="00E22A5A">
        <w:rPr>
          <w:rFonts w:hint="eastAsia"/>
          <w:rtl/>
          <w:lang w:bidi="fa-IR"/>
        </w:rPr>
        <w:t>إليهم</w:t>
      </w:r>
      <w:r w:rsidRPr="00E22A5A">
        <w:rPr>
          <w:rtl/>
          <w:lang w:bidi="fa-IR"/>
        </w:rPr>
        <w:t xml:space="preserve"> </w:t>
      </w:r>
      <w:r w:rsidRPr="00E22A5A">
        <w:rPr>
          <w:rFonts w:hint="eastAsia"/>
          <w:rtl/>
          <w:lang w:bidi="fa-IR"/>
        </w:rPr>
        <w:t>لمدة</w:t>
      </w:r>
      <w:r w:rsidRPr="00E22A5A">
        <w:rPr>
          <w:rtl/>
          <w:lang w:bidi="fa-IR"/>
        </w:rPr>
        <w:t xml:space="preserve"> </w:t>
      </w:r>
      <w:r w:rsidRPr="00E22A5A">
        <w:rPr>
          <w:rFonts w:hint="eastAsia"/>
          <w:rtl/>
          <w:lang w:bidi="fa-IR"/>
        </w:rPr>
        <w:t>عام</w:t>
      </w:r>
      <w:r w:rsidRPr="00E22A5A">
        <w:rPr>
          <w:rFonts w:hint="cs"/>
          <w:rtl/>
          <w:lang w:bidi="fa-IR"/>
        </w:rPr>
        <w:t>،</w:t>
      </w:r>
      <w:r w:rsidRPr="00E22A5A">
        <w:rPr>
          <w:rtl/>
          <w:lang w:bidi="fa-IR"/>
        </w:rPr>
        <w:t xml:space="preserve"> </w:t>
      </w:r>
      <w:r w:rsidRPr="00E22A5A">
        <w:rPr>
          <w:rFonts w:hint="eastAsia"/>
          <w:rtl/>
          <w:lang w:bidi="fa-IR"/>
        </w:rPr>
        <w:t>ومن</w:t>
      </w:r>
      <w:r w:rsidRPr="00E22A5A">
        <w:rPr>
          <w:rtl/>
          <w:lang w:bidi="fa-IR"/>
        </w:rPr>
        <w:t xml:space="preserve"> </w:t>
      </w:r>
      <w:r w:rsidRPr="00E22A5A">
        <w:rPr>
          <w:rFonts w:hint="eastAsia"/>
          <w:rtl/>
          <w:lang w:bidi="fa-IR"/>
        </w:rPr>
        <w:t>ثم</w:t>
      </w:r>
      <w:r w:rsidRPr="00E22A5A">
        <w:rPr>
          <w:rtl/>
          <w:lang w:bidi="fa-IR"/>
        </w:rPr>
        <w:t xml:space="preserve"> </w:t>
      </w:r>
      <w:r w:rsidRPr="00E22A5A">
        <w:rPr>
          <w:rFonts w:hint="eastAsia"/>
          <w:rtl/>
          <w:lang w:bidi="fa-IR"/>
        </w:rPr>
        <w:t>تحركوا</w:t>
      </w:r>
      <w:r w:rsidRPr="00E22A5A">
        <w:rPr>
          <w:rtl/>
          <w:lang w:bidi="fa-IR"/>
        </w:rPr>
        <w:t xml:space="preserve"> </w:t>
      </w:r>
      <w:r w:rsidRPr="00E22A5A">
        <w:rPr>
          <w:rFonts w:hint="eastAsia"/>
          <w:rtl/>
          <w:lang w:bidi="fa-IR"/>
        </w:rPr>
        <w:t>نحو</w:t>
      </w:r>
      <w:r w:rsidRPr="00E22A5A">
        <w:rPr>
          <w:rtl/>
          <w:lang w:bidi="fa-IR"/>
        </w:rPr>
        <w:t xml:space="preserve"> </w:t>
      </w:r>
      <w:r w:rsidRPr="00E22A5A">
        <w:rPr>
          <w:rFonts w:hint="eastAsia"/>
          <w:rtl/>
          <w:lang w:bidi="fa-IR"/>
        </w:rPr>
        <w:t>قبيلة</w:t>
      </w:r>
      <w:r w:rsidRPr="00E22A5A">
        <w:rPr>
          <w:rtl/>
          <w:lang w:bidi="fa-IR"/>
        </w:rPr>
        <w:t xml:space="preserve"> </w:t>
      </w:r>
      <w:r w:rsidRPr="00E22A5A">
        <w:rPr>
          <w:rFonts w:hint="eastAsia"/>
          <w:rtl/>
          <w:lang w:bidi="fa-IR"/>
        </w:rPr>
        <w:t>بني</w:t>
      </w:r>
      <w:r w:rsidRPr="00E22A5A">
        <w:rPr>
          <w:rtl/>
          <w:lang w:bidi="fa-IR"/>
        </w:rPr>
        <w:t xml:space="preserve"> </w:t>
      </w:r>
      <w:r w:rsidRPr="00E22A5A">
        <w:rPr>
          <w:rFonts w:hint="eastAsia"/>
          <w:rtl/>
          <w:lang w:bidi="fa-IR"/>
        </w:rPr>
        <w:t>سليم</w:t>
      </w:r>
      <w:r w:rsidRPr="00E22A5A">
        <w:rPr>
          <w:rtl/>
          <w:lang w:bidi="fa-IR"/>
        </w:rPr>
        <w:t xml:space="preserve"> و</w:t>
      </w:r>
      <w:r w:rsidRPr="00E22A5A">
        <w:rPr>
          <w:rFonts w:hint="eastAsia"/>
          <w:rtl/>
          <w:lang w:bidi="fa-IR"/>
        </w:rPr>
        <w:t>قبائل</w:t>
      </w:r>
      <w:r w:rsidRPr="00E22A5A">
        <w:rPr>
          <w:rtl/>
          <w:lang w:bidi="fa-IR"/>
        </w:rPr>
        <w:t xml:space="preserve"> </w:t>
      </w:r>
      <w:r w:rsidRPr="00E22A5A">
        <w:rPr>
          <w:rFonts w:hint="eastAsia"/>
          <w:rtl/>
          <w:lang w:bidi="fa-IR"/>
        </w:rPr>
        <w:t>أخر</w:t>
      </w:r>
      <w:r w:rsidRPr="00E22A5A">
        <w:rPr>
          <w:rFonts w:hint="cs"/>
          <w:rtl/>
          <w:lang w:bidi="fa-IR"/>
        </w:rPr>
        <w:t>ى،</w:t>
      </w:r>
      <w:r w:rsidRPr="00E22A5A">
        <w:rPr>
          <w:rtl/>
          <w:lang w:bidi="fa-IR"/>
        </w:rPr>
        <w:t xml:space="preserve"> و</w:t>
      </w:r>
      <w:r w:rsidRPr="00E22A5A">
        <w:rPr>
          <w:rFonts w:hint="eastAsia"/>
          <w:rtl/>
          <w:lang w:bidi="fa-IR"/>
        </w:rPr>
        <w:t>عملوا</w:t>
      </w:r>
      <w:r w:rsidRPr="00E22A5A">
        <w:rPr>
          <w:rtl/>
          <w:lang w:bidi="fa-IR"/>
        </w:rPr>
        <w:t xml:space="preserve"> </w:t>
      </w:r>
      <w:r w:rsidRPr="00E22A5A">
        <w:rPr>
          <w:rFonts w:hint="eastAsia"/>
          <w:rtl/>
          <w:lang w:bidi="fa-IR"/>
        </w:rPr>
        <w:t>في</w:t>
      </w:r>
      <w:r w:rsidRPr="00E22A5A">
        <w:rPr>
          <w:rtl/>
          <w:lang w:bidi="fa-IR"/>
        </w:rPr>
        <w:t xml:space="preserve"> </w:t>
      </w:r>
      <w:r w:rsidRPr="00E22A5A">
        <w:rPr>
          <w:rFonts w:hint="eastAsia"/>
          <w:rtl/>
          <w:lang w:bidi="fa-IR"/>
        </w:rPr>
        <w:t>إعداد</w:t>
      </w:r>
      <w:r w:rsidRPr="00E22A5A">
        <w:rPr>
          <w:rtl/>
          <w:lang w:bidi="fa-IR"/>
        </w:rPr>
        <w:t xml:space="preserve"> </w:t>
      </w:r>
      <w:r w:rsidRPr="00E22A5A">
        <w:rPr>
          <w:rFonts w:hint="eastAsia"/>
          <w:rtl/>
          <w:lang w:bidi="fa-IR"/>
        </w:rPr>
        <w:t>كل</w:t>
      </w:r>
      <w:r w:rsidRPr="00E22A5A">
        <w:rPr>
          <w:rtl/>
          <w:lang w:bidi="fa-IR"/>
        </w:rPr>
        <w:t xml:space="preserve"> </w:t>
      </w:r>
      <w:r w:rsidRPr="00E22A5A">
        <w:rPr>
          <w:rFonts w:hint="eastAsia"/>
          <w:rtl/>
          <w:lang w:bidi="fa-IR"/>
        </w:rPr>
        <w:t>واحد</w:t>
      </w:r>
      <w:r w:rsidRPr="00E22A5A">
        <w:rPr>
          <w:rFonts w:hint="cs"/>
          <w:rtl/>
          <w:lang w:bidi="fa-IR"/>
        </w:rPr>
        <w:t>ة</w:t>
      </w:r>
      <w:r w:rsidRPr="00E22A5A">
        <w:rPr>
          <w:rtl/>
          <w:lang w:bidi="fa-IR"/>
        </w:rPr>
        <w:t xml:space="preserve"> </w:t>
      </w:r>
      <w:r w:rsidRPr="00E22A5A">
        <w:rPr>
          <w:rFonts w:hint="eastAsia"/>
          <w:rtl/>
          <w:lang w:bidi="fa-IR"/>
        </w:rPr>
        <w:t>من</w:t>
      </w:r>
      <w:r w:rsidRPr="00E22A5A">
        <w:rPr>
          <w:rtl/>
          <w:lang w:bidi="fa-IR"/>
        </w:rPr>
        <w:t xml:space="preserve"> </w:t>
      </w:r>
      <w:r w:rsidRPr="00E22A5A">
        <w:rPr>
          <w:rFonts w:hint="eastAsia"/>
          <w:rtl/>
          <w:lang w:bidi="fa-IR"/>
        </w:rPr>
        <w:t>تل</w:t>
      </w:r>
      <w:r w:rsidRPr="00E22A5A">
        <w:rPr>
          <w:rFonts w:hint="cs"/>
          <w:rtl/>
          <w:lang w:bidi="ar-IQ"/>
        </w:rPr>
        <w:t>ك</w:t>
      </w:r>
      <w:r w:rsidRPr="00E22A5A">
        <w:rPr>
          <w:rtl/>
          <w:lang w:bidi="fa-IR"/>
        </w:rPr>
        <w:t xml:space="preserve"> </w:t>
      </w:r>
      <w:r w:rsidRPr="00E22A5A">
        <w:rPr>
          <w:rFonts w:hint="eastAsia"/>
          <w:rtl/>
          <w:lang w:bidi="fa-IR"/>
        </w:rPr>
        <w:t>القبائل</w:t>
      </w:r>
      <w:r w:rsidRPr="00E22A5A">
        <w:rPr>
          <w:rtl/>
          <w:lang w:bidi="fa-IR"/>
        </w:rPr>
        <w:t xml:space="preserve"> </w:t>
      </w:r>
      <w:r w:rsidRPr="00E22A5A">
        <w:rPr>
          <w:rFonts w:hint="eastAsia"/>
          <w:rtl/>
          <w:lang w:bidi="fa-IR"/>
        </w:rPr>
        <w:t>لمحاربة</w:t>
      </w:r>
      <w:r w:rsidRPr="00E22A5A">
        <w:rPr>
          <w:rtl/>
          <w:lang w:bidi="fa-IR"/>
        </w:rPr>
        <w:t xml:space="preserve"> </w:t>
      </w:r>
      <w:r w:rsidRPr="00E22A5A">
        <w:rPr>
          <w:rFonts w:hint="eastAsia"/>
          <w:rtl/>
          <w:lang w:bidi="fa-IR"/>
        </w:rPr>
        <w:t>الإسلام</w:t>
      </w:r>
      <w:r w:rsidRPr="00E22A5A">
        <w:rPr>
          <w:rFonts w:hint="cs"/>
          <w:rtl/>
          <w:lang w:bidi="fa-IR"/>
        </w:rPr>
        <w:t>،</w:t>
      </w:r>
      <w:r w:rsidRPr="00E22A5A">
        <w:rPr>
          <w:rtl/>
          <w:lang w:bidi="fa-IR"/>
        </w:rPr>
        <w:t xml:space="preserve"> </w:t>
      </w:r>
      <w:r w:rsidRPr="00E22A5A">
        <w:rPr>
          <w:rFonts w:hint="eastAsia"/>
          <w:rtl/>
          <w:lang w:bidi="fa-IR"/>
        </w:rPr>
        <w:t>بعد</w:t>
      </w:r>
      <w:r w:rsidRPr="00E22A5A">
        <w:rPr>
          <w:rtl/>
          <w:lang w:bidi="fa-IR"/>
        </w:rPr>
        <w:t xml:space="preserve"> </w:t>
      </w:r>
      <w:r w:rsidRPr="00E22A5A">
        <w:rPr>
          <w:rFonts w:hint="eastAsia"/>
          <w:rtl/>
          <w:lang w:bidi="fa-IR"/>
        </w:rPr>
        <w:t>أن</w:t>
      </w:r>
      <w:r w:rsidRPr="00E22A5A">
        <w:rPr>
          <w:rtl/>
          <w:lang w:bidi="fa-IR"/>
        </w:rPr>
        <w:t xml:space="preserve"> </w:t>
      </w:r>
      <w:r w:rsidRPr="00E22A5A">
        <w:rPr>
          <w:rFonts w:hint="eastAsia"/>
          <w:rtl/>
          <w:lang w:bidi="fa-IR"/>
        </w:rPr>
        <w:t>قطعوا</w:t>
      </w:r>
      <w:r w:rsidRPr="00E22A5A">
        <w:rPr>
          <w:rtl/>
          <w:lang w:bidi="fa-IR"/>
        </w:rPr>
        <w:t xml:space="preserve"> </w:t>
      </w:r>
      <w:r w:rsidRPr="00E22A5A">
        <w:rPr>
          <w:rFonts w:hint="eastAsia"/>
          <w:rtl/>
          <w:lang w:bidi="fa-IR"/>
        </w:rPr>
        <w:t>على</w:t>
      </w:r>
      <w:r w:rsidRPr="00E22A5A">
        <w:rPr>
          <w:rtl/>
          <w:lang w:bidi="fa-IR"/>
        </w:rPr>
        <w:t xml:space="preserve"> </w:t>
      </w:r>
      <w:r w:rsidRPr="00E22A5A">
        <w:rPr>
          <w:rFonts w:hint="eastAsia"/>
          <w:rtl/>
          <w:lang w:bidi="fa-IR"/>
        </w:rPr>
        <w:t>أنفسهم</w:t>
      </w:r>
      <w:r w:rsidRPr="00E22A5A">
        <w:rPr>
          <w:rtl/>
          <w:lang w:bidi="fa-IR"/>
        </w:rPr>
        <w:t xml:space="preserve"> </w:t>
      </w:r>
      <w:r w:rsidRPr="00E22A5A">
        <w:rPr>
          <w:rFonts w:hint="eastAsia"/>
          <w:rtl/>
          <w:lang w:bidi="fa-IR"/>
        </w:rPr>
        <w:t>وع</w:t>
      </w:r>
      <w:r w:rsidRPr="00E22A5A">
        <w:rPr>
          <w:rFonts w:hint="cs"/>
          <w:rtl/>
          <w:lang w:bidi="fa-IR"/>
        </w:rPr>
        <w:t>و</w:t>
      </w:r>
      <w:r w:rsidRPr="00E22A5A">
        <w:rPr>
          <w:rFonts w:hint="eastAsia"/>
          <w:rtl/>
          <w:lang w:bidi="fa-IR"/>
        </w:rPr>
        <w:t>دا</w:t>
      </w:r>
      <w:r w:rsidRPr="00E22A5A">
        <w:rPr>
          <w:rFonts w:hint="cs"/>
          <w:rtl/>
          <w:lang w:bidi="fa-IR"/>
        </w:rPr>
        <w:t>ً</w:t>
      </w:r>
      <w:r w:rsidRPr="00E22A5A">
        <w:rPr>
          <w:rtl/>
          <w:lang w:bidi="fa-IR"/>
        </w:rPr>
        <w:t xml:space="preserve"> </w:t>
      </w:r>
      <w:r w:rsidRPr="00E22A5A">
        <w:rPr>
          <w:rFonts w:hint="eastAsia"/>
          <w:rtl/>
          <w:lang w:bidi="fa-IR"/>
        </w:rPr>
        <w:t>لكل</w:t>
      </w:r>
      <w:r w:rsidRPr="00E22A5A">
        <w:rPr>
          <w:rtl/>
          <w:lang w:bidi="fa-IR"/>
        </w:rPr>
        <w:t xml:space="preserve"> </w:t>
      </w:r>
      <w:r w:rsidRPr="00E22A5A">
        <w:rPr>
          <w:rFonts w:hint="eastAsia"/>
          <w:rtl/>
          <w:lang w:bidi="fa-IR"/>
        </w:rPr>
        <w:t>قبيلة</w:t>
      </w:r>
      <w:r w:rsidRPr="00E22A5A">
        <w:rPr>
          <w:rtl/>
          <w:lang w:bidi="fa-IR"/>
        </w:rPr>
        <w:t xml:space="preserve"> </w:t>
      </w:r>
      <w:r w:rsidRPr="00E22A5A">
        <w:rPr>
          <w:rFonts w:hint="eastAsia"/>
          <w:rtl/>
          <w:lang w:bidi="fa-IR"/>
        </w:rPr>
        <w:t>من</w:t>
      </w:r>
      <w:r w:rsidRPr="00E22A5A">
        <w:rPr>
          <w:rtl/>
          <w:lang w:bidi="fa-IR"/>
        </w:rPr>
        <w:t xml:space="preserve"> </w:t>
      </w:r>
      <w:r w:rsidRPr="00E22A5A">
        <w:rPr>
          <w:rFonts w:hint="eastAsia"/>
          <w:rtl/>
          <w:lang w:bidi="fa-IR"/>
        </w:rPr>
        <w:t>تل</w:t>
      </w:r>
      <w:r w:rsidRPr="00E22A5A">
        <w:rPr>
          <w:rFonts w:hint="cs"/>
          <w:rtl/>
          <w:lang w:bidi="ar-IQ"/>
        </w:rPr>
        <w:t>ك</w:t>
      </w:r>
      <w:r w:rsidRPr="00E22A5A">
        <w:rPr>
          <w:rtl/>
          <w:lang w:bidi="fa-IR"/>
        </w:rPr>
        <w:t xml:space="preserve"> </w:t>
      </w:r>
      <w:r w:rsidRPr="00E22A5A">
        <w:rPr>
          <w:rFonts w:hint="eastAsia"/>
          <w:rtl/>
          <w:lang w:bidi="fa-IR"/>
        </w:rPr>
        <w:t>القبائل</w:t>
      </w:r>
      <w:r w:rsidRPr="00E22A5A">
        <w:rPr>
          <w:rtl/>
          <w:lang w:bidi="fa-IR"/>
        </w:rPr>
        <w:t>.</w:t>
      </w:r>
    </w:p>
    <w:p w:rsidR="00DE6C37" w:rsidRPr="00E22A5A" w:rsidRDefault="00DE6C37" w:rsidP="002F40C5">
      <w:pPr>
        <w:pStyle w:val="ac"/>
        <w:rPr>
          <w:b/>
          <w:i/>
          <w:rtl/>
        </w:rPr>
      </w:pPr>
      <w:r w:rsidRPr="00F6402D">
        <w:rPr>
          <w:rtl/>
        </w:rPr>
        <w:t xml:space="preserve"> </w:t>
      </w:r>
      <w:r w:rsidRPr="00F6402D">
        <w:rPr>
          <w:rFonts w:hint="eastAsia"/>
          <w:rtl/>
        </w:rPr>
        <w:t>و</w:t>
      </w:r>
      <w:r w:rsidRPr="00F6402D">
        <w:rPr>
          <w:rFonts w:hint="cs"/>
          <w:rtl/>
        </w:rPr>
        <w:t>على</w:t>
      </w:r>
      <w:r w:rsidRPr="00F6402D">
        <w:rPr>
          <w:rtl/>
        </w:rPr>
        <w:t xml:space="preserve"> </w:t>
      </w:r>
      <w:r w:rsidRPr="00F6402D">
        <w:rPr>
          <w:rFonts w:hint="cs"/>
          <w:rtl/>
        </w:rPr>
        <w:t>أ</w:t>
      </w:r>
      <w:r w:rsidRPr="00F6402D">
        <w:rPr>
          <w:rFonts w:hint="eastAsia"/>
          <w:rtl/>
        </w:rPr>
        <w:t>ثر</w:t>
      </w:r>
      <w:r w:rsidRPr="00F6402D">
        <w:rPr>
          <w:rtl/>
        </w:rPr>
        <w:t xml:space="preserve"> </w:t>
      </w:r>
      <w:r w:rsidRPr="00F6402D">
        <w:rPr>
          <w:rFonts w:hint="eastAsia"/>
          <w:rtl/>
        </w:rPr>
        <w:t>هذه</w:t>
      </w:r>
      <w:r w:rsidRPr="00F6402D">
        <w:rPr>
          <w:rtl/>
        </w:rPr>
        <w:t xml:space="preserve"> </w:t>
      </w:r>
      <w:r w:rsidRPr="00F6402D">
        <w:rPr>
          <w:rFonts w:hint="eastAsia"/>
          <w:rtl/>
        </w:rPr>
        <w:t>المبادرات</w:t>
      </w:r>
      <w:r w:rsidRPr="00F6402D">
        <w:rPr>
          <w:rtl/>
        </w:rPr>
        <w:t xml:space="preserve"> </w:t>
      </w:r>
      <w:r w:rsidRPr="00F6402D">
        <w:rPr>
          <w:rFonts w:hint="eastAsia"/>
          <w:rtl/>
        </w:rPr>
        <w:t>التآمرية</w:t>
      </w:r>
      <w:r w:rsidRPr="00F6402D">
        <w:rPr>
          <w:rtl/>
        </w:rPr>
        <w:t xml:space="preserve"> </w:t>
      </w:r>
      <w:r w:rsidRPr="00F6402D">
        <w:rPr>
          <w:rFonts w:hint="eastAsia"/>
          <w:rtl/>
        </w:rPr>
        <w:t>من</w:t>
      </w:r>
      <w:r w:rsidRPr="00F6402D">
        <w:rPr>
          <w:rtl/>
        </w:rPr>
        <w:t xml:space="preserve"> </w:t>
      </w:r>
      <w:r w:rsidRPr="00F6402D">
        <w:rPr>
          <w:rFonts w:hint="eastAsia"/>
          <w:rtl/>
        </w:rPr>
        <w:t>يهود</w:t>
      </w:r>
      <w:r w:rsidRPr="00F6402D">
        <w:rPr>
          <w:rtl/>
        </w:rPr>
        <w:t xml:space="preserve"> </w:t>
      </w:r>
      <w:r w:rsidRPr="00F6402D">
        <w:rPr>
          <w:rFonts w:hint="eastAsia"/>
          <w:rtl/>
        </w:rPr>
        <w:t>بني</w:t>
      </w:r>
      <w:r w:rsidRPr="00F6402D">
        <w:rPr>
          <w:rtl/>
        </w:rPr>
        <w:t xml:space="preserve"> </w:t>
      </w:r>
      <w:r w:rsidRPr="00F6402D">
        <w:rPr>
          <w:rFonts w:hint="eastAsia"/>
          <w:rtl/>
        </w:rPr>
        <w:t>النضير</w:t>
      </w:r>
      <w:r w:rsidRPr="00F6402D">
        <w:rPr>
          <w:rtl/>
        </w:rPr>
        <w:t xml:space="preserve"> و</w:t>
      </w:r>
      <w:r w:rsidRPr="00F6402D">
        <w:rPr>
          <w:rFonts w:hint="eastAsia"/>
          <w:rtl/>
        </w:rPr>
        <w:t>خيبر</w:t>
      </w:r>
      <w:r w:rsidRPr="00F6402D">
        <w:rPr>
          <w:rtl/>
        </w:rPr>
        <w:t xml:space="preserve">، </w:t>
      </w:r>
      <w:r w:rsidRPr="00F6402D">
        <w:rPr>
          <w:rFonts w:hint="eastAsia"/>
          <w:rtl/>
        </w:rPr>
        <w:t>اتحد</w:t>
      </w:r>
      <w:r w:rsidRPr="00F6402D">
        <w:rPr>
          <w:rtl/>
        </w:rPr>
        <w:t xml:space="preserve"> </w:t>
      </w:r>
      <w:r w:rsidRPr="00F6402D">
        <w:rPr>
          <w:rFonts w:hint="eastAsia"/>
          <w:rtl/>
        </w:rPr>
        <w:t>عشرة</w:t>
      </w:r>
      <w:r w:rsidRPr="00F6402D">
        <w:rPr>
          <w:rtl/>
        </w:rPr>
        <w:t xml:space="preserve"> </w:t>
      </w:r>
      <w:r w:rsidRPr="00F6402D">
        <w:rPr>
          <w:rFonts w:hint="eastAsia"/>
          <w:rtl/>
        </w:rPr>
        <w:t>آلاف</w:t>
      </w:r>
      <w:r w:rsidRPr="00F6402D">
        <w:rPr>
          <w:rtl/>
        </w:rPr>
        <w:t xml:space="preserve"> </w:t>
      </w:r>
      <w:r w:rsidRPr="00F6402D">
        <w:rPr>
          <w:rFonts w:hint="eastAsia"/>
          <w:rtl/>
        </w:rPr>
        <w:t>من</w:t>
      </w:r>
      <w:r w:rsidRPr="00F6402D">
        <w:rPr>
          <w:rtl/>
        </w:rPr>
        <w:t xml:space="preserve"> </w:t>
      </w:r>
      <w:r w:rsidRPr="00F6402D">
        <w:rPr>
          <w:rFonts w:hint="eastAsia"/>
          <w:rtl/>
        </w:rPr>
        <w:t>المشركين</w:t>
      </w:r>
      <w:r w:rsidRPr="00F6402D">
        <w:rPr>
          <w:rtl/>
        </w:rPr>
        <w:t xml:space="preserve"> </w:t>
      </w:r>
      <w:r w:rsidRPr="00F6402D">
        <w:rPr>
          <w:rFonts w:hint="eastAsia"/>
          <w:rtl/>
        </w:rPr>
        <w:t>من</w:t>
      </w:r>
      <w:r w:rsidRPr="00F6402D">
        <w:rPr>
          <w:rtl/>
        </w:rPr>
        <w:t xml:space="preserve"> </w:t>
      </w:r>
      <w:r w:rsidRPr="00F6402D">
        <w:rPr>
          <w:rFonts w:hint="eastAsia"/>
          <w:rtl/>
        </w:rPr>
        <w:t>الأحزاب</w:t>
      </w:r>
      <w:r w:rsidRPr="00F6402D">
        <w:rPr>
          <w:rtl/>
        </w:rPr>
        <w:t xml:space="preserve"> </w:t>
      </w:r>
      <w:r w:rsidRPr="00F6402D">
        <w:rPr>
          <w:rFonts w:hint="eastAsia"/>
          <w:rtl/>
        </w:rPr>
        <w:t>المختلفة</w:t>
      </w:r>
      <w:r w:rsidRPr="00F6402D">
        <w:rPr>
          <w:rtl/>
        </w:rPr>
        <w:t xml:space="preserve"> و</w:t>
      </w:r>
      <w:r w:rsidRPr="00F6402D">
        <w:rPr>
          <w:rFonts w:hint="eastAsia"/>
          <w:rtl/>
        </w:rPr>
        <w:t>توجهوا</w:t>
      </w:r>
      <w:r w:rsidRPr="00F6402D">
        <w:rPr>
          <w:rtl/>
        </w:rPr>
        <w:t xml:space="preserve"> </w:t>
      </w:r>
      <w:r w:rsidRPr="00F6402D">
        <w:rPr>
          <w:rFonts w:hint="eastAsia"/>
          <w:rtl/>
        </w:rPr>
        <w:t>لقتا</w:t>
      </w:r>
      <w:r w:rsidRPr="00F6402D">
        <w:rPr>
          <w:rFonts w:hint="cs"/>
          <w:rtl/>
        </w:rPr>
        <w:t>ل المسلمين</w:t>
      </w:r>
      <w:r w:rsidRPr="00F6402D">
        <w:rPr>
          <w:rtl/>
        </w:rPr>
        <w:t xml:space="preserve"> </w:t>
      </w:r>
      <w:r w:rsidRPr="00F6402D">
        <w:rPr>
          <w:rFonts w:hint="eastAsia"/>
          <w:rtl/>
        </w:rPr>
        <w:t>نحو</w:t>
      </w:r>
      <w:r w:rsidRPr="00F6402D">
        <w:rPr>
          <w:rtl/>
        </w:rPr>
        <w:t xml:space="preserve"> </w:t>
      </w:r>
      <w:r w:rsidRPr="00F6402D">
        <w:rPr>
          <w:rFonts w:hint="eastAsia"/>
          <w:rtl/>
        </w:rPr>
        <w:t>المدينة</w:t>
      </w:r>
      <w:r w:rsidR="005C5566" w:rsidRPr="005C5566">
        <w:rPr>
          <w:rFonts w:cs="Taher"/>
          <w:vertAlign w:val="superscript"/>
          <w:rtl/>
          <w:lang w:bidi="ar-KW"/>
        </w:rPr>
        <w:t>(</w:t>
      </w:r>
      <w:r w:rsidRPr="005C5566">
        <w:rPr>
          <w:rFonts w:cs="Taher"/>
          <w:vertAlign w:val="superscript"/>
          <w:rtl/>
          <w:lang w:bidi="ar-KW"/>
        </w:rPr>
        <w:footnoteReference w:id="439"/>
      </w:r>
      <w:r w:rsidR="005C5566" w:rsidRPr="005C5566">
        <w:rPr>
          <w:rFonts w:cs="Taher"/>
          <w:vertAlign w:val="superscript"/>
          <w:rtl/>
          <w:lang w:bidi="ar-KW"/>
        </w:rPr>
        <w:t>)</w:t>
      </w:r>
      <w:r w:rsidRPr="00F6402D">
        <w:rPr>
          <w:rtl/>
        </w:rPr>
        <w:t>.</w:t>
      </w:r>
    </w:p>
    <w:p w:rsidR="00DE6C37" w:rsidRPr="00E22A5A" w:rsidRDefault="00DE6C37" w:rsidP="001E6EAF">
      <w:pPr>
        <w:pStyle w:val="ac"/>
        <w:spacing w:line="221" w:lineRule="auto"/>
        <w:rPr>
          <w:b/>
          <w:i/>
          <w:rtl/>
        </w:rPr>
      </w:pPr>
      <w:r w:rsidRPr="00E22A5A">
        <w:rPr>
          <w:b/>
          <w:i/>
          <w:rtl/>
        </w:rPr>
        <w:t xml:space="preserve"> </w:t>
      </w:r>
      <w:r w:rsidRPr="00E22A5A">
        <w:rPr>
          <w:rFonts w:hint="eastAsia"/>
          <w:b/>
          <w:i/>
          <w:rtl/>
        </w:rPr>
        <w:t>وعندما</w:t>
      </w:r>
      <w:r w:rsidRPr="00E22A5A">
        <w:rPr>
          <w:b/>
          <w:i/>
          <w:rtl/>
        </w:rPr>
        <w:t xml:space="preserve"> </w:t>
      </w:r>
      <w:r w:rsidRPr="00E22A5A">
        <w:rPr>
          <w:rFonts w:hint="eastAsia"/>
          <w:b/>
          <w:i/>
          <w:rtl/>
        </w:rPr>
        <w:t>اقترب</w:t>
      </w:r>
      <w:r w:rsidRPr="00E22A5A">
        <w:rPr>
          <w:b/>
          <w:i/>
          <w:rtl/>
        </w:rPr>
        <w:t xml:space="preserve"> </w:t>
      </w:r>
      <w:r w:rsidRPr="00E22A5A">
        <w:rPr>
          <w:rFonts w:hint="eastAsia"/>
          <w:b/>
          <w:i/>
          <w:rtl/>
        </w:rPr>
        <w:t>ذل</w:t>
      </w:r>
      <w:r w:rsidRPr="00E22A5A">
        <w:rPr>
          <w:rFonts w:hint="cs"/>
          <w:b/>
          <w:i/>
          <w:rtl/>
          <w:lang w:bidi="ar-IQ"/>
        </w:rPr>
        <w:t>ك</w:t>
      </w:r>
      <w:r w:rsidRPr="00E22A5A">
        <w:rPr>
          <w:b/>
          <w:i/>
          <w:rtl/>
        </w:rPr>
        <w:t xml:space="preserve"> </w:t>
      </w:r>
      <w:r w:rsidRPr="00E22A5A">
        <w:rPr>
          <w:rFonts w:hint="eastAsia"/>
          <w:b/>
          <w:i/>
          <w:rtl/>
        </w:rPr>
        <w:t>الجيش</w:t>
      </w:r>
      <w:r w:rsidRPr="00E22A5A">
        <w:rPr>
          <w:b/>
          <w:i/>
          <w:rtl/>
        </w:rPr>
        <w:t xml:space="preserve"> </w:t>
      </w:r>
      <w:r w:rsidRPr="00E22A5A">
        <w:rPr>
          <w:rFonts w:hint="eastAsia"/>
          <w:b/>
          <w:i/>
          <w:rtl/>
        </w:rPr>
        <w:t>من</w:t>
      </w:r>
      <w:r w:rsidRPr="00E22A5A">
        <w:rPr>
          <w:b/>
          <w:i/>
          <w:rtl/>
        </w:rPr>
        <w:t xml:space="preserve"> </w:t>
      </w:r>
      <w:r w:rsidRPr="00E22A5A">
        <w:rPr>
          <w:rFonts w:hint="eastAsia"/>
          <w:b/>
          <w:i/>
          <w:rtl/>
        </w:rPr>
        <w:t>المدينة</w:t>
      </w:r>
      <w:r w:rsidRPr="00E22A5A">
        <w:rPr>
          <w:b/>
          <w:i/>
          <w:rtl/>
        </w:rPr>
        <w:t xml:space="preserve"> </w:t>
      </w:r>
      <w:r w:rsidRPr="00E22A5A">
        <w:rPr>
          <w:rFonts w:hint="eastAsia"/>
          <w:b/>
          <w:i/>
          <w:rtl/>
        </w:rPr>
        <w:t>طلب</w:t>
      </w:r>
      <w:r w:rsidRPr="00E22A5A">
        <w:rPr>
          <w:b/>
          <w:i/>
          <w:rtl/>
        </w:rPr>
        <w:t xml:space="preserve"> </w:t>
      </w:r>
      <w:r w:rsidRPr="00E22A5A">
        <w:rPr>
          <w:rFonts w:hint="eastAsia"/>
          <w:b/>
          <w:i/>
          <w:rtl/>
        </w:rPr>
        <w:t>أبو</w:t>
      </w:r>
      <w:r w:rsidRPr="00E22A5A">
        <w:rPr>
          <w:b/>
          <w:i/>
          <w:rtl/>
        </w:rPr>
        <w:t xml:space="preserve"> </w:t>
      </w:r>
      <w:r w:rsidRPr="00E22A5A">
        <w:rPr>
          <w:rFonts w:hint="eastAsia"/>
          <w:b/>
          <w:i/>
          <w:rtl/>
        </w:rPr>
        <w:t>سفيان</w:t>
      </w:r>
      <w:r w:rsidRPr="00E22A5A">
        <w:rPr>
          <w:b/>
          <w:i/>
          <w:rtl/>
        </w:rPr>
        <w:t xml:space="preserve"> </w:t>
      </w:r>
      <w:r w:rsidRPr="00E22A5A">
        <w:rPr>
          <w:rFonts w:hint="eastAsia"/>
          <w:b/>
          <w:i/>
          <w:rtl/>
        </w:rPr>
        <w:t>من</w:t>
      </w:r>
      <w:r w:rsidRPr="00E22A5A">
        <w:rPr>
          <w:b/>
          <w:i/>
          <w:rtl/>
        </w:rPr>
        <w:t xml:space="preserve"> </w:t>
      </w:r>
      <w:r w:rsidRPr="00E22A5A">
        <w:rPr>
          <w:rFonts w:hint="eastAsia"/>
          <w:b/>
          <w:i/>
          <w:rtl/>
        </w:rPr>
        <w:t>حيي</w:t>
      </w:r>
      <w:r w:rsidRPr="00E22A5A">
        <w:rPr>
          <w:b/>
          <w:i/>
          <w:rtl/>
        </w:rPr>
        <w:t xml:space="preserve"> </w:t>
      </w:r>
      <w:r w:rsidRPr="00E22A5A">
        <w:rPr>
          <w:rFonts w:hint="eastAsia"/>
          <w:b/>
          <w:i/>
          <w:rtl/>
        </w:rPr>
        <w:t>بن</w:t>
      </w:r>
      <w:r w:rsidRPr="00E22A5A">
        <w:rPr>
          <w:b/>
          <w:i/>
          <w:rtl/>
        </w:rPr>
        <w:t xml:space="preserve"> </w:t>
      </w:r>
      <w:r w:rsidRPr="00E22A5A">
        <w:rPr>
          <w:rFonts w:hint="eastAsia"/>
          <w:b/>
          <w:i/>
          <w:rtl/>
        </w:rPr>
        <w:t>أخطب</w:t>
      </w:r>
      <w:r w:rsidRPr="00E22A5A">
        <w:rPr>
          <w:b/>
          <w:i/>
          <w:rtl/>
        </w:rPr>
        <w:t xml:space="preserve"> </w:t>
      </w:r>
      <w:r w:rsidRPr="00E22A5A">
        <w:rPr>
          <w:rFonts w:hint="eastAsia"/>
          <w:b/>
          <w:i/>
          <w:rtl/>
        </w:rPr>
        <w:t>أن</w:t>
      </w:r>
      <w:r w:rsidRPr="00E22A5A">
        <w:rPr>
          <w:b/>
          <w:i/>
          <w:rtl/>
        </w:rPr>
        <w:t xml:space="preserve"> </w:t>
      </w:r>
      <w:r w:rsidRPr="00E22A5A">
        <w:rPr>
          <w:rFonts w:hint="eastAsia"/>
          <w:b/>
          <w:i/>
          <w:rtl/>
        </w:rPr>
        <w:t>يتقدم</w:t>
      </w:r>
      <w:r w:rsidRPr="00E22A5A">
        <w:rPr>
          <w:b/>
          <w:i/>
          <w:rtl/>
        </w:rPr>
        <w:t xml:space="preserve"> </w:t>
      </w:r>
      <w:r w:rsidRPr="00E22A5A">
        <w:rPr>
          <w:rFonts w:hint="eastAsia"/>
          <w:b/>
          <w:i/>
          <w:rtl/>
        </w:rPr>
        <w:t>نحو</w:t>
      </w:r>
      <w:r w:rsidRPr="00E22A5A">
        <w:rPr>
          <w:b/>
          <w:i/>
          <w:rtl/>
        </w:rPr>
        <w:t xml:space="preserve"> </w:t>
      </w:r>
      <w:r w:rsidRPr="00E22A5A">
        <w:rPr>
          <w:rFonts w:hint="eastAsia"/>
          <w:b/>
          <w:i/>
          <w:rtl/>
        </w:rPr>
        <w:t>اليهود</w:t>
      </w:r>
      <w:r w:rsidRPr="00E22A5A">
        <w:rPr>
          <w:b/>
          <w:i/>
          <w:rtl/>
        </w:rPr>
        <w:t xml:space="preserve"> </w:t>
      </w:r>
      <w:r w:rsidRPr="00E22A5A">
        <w:rPr>
          <w:rFonts w:hint="eastAsia"/>
          <w:b/>
          <w:i/>
          <w:rtl/>
        </w:rPr>
        <w:t>من</w:t>
      </w:r>
      <w:r w:rsidRPr="00E22A5A">
        <w:rPr>
          <w:b/>
          <w:i/>
          <w:rtl/>
        </w:rPr>
        <w:t xml:space="preserve"> </w:t>
      </w:r>
      <w:r w:rsidRPr="00E22A5A">
        <w:rPr>
          <w:rFonts w:hint="eastAsia"/>
          <w:b/>
          <w:i/>
          <w:rtl/>
        </w:rPr>
        <w:t>بني</w:t>
      </w:r>
      <w:r w:rsidRPr="00E22A5A">
        <w:rPr>
          <w:b/>
          <w:i/>
          <w:rtl/>
        </w:rPr>
        <w:t xml:space="preserve"> </w:t>
      </w:r>
      <w:r w:rsidRPr="00E22A5A">
        <w:rPr>
          <w:rFonts w:hint="eastAsia"/>
          <w:b/>
          <w:i/>
          <w:rtl/>
        </w:rPr>
        <w:t>قريظة</w:t>
      </w:r>
      <w:r w:rsidRPr="00E22A5A">
        <w:rPr>
          <w:b/>
          <w:i/>
          <w:rtl/>
        </w:rPr>
        <w:t xml:space="preserve"> </w:t>
      </w:r>
      <w:r w:rsidRPr="00E22A5A">
        <w:rPr>
          <w:rFonts w:hint="eastAsia"/>
          <w:b/>
          <w:i/>
          <w:rtl/>
        </w:rPr>
        <w:t>ليطالبهم</w:t>
      </w:r>
      <w:r w:rsidRPr="00E22A5A">
        <w:rPr>
          <w:b/>
          <w:i/>
          <w:rtl/>
        </w:rPr>
        <w:t xml:space="preserve"> </w:t>
      </w:r>
      <w:r w:rsidRPr="00E22A5A">
        <w:rPr>
          <w:rFonts w:hint="eastAsia"/>
          <w:b/>
          <w:i/>
          <w:rtl/>
        </w:rPr>
        <w:t>بنقض</w:t>
      </w:r>
      <w:r w:rsidRPr="00E22A5A">
        <w:rPr>
          <w:b/>
          <w:i/>
          <w:rtl/>
        </w:rPr>
        <w:t xml:space="preserve"> </w:t>
      </w:r>
      <w:r w:rsidRPr="00E22A5A">
        <w:rPr>
          <w:rFonts w:hint="eastAsia"/>
          <w:b/>
          <w:i/>
          <w:rtl/>
        </w:rPr>
        <w:t>عهدهم</w:t>
      </w:r>
      <w:r w:rsidRPr="00E22A5A">
        <w:rPr>
          <w:b/>
          <w:i/>
          <w:rtl/>
        </w:rPr>
        <w:t xml:space="preserve"> </w:t>
      </w:r>
      <w:r w:rsidRPr="00E22A5A">
        <w:rPr>
          <w:rFonts w:hint="eastAsia"/>
          <w:b/>
          <w:i/>
          <w:rtl/>
        </w:rPr>
        <w:t>الذي</w:t>
      </w:r>
      <w:r w:rsidRPr="00E22A5A">
        <w:rPr>
          <w:b/>
          <w:i/>
          <w:rtl/>
        </w:rPr>
        <w:t xml:space="preserve"> </w:t>
      </w:r>
      <w:r w:rsidRPr="00E22A5A">
        <w:rPr>
          <w:rFonts w:hint="eastAsia"/>
          <w:b/>
          <w:i/>
          <w:rtl/>
        </w:rPr>
        <w:t>أبرموه</w:t>
      </w:r>
      <w:r w:rsidRPr="00E22A5A">
        <w:rPr>
          <w:b/>
          <w:i/>
          <w:rtl/>
        </w:rPr>
        <w:t xml:space="preserve"> </w:t>
      </w:r>
      <w:r w:rsidRPr="00E22A5A">
        <w:rPr>
          <w:rFonts w:hint="eastAsia"/>
          <w:b/>
          <w:i/>
          <w:rtl/>
        </w:rPr>
        <w:t>مع</w:t>
      </w:r>
      <w:r w:rsidRPr="00E22A5A">
        <w:rPr>
          <w:b/>
          <w:i/>
          <w:rtl/>
        </w:rPr>
        <w:t xml:space="preserve"> </w:t>
      </w:r>
      <w:r w:rsidRPr="00E22A5A">
        <w:rPr>
          <w:rFonts w:hint="eastAsia"/>
          <w:b/>
          <w:i/>
          <w:rtl/>
        </w:rPr>
        <w:t>النبي</w:t>
      </w:r>
      <w:r w:rsidRPr="0054551E">
        <w:rPr>
          <w:rFonts w:hint="cs"/>
          <w:rtl/>
        </w:rPr>
        <w:t>|</w:t>
      </w:r>
      <w:r w:rsidRPr="00F6402D">
        <w:rPr>
          <w:rtl/>
        </w:rPr>
        <w:t xml:space="preserve"> و</w:t>
      </w:r>
      <w:r w:rsidRPr="00F6402D">
        <w:rPr>
          <w:rFonts w:hint="eastAsia"/>
          <w:rtl/>
        </w:rPr>
        <w:t>وصل</w:t>
      </w:r>
      <w:r w:rsidRPr="00F6402D">
        <w:rPr>
          <w:rtl/>
        </w:rPr>
        <w:t xml:space="preserve"> </w:t>
      </w:r>
      <w:r w:rsidRPr="00F6402D">
        <w:rPr>
          <w:rFonts w:hint="eastAsia"/>
          <w:rtl/>
        </w:rPr>
        <w:t>حيي</w:t>
      </w:r>
      <w:r w:rsidRPr="00F6402D">
        <w:rPr>
          <w:rtl/>
        </w:rPr>
        <w:t xml:space="preserve"> </w:t>
      </w:r>
      <w:r w:rsidRPr="00F6402D">
        <w:rPr>
          <w:rFonts w:hint="eastAsia"/>
          <w:rtl/>
        </w:rPr>
        <w:t>بن</w:t>
      </w:r>
      <w:r w:rsidRPr="00F6402D">
        <w:rPr>
          <w:rtl/>
        </w:rPr>
        <w:t xml:space="preserve"> </w:t>
      </w:r>
      <w:r w:rsidRPr="00F6402D">
        <w:rPr>
          <w:rFonts w:hint="eastAsia"/>
          <w:rtl/>
        </w:rPr>
        <w:t>أخطب</w:t>
      </w:r>
      <w:r w:rsidRPr="00F6402D">
        <w:rPr>
          <w:rtl/>
        </w:rPr>
        <w:t xml:space="preserve"> </w:t>
      </w:r>
      <w:r w:rsidRPr="00F6402D">
        <w:rPr>
          <w:rFonts w:hint="eastAsia"/>
          <w:rtl/>
        </w:rPr>
        <w:t>إلى</w:t>
      </w:r>
      <w:r w:rsidRPr="00F6402D">
        <w:rPr>
          <w:rtl/>
        </w:rPr>
        <w:t xml:space="preserve"> </w:t>
      </w:r>
      <w:r w:rsidRPr="00F6402D">
        <w:rPr>
          <w:rFonts w:hint="eastAsia"/>
          <w:rtl/>
        </w:rPr>
        <w:t>بني</w:t>
      </w:r>
      <w:r w:rsidRPr="00F6402D">
        <w:rPr>
          <w:rtl/>
        </w:rPr>
        <w:t xml:space="preserve"> </w:t>
      </w:r>
      <w:r w:rsidRPr="00F6402D">
        <w:rPr>
          <w:rFonts w:hint="eastAsia"/>
          <w:rtl/>
        </w:rPr>
        <w:t>قريظة</w:t>
      </w:r>
      <w:r w:rsidRPr="00F6402D">
        <w:rPr>
          <w:rtl/>
        </w:rPr>
        <w:t xml:space="preserve"> </w:t>
      </w:r>
      <w:r w:rsidRPr="00F6402D">
        <w:rPr>
          <w:rFonts w:hint="eastAsia"/>
          <w:rtl/>
        </w:rPr>
        <w:t>سر</w:t>
      </w:r>
      <w:r w:rsidRPr="00F6402D">
        <w:rPr>
          <w:rFonts w:hint="cs"/>
          <w:rtl/>
        </w:rPr>
        <w:t>ي</w:t>
      </w:r>
      <w:r w:rsidRPr="00F6402D">
        <w:rPr>
          <w:rFonts w:hint="eastAsia"/>
          <w:rtl/>
        </w:rPr>
        <w:t>عا</w:t>
      </w:r>
      <w:r w:rsidRPr="00F6402D">
        <w:rPr>
          <w:rFonts w:hint="cs"/>
          <w:rtl/>
        </w:rPr>
        <w:t>ً،</w:t>
      </w:r>
      <w:r w:rsidRPr="00F6402D">
        <w:rPr>
          <w:rtl/>
        </w:rPr>
        <w:t xml:space="preserve"> و</w:t>
      </w:r>
      <w:r w:rsidRPr="00F6402D">
        <w:rPr>
          <w:rFonts w:hint="eastAsia"/>
          <w:rtl/>
        </w:rPr>
        <w:t>ذهب</w:t>
      </w:r>
      <w:r w:rsidRPr="00F6402D">
        <w:rPr>
          <w:rtl/>
        </w:rPr>
        <w:t xml:space="preserve"> </w:t>
      </w:r>
      <w:r w:rsidRPr="00F6402D">
        <w:rPr>
          <w:rFonts w:hint="eastAsia"/>
          <w:rtl/>
        </w:rPr>
        <w:t>إلى</w:t>
      </w:r>
      <w:r w:rsidRPr="00F6402D">
        <w:rPr>
          <w:rtl/>
        </w:rPr>
        <w:t xml:space="preserve"> </w:t>
      </w:r>
      <w:r w:rsidRPr="00F6402D">
        <w:rPr>
          <w:rFonts w:hint="eastAsia"/>
          <w:rtl/>
        </w:rPr>
        <w:t>بيت</w:t>
      </w:r>
      <w:r w:rsidRPr="00F6402D">
        <w:rPr>
          <w:rtl/>
        </w:rPr>
        <w:t xml:space="preserve"> </w:t>
      </w:r>
      <w:r w:rsidRPr="00F6402D">
        <w:rPr>
          <w:rFonts w:hint="eastAsia"/>
          <w:rtl/>
        </w:rPr>
        <w:t>كعب</w:t>
      </w:r>
      <w:r w:rsidRPr="00F6402D">
        <w:rPr>
          <w:rtl/>
        </w:rPr>
        <w:t xml:space="preserve"> </w:t>
      </w:r>
      <w:r w:rsidRPr="00F6402D">
        <w:rPr>
          <w:rFonts w:hint="eastAsia"/>
          <w:rtl/>
        </w:rPr>
        <w:t>بن</w:t>
      </w:r>
      <w:r w:rsidRPr="00F6402D">
        <w:rPr>
          <w:rtl/>
        </w:rPr>
        <w:t xml:space="preserve"> </w:t>
      </w:r>
      <w:r w:rsidRPr="00F6402D">
        <w:rPr>
          <w:rFonts w:hint="eastAsia"/>
          <w:rtl/>
        </w:rPr>
        <w:t>أسد</w:t>
      </w:r>
      <w:r w:rsidRPr="00F6402D">
        <w:rPr>
          <w:rtl/>
        </w:rPr>
        <w:t xml:space="preserve"> </w:t>
      </w:r>
      <w:r w:rsidRPr="00F6402D">
        <w:rPr>
          <w:rFonts w:hint="cs"/>
          <w:rtl/>
        </w:rPr>
        <w:t>ـ</w:t>
      </w:r>
      <w:r w:rsidRPr="00F6402D">
        <w:rPr>
          <w:rtl/>
        </w:rPr>
        <w:t xml:space="preserve"> </w:t>
      </w:r>
      <w:r w:rsidRPr="00F6402D">
        <w:rPr>
          <w:rFonts w:hint="eastAsia"/>
          <w:rtl/>
        </w:rPr>
        <w:t>سيد</w:t>
      </w:r>
      <w:r w:rsidRPr="00F6402D">
        <w:rPr>
          <w:rtl/>
        </w:rPr>
        <w:t xml:space="preserve"> </w:t>
      </w:r>
      <w:r w:rsidRPr="00F6402D">
        <w:rPr>
          <w:rFonts w:hint="eastAsia"/>
          <w:rtl/>
        </w:rPr>
        <w:t>بني</w:t>
      </w:r>
      <w:r w:rsidRPr="00F6402D">
        <w:rPr>
          <w:rtl/>
        </w:rPr>
        <w:t xml:space="preserve"> </w:t>
      </w:r>
      <w:r w:rsidRPr="00F6402D">
        <w:rPr>
          <w:rFonts w:hint="eastAsia"/>
          <w:rtl/>
        </w:rPr>
        <w:t>قريظة</w:t>
      </w:r>
      <w:r w:rsidRPr="00F6402D">
        <w:rPr>
          <w:rtl/>
        </w:rPr>
        <w:t xml:space="preserve"> </w:t>
      </w:r>
      <w:r w:rsidRPr="00F6402D">
        <w:rPr>
          <w:rFonts w:hint="cs"/>
          <w:rtl/>
        </w:rPr>
        <w:t>ـ</w:t>
      </w:r>
      <w:r w:rsidRPr="00F6402D">
        <w:rPr>
          <w:rtl/>
        </w:rPr>
        <w:t xml:space="preserve"> </w:t>
      </w:r>
      <w:r w:rsidRPr="00F6402D">
        <w:rPr>
          <w:rFonts w:hint="eastAsia"/>
          <w:rtl/>
        </w:rPr>
        <w:t>مبديا</w:t>
      </w:r>
      <w:r w:rsidRPr="00F6402D">
        <w:rPr>
          <w:rFonts w:hint="cs"/>
          <w:rtl/>
        </w:rPr>
        <w:t>ً عنده رغبة</w:t>
      </w:r>
      <w:r w:rsidRPr="00F6402D">
        <w:rPr>
          <w:rtl/>
        </w:rPr>
        <w:t xml:space="preserve"> </w:t>
      </w:r>
      <w:r w:rsidRPr="00F6402D">
        <w:rPr>
          <w:rFonts w:hint="eastAsia"/>
          <w:rtl/>
        </w:rPr>
        <w:t>الجيش</w:t>
      </w:r>
      <w:r w:rsidRPr="00F6402D">
        <w:rPr>
          <w:rtl/>
        </w:rPr>
        <w:t xml:space="preserve"> </w:t>
      </w:r>
      <w:r w:rsidRPr="00F6402D">
        <w:rPr>
          <w:rFonts w:hint="cs"/>
          <w:rtl/>
        </w:rPr>
        <w:t>بالقتال،</w:t>
      </w:r>
      <w:r w:rsidRPr="00F6402D">
        <w:rPr>
          <w:rtl/>
        </w:rPr>
        <w:t xml:space="preserve"> و</w:t>
      </w:r>
      <w:r w:rsidRPr="00F6402D">
        <w:rPr>
          <w:rFonts w:hint="eastAsia"/>
          <w:rtl/>
        </w:rPr>
        <w:t>انخدع</w:t>
      </w:r>
      <w:r w:rsidRPr="00F6402D">
        <w:rPr>
          <w:rtl/>
        </w:rPr>
        <w:t xml:space="preserve"> </w:t>
      </w:r>
      <w:r w:rsidRPr="00F6402D">
        <w:rPr>
          <w:rFonts w:hint="eastAsia"/>
          <w:rtl/>
        </w:rPr>
        <w:t>كعب</w:t>
      </w:r>
      <w:r w:rsidRPr="00F6402D">
        <w:rPr>
          <w:rtl/>
        </w:rPr>
        <w:t xml:space="preserve"> </w:t>
      </w:r>
      <w:r w:rsidRPr="00F6402D">
        <w:rPr>
          <w:rFonts w:hint="eastAsia"/>
          <w:rtl/>
        </w:rPr>
        <w:t>بن</w:t>
      </w:r>
      <w:r w:rsidRPr="00F6402D">
        <w:rPr>
          <w:rtl/>
        </w:rPr>
        <w:t xml:space="preserve"> </w:t>
      </w:r>
      <w:r w:rsidRPr="00F6402D">
        <w:rPr>
          <w:rFonts w:hint="eastAsia"/>
          <w:rtl/>
        </w:rPr>
        <w:t>أسد</w:t>
      </w:r>
      <w:r w:rsidRPr="00F6402D">
        <w:rPr>
          <w:rtl/>
        </w:rPr>
        <w:t xml:space="preserve"> </w:t>
      </w:r>
      <w:r w:rsidRPr="00F6402D">
        <w:rPr>
          <w:rFonts w:hint="eastAsia"/>
          <w:rtl/>
        </w:rPr>
        <w:t>بما</w:t>
      </w:r>
      <w:r w:rsidRPr="00F6402D">
        <w:rPr>
          <w:rtl/>
        </w:rPr>
        <w:t xml:space="preserve"> </w:t>
      </w:r>
      <w:r w:rsidRPr="00F6402D">
        <w:rPr>
          <w:rFonts w:hint="eastAsia"/>
          <w:rtl/>
        </w:rPr>
        <w:t>قاله</w:t>
      </w:r>
      <w:r w:rsidRPr="00F6402D">
        <w:rPr>
          <w:rtl/>
        </w:rPr>
        <w:t xml:space="preserve"> </w:t>
      </w:r>
      <w:r w:rsidRPr="00F6402D">
        <w:rPr>
          <w:rFonts w:hint="eastAsia"/>
          <w:rtl/>
        </w:rPr>
        <w:t>حيي</w:t>
      </w:r>
      <w:r w:rsidRPr="00F6402D">
        <w:rPr>
          <w:rtl/>
        </w:rPr>
        <w:t xml:space="preserve"> </w:t>
      </w:r>
      <w:r w:rsidRPr="00F6402D">
        <w:rPr>
          <w:rFonts w:hint="eastAsia"/>
          <w:rtl/>
        </w:rPr>
        <w:t>بن</w:t>
      </w:r>
      <w:r w:rsidRPr="00F6402D">
        <w:rPr>
          <w:rtl/>
        </w:rPr>
        <w:t xml:space="preserve"> </w:t>
      </w:r>
      <w:r w:rsidRPr="00F6402D">
        <w:rPr>
          <w:rFonts w:hint="eastAsia"/>
          <w:rtl/>
        </w:rPr>
        <w:t>أخطب</w:t>
      </w:r>
      <w:r w:rsidRPr="00F6402D">
        <w:rPr>
          <w:rFonts w:hint="cs"/>
          <w:rtl/>
        </w:rPr>
        <w:t>،</w:t>
      </w:r>
      <w:r w:rsidRPr="00F6402D">
        <w:rPr>
          <w:rtl/>
        </w:rPr>
        <w:t xml:space="preserve"> و</w:t>
      </w:r>
      <w:r w:rsidRPr="00F6402D">
        <w:rPr>
          <w:rFonts w:hint="eastAsia"/>
          <w:rtl/>
        </w:rPr>
        <w:t>مزّق</w:t>
      </w:r>
      <w:r w:rsidRPr="00F6402D">
        <w:rPr>
          <w:rtl/>
        </w:rPr>
        <w:t xml:space="preserve"> </w:t>
      </w:r>
      <w:r w:rsidRPr="00F6402D">
        <w:rPr>
          <w:rFonts w:hint="eastAsia"/>
          <w:rtl/>
        </w:rPr>
        <w:t>الصحيفة</w:t>
      </w:r>
      <w:r w:rsidRPr="00F6402D">
        <w:rPr>
          <w:rtl/>
        </w:rPr>
        <w:t xml:space="preserve"> </w:t>
      </w:r>
      <w:r w:rsidRPr="00F6402D">
        <w:rPr>
          <w:rFonts w:hint="eastAsia"/>
          <w:rtl/>
        </w:rPr>
        <w:t>التي</w:t>
      </w:r>
      <w:r w:rsidRPr="00F6402D">
        <w:rPr>
          <w:rtl/>
        </w:rPr>
        <w:t xml:space="preserve"> </w:t>
      </w:r>
      <w:r w:rsidRPr="00F6402D">
        <w:rPr>
          <w:rFonts w:hint="eastAsia"/>
          <w:rtl/>
        </w:rPr>
        <w:t>كتبها</w:t>
      </w:r>
      <w:r w:rsidRPr="00F6402D">
        <w:rPr>
          <w:rtl/>
        </w:rPr>
        <w:t xml:space="preserve"> </w:t>
      </w:r>
      <w:r w:rsidRPr="00F6402D">
        <w:rPr>
          <w:rFonts w:hint="eastAsia"/>
          <w:rtl/>
        </w:rPr>
        <w:t>النبي</w:t>
      </w:r>
      <w:r w:rsidRPr="0054551E">
        <w:rPr>
          <w:rFonts w:hint="cs"/>
          <w:rtl/>
        </w:rPr>
        <w:t>|</w:t>
      </w:r>
      <w:r w:rsidRPr="00F6402D">
        <w:rPr>
          <w:rtl/>
        </w:rPr>
        <w:t xml:space="preserve"> </w:t>
      </w:r>
      <w:r w:rsidRPr="00F6402D">
        <w:rPr>
          <w:rFonts w:hint="eastAsia"/>
          <w:rtl/>
        </w:rPr>
        <w:t>لبني</w:t>
      </w:r>
      <w:r w:rsidRPr="00F6402D">
        <w:rPr>
          <w:rtl/>
        </w:rPr>
        <w:t xml:space="preserve"> </w:t>
      </w:r>
      <w:r w:rsidRPr="00F6402D">
        <w:rPr>
          <w:rFonts w:hint="eastAsia"/>
          <w:rtl/>
        </w:rPr>
        <w:t>قريظة</w:t>
      </w:r>
      <w:r w:rsidRPr="00F6402D">
        <w:rPr>
          <w:rtl/>
        </w:rPr>
        <w:t xml:space="preserve"> </w:t>
      </w:r>
      <w:r w:rsidRPr="00F6402D">
        <w:rPr>
          <w:rFonts w:hint="cs"/>
          <w:rtl/>
        </w:rPr>
        <w:t>ب</w:t>
      </w:r>
      <w:r w:rsidRPr="00F6402D">
        <w:rPr>
          <w:rFonts w:hint="eastAsia"/>
          <w:rtl/>
        </w:rPr>
        <w:t>رغم</w:t>
      </w:r>
      <w:r w:rsidRPr="00F6402D">
        <w:rPr>
          <w:rtl/>
        </w:rPr>
        <w:t xml:space="preserve"> </w:t>
      </w:r>
      <w:r w:rsidRPr="00F6402D">
        <w:rPr>
          <w:rFonts w:hint="cs"/>
          <w:rtl/>
        </w:rPr>
        <w:t>يقينه في</w:t>
      </w:r>
      <w:r w:rsidRPr="00F6402D">
        <w:rPr>
          <w:rtl/>
        </w:rPr>
        <w:t xml:space="preserve"> </w:t>
      </w:r>
      <w:r w:rsidRPr="00F6402D">
        <w:rPr>
          <w:rFonts w:hint="eastAsia"/>
          <w:rtl/>
        </w:rPr>
        <w:t>أن</w:t>
      </w:r>
      <w:r w:rsidRPr="00F6402D">
        <w:rPr>
          <w:rFonts w:hint="cs"/>
          <w:rtl/>
        </w:rPr>
        <w:t>ّ</w:t>
      </w:r>
      <w:r w:rsidRPr="00F6402D">
        <w:rPr>
          <w:rtl/>
        </w:rPr>
        <w:t xml:space="preserve"> </w:t>
      </w:r>
      <w:r w:rsidRPr="00F6402D">
        <w:rPr>
          <w:rFonts w:hint="eastAsia"/>
          <w:rtl/>
        </w:rPr>
        <w:t>النبي</w:t>
      </w:r>
      <w:r w:rsidRPr="0054551E">
        <w:rPr>
          <w:rFonts w:hint="cs"/>
          <w:rtl/>
        </w:rPr>
        <w:t>|</w:t>
      </w:r>
      <w:r w:rsidRPr="00E22A5A">
        <w:rPr>
          <w:b/>
          <w:i/>
          <w:rtl/>
        </w:rPr>
        <w:t xml:space="preserve"> </w:t>
      </w:r>
      <w:r w:rsidRPr="00E22A5A">
        <w:rPr>
          <w:rFonts w:hint="eastAsia"/>
          <w:b/>
          <w:i/>
          <w:rtl/>
        </w:rPr>
        <w:t>كان</w:t>
      </w:r>
      <w:r w:rsidRPr="00E22A5A">
        <w:rPr>
          <w:b/>
          <w:i/>
          <w:rtl/>
        </w:rPr>
        <w:t xml:space="preserve"> </w:t>
      </w:r>
      <w:r w:rsidRPr="00E22A5A">
        <w:rPr>
          <w:rFonts w:hint="eastAsia"/>
          <w:b/>
          <w:i/>
          <w:rtl/>
        </w:rPr>
        <w:t>جارا</w:t>
      </w:r>
      <w:r w:rsidRPr="00E22A5A">
        <w:rPr>
          <w:rFonts w:hint="cs"/>
          <w:b/>
          <w:i/>
          <w:rtl/>
        </w:rPr>
        <w:t>ً</w:t>
      </w:r>
      <w:r w:rsidRPr="00E22A5A">
        <w:rPr>
          <w:b/>
          <w:i/>
          <w:rtl/>
        </w:rPr>
        <w:t xml:space="preserve"> </w:t>
      </w:r>
      <w:r w:rsidRPr="00E22A5A">
        <w:rPr>
          <w:rFonts w:hint="eastAsia"/>
          <w:b/>
          <w:i/>
          <w:rtl/>
        </w:rPr>
        <w:t>صالحا</w:t>
      </w:r>
      <w:r w:rsidRPr="00E22A5A">
        <w:rPr>
          <w:rFonts w:hint="cs"/>
          <w:b/>
          <w:i/>
          <w:rtl/>
        </w:rPr>
        <w:t>ً</w:t>
      </w:r>
      <w:r w:rsidRPr="00E22A5A">
        <w:rPr>
          <w:b/>
          <w:i/>
          <w:rtl/>
        </w:rPr>
        <w:t xml:space="preserve"> </w:t>
      </w:r>
      <w:r w:rsidRPr="00E22A5A">
        <w:rPr>
          <w:rFonts w:hint="eastAsia"/>
          <w:b/>
          <w:i/>
          <w:rtl/>
        </w:rPr>
        <w:t>لهم</w:t>
      </w:r>
      <w:r w:rsidRPr="00E22A5A">
        <w:rPr>
          <w:rFonts w:hint="cs"/>
          <w:b/>
          <w:i/>
          <w:rtl/>
        </w:rPr>
        <w:t>،</w:t>
      </w:r>
      <w:r w:rsidRPr="00E22A5A">
        <w:rPr>
          <w:b/>
          <w:i/>
          <w:rtl/>
        </w:rPr>
        <w:t xml:space="preserve"> و</w:t>
      </w:r>
      <w:r w:rsidRPr="00E22A5A">
        <w:rPr>
          <w:rFonts w:hint="eastAsia"/>
          <w:b/>
          <w:i/>
          <w:rtl/>
        </w:rPr>
        <w:t>لم</w:t>
      </w:r>
      <w:r w:rsidRPr="00E22A5A">
        <w:rPr>
          <w:b/>
          <w:i/>
          <w:rtl/>
        </w:rPr>
        <w:t xml:space="preserve"> </w:t>
      </w:r>
      <w:r w:rsidRPr="00E22A5A">
        <w:rPr>
          <w:rFonts w:hint="eastAsia"/>
          <w:b/>
          <w:i/>
          <w:rtl/>
        </w:rPr>
        <w:t>ينقض</w:t>
      </w:r>
      <w:r w:rsidRPr="00E22A5A">
        <w:rPr>
          <w:b/>
          <w:i/>
          <w:rtl/>
        </w:rPr>
        <w:t xml:space="preserve"> </w:t>
      </w:r>
      <w:r w:rsidRPr="00E22A5A">
        <w:rPr>
          <w:rFonts w:hint="eastAsia"/>
          <w:b/>
          <w:i/>
          <w:rtl/>
        </w:rPr>
        <w:t>عهدهم</w:t>
      </w:r>
      <w:r w:rsidRPr="00E22A5A">
        <w:rPr>
          <w:b/>
          <w:i/>
          <w:rtl/>
        </w:rPr>
        <w:t xml:space="preserve"> و</w:t>
      </w:r>
      <w:r w:rsidRPr="00E22A5A">
        <w:rPr>
          <w:rFonts w:hint="eastAsia"/>
          <w:b/>
          <w:i/>
          <w:rtl/>
        </w:rPr>
        <w:t>لم</w:t>
      </w:r>
      <w:r w:rsidRPr="00E22A5A">
        <w:rPr>
          <w:b/>
          <w:i/>
          <w:rtl/>
        </w:rPr>
        <w:t xml:space="preserve"> </w:t>
      </w:r>
      <w:r w:rsidRPr="00E22A5A">
        <w:rPr>
          <w:rFonts w:hint="eastAsia"/>
          <w:b/>
          <w:i/>
          <w:rtl/>
        </w:rPr>
        <w:t>يبح</w:t>
      </w:r>
      <w:r w:rsidRPr="00E22A5A">
        <w:rPr>
          <w:b/>
          <w:i/>
          <w:rtl/>
        </w:rPr>
        <w:t xml:space="preserve"> </w:t>
      </w:r>
      <w:r w:rsidRPr="00E22A5A">
        <w:rPr>
          <w:rFonts w:hint="eastAsia"/>
          <w:b/>
          <w:i/>
          <w:rtl/>
        </w:rPr>
        <w:t>سرهم</w:t>
      </w:r>
      <w:r w:rsidRPr="00E22A5A">
        <w:rPr>
          <w:rFonts w:hint="cs"/>
          <w:b/>
          <w:i/>
          <w:rtl/>
        </w:rPr>
        <w:t>،</w:t>
      </w:r>
      <w:r w:rsidRPr="00E22A5A">
        <w:rPr>
          <w:b/>
          <w:i/>
          <w:rtl/>
        </w:rPr>
        <w:t xml:space="preserve"> </w:t>
      </w:r>
      <w:r w:rsidRPr="00E22A5A">
        <w:rPr>
          <w:rFonts w:hint="eastAsia"/>
          <w:b/>
          <w:i/>
          <w:rtl/>
        </w:rPr>
        <w:t>وهذه</w:t>
      </w:r>
      <w:r w:rsidRPr="00E22A5A">
        <w:rPr>
          <w:b/>
          <w:i/>
          <w:rtl/>
        </w:rPr>
        <w:t xml:space="preserve"> </w:t>
      </w:r>
      <w:r w:rsidRPr="00E22A5A">
        <w:rPr>
          <w:rFonts w:hint="eastAsia"/>
          <w:b/>
          <w:i/>
          <w:rtl/>
        </w:rPr>
        <w:t>الخطوة</w:t>
      </w:r>
      <w:r w:rsidRPr="00E22A5A">
        <w:rPr>
          <w:b/>
          <w:i/>
          <w:rtl/>
        </w:rPr>
        <w:t xml:space="preserve"> </w:t>
      </w:r>
      <w:r w:rsidRPr="00E22A5A">
        <w:rPr>
          <w:rFonts w:hint="eastAsia"/>
          <w:b/>
          <w:i/>
          <w:rtl/>
        </w:rPr>
        <w:t>ت</w:t>
      </w:r>
      <w:r w:rsidRPr="00E22A5A">
        <w:rPr>
          <w:rFonts w:hint="cs"/>
          <w:b/>
          <w:i/>
          <w:rtl/>
        </w:rPr>
        <w:t>عدّ</w:t>
      </w:r>
      <w:r w:rsidRPr="00E22A5A">
        <w:rPr>
          <w:b/>
          <w:i/>
          <w:rtl/>
        </w:rPr>
        <w:t xml:space="preserve"> </w:t>
      </w:r>
      <w:r w:rsidRPr="00E22A5A">
        <w:rPr>
          <w:rFonts w:hint="eastAsia"/>
          <w:b/>
          <w:i/>
          <w:rtl/>
        </w:rPr>
        <w:t>أول</w:t>
      </w:r>
      <w:r w:rsidRPr="00E22A5A">
        <w:rPr>
          <w:rFonts w:hint="cs"/>
          <w:b/>
          <w:i/>
          <w:rtl/>
        </w:rPr>
        <w:t>ى</w:t>
      </w:r>
      <w:r w:rsidRPr="00E22A5A">
        <w:rPr>
          <w:b/>
          <w:i/>
          <w:rtl/>
        </w:rPr>
        <w:t xml:space="preserve"> </w:t>
      </w:r>
      <w:r w:rsidRPr="00E22A5A">
        <w:rPr>
          <w:rFonts w:hint="eastAsia"/>
          <w:b/>
          <w:i/>
          <w:rtl/>
        </w:rPr>
        <w:t>الخطوات</w:t>
      </w:r>
      <w:r w:rsidRPr="00E22A5A">
        <w:rPr>
          <w:b/>
          <w:i/>
          <w:rtl/>
        </w:rPr>
        <w:t xml:space="preserve"> </w:t>
      </w:r>
      <w:r w:rsidRPr="00E22A5A">
        <w:rPr>
          <w:rFonts w:hint="eastAsia"/>
          <w:b/>
          <w:i/>
          <w:rtl/>
        </w:rPr>
        <w:t>ليهود</w:t>
      </w:r>
      <w:r w:rsidRPr="00E22A5A">
        <w:rPr>
          <w:b/>
          <w:i/>
          <w:rtl/>
        </w:rPr>
        <w:t xml:space="preserve"> </w:t>
      </w:r>
      <w:r w:rsidRPr="00E22A5A">
        <w:rPr>
          <w:rFonts w:hint="eastAsia"/>
          <w:b/>
          <w:i/>
          <w:rtl/>
        </w:rPr>
        <w:t>بني</w:t>
      </w:r>
      <w:r w:rsidRPr="00E22A5A">
        <w:rPr>
          <w:b/>
          <w:i/>
          <w:rtl/>
        </w:rPr>
        <w:t xml:space="preserve"> </w:t>
      </w:r>
      <w:r w:rsidRPr="00E22A5A">
        <w:rPr>
          <w:rFonts w:hint="eastAsia"/>
          <w:b/>
          <w:i/>
          <w:rtl/>
        </w:rPr>
        <w:t>قريظة</w:t>
      </w:r>
      <w:r w:rsidRPr="00E22A5A">
        <w:rPr>
          <w:b/>
          <w:i/>
          <w:rtl/>
        </w:rPr>
        <w:t xml:space="preserve"> </w:t>
      </w:r>
      <w:r w:rsidRPr="00E22A5A">
        <w:rPr>
          <w:rFonts w:hint="eastAsia"/>
          <w:b/>
          <w:i/>
          <w:rtl/>
        </w:rPr>
        <w:t>في</w:t>
      </w:r>
      <w:r w:rsidRPr="00E22A5A">
        <w:rPr>
          <w:b/>
          <w:i/>
          <w:rtl/>
        </w:rPr>
        <w:t xml:space="preserve"> </w:t>
      </w:r>
      <w:r w:rsidRPr="00E22A5A">
        <w:rPr>
          <w:rFonts w:hint="eastAsia"/>
          <w:b/>
          <w:i/>
          <w:rtl/>
        </w:rPr>
        <w:t>نقضهم</w:t>
      </w:r>
      <w:r w:rsidRPr="00E22A5A">
        <w:rPr>
          <w:b/>
          <w:i/>
          <w:rtl/>
        </w:rPr>
        <w:t xml:space="preserve"> </w:t>
      </w:r>
      <w:r w:rsidRPr="00E22A5A">
        <w:rPr>
          <w:rFonts w:hint="eastAsia"/>
          <w:b/>
          <w:i/>
          <w:rtl/>
        </w:rPr>
        <w:t>للعهد</w:t>
      </w:r>
      <w:r w:rsidRPr="00E22A5A">
        <w:rPr>
          <w:b/>
          <w:i/>
          <w:rtl/>
        </w:rPr>
        <w:t>.</w:t>
      </w:r>
    </w:p>
    <w:p w:rsidR="00DE6C37" w:rsidRPr="00E22A5A" w:rsidRDefault="00DE6C37" w:rsidP="00DE6C37">
      <w:pPr>
        <w:pStyle w:val="ac"/>
        <w:rPr>
          <w:b/>
          <w:i/>
          <w:rtl/>
        </w:rPr>
      </w:pPr>
      <w:r w:rsidRPr="00E22A5A">
        <w:rPr>
          <w:b/>
          <w:i/>
          <w:rtl/>
        </w:rPr>
        <w:t xml:space="preserve"> </w:t>
      </w:r>
      <w:r w:rsidRPr="00E22A5A">
        <w:rPr>
          <w:rFonts w:hint="eastAsia"/>
          <w:b/>
          <w:i/>
          <w:rtl/>
        </w:rPr>
        <w:t>والنبي</w:t>
      </w:r>
      <w:r w:rsidRPr="0054551E">
        <w:rPr>
          <w:rFonts w:hint="cs"/>
          <w:rtl/>
        </w:rPr>
        <w:t>|</w:t>
      </w:r>
      <w:r w:rsidRPr="00F6402D">
        <w:rPr>
          <w:rFonts w:hint="cs"/>
          <w:rtl/>
        </w:rPr>
        <w:t>،</w:t>
      </w:r>
      <w:r w:rsidRPr="00F6402D">
        <w:rPr>
          <w:rtl/>
        </w:rPr>
        <w:t xml:space="preserve"> </w:t>
      </w:r>
      <w:r w:rsidRPr="00F6402D">
        <w:rPr>
          <w:rFonts w:hint="eastAsia"/>
          <w:rtl/>
        </w:rPr>
        <w:t>الذي</w:t>
      </w:r>
      <w:r w:rsidRPr="00F6402D">
        <w:rPr>
          <w:rtl/>
        </w:rPr>
        <w:t xml:space="preserve"> </w:t>
      </w:r>
      <w:r w:rsidRPr="00F6402D">
        <w:rPr>
          <w:rFonts w:hint="eastAsia"/>
          <w:rtl/>
        </w:rPr>
        <w:t>كان</w:t>
      </w:r>
      <w:r w:rsidRPr="00F6402D">
        <w:rPr>
          <w:rtl/>
        </w:rPr>
        <w:t xml:space="preserve"> </w:t>
      </w:r>
      <w:r w:rsidRPr="00F6402D">
        <w:rPr>
          <w:rFonts w:hint="cs"/>
          <w:rtl/>
        </w:rPr>
        <w:t>قد ت</w:t>
      </w:r>
      <w:r w:rsidRPr="00F6402D">
        <w:rPr>
          <w:rFonts w:hint="eastAsia"/>
          <w:rtl/>
        </w:rPr>
        <w:t>خندق</w:t>
      </w:r>
      <w:r w:rsidRPr="00F6402D">
        <w:rPr>
          <w:rtl/>
        </w:rPr>
        <w:t xml:space="preserve"> </w:t>
      </w:r>
      <w:r w:rsidRPr="00F6402D">
        <w:rPr>
          <w:rFonts w:hint="eastAsia"/>
          <w:rtl/>
        </w:rPr>
        <w:t>مع</w:t>
      </w:r>
      <w:r w:rsidRPr="00F6402D">
        <w:rPr>
          <w:rtl/>
        </w:rPr>
        <w:t xml:space="preserve"> </w:t>
      </w:r>
      <w:r w:rsidRPr="00F6402D">
        <w:rPr>
          <w:rFonts w:hint="eastAsia"/>
          <w:rtl/>
        </w:rPr>
        <w:t>المسلمين،</w:t>
      </w:r>
      <w:r w:rsidRPr="00F6402D">
        <w:rPr>
          <w:rFonts w:hint="cs"/>
          <w:rtl/>
        </w:rPr>
        <w:t xml:space="preserve"> </w:t>
      </w:r>
      <w:r w:rsidRPr="00F6402D">
        <w:rPr>
          <w:rFonts w:hint="eastAsia"/>
          <w:rtl/>
        </w:rPr>
        <w:t>علم</w:t>
      </w:r>
      <w:r w:rsidRPr="00F6402D">
        <w:rPr>
          <w:rtl/>
        </w:rPr>
        <w:t xml:space="preserve"> </w:t>
      </w:r>
      <w:r w:rsidRPr="00F6402D">
        <w:rPr>
          <w:rFonts w:hint="eastAsia"/>
          <w:rtl/>
        </w:rPr>
        <w:t>أمرهم</w:t>
      </w:r>
      <w:r w:rsidRPr="00F6402D">
        <w:rPr>
          <w:rtl/>
        </w:rPr>
        <w:t xml:space="preserve"> </w:t>
      </w:r>
      <w:r w:rsidRPr="00F6402D">
        <w:rPr>
          <w:rFonts w:hint="eastAsia"/>
          <w:rtl/>
        </w:rPr>
        <w:t>في</w:t>
      </w:r>
      <w:r w:rsidRPr="00F6402D">
        <w:rPr>
          <w:rtl/>
        </w:rPr>
        <w:t xml:space="preserve"> </w:t>
      </w:r>
      <w:r w:rsidRPr="00F6402D">
        <w:rPr>
          <w:rFonts w:hint="eastAsia"/>
          <w:rtl/>
        </w:rPr>
        <w:t>نقضهم</w:t>
      </w:r>
      <w:r w:rsidRPr="00F6402D">
        <w:rPr>
          <w:rtl/>
        </w:rPr>
        <w:t xml:space="preserve"> </w:t>
      </w:r>
      <w:r w:rsidRPr="00F6402D">
        <w:rPr>
          <w:rFonts w:hint="eastAsia"/>
          <w:rtl/>
        </w:rPr>
        <w:t>للعهد</w:t>
      </w:r>
      <w:r w:rsidRPr="00F6402D">
        <w:rPr>
          <w:rFonts w:hint="cs"/>
          <w:rtl/>
        </w:rPr>
        <w:t>،</w:t>
      </w:r>
      <w:r w:rsidRPr="00F6402D">
        <w:rPr>
          <w:rtl/>
        </w:rPr>
        <w:t xml:space="preserve"> </w:t>
      </w:r>
      <w:r w:rsidRPr="00F6402D">
        <w:rPr>
          <w:rFonts w:hint="eastAsia"/>
          <w:rtl/>
        </w:rPr>
        <w:t>وحزن</w:t>
      </w:r>
      <w:r w:rsidRPr="00F6402D">
        <w:rPr>
          <w:rtl/>
        </w:rPr>
        <w:t xml:space="preserve"> </w:t>
      </w:r>
      <w:r w:rsidRPr="00F6402D">
        <w:rPr>
          <w:rFonts w:hint="eastAsia"/>
          <w:rtl/>
        </w:rPr>
        <w:t>كثيرا</w:t>
      </w:r>
      <w:r w:rsidRPr="00F6402D">
        <w:rPr>
          <w:rFonts w:hint="cs"/>
          <w:rtl/>
        </w:rPr>
        <w:t>ً لذلك،</w:t>
      </w:r>
      <w:r w:rsidRPr="00F6402D">
        <w:rPr>
          <w:rtl/>
        </w:rPr>
        <w:t xml:space="preserve"> </w:t>
      </w:r>
      <w:r w:rsidRPr="00F6402D">
        <w:rPr>
          <w:rFonts w:hint="eastAsia"/>
          <w:rtl/>
        </w:rPr>
        <w:t>وبعث</w:t>
      </w:r>
      <w:r w:rsidRPr="00F6402D">
        <w:rPr>
          <w:rtl/>
        </w:rPr>
        <w:t xml:space="preserve"> </w:t>
      </w:r>
      <w:r w:rsidRPr="00F6402D">
        <w:rPr>
          <w:rFonts w:hint="eastAsia"/>
          <w:rtl/>
        </w:rPr>
        <w:t>سعد</w:t>
      </w:r>
      <w:r w:rsidRPr="00F6402D">
        <w:rPr>
          <w:rtl/>
        </w:rPr>
        <w:t xml:space="preserve"> </w:t>
      </w:r>
      <w:r w:rsidRPr="00F6402D">
        <w:rPr>
          <w:rFonts w:hint="eastAsia"/>
          <w:rtl/>
        </w:rPr>
        <w:t>بن</w:t>
      </w:r>
      <w:r w:rsidRPr="00F6402D">
        <w:rPr>
          <w:rtl/>
        </w:rPr>
        <w:t xml:space="preserve"> </w:t>
      </w:r>
      <w:r w:rsidRPr="00F6402D">
        <w:rPr>
          <w:rFonts w:hint="eastAsia"/>
          <w:rtl/>
        </w:rPr>
        <w:t>معاذ</w:t>
      </w:r>
      <w:r w:rsidRPr="00F6402D">
        <w:rPr>
          <w:rtl/>
        </w:rPr>
        <w:t xml:space="preserve"> و</w:t>
      </w:r>
      <w:r w:rsidRPr="00F6402D">
        <w:rPr>
          <w:rFonts w:hint="eastAsia"/>
          <w:rtl/>
        </w:rPr>
        <w:t>سعد</w:t>
      </w:r>
      <w:r w:rsidRPr="00F6402D">
        <w:rPr>
          <w:rtl/>
        </w:rPr>
        <w:t xml:space="preserve"> </w:t>
      </w:r>
      <w:r w:rsidRPr="00F6402D">
        <w:rPr>
          <w:rFonts w:hint="eastAsia"/>
          <w:rtl/>
        </w:rPr>
        <w:t>بن</w:t>
      </w:r>
      <w:r w:rsidRPr="00F6402D">
        <w:rPr>
          <w:rtl/>
        </w:rPr>
        <w:t xml:space="preserve"> </w:t>
      </w:r>
      <w:r w:rsidRPr="00F6402D">
        <w:rPr>
          <w:rFonts w:hint="eastAsia"/>
          <w:rtl/>
        </w:rPr>
        <w:t>عبادة</w:t>
      </w:r>
      <w:r w:rsidRPr="00F6402D">
        <w:rPr>
          <w:rFonts w:hint="cs"/>
          <w:rtl/>
        </w:rPr>
        <w:t xml:space="preserve"> إلى المدينة</w:t>
      </w:r>
      <w:r w:rsidRPr="00F6402D">
        <w:rPr>
          <w:rtl/>
        </w:rPr>
        <w:t xml:space="preserve"> </w:t>
      </w:r>
      <w:r w:rsidRPr="00F6402D">
        <w:rPr>
          <w:rFonts w:hint="eastAsia"/>
          <w:rtl/>
        </w:rPr>
        <w:t>للتأكد</w:t>
      </w:r>
      <w:r w:rsidRPr="00F6402D">
        <w:rPr>
          <w:rtl/>
        </w:rPr>
        <w:t xml:space="preserve"> </w:t>
      </w:r>
      <w:r w:rsidRPr="00F6402D">
        <w:rPr>
          <w:rFonts w:hint="eastAsia"/>
          <w:rtl/>
        </w:rPr>
        <w:t>من</w:t>
      </w:r>
      <w:r w:rsidRPr="00F6402D">
        <w:rPr>
          <w:rtl/>
        </w:rPr>
        <w:t xml:space="preserve"> </w:t>
      </w:r>
      <w:r w:rsidRPr="00F6402D">
        <w:rPr>
          <w:rFonts w:hint="eastAsia"/>
          <w:rtl/>
        </w:rPr>
        <w:t>حقيقة</w:t>
      </w:r>
      <w:r w:rsidRPr="00F6402D">
        <w:rPr>
          <w:rtl/>
        </w:rPr>
        <w:t xml:space="preserve"> </w:t>
      </w:r>
      <w:r w:rsidRPr="00F6402D">
        <w:rPr>
          <w:rFonts w:hint="eastAsia"/>
          <w:rtl/>
        </w:rPr>
        <w:lastRenderedPageBreak/>
        <w:t>ال</w:t>
      </w:r>
      <w:r w:rsidRPr="00F6402D">
        <w:rPr>
          <w:rFonts w:hint="cs"/>
          <w:rtl/>
        </w:rPr>
        <w:t xml:space="preserve">أمر، </w:t>
      </w:r>
      <w:r w:rsidRPr="00F6402D">
        <w:rPr>
          <w:rFonts w:hint="eastAsia"/>
          <w:rtl/>
        </w:rPr>
        <w:t>حيث</w:t>
      </w:r>
      <w:r w:rsidRPr="00F6402D">
        <w:rPr>
          <w:rtl/>
        </w:rPr>
        <w:t xml:space="preserve"> </w:t>
      </w:r>
      <w:r w:rsidRPr="00F6402D">
        <w:rPr>
          <w:rFonts w:hint="eastAsia"/>
          <w:rtl/>
        </w:rPr>
        <w:t>ذهب</w:t>
      </w:r>
      <w:r w:rsidRPr="00F6402D">
        <w:rPr>
          <w:rtl/>
        </w:rPr>
        <w:t xml:space="preserve"> </w:t>
      </w:r>
      <w:r w:rsidRPr="00F6402D">
        <w:rPr>
          <w:rFonts w:hint="eastAsia"/>
          <w:rtl/>
        </w:rPr>
        <w:t>المبعوثان</w:t>
      </w:r>
      <w:r w:rsidRPr="00F6402D">
        <w:rPr>
          <w:rtl/>
        </w:rPr>
        <w:t xml:space="preserve"> </w:t>
      </w:r>
      <w:r w:rsidRPr="00F6402D">
        <w:rPr>
          <w:rFonts w:hint="eastAsia"/>
          <w:rtl/>
        </w:rPr>
        <w:t>إلى</w:t>
      </w:r>
      <w:r w:rsidRPr="00F6402D">
        <w:rPr>
          <w:rtl/>
        </w:rPr>
        <w:t xml:space="preserve"> </w:t>
      </w:r>
      <w:r w:rsidRPr="00F6402D">
        <w:rPr>
          <w:rFonts w:hint="eastAsia"/>
          <w:rtl/>
        </w:rPr>
        <w:t>قبيلة</w:t>
      </w:r>
      <w:r w:rsidRPr="00F6402D">
        <w:rPr>
          <w:rtl/>
        </w:rPr>
        <w:t xml:space="preserve"> </w:t>
      </w:r>
      <w:r w:rsidRPr="00F6402D">
        <w:rPr>
          <w:rFonts w:hint="eastAsia"/>
          <w:rtl/>
        </w:rPr>
        <w:t>بني</w:t>
      </w:r>
      <w:r w:rsidRPr="00F6402D">
        <w:rPr>
          <w:rtl/>
        </w:rPr>
        <w:t xml:space="preserve"> </w:t>
      </w:r>
      <w:r w:rsidRPr="00F6402D">
        <w:rPr>
          <w:rFonts w:hint="eastAsia"/>
          <w:rtl/>
        </w:rPr>
        <w:t>قريظة</w:t>
      </w:r>
      <w:r w:rsidRPr="00F6402D">
        <w:rPr>
          <w:rtl/>
        </w:rPr>
        <w:t xml:space="preserve"> و</w:t>
      </w:r>
      <w:r w:rsidRPr="00F6402D">
        <w:rPr>
          <w:rFonts w:hint="eastAsia"/>
          <w:rtl/>
        </w:rPr>
        <w:t>تأكدا</w:t>
      </w:r>
      <w:r w:rsidRPr="00F6402D">
        <w:rPr>
          <w:rtl/>
        </w:rPr>
        <w:t xml:space="preserve"> </w:t>
      </w:r>
      <w:r w:rsidRPr="00F6402D">
        <w:rPr>
          <w:rFonts w:hint="eastAsia"/>
          <w:rtl/>
        </w:rPr>
        <w:t>من</w:t>
      </w:r>
      <w:r w:rsidRPr="00F6402D">
        <w:rPr>
          <w:rtl/>
        </w:rPr>
        <w:t xml:space="preserve"> </w:t>
      </w:r>
      <w:r w:rsidRPr="00F6402D">
        <w:rPr>
          <w:rFonts w:hint="eastAsia"/>
          <w:rtl/>
        </w:rPr>
        <w:t>صحة</w:t>
      </w:r>
      <w:r w:rsidRPr="00F6402D">
        <w:rPr>
          <w:rtl/>
        </w:rPr>
        <w:t xml:space="preserve"> </w:t>
      </w:r>
      <w:r w:rsidRPr="00F6402D">
        <w:rPr>
          <w:rFonts w:hint="eastAsia"/>
          <w:rtl/>
        </w:rPr>
        <w:t>ال</w:t>
      </w:r>
      <w:r w:rsidRPr="00F6402D">
        <w:rPr>
          <w:rFonts w:hint="cs"/>
          <w:rtl/>
        </w:rPr>
        <w:t>أمر</w:t>
      </w:r>
      <w:r w:rsidRPr="00F6402D">
        <w:rPr>
          <w:rtl/>
        </w:rPr>
        <w:t xml:space="preserve"> و</w:t>
      </w:r>
      <w:r w:rsidRPr="00F6402D">
        <w:rPr>
          <w:rFonts w:hint="eastAsia"/>
          <w:rtl/>
        </w:rPr>
        <w:t>حاولا</w:t>
      </w:r>
      <w:r w:rsidRPr="00F6402D">
        <w:rPr>
          <w:rtl/>
        </w:rPr>
        <w:t xml:space="preserve"> </w:t>
      </w:r>
      <w:r w:rsidRPr="00F6402D">
        <w:rPr>
          <w:rFonts w:hint="eastAsia"/>
          <w:rtl/>
        </w:rPr>
        <w:t>أن</w:t>
      </w:r>
      <w:r w:rsidRPr="00F6402D">
        <w:rPr>
          <w:rtl/>
        </w:rPr>
        <w:t xml:space="preserve"> </w:t>
      </w:r>
      <w:r w:rsidRPr="00F6402D">
        <w:rPr>
          <w:rFonts w:hint="eastAsia"/>
          <w:rtl/>
        </w:rPr>
        <w:t>يحملاهم</w:t>
      </w:r>
      <w:r w:rsidRPr="00F6402D">
        <w:rPr>
          <w:rtl/>
        </w:rPr>
        <w:t xml:space="preserve"> </w:t>
      </w:r>
      <w:r w:rsidRPr="00F6402D">
        <w:rPr>
          <w:rFonts w:hint="eastAsia"/>
          <w:rtl/>
        </w:rPr>
        <w:t>على</w:t>
      </w:r>
      <w:r w:rsidRPr="00F6402D">
        <w:rPr>
          <w:rtl/>
        </w:rPr>
        <w:t xml:space="preserve"> </w:t>
      </w:r>
      <w:r w:rsidRPr="00F6402D">
        <w:rPr>
          <w:rFonts w:hint="eastAsia"/>
          <w:rtl/>
        </w:rPr>
        <w:t>الالتزام</w:t>
      </w:r>
      <w:r w:rsidRPr="00F6402D">
        <w:rPr>
          <w:rtl/>
        </w:rPr>
        <w:t xml:space="preserve"> </w:t>
      </w:r>
      <w:r w:rsidRPr="00F6402D">
        <w:rPr>
          <w:rFonts w:hint="eastAsia"/>
          <w:rtl/>
        </w:rPr>
        <w:t>بالمعاهدة</w:t>
      </w:r>
      <w:r w:rsidRPr="00F6402D">
        <w:rPr>
          <w:rFonts w:hint="cs"/>
          <w:rtl/>
        </w:rPr>
        <w:t>،</w:t>
      </w:r>
      <w:r w:rsidRPr="00F6402D">
        <w:rPr>
          <w:rtl/>
        </w:rPr>
        <w:t xml:space="preserve"> </w:t>
      </w:r>
      <w:r w:rsidRPr="00F6402D">
        <w:rPr>
          <w:rFonts w:hint="eastAsia"/>
          <w:rtl/>
        </w:rPr>
        <w:t>غير</w:t>
      </w:r>
      <w:r w:rsidRPr="00F6402D">
        <w:rPr>
          <w:rtl/>
        </w:rPr>
        <w:t xml:space="preserve"> </w:t>
      </w:r>
      <w:r w:rsidRPr="00F6402D">
        <w:rPr>
          <w:rFonts w:hint="eastAsia"/>
          <w:rtl/>
        </w:rPr>
        <w:t>أن</w:t>
      </w:r>
      <w:r w:rsidRPr="00F6402D">
        <w:rPr>
          <w:rFonts w:hint="cs"/>
          <w:rtl/>
        </w:rPr>
        <w:t>ّ</w:t>
      </w:r>
      <w:r w:rsidRPr="00F6402D">
        <w:rPr>
          <w:rtl/>
        </w:rPr>
        <w:t xml:space="preserve"> </w:t>
      </w:r>
      <w:r w:rsidRPr="00F6402D">
        <w:rPr>
          <w:rFonts w:hint="eastAsia"/>
          <w:rtl/>
        </w:rPr>
        <w:t>كعب</w:t>
      </w:r>
      <w:r w:rsidRPr="00F6402D">
        <w:rPr>
          <w:rtl/>
        </w:rPr>
        <w:t xml:space="preserve"> </w:t>
      </w:r>
      <w:r w:rsidRPr="00F6402D">
        <w:rPr>
          <w:rFonts w:hint="eastAsia"/>
          <w:rtl/>
        </w:rPr>
        <w:t>بن</w:t>
      </w:r>
      <w:r w:rsidRPr="00F6402D">
        <w:rPr>
          <w:rtl/>
        </w:rPr>
        <w:t xml:space="preserve"> </w:t>
      </w:r>
      <w:r w:rsidRPr="00F6402D">
        <w:rPr>
          <w:rFonts w:hint="eastAsia"/>
          <w:rtl/>
        </w:rPr>
        <w:t>أسد</w:t>
      </w:r>
      <w:r w:rsidRPr="00F6402D">
        <w:rPr>
          <w:rtl/>
        </w:rPr>
        <w:t xml:space="preserve"> </w:t>
      </w:r>
      <w:r w:rsidRPr="00F6402D">
        <w:rPr>
          <w:rFonts w:hint="eastAsia"/>
          <w:rtl/>
        </w:rPr>
        <w:t>أعلن</w:t>
      </w:r>
      <w:r w:rsidRPr="00F6402D">
        <w:rPr>
          <w:rtl/>
        </w:rPr>
        <w:t xml:space="preserve"> </w:t>
      </w:r>
      <w:r w:rsidRPr="00F6402D">
        <w:rPr>
          <w:rFonts w:hint="eastAsia"/>
          <w:rtl/>
        </w:rPr>
        <w:t>نقضه</w:t>
      </w:r>
      <w:r w:rsidRPr="00F6402D">
        <w:rPr>
          <w:rtl/>
        </w:rPr>
        <w:t xml:space="preserve"> </w:t>
      </w:r>
      <w:r w:rsidRPr="00F6402D">
        <w:rPr>
          <w:rFonts w:hint="eastAsia"/>
          <w:rtl/>
        </w:rPr>
        <w:t>للعهد</w:t>
      </w:r>
      <w:r w:rsidRPr="00F6402D">
        <w:rPr>
          <w:rtl/>
        </w:rPr>
        <w:t xml:space="preserve"> </w:t>
      </w:r>
      <w:r w:rsidRPr="00F6402D">
        <w:rPr>
          <w:rFonts w:hint="eastAsia"/>
          <w:rtl/>
        </w:rPr>
        <w:t>و</w:t>
      </w:r>
      <w:r w:rsidRPr="00F6402D">
        <w:rPr>
          <w:rFonts w:hint="cs"/>
          <w:rtl/>
        </w:rPr>
        <w:t>أخذ</w:t>
      </w:r>
      <w:r w:rsidRPr="00F6402D">
        <w:rPr>
          <w:rtl/>
        </w:rPr>
        <w:t xml:space="preserve"> </w:t>
      </w:r>
      <w:r w:rsidRPr="00F6402D">
        <w:rPr>
          <w:rFonts w:hint="eastAsia"/>
          <w:rtl/>
        </w:rPr>
        <w:t>يسبهما</w:t>
      </w:r>
      <w:r w:rsidRPr="00F6402D">
        <w:rPr>
          <w:rFonts w:hint="cs"/>
          <w:rtl/>
        </w:rPr>
        <w:t>،</w:t>
      </w:r>
      <w:r w:rsidRPr="00F6402D">
        <w:rPr>
          <w:rtl/>
        </w:rPr>
        <w:t xml:space="preserve"> </w:t>
      </w:r>
      <w:r w:rsidRPr="00F6402D">
        <w:rPr>
          <w:rFonts w:hint="eastAsia"/>
          <w:rtl/>
        </w:rPr>
        <w:t>وكذل</w:t>
      </w:r>
      <w:r w:rsidRPr="00F6402D">
        <w:rPr>
          <w:rFonts w:hint="cs"/>
          <w:rtl/>
        </w:rPr>
        <w:t>ك</w:t>
      </w:r>
      <w:r w:rsidRPr="00F6402D">
        <w:rPr>
          <w:rtl/>
        </w:rPr>
        <w:t xml:space="preserve"> </w:t>
      </w:r>
      <w:r w:rsidRPr="00F6402D">
        <w:rPr>
          <w:rFonts w:hint="eastAsia"/>
          <w:rtl/>
        </w:rPr>
        <w:t>باقي</w:t>
      </w:r>
      <w:r w:rsidRPr="00F6402D">
        <w:rPr>
          <w:rtl/>
        </w:rPr>
        <w:t xml:space="preserve"> </w:t>
      </w:r>
      <w:r w:rsidRPr="00F6402D">
        <w:rPr>
          <w:rFonts w:hint="eastAsia"/>
          <w:rtl/>
        </w:rPr>
        <w:t>اليهود</w:t>
      </w:r>
      <w:r w:rsidRPr="00F6402D">
        <w:rPr>
          <w:rtl/>
        </w:rPr>
        <w:t xml:space="preserve"> </w:t>
      </w:r>
      <w:r w:rsidRPr="00F6402D">
        <w:rPr>
          <w:rFonts w:hint="eastAsia"/>
          <w:rtl/>
        </w:rPr>
        <w:t>شتموا</w:t>
      </w:r>
      <w:r w:rsidRPr="00F6402D">
        <w:rPr>
          <w:rtl/>
        </w:rPr>
        <w:t xml:space="preserve"> </w:t>
      </w:r>
      <w:r w:rsidRPr="00F6402D">
        <w:rPr>
          <w:rFonts w:hint="eastAsia"/>
          <w:rtl/>
        </w:rPr>
        <w:t>مبعوثَي</w:t>
      </w:r>
      <w:r w:rsidRPr="00F6402D">
        <w:rPr>
          <w:rtl/>
        </w:rPr>
        <w:t xml:space="preserve"> </w:t>
      </w:r>
      <w:r w:rsidRPr="00F6402D">
        <w:rPr>
          <w:rFonts w:hint="eastAsia"/>
          <w:rtl/>
        </w:rPr>
        <w:t>الرسول</w:t>
      </w:r>
      <w:r w:rsidRPr="0054551E">
        <w:rPr>
          <w:rFonts w:hint="cs"/>
          <w:rtl/>
        </w:rPr>
        <w:t>|</w:t>
      </w:r>
      <w:r w:rsidRPr="00E22A5A">
        <w:rPr>
          <w:b/>
          <w:i/>
          <w:rtl/>
        </w:rPr>
        <w:t xml:space="preserve"> </w:t>
      </w:r>
      <w:r w:rsidRPr="00E22A5A">
        <w:rPr>
          <w:rFonts w:hint="eastAsia"/>
          <w:b/>
          <w:i/>
          <w:rtl/>
        </w:rPr>
        <w:t>بأسوأ</w:t>
      </w:r>
      <w:r w:rsidRPr="00E22A5A">
        <w:rPr>
          <w:b/>
          <w:i/>
          <w:rtl/>
        </w:rPr>
        <w:t xml:space="preserve"> </w:t>
      </w:r>
      <w:r w:rsidRPr="00E22A5A">
        <w:rPr>
          <w:rFonts w:hint="eastAsia"/>
          <w:b/>
          <w:i/>
          <w:rtl/>
        </w:rPr>
        <w:t>الكلام</w:t>
      </w:r>
      <w:r w:rsidRPr="00E22A5A">
        <w:rPr>
          <w:b/>
          <w:i/>
          <w:rtl/>
        </w:rPr>
        <w:t>.</w:t>
      </w:r>
    </w:p>
    <w:p w:rsidR="00DE6C37" w:rsidRPr="00E22A5A" w:rsidRDefault="00DE6C37" w:rsidP="001E6EAF">
      <w:pPr>
        <w:pStyle w:val="ac"/>
        <w:spacing w:line="199" w:lineRule="auto"/>
        <w:rPr>
          <w:b/>
          <w:i/>
          <w:rtl/>
        </w:rPr>
      </w:pPr>
      <w:r w:rsidRPr="00E22A5A">
        <w:rPr>
          <w:b/>
          <w:i/>
          <w:rtl/>
        </w:rPr>
        <w:t xml:space="preserve"> </w:t>
      </w:r>
      <w:r w:rsidRPr="00E22A5A">
        <w:rPr>
          <w:rFonts w:hint="eastAsia"/>
          <w:b/>
          <w:i/>
          <w:rtl/>
        </w:rPr>
        <w:t>رجع</w:t>
      </w:r>
      <w:r w:rsidRPr="00E22A5A">
        <w:rPr>
          <w:b/>
          <w:i/>
          <w:rtl/>
        </w:rPr>
        <w:t xml:space="preserve"> </w:t>
      </w:r>
      <w:r w:rsidRPr="00E22A5A">
        <w:rPr>
          <w:rFonts w:hint="eastAsia"/>
          <w:b/>
          <w:i/>
          <w:rtl/>
        </w:rPr>
        <w:t>مبعوثا</w:t>
      </w:r>
      <w:r w:rsidRPr="00E22A5A">
        <w:rPr>
          <w:b/>
          <w:i/>
          <w:rtl/>
        </w:rPr>
        <w:t xml:space="preserve"> </w:t>
      </w:r>
      <w:r w:rsidRPr="00E22A5A">
        <w:rPr>
          <w:rFonts w:hint="eastAsia"/>
          <w:b/>
          <w:i/>
          <w:rtl/>
        </w:rPr>
        <w:t>النبي</w:t>
      </w:r>
      <w:r w:rsidRPr="00F6402D">
        <w:rPr>
          <w:rtl/>
        </w:rPr>
        <w:t xml:space="preserve"> </w:t>
      </w:r>
      <w:r w:rsidRPr="00F6402D">
        <w:rPr>
          <w:rFonts w:hint="eastAsia"/>
          <w:rtl/>
        </w:rPr>
        <w:t>إلى</w:t>
      </w:r>
      <w:r w:rsidRPr="00F6402D">
        <w:rPr>
          <w:rtl/>
        </w:rPr>
        <w:t xml:space="preserve"> </w:t>
      </w:r>
      <w:r w:rsidRPr="00F6402D">
        <w:rPr>
          <w:rFonts w:hint="eastAsia"/>
          <w:rtl/>
        </w:rPr>
        <w:t>الخندق</w:t>
      </w:r>
      <w:r w:rsidRPr="00F6402D">
        <w:rPr>
          <w:rtl/>
        </w:rPr>
        <w:t xml:space="preserve"> و</w:t>
      </w:r>
      <w:r w:rsidRPr="00F6402D">
        <w:rPr>
          <w:rFonts w:hint="eastAsia"/>
          <w:rtl/>
        </w:rPr>
        <w:t>أخبرا</w:t>
      </w:r>
      <w:r w:rsidRPr="00F6402D">
        <w:rPr>
          <w:rtl/>
        </w:rPr>
        <w:t xml:space="preserve"> </w:t>
      </w:r>
      <w:r w:rsidRPr="00F6402D">
        <w:rPr>
          <w:rFonts w:hint="eastAsia"/>
          <w:rtl/>
        </w:rPr>
        <w:t>الرسول</w:t>
      </w:r>
      <w:r w:rsidRPr="00F6402D">
        <w:rPr>
          <w:rtl/>
        </w:rPr>
        <w:t xml:space="preserve"> </w:t>
      </w:r>
      <w:r w:rsidRPr="00F6402D">
        <w:rPr>
          <w:rFonts w:hint="cs"/>
          <w:rtl/>
        </w:rPr>
        <w:t>تلميحاً</w:t>
      </w:r>
      <w:r w:rsidRPr="00F6402D">
        <w:rPr>
          <w:rtl/>
        </w:rPr>
        <w:t xml:space="preserve"> </w:t>
      </w:r>
      <w:r w:rsidRPr="00F6402D">
        <w:rPr>
          <w:rFonts w:hint="cs"/>
          <w:rtl/>
        </w:rPr>
        <w:t>ب</w:t>
      </w:r>
      <w:r w:rsidRPr="00F6402D">
        <w:rPr>
          <w:rFonts w:hint="eastAsia"/>
          <w:rtl/>
        </w:rPr>
        <w:t>صحة</w:t>
      </w:r>
      <w:r w:rsidRPr="00F6402D">
        <w:rPr>
          <w:rtl/>
        </w:rPr>
        <w:t xml:space="preserve"> </w:t>
      </w:r>
      <w:r w:rsidRPr="00F6402D">
        <w:rPr>
          <w:rFonts w:hint="eastAsia"/>
          <w:rtl/>
        </w:rPr>
        <w:t>خيانة</w:t>
      </w:r>
      <w:r w:rsidRPr="00F6402D">
        <w:rPr>
          <w:rtl/>
        </w:rPr>
        <w:t xml:space="preserve"> </w:t>
      </w:r>
      <w:r w:rsidRPr="00F6402D">
        <w:rPr>
          <w:rFonts w:hint="eastAsia"/>
          <w:rtl/>
        </w:rPr>
        <w:t>بني</w:t>
      </w:r>
      <w:r w:rsidRPr="00F6402D">
        <w:rPr>
          <w:rtl/>
        </w:rPr>
        <w:t xml:space="preserve"> </w:t>
      </w:r>
      <w:r w:rsidRPr="00F6402D">
        <w:rPr>
          <w:rFonts w:hint="eastAsia"/>
          <w:rtl/>
        </w:rPr>
        <w:t>قريظة</w:t>
      </w:r>
      <w:r w:rsidRPr="00F6402D">
        <w:rPr>
          <w:rFonts w:hint="cs"/>
          <w:rtl/>
        </w:rPr>
        <w:t>، ف</w:t>
      </w:r>
      <w:r w:rsidRPr="00F6402D">
        <w:rPr>
          <w:rFonts w:hint="eastAsia"/>
          <w:rtl/>
        </w:rPr>
        <w:t>كبّر</w:t>
      </w:r>
      <w:r w:rsidRPr="00F6402D">
        <w:rPr>
          <w:rtl/>
        </w:rPr>
        <w:t xml:space="preserve"> </w:t>
      </w:r>
      <w:r w:rsidRPr="00F6402D">
        <w:rPr>
          <w:rFonts w:hint="eastAsia"/>
          <w:rtl/>
        </w:rPr>
        <w:t>الرسول</w:t>
      </w:r>
      <w:r w:rsidRPr="0054551E">
        <w:rPr>
          <w:rFonts w:hint="cs"/>
          <w:rtl/>
        </w:rPr>
        <w:t>|</w:t>
      </w:r>
      <w:r w:rsidRPr="00F6402D">
        <w:rPr>
          <w:rtl/>
        </w:rPr>
        <w:t xml:space="preserve"> و</w:t>
      </w:r>
      <w:r w:rsidRPr="00F6402D">
        <w:rPr>
          <w:rFonts w:hint="eastAsia"/>
          <w:rtl/>
        </w:rPr>
        <w:t>بشّر</w:t>
      </w:r>
      <w:r w:rsidRPr="00F6402D">
        <w:rPr>
          <w:rtl/>
        </w:rPr>
        <w:t xml:space="preserve"> </w:t>
      </w:r>
      <w:r w:rsidRPr="00F6402D">
        <w:rPr>
          <w:rFonts w:hint="eastAsia"/>
          <w:rtl/>
        </w:rPr>
        <w:t>بالنصر</w:t>
      </w:r>
      <w:r w:rsidRPr="00F6402D">
        <w:rPr>
          <w:rtl/>
        </w:rPr>
        <w:t xml:space="preserve"> </w:t>
      </w:r>
      <w:r w:rsidRPr="00F6402D">
        <w:rPr>
          <w:rFonts w:hint="eastAsia"/>
          <w:rtl/>
        </w:rPr>
        <w:t>والفتح</w:t>
      </w:r>
      <w:r w:rsidRPr="00F6402D">
        <w:rPr>
          <w:rtl/>
        </w:rPr>
        <w:t xml:space="preserve"> </w:t>
      </w:r>
      <w:r w:rsidRPr="00F6402D">
        <w:rPr>
          <w:rFonts w:hint="eastAsia"/>
          <w:rtl/>
        </w:rPr>
        <w:t>من</w:t>
      </w:r>
      <w:r w:rsidRPr="00F6402D">
        <w:rPr>
          <w:rtl/>
        </w:rPr>
        <w:t xml:space="preserve"> </w:t>
      </w:r>
      <w:r w:rsidRPr="00F6402D">
        <w:rPr>
          <w:rFonts w:hint="eastAsia"/>
          <w:rtl/>
        </w:rPr>
        <w:t>الله</w:t>
      </w:r>
      <w:r w:rsidR="005C5566" w:rsidRPr="005C5566">
        <w:rPr>
          <w:rFonts w:cs="Taher"/>
          <w:vertAlign w:val="superscript"/>
          <w:rtl/>
          <w:lang w:bidi="ar-KW"/>
        </w:rPr>
        <w:t>(</w:t>
      </w:r>
      <w:r w:rsidRPr="005C5566">
        <w:rPr>
          <w:rFonts w:cs="Taher"/>
          <w:vertAlign w:val="superscript"/>
          <w:rtl/>
          <w:lang w:bidi="ar-KW"/>
        </w:rPr>
        <w:footnoteReference w:id="440"/>
      </w:r>
      <w:r w:rsidR="005C5566" w:rsidRPr="005C5566">
        <w:rPr>
          <w:rFonts w:cs="Taher"/>
          <w:vertAlign w:val="superscript"/>
          <w:rtl/>
          <w:lang w:bidi="ar-KW"/>
        </w:rPr>
        <w:t>)</w:t>
      </w:r>
      <w:r w:rsidRPr="00E22A5A">
        <w:rPr>
          <w:b/>
          <w:i/>
          <w:rtl/>
        </w:rPr>
        <w:t>.</w:t>
      </w:r>
    </w:p>
    <w:p w:rsidR="00DE6C37" w:rsidRPr="00E22A5A" w:rsidRDefault="00DE6C37" w:rsidP="001E6EAF">
      <w:pPr>
        <w:pStyle w:val="ac"/>
        <w:spacing w:line="204" w:lineRule="auto"/>
        <w:rPr>
          <w:rFonts w:hint="cs"/>
          <w:rtl/>
        </w:rPr>
      </w:pPr>
      <w:r w:rsidRPr="00E22A5A">
        <w:rPr>
          <w:rtl/>
        </w:rPr>
        <w:t xml:space="preserve"> و</w:t>
      </w:r>
      <w:r w:rsidRPr="00E22A5A">
        <w:rPr>
          <w:rFonts w:hint="eastAsia"/>
          <w:rtl/>
        </w:rPr>
        <w:t>انتشر</w:t>
      </w:r>
      <w:r w:rsidRPr="00E22A5A">
        <w:rPr>
          <w:rtl/>
        </w:rPr>
        <w:t xml:space="preserve"> </w:t>
      </w:r>
      <w:r w:rsidRPr="00E22A5A">
        <w:rPr>
          <w:rFonts w:hint="eastAsia"/>
          <w:rtl/>
        </w:rPr>
        <w:t>خبر</w:t>
      </w:r>
      <w:r w:rsidRPr="00E22A5A">
        <w:rPr>
          <w:rtl/>
        </w:rPr>
        <w:t xml:space="preserve"> </w:t>
      </w:r>
      <w:r w:rsidRPr="00E22A5A">
        <w:rPr>
          <w:rFonts w:hint="eastAsia"/>
          <w:rtl/>
        </w:rPr>
        <w:t>خيانة</w:t>
      </w:r>
      <w:r w:rsidRPr="00E22A5A">
        <w:rPr>
          <w:rtl/>
        </w:rPr>
        <w:t xml:space="preserve"> </w:t>
      </w:r>
      <w:r w:rsidRPr="00E22A5A">
        <w:rPr>
          <w:rFonts w:hint="eastAsia"/>
          <w:rtl/>
        </w:rPr>
        <w:t>اليهود</w:t>
      </w:r>
      <w:r w:rsidRPr="00E22A5A">
        <w:rPr>
          <w:rFonts w:hint="cs"/>
          <w:rtl/>
        </w:rPr>
        <w:t>،</w:t>
      </w:r>
      <w:r w:rsidRPr="00E22A5A">
        <w:rPr>
          <w:rtl/>
        </w:rPr>
        <w:t xml:space="preserve"> </w:t>
      </w:r>
      <w:r w:rsidRPr="00E22A5A">
        <w:rPr>
          <w:rFonts w:hint="eastAsia"/>
          <w:rtl/>
        </w:rPr>
        <w:t>و</w:t>
      </w:r>
      <w:r w:rsidRPr="00E22A5A">
        <w:rPr>
          <w:rFonts w:hint="cs"/>
          <w:rtl/>
        </w:rPr>
        <w:t>حوصر</w:t>
      </w:r>
      <w:r w:rsidRPr="00E22A5A">
        <w:rPr>
          <w:rtl/>
        </w:rPr>
        <w:t xml:space="preserve"> </w:t>
      </w:r>
      <w:r w:rsidRPr="00E22A5A">
        <w:rPr>
          <w:rFonts w:hint="eastAsia"/>
          <w:rtl/>
        </w:rPr>
        <w:t>المسلمون</w:t>
      </w:r>
      <w:r w:rsidRPr="00E22A5A">
        <w:rPr>
          <w:rtl/>
        </w:rPr>
        <w:t xml:space="preserve"> </w:t>
      </w:r>
      <w:r w:rsidRPr="00E22A5A">
        <w:rPr>
          <w:rFonts w:hint="eastAsia"/>
          <w:rtl/>
        </w:rPr>
        <w:t>الذين</w:t>
      </w:r>
      <w:r w:rsidRPr="00E22A5A">
        <w:rPr>
          <w:rtl/>
        </w:rPr>
        <w:t xml:space="preserve"> </w:t>
      </w:r>
      <w:r w:rsidRPr="00E22A5A">
        <w:rPr>
          <w:rFonts w:hint="eastAsia"/>
          <w:rtl/>
        </w:rPr>
        <w:t>لا</w:t>
      </w:r>
      <w:r w:rsidRPr="00E22A5A">
        <w:rPr>
          <w:rtl/>
        </w:rPr>
        <w:t xml:space="preserve"> </w:t>
      </w:r>
      <w:r w:rsidRPr="00E22A5A">
        <w:rPr>
          <w:rFonts w:hint="eastAsia"/>
          <w:rtl/>
        </w:rPr>
        <w:t>يتجاوز</w:t>
      </w:r>
      <w:r w:rsidRPr="00E22A5A">
        <w:rPr>
          <w:rtl/>
        </w:rPr>
        <w:t xml:space="preserve"> </w:t>
      </w:r>
      <w:r w:rsidRPr="00E22A5A">
        <w:rPr>
          <w:rFonts w:hint="eastAsia"/>
          <w:rtl/>
        </w:rPr>
        <w:t>عددهم</w:t>
      </w:r>
      <w:r w:rsidRPr="00E22A5A">
        <w:rPr>
          <w:rtl/>
        </w:rPr>
        <w:t xml:space="preserve"> </w:t>
      </w:r>
      <w:r w:rsidRPr="00E22A5A">
        <w:rPr>
          <w:rFonts w:hint="eastAsia"/>
          <w:rtl/>
        </w:rPr>
        <w:t>عن</w:t>
      </w:r>
      <w:r w:rsidRPr="00E22A5A">
        <w:rPr>
          <w:rtl/>
        </w:rPr>
        <w:t xml:space="preserve"> </w:t>
      </w:r>
      <w:r w:rsidRPr="00E22A5A">
        <w:rPr>
          <w:rFonts w:hint="eastAsia"/>
          <w:rtl/>
        </w:rPr>
        <w:t>ثلاثة</w:t>
      </w:r>
      <w:r w:rsidRPr="00E22A5A">
        <w:rPr>
          <w:rtl/>
        </w:rPr>
        <w:t xml:space="preserve"> </w:t>
      </w:r>
      <w:r w:rsidRPr="00E22A5A">
        <w:rPr>
          <w:rFonts w:hint="eastAsia"/>
          <w:rtl/>
        </w:rPr>
        <w:t>آلاف</w:t>
      </w:r>
      <w:r w:rsidRPr="00E22A5A">
        <w:rPr>
          <w:rtl/>
        </w:rPr>
        <w:t xml:space="preserve"> </w:t>
      </w:r>
      <w:r w:rsidRPr="00E22A5A">
        <w:rPr>
          <w:rFonts w:hint="cs"/>
          <w:rtl/>
        </w:rPr>
        <w:t>من قبل</w:t>
      </w:r>
      <w:r w:rsidRPr="00E22A5A">
        <w:rPr>
          <w:rtl/>
        </w:rPr>
        <w:t xml:space="preserve"> </w:t>
      </w:r>
      <w:r w:rsidRPr="00E22A5A">
        <w:rPr>
          <w:rFonts w:hint="eastAsia"/>
          <w:rtl/>
        </w:rPr>
        <w:t>اليهود</w:t>
      </w:r>
      <w:r w:rsidRPr="00E22A5A">
        <w:rPr>
          <w:rtl/>
        </w:rPr>
        <w:t xml:space="preserve"> </w:t>
      </w:r>
      <w:r w:rsidRPr="00E22A5A">
        <w:rPr>
          <w:rFonts w:hint="eastAsia"/>
          <w:rtl/>
        </w:rPr>
        <w:t>من</w:t>
      </w:r>
      <w:r w:rsidRPr="00E22A5A">
        <w:rPr>
          <w:rtl/>
        </w:rPr>
        <w:t xml:space="preserve"> </w:t>
      </w:r>
      <w:r w:rsidRPr="00E22A5A">
        <w:rPr>
          <w:rFonts w:hint="eastAsia"/>
          <w:rtl/>
        </w:rPr>
        <w:t>الخلف</w:t>
      </w:r>
      <w:r w:rsidRPr="00E22A5A">
        <w:rPr>
          <w:rtl/>
        </w:rPr>
        <w:t xml:space="preserve"> </w:t>
      </w:r>
      <w:r w:rsidRPr="00E22A5A">
        <w:rPr>
          <w:rFonts w:hint="cs"/>
          <w:rtl/>
        </w:rPr>
        <w:t>و</w:t>
      </w:r>
      <w:r w:rsidRPr="00E22A5A">
        <w:rPr>
          <w:rFonts w:hint="eastAsia"/>
          <w:rtl/>
        </w:rPr>
        <w:t>من</w:t>
      </w:r>
      <w:r w:rsidRPr="00E22A5A">
        <w:rPr>
          <w:rtl/>
        </w:rPr>
        <w:t xml:space="preserve"> </w:t>
      </w:r>
      <w:r w:rsidRPr="00E22A5A">
        <w:rPr>
          <w:rFonts w:hint="eastAsia"/>
          <w:rtl/>
        </w:rPr>
        <w:t>الأمام</w:t>
      </w:r>
      <w:r w:rsidRPr="00E22A5A">
        <w:rPr>
          <w:rtl/>
        </w:rPr>
        <w:t xml:space="preserve"> </w:t>
      </w:r>
      <w:r w:rsidRPr="00E22A5A">
        <w:rPr>
          <w:rFonts w:hint="eastAsia"/>
          <w:rtl/>
        </w:rPr>
        <w:t>جيش</w:t>
      </w:r>
      <w:r w:rsidRPr="00E22A5A">
        <w:rPr>
          <w:rtl/>
        </w:rPr>
        <w:t xml:space="preserve"> </w:t>
      </w:r>
      <w:r w:rsidRPr="00E22A5A">
        <w:rPr>
          <w:rFonts w:hint="eastAsia"/>
          <w:rtl/>
        </w:rPr>
        <w:t>الأحزاب</w:t>
      </w:r>
      <w:r w:rsidRPr="00E22A5A">
        <w:rPr>
          <w:rFonts w:hint="cs"/>
          <w:rtl/>
        </w:rPr>
        <w:t>،</w:t>
      </w:r>
      <w:r w:rsidRPr="00E22A5A">
        <w:rPr>
          <w:rtl/>
        </w:rPr>
        <w:t xml:space="preserve"> </w:t>
      </w:r>
      <w:r w:rsidRPr="00E22A5A">
        <w:rPr>
          <w:rFonts w:hint="eastAsia"/>
          <w:rtl/>
        </w:rPr>
        <w:t>وعمّهم</w:t>
      </w:r>
      <w:r w:rsidRPr="00E22A5A">
        <w:rPr>
          <w:rtl/>
        </w:rPr>
        <w:t xml:space="preserve"> </w:t>
      </w:r>
      <w:r w:rsidRPr="00E22A5A">
        <w:rPr>
          <w:rFonts w:hint="eastAsia"/>
          <w:rtl/>
        </w:rPr>
        <w:t>الخوف</w:t>
      </w:r>
      <w:r w:rsidRPr="00E22A5A">
        <w:rPr>
          <w:rtl/>
        </w:rPr>
        <w:t xml:space="preserve"> </w:t>
      </w:r>
      <w:r w:rsidRPr="00E22A5A">
        <w:rPr>
          <w:rFonts w:hint="eastAsia"/>
          <w:rtl/>
        </w:rPr>
        <w:t>والفزع</w:t>
      </w:r>
      <w:r w:rsidRPr="00E22A5A">
        <w:rPr>
          <w:rFonts w:hint="cs"/>
          <w:rtl/>
        </w:rPr>
        <w:t>،</w:t>
      </w:r>
      <w:r w:rsidRPr="00E22A5A">
        <w:rPr>
          <w:rtl/>
        </w:rPr>
        <w:t xml:space="preserve"> </w:t>
      </w:r>
      <w:r w:rsidRPr="00E22A5A">
        <w:rPr>
          <w:rFonts w:hint="eastAsia"/>
          <w:rtl/>
        </w:rPr>
        <w:t>وهكذا</w:t>
      </w:r>
      <w:r w:rsidRPr="00E22A5A">
        <w:rPr>
          <w:rtl/>
        </w:rPr>
        <w:t xml:space="preserve"> </w:t>
      </w:r>
      <w:r w:rsidRPr="00E22A5A">
        <w:rPr>
          <w:rFonts w:hint="eastAsia"/>
          <w:rtl/>
        </w:rPr>
        <w:t>يصف</w:t>
      </w:r>
      <w:r w:rsidRPr="00E22A5A">
        <w:rPr>
          <w:rtl/>
        </w:rPr>
        <w:t xml:space="preserve"> </w:t>
      </w:r>
      <w:r w:rsidRPr="00E22A5A">
        <w:rPr>
          <w:rFonts w:hint="eastAsia"/>
          <w:rtl/>
        </w:rPr>
        <w:t>الله</w:t>
      </w:r>
      <w:r w:rsidRPr="00E22A5A">
        <w:rPr>
          <w:rtl/>
        </w:rPr>
        <w:t xml:space="preserve"> </w:t>
      </w:r>
      <w:r w:rsidRPr="00E22A5A">
        <w:rPr>
          <w:rFonts w:hint="eastAsia"/>
          <w:rtl/>
        </w:rPr>
        <w:t>تعإلى</w:t>
      </w:r>
      <w:r w:rsidRPr="00E22A5A">
        <w:rPr>
          <w:rtl/>
        </w:rPr>
        <w:t xml:space="preserve"> </w:t>
      </w:r>
      <w:r w:rsidRPr="00E22A5A">
        <w:rPr>
          <w:rFonts w:hint="eastAsia"/>
          <w:rtl/>
        </w:rPr>
        <w:t>معنوياتهم</w:t>
      </w:r>
      <w:r w:rsidRPr="00E22A5A">
        <w:rPr>
          <w:rtl/>
        </w:rPr>
        <w:t xml:space="preserve"> </w:t>
      </w:r>
      <w:r w:rsidRPr="00E22A5A">
        <w:rPr>
          <w:rFonts w:hint="eastAsia"/>
          <w:rtl/>
        </w:rPr>
        <w:t>في</w:t>
      </w:r>
      <w:r w:rsidRPr="00E22A5A">
        <w:rPr>
          <w:rtl/>
        </w:rPr>
        <w:t xml:space="preserve"> </w:t>
      </w:r>
      <w:r w:rsidRPr="00E22A5A">
        <w:rPr>
          <w:rFonts w:hint="eastAsia"/>
          <w:rtl/>
        </w:rPr>
        <w:t>ال</w:t>
      </w:r>
      <w:r w:rsidRPr="00E22A5A">
        <w:rPr>
          <w:rFonts w:hint="cs"/>
          <w:rtl/>
        </w:rPr>
        <w:t>قرآن</w:t>
      </w:r>
      <w:r w:rsidRPr="00E22A5A">
        <w:rPr>
          <w:rtl/>
        </w:rPr>
        <w:t xml:space="preserve"> </w:t>
      </w:r>
      <w:r w:rsidRPr="00E22A5A">
        <w:rPr>
          <w:rFonts w:hint="eastAsia"/>
          <w:rtl/>
        </w:rPr>
        <w:t>الكريم</w:t>
      </w:r>
      <w:r w:rsidRPr="00E22A5A">
        <w:rPr>
          <w:rtl/>
        </w:rPr>
        <w:t>:</w:t>
      </w:r>
      <w:r w:rsidRPr="00E22A5A">
        <w:rPr>
          <w:rFonts w:hint="cs"/>
          <w:rtl/>
        </w:rPr>
        <w:t xml:space="preserve"> </w:t>
      </w:r>
      <w:r w:rsidRPr="00E22A5A">
        <w:rPr>
          <w:rFonts w:cs="md_ameli" w:hint="cs"/>
          <w:rtl/>
        </w:rPr>
        <w:t>{</w:t>
      </w:r>
      <w:r w:rsidR="00317DEA" w:rsidRPr="00317DEA">
        <w:rPr>
          <w:b/>
          <w:bCs/>
          <w:rtl/>
        </w:rPr>
        <w:t>إِذْ جَاؤُوكُم مِّن فَوْقِكُمْ وَمِنْ أَسْفَلَ مِنكُمْ وَإِذْ زَاغَتْ الأَبْصَارُ وَبَلَغَتِ القُلُوبُ الحَنَاجِرَ وَتَظُنُّونَ بِاللهِ الظُّنُونَا</w:t>
      </w:r>
      <w:r w:rsidRPr="00E22A5A">
        <w:rPr>
          <w:rFonts w:cs="md_ameli" w:hint="cs"/>
          <w:rtl/>
        </w:rPr>
        <w:t>}</w:t>
      </w:r>
      <w:r w:rsidR="005C5566" w:rsidRPr="005C5566">
        <w:rPr>
          <w:rFonts w:cs="Taher"/>
          <w:vertAlign w:val="superscript"/>
          <w:rtl/>
          <w:lang w:bidi="ar-KW"/>
        </w:rPr>
        <w:t>(</w:t>
      </w:r>
      <w:r w:rsidRPr="005C5566">
        <w:rPr>
          <w:rFonts w:cs="Taher"/>
          <w:vertAlign w:val="superscript"/>
          <w:rtl/>
          <w:lang w:bidi="ar-KW"/>
        </w:rPr>
        <w:footnoteReference w:id="441"/>
      </w:r>
      <w:r w:rsidR="005C5566" w:rsidRPr="005C5566">
        <w:rPr>
          <w:rFonts w:cs="Taher"/>
          <w:vertAlign w:val="superscript"/>
          <w:rtl/>
          <w:lang w:bidi="ar-KW"/>
        </w:rPr>
        <w:t>)</w:t>
      </w:r>
      <w:r w:rsidRPr="00E22A5A">
        <w:rPr>
          <w:rFonts w:hint="cs"/>
          <w:rtl/>
        </w:rPr>
        <w:t>.</w:t>
      </w:r>
    </w:p>
    <w:p w:rsidR="00DE6C37" w:rsidRPr="00E22A5A" w:rsidRDefault="00DE6C37" w:rsidP="001E6EAF">
      <w:pPr>
        <w:pStyle w:val="ac"/>
        <w:spacing w:line="199" w:lineRule="auto"/>
        <w:rPr>
          <w:rFonts w:hint="cs"/>
          <w:b/>
          <w:i/>
          <w:rtl/>
        </w:rPr>
      </w:pPr>
      <w:r w:rsidRPr="00E22A5A">
        <w:rPr>
          <w:b/>
          <w:i/>
          <w:rtl/>
        </w:rPr>
        <w:t xml:space="preserve"> </w:t>
      </w:r>
      <w:r w:rsidRPr="00E22A5A">
        <w:rPr>
          <w:rFonts w:hint="cs"/>
          <w:b/>
          <w:i/>
          <w:rtl/>
        </w:rPr>
        <w:t>و</w:t>
      </w:r>
      <w:r w:rsidRPr="00E22A5A">
        <w:rPr>
          <w:rFonts w:hint="eastAsia"/>
          <w:b/>
          <w:i/>
          <w:rtl/>
        </w:rPr>
        <w:t>في</w:t>
      </w:r>
      <w:r w:rsidRPr="00E22A5A">
        <w:rPr>
          <w:b/>
          <w:i/>
          <w:rtl/>
        </w:rPr>
        <w:t xml:space="preserve"> </w:t>
      </w:r>
      <w:r w:rsidRPr="00E22A5A">
        <w:rPr>
          <w:rFonts w:hint="eastAsia"/>
          <w:b/>
          <w:i/>
          <w:rtl/>
        </w:rPr>
        <w:t>هذ</w:t>
      </w:r>
      <w:r w:rsidRPr="00E22A5A">
        <w:rPr>
          <w:rFonts w:hint="cs"/>
          <w:b/>
          <w:i/>
          <w:rtl/>
        </w:rPr>
        <w:t>ا</w:t>
      </w:r>
      <w:r w:rsidRPr="00E22A5A">
        <w:rPr>
          <w:b/>
          <w:i/>
          <w:rtl/>
        </w:rPr>
        <w:t xml:space="preserve"> </w:t>
      </w:r>
      <w:r w:rsidRPr="00E22A5A">
        <w:rPr>
          <w:rFonts w:hint="eastAsia"/>
          <w:b/>
          <w:i/>
          <w:rtl/>
        </w:rPr>
        <w:t>ال</w:t>
      </w:r>
      <w:r w:rsidRPr="00E22A5A">
        <w:rPr>
          <w:rFonts w:hint="cs"/>
          <w:b/>
          <w:i/>
          <w:rtl/>
        </w:rPr>
        <w:t>وقت أخذ</w:t>
      </w:r>
      <w:r w:rsidRPr="00E22A5A">
        <w:rPr>
          <w:b/>
          <w:i/>
          <w:rtl/>
        </w:rPr>
        <w:t xml:space="preserve"> </w:t>
      </w:r>
      <w:r w:rsidRPr="00E22A5A">
        <w:rPr>
          <w:rFonts w:hint="eastAsia"/>
          <w:b/>
          <w:i/>
          <w:rtl/>
        </w:rPr>
        <w:t>المنافقون</w:t>
      </w:r>
      <w:r w:rsidRPr="00E22A5A">
        <w:rPr>
          <w:rFonts w:hint="cs"/>
          <w:b/>
          <w:i/>
          <w:rtl/>
        </w:rPr>
        <w:t xml:space="preserve"> يتفوهون</w:t>
      </w:r>
      <w:r w:rsidRPr="00E22A5A">
        <w:rPr>
          <w:b/>
          <w:i/>
          <w:rtl/>
        </w:rPr>
        <w:t xml:space="preserve"> </w:t>
      </w:r>
      <w:r w:rsidRPr="00E22A5A">
        <w:rPr>
          <w:rFonts w:hint="eastAsia"/>
          <w:b/>
          <w:i/>
          <w:rtl/>
        </w:rPr>
        <w:t>بكلمات</w:t>
      </w:r>
      <w:r w:rsidRPr="00E22A5A">
        <w:rPr>
          <w:b/>
          <w:i/>
          <w:rtl/>
        </w:rPr>
        <w:t xml:space="preserve"> </w:t>
      </w:r>
      <w:r w:rsidRPr="00E22A5A">
        <w:rPr>
          <w:rFonts w:hint="cs"/>
          <w:b/>
          <w:i/>
          <w:rtl/>
          <w:lang w:bidi="ar-IQ"/>
        </w:rPr>
        <w:t>تسيء</w:t>
      </w:r>
      <w:r w:rsidRPr="00E22A5A">
        <w:rPr>
          <w:rFonts w:hint="cs"/>
          <w:b/>
          <w:i/>
          <w:rtl/>
        </w:rPr>
        <w:t>،</w:t>
      </w:r>
      <w:r w:rsidRPr="00E22A5A">
        <w:rPr>
          <w:b/>
          <w:i/>
          <w:rtl/>
        </w:rPr>
        <w:t xml:space="preserve"> </w:t>
      </w:r>
      <w:r w:rsidRPr="00E22A5A">
        <w:rPr>
          <w:rFonts w:hint="cs"/>
          <w:b/>
          <w:i/>
          <w:rtl/>
        </w:rPr>
        <w:t>ف</w:t>
      </w:r>
      <w:r w:rsidRPr="00E22A5A">
        <w:rPr>
          <w:rFonts w:hint="eastAsia"/>
          <w:b/>
          <w:i/>
          <w:rtl/>
        </w:rPr>
        <w:t>قال</w:t>
      </w:r>
      <w:r w:rsidRPr="00E22A5A">
        <w:rPr>
          <w:b/>
          <w:i/>
          <w:rtl/>
        </w:rPr>
        <w:t xml:space="preserve"> </w:t>
      </w:r>
      <w:r w:rsidRPr="00E22A5A">
        <w:rPr>
          <w:rFonts w:hint="eastAsia"/>
          <w:b/>
          <w:i/>
          <w:rtl/>
        </w:rPr>
        <w:t>أحدهم</w:t>
      </w:r>
      <w:r w:rsidRPr="00E22A5A">
        <w:rPr>
          <w:rFonts w:hint="cs"/>
          <w:b/>
          <w:i/>
          <w:rtl/>
        </w:rPr>
        <w:t>:</w:t>
      </w:r>
      <w:r w:rsidRPr="00E22A5A">
        <w:rPr>
          <w:b/>
          <w:i/>
          <w:rtl/>
        </w:rPr>
        <w:t xml:space="preserve"> </w:t>
      </w:r>
      <w:r w:rsidRPr="00E22A5A">
        <w:rPr>
          <w:rFonts w:hint="cs"/>
          <w:b/>
          <w:i/>
          <w:rtl/>
        </w:rPr>
        <w:t>إنّ</w:t>
      </w:r>
      <w:r w:rsidRPr="00E22A5A">
        <w:rPr>
          <w:b/>
          <w:i/>
          <w:rtl/>
        </w:rPr>
        <w:t xml:space="preserve"> </w:t>
      </w:r>
      <w:r w:rsidRPr="00E22A5A">
        <w:rPr>
          <w:rFonts w:hint="eastAsia"/>
          <w:b/>
          <w:i/>
          <w:rtl/>
        </w:rPr>
        <w:t>محمدا</w:t>
      </w:r>
      <w:r w:rsidRPr="00E22A5A">
        <w:rPr>
          <w:rFonts w:hint="cs"/>
          <w:b/>
          <w:i/>
          <w:rtl/>
        </w:rPr>
        <w:t>ً</w:t>
      </w:r>
      <w:r w:rsidRPr="00E22A5A">
        <w:rPr>
          <w:b/>
          <w:i/>
          <w:rtl/>
        </w:rPr>
        <w:t xml:space="preserve"> </w:t>
      </w:r>
      <w:r w:rsidRPr="00E22A5A">
        <w:rPr>
          <w:rFonts w:hint="eastAsia"/>
          <w:b/>
          <w:i/>
          <w:rtl/>
        </w:rPr>
        <w:t>كان</w:t>
      </w:r>
      <w:r w:rsidRPr="00E22A5A">
        <w:rPr>
          <w:b/>
          <w:i/>
          <w:rtl/>
        </w:rPr>
        <w:t xml:space="preserve"> </w:t>
      </w:r>
      <w:r w:rsidRPr="00E22A5A">
        <w:rPr>
          <w:rFonts w:hint="eastAsia"/>
          <w:b/>
          <w:i/>
          <w:rtl/>
        </w:rPr>
        <w:t>يعدنا</w:t>
      </w:r>
      <w:r w:rsidRPr="00E22A5A">
        <w:rPr>
          <w:b/>
          <w:i/>
          <w:rtl/>
        </w:rPr>
        <w:t xml:space="preserve"> </w:t>
      </w:r>
      <w:r w:rsidRPr="00E22A5A">
        <w:rPr>
          <w:rFonts w:hint="eastAsia"/>
          <w:b/>
          <w:i/>
          <w:rtl/>
        </w:rPr>
        <w:t>أن</w:t>
      </w:r>
      <w:r w:rsidRPr="00E22A5A">
        <w:rPr>
          <w:b/>
          <w:i/>
          <w:rtl/>
        </w:rPr>
        <w:t xml:space="preserve"> </w:t>
      </w:r>
      <w:r w:rsidRPr="00E22A5A">
        <w:rPr>
          <w:rFonts w:hint="eastAsia"/>
          <w:b/>
          <w:i/>
          <w:rtl/>
        </w:rPr>
        <w:t>ننال</w:t>
      </w:r>
      <w:r w:rsidRPr="00E22A5A">
        <w:rPr>
          <w:b/>
          <w:i/>
          <w:rtl/>
        </w:rPr>
        <w:t xml:space="preserve"> </w:t>
      </w:r>
      <w:r w:rsidRPr="00E22A5A">
        <w:rPr>
          <w:rFonts w:hint="eastAsia"/>
          <w:b/>
          <w:i/>
          <w:rtl/>
        </w:rPr>
        <w:t>كنوز</w:t>
      </w:r>
      <w:r w:rsidRPr="00E22A5A">
        <w:rPr>
          <w:b/>
          <w:i/>
          <w:rtl/>
        </w:rPr>
        <w:t xml:space="preserve"> </w:t>
      </w:r>
      <w:r w:rsidRPr="00E22A5A">
        <w:rPr>
          <w:rFonts w:hint="eastAsia"/>
          <w:b/>
          <w:i/>
          <w:rtl/>
        </w:rPr>
        <w:t>كسر</w:t>
      </w:r>
      <w:r w:rsidRPr="00E22A5A">
        <w:rPr>
          <w:rFonts w:hint="cs"/>
          <w:b/>
          <w:i/>
          <w:rtl/>
        </w:rPr>
        <w:t>ى</w:t>
      </w:r>
      <w:r w:rsidRPr="00E22A5A">
        <w:rPr>
          <w:b/>
          <w:i/>
          <w:rtl/>
        </w:rPr>
        <w:t xml:space="preserve"> و</w:t>
      </w:r>
      <w:r w:rsidRPr="00E22A5A">
        <w:rPr>
          <w:rFonts w:hint="eastAsia"/>
          <w:b/>
          <w:i/>
          <w:rtl/>
        </w:rPr>
        <w:t>قيصر</w:t>
      </w:r>
      <w:r w:rsidRPr="00E22A5A">
        <w:rPr>
          <w:rFonts w:hint="cs"/>
          <w:b/>
          <w:i/>
          <w:rtl/>
        </w:rPr>
        <w:t>،</w:t>
      </w:r>
      <w:r w:rsidRPr="00E22A5A">
        <w:rPr>
          <w:b/>
          <w:i/>
          <w:rtl/>
        </w:rPr>
        <w:t xml:space="preserve"> </w:t>
      </w:r>
      <w:r w:rsidRPr="00E22A5A">
        <w:rPr>
          <w:rFonts w:hint="eastAsia"/>
          <w:b/>
          <w:i/>
          <w:rtl/>
        </w:rPr>
        <w:t>بينما</w:t>
      </w:r>
      <w:r w:rsidRPr="00E22A5A">
        <w:rPr>
          <w:b/>
          <w:i/>
          <w:rtl/>
        </w:rPr>
        <w:t xml:space="preserve"> </w:t>
      </w:r>
      <w:r w:rsidRPr="00E22A5A">
        <w:rPr>
          <w:rFonts w:hint="eastAsia"/>
          <w:b/>
          <w:i/>
          <w:rtl/>
        </w:rPr>
        <w:t>لا</w:t>
      </w:r>
      <w:r w:rsidRPr="00E22A5A">
        <w:rPr>
          <w:b/>
          <w:i/>
          <w:rtl/>
        </w:rPr>
        <w:t xml:space="preserve"> </w:t>
      </w:r>
      <w:r w:rsidRPr="00E22A5A">
        <w:rPr>
          <w:rFonts w:hint="eastAsia"/>
          <w:b/>
          <w:i/>
          <w:rtl/>
        </w:rPr>
        <w:t>يأمن</w:t>
      </w:r>
      <w:r w:rsidRPr="00E22A5A">
        <w:rPr>
          <w:b/>
          <w:i/>
          <w:rtl/>
        </w:rPr>
        <w:t xml:space="preserve"> </w:t>
      </w:r>
      <w:r w:rsidRPr="00E22A5A">
        <w:rPr>
          <w:rFonts w:hint="eastAsia"/>
          <w:b/>
          <w:i/>
          <w:rtl/>
        </w:rPr>
        <w:t>أحدنا</w:t>
      </w:r>
      <w:r w:rsidRPr="00E22A5A">
        <w:rPr>
          <w:b/>
          <w:i/>
          <w:rtl/>
        </w:rPr>
        <w:t xml:space="preserve"> </w:t>
      </w:r>
      <w:r w:rsidRPr="00E22A5A">
        <w:rPr>
          <w:rFonts w:hint="eastAsia"/>
          <w:b/>
          <w:i/>
          <w:rtl/>
        </w:rPr>
        <w:t>اليوم</w:t>
      </w:r>
      <w:r w:rsidRPr="00E22A5A">
        <w:rPr>
          <w:b/>
          <w:i/>
          <w:rtl/>
        </w:rPr>
        <w:t xml:space="preserve"> </w:t>
      </w:r>
      <w:r w:rsidRPr="00E22A5A">
        <w:rPr>
          <w:rFonts w:hint="eastAsia"/>
          <w:b/>
          <w:i/>
          <w:rtl/>
        </w:rPr>
        <w:t>على</w:t>
      </w:r>
      <w:r w:rsidRPr="00E22A5A">
        <w:rPr>
          <w:b/>
          <w:i/>
          <w:rtl/>
        </w:rPr>
        <w:t xml:space="preserve"> </w:t>
      </w:r>
      <w:r w:rsidRPr="00E22A5A">
        <w:rPr>
          <w:rFonts w:hint="eastAsia"/>
          <w:b/>
          <w:i/>
          <w:rtl/>
        </w:rPr>
        <w:t>نفسه</w:t>
      </w:r>
      <w:r w:rsidRPr="00E22A5A">
        <w:rPr>
          <w:b/>
          <w:i/>
          <w:rtl/>
        </w:rPr>
        <w:t xml:space="preserve"> </w:t>
      </w:r>
      <w:r w:rsidRPr="00E22A5A">
        <w:rPr>
          <w:rFonts w:hint="eastAsia"/>
          <w:b/>
          <w:i/>
          <w:rtl/>
        </w:rPr>
        <w:t>أن</w:t>
      </w:r>
      <w:r w:rsidRPr="00E22A5A">
        <w:rPr>
          <w:b/>
          <w:i/>
          <w:rtl/>
        </w:rPr>
        <w:t xml:space="preserve"> </w:t>
      </w:r>
      <w:r w:rsidRPr="00E22A5A">
        <w:rPr>
          <w:rFonts w:hint="eastAsia"/>
          <w:b/>
          <w:i/>
          <w:rtl/>
        </w:rPr>
        <w:t>يذهب</w:t>
      </w:r>
      <w:r w:rsidRPr="00E22A5A">
        <w:rPr>
          <w:b/>
          <w:i/>
          <w:rtl/>
        </w:rPr>
        <w:t xml:space="preserve"> </w:t>
      </w:r>
      <w:r w:rsidRPr="00E22A5A">
        <w:rPr>
          <w:rFonts w:hint="eastAsia"/>
          <w:b/>
          <w:i/>
          <w:rtl/>
        </w:rPr>
        <w:t>إلى</w:t>
      </w:r>
      <w:r w:rsidRPr="00E22A5A">
        <w:rPr>
          <w:b/>
          <w:i/>
          <w:rtl/>
        </w:rPr>
        <w:t xml:space="preserve"> </w:t>
      </w:r>
      <w:r w:rsidRPr="00E22A5A">
        <w:rPr>
          <w:rFonts w:hint="eastAsia"/>
          <w:b/>
          <w:i/>
          <w:rtl/>
        </w:rPr>
        <w:t>الغائط</w:t>
      </w:r>
      <w:r w:rsidRPr="00E22A5A">
        <w:rPr>
          <w:b/>
          <w:i/>
          <w:rtl/>
        </w:rPr>
        <w:t>!</w:t>
      </w:r>
      <w:r w:rsidR="005C5566" w:rsidRPr="005C5566">
        <w:rPr>
          <w:rFonts w:cs="Taher"/>
          <w:vertAlign w:val="superscript"/>
          <w:rtl/>
          <w:lang w:bidi="ar-KW"/>
        </w:rPr>
        <w:t>(</w:t>
      </w:r>
      <w:r w:rsidRPr="005C5566">
        <w:rPr>
          <w:rFonts w:cs="Taher"/>
          <w:vertAlign w:val="superscript"/>
          <w:rtl/>
          <w:lang w:bidi="ar-KW"/>
        </w:rPr>
        <w:footnoteReference w:id="442"/>
      </w:r>
      <w:r w:rsidR="005C5566" w:rsidRPr="005C5566">
        <w:rPr>
          <w:rFonts w:cs="Taher"/>
          <w:vertAlign w:val="superscript"/>
          <w:rtl/>
          <w:lang w:bidi="ar-KW"/>
        </w:rPr>
        <w:t>)</w:t>
      </w:r>
      <w:r>
        <w:rPr>
          <w:rFonts w:hint="cs"/>
          <w:b/>
          <w:i/>
          <w:rtl/>
        </w:rPr>
        <w:t>.</w:t>
      </w:r>
    </w:p>
    <w:p w:rsidR="00DE6C37" w:rsidRPr="00E22A5A" w:rsidRDefault="00DE6C37" w:rsidP="001E6EAF">
      <w:pPr>
        <w:pStyle w:val="ac"/>
        <w:spacing w:line="199" w:lineRule="auto"/>
        <w:rPr>
          <w:rtl/>
        </w:rPr>
      </w:pPr>
      <w:r w:rsidRPr="00E22A5A">
        <w:rPr>
          <w:rtl/>
        </w:rPr>
        <w:t xml:space="preserve"> </w:t>
      </w:r>
      <w:r w:rsidRPr="00E22A5A">
        <w:rPr>
          <w:rFonts w:hint="cs"/>
          <w:rtl/>
        </w:rPr>
        <w:t>أعلن</w:t>
      </w:r>
      <w:r w:rsidRPr="00E22A5A">
        <w:rPr>
          <w:rFonts w:hint="eastAsia"/>
          <w:rtl/>
        </w:rPr>
        <w:t>ت</w:t>
      </w:r>
      <w:r w:rsidRPr="00E22A5A">
        <w:rPr>
          <w:rtl/>
        </w:rPr>
        <w:t xml:space="preserve"> </w:t>
      </w:r>
      <w:r w:rsidRPr="00E22A5A">
        <w:rPr>
          <w:rFonts w:hint="eastAsia"/>
          <w:rtl/>
        </w:rPr>
        <w:t>قبيلة</w:t>
      </w:r>
      <w:r w:rsidRPr="00E22A5A">
        <w:rPr>
          <w:rtl/>
        </w:rPr>
        <w:t xml:space="preserve"> </w:t>
      </w:r>
      <w:r w:rsidRPr="00E22A5A">
        <w:rPr>
          <w:rFonts w:hint="eastAsia"/>
          <w:rtl/>
        </w:rPr>
        <w:t>بني</w:t>
      </w:r>
      <w:r w:rsidRPr="00E22A5A">
        <w:rPr>
          <w:rtl/>
        </w:rPr>
        <w:t xml:space="preserve"> </w:t>
      </w:r>
      <w:r w:rsidRPr="00E22A5A">
        <w:rPr>
          <w:rFonts w:hint="eastAsia"/>
          <w:rtl/>
        </w:rPr>
        <w:t>قريظة</w:t>
      </w:r>
      <w:r w:rsidRPr="00E22A5A">
        <w:rPr>
          <w:rtl/>
        </w:rPr>
        <w:t xml:space="preserve"> </w:t>
      </w:r>
      <w:r w:rsidRPr="00E22A5A">
        <w:rPr>
          <w:rFonts w:hint="eastAsia"/>
          <w:rtl/>
        </w:rPr>
        <w:t>الحرب</w:t>
      </w:r>
      <w:r w:rsidRPr="00E22A5A">
        <w:rPr>
          <w:rFonts w:hint="cs"/>
          <w:rtl/>
        </w:rPr>
        <w:t>،</w:t>
      </w:r>
      <w:r w:rsidRPr="00E22A5A">
        <w:rPr>
          <w:rtl/>
        </w:rPr>
        <w:t xml:space="preserve"> </w:t>
      </w:r>
      <w:r w:rsidRPr="00E22A5A">
        <w:rPr>
          <w:rFonts w:hint="eastAsia"/>
          <w:rtl/>
        </w:rPr>
        <w:t>وكان</w:t>
      </w:r>
      <w:r w:rsidRPr="00E22A5A">
        <w:rPr>
          <w:rFonts w:hint="cs"/>
          <w:rtl/>
        </w:rPr>
        <w:t xml:space="preserve"> هدفها الهجوم</w:t>
      </w:r>
      <w:r w:rsidRPr="00E22A5A">
        <w:rPr>
          <w:rtl/>
        </w:rPr>
        <w:t xml:space="preserve"> </w:t>
      </w:r>
      <w:r w:rsidRPr="00E22A5A">
        <w:rPr>
          <w:rFonts w:hint="eastAsia"/>
          <w:rtl/>
        </w:rPr>
        <w:t>على</w:t>
      </w:r>
      <w:r w:rsidRPr="00E22A5A">
        <w:rPr>
          <w:rtl/>
        </w:rPr>
        <w:t xml:space="preserve"> </w:t>
      </w:r>
      <w:r w:rsidRPr="00E22A5A">
        <w:rPr>
          <w:rFonts w:hint="eastAsia"/>
          <w:rtl/>
        </w:rPr>
        <w:t>نساء</w:t>
      </w:r>
      <w:r w:rsidRPr="00E22A5A">
        <w:rPr>
          <w:rtl/>
        </w:rPr>
        <w:t xml:space="preserve"> </w:t>
      </w:r>
      <w:r w:rsidRPr="00E22A5A">
        <w:rPr>
          <w:rFonts w:hint="eastAsia"/>
          <w:rtl/>
        </w:rPr>
        <w:t>المؤمنين</w:t>
      </w:r>
      <w:r w:rsidRPr="00E22A5A">
        <w:rPr>
          <w:rtl/>
        </w:rPr>
        <w:t xml:space="preserve"> و</w:t>
      </w:r>
      <w:r w:rsidRPr="00E22A5A">
        <w:rPr>
          <w:rFonts w:hint="eastAsia"/>
          <w:rtl/>
        </w:rPr>
        <w:t>أبنا</w:t>
      </w:r>
      <w:r w:rsidRPr="00E22A5A">
        <w:rPr>
          <w:rFonts w:hint="cs"/>
          <w:rtl/>
          <w:lang w:bidi="ar-IQ"/>
        </w:rPr>
        <w:t>ئ</w:t>
      </w:r>
      <w:r w:rsidRPr="00E22A5A">
        <w:rPr>
          <w:rFonts w:hint="eastAsia"/>
          <w:rtl/>
        </w:rPr>
        <w:t>هم</w:t>
      </w:r>
      <w:r w:rsidRPr="00E22A5A">
        <w:rPr>
          <w:rtl/>
        </w:rPr>
        <w:t xml:space="preserve"> </w:t>
      </w:r>
      <w:r w:rsidRPr="00E22A5A">
        <w:rPr>
          <w:rFonts w:hint="eastAsia"/>
          <w:rtl/>
        </w:rPr>
        <w:t>الذين</w:t>
      </w:r>
      <w:r w:rsidRPr="00E22A5A">
        <w:rPr>
          <w:rtl/>
        </w:rPr>
        <w:t xml:space="preserve"> </w:t>
      </w:r>
      <w:r w:rsidRPr="00E22A5A">
        <w:rPr>
          <w:rFonts w:hint="eastAsia"/>
          <w:rtl/>
        </w:rPr>
        <w:t>لا</w:t>
      </w:r>
      <w:r w:rsidRPr="00E22A5A">
        <w:rPr>
          <w:rtl/>
        </w:rPr>
        <w:t xml:space="preserve"> </w:t>
      </w:r>
      <w:r w:rsidRPr="00E22A5A">
        <w:rPr>
          <w:rFonts w:hint="eastAsia"/>
          <w:rtl/>
        </w:rPr>
        <w:t>ملاذ</w:t>
      </w:r>
      <w:r w:rsidRPr="00E22A5A">
        <w:rPr>
          <w:rtl/>
        </w:rPr>
        <w:t xml:space="preserve"> </w:t>
      </w:r>
      <w:r w:rsidRPr="00E22A5A">
        <w:rPr>
          <w:rFonts w:hint="eastAsia"/>
          <w:rtl/>
        </w:rPr>
        <w:t>لهم</w:t>
      </w:r>
      <w:r w:rsidRPr="00E22A5A">
        <w:rPr>
          <w:rFonts w:hint="cs"/>
          <w:rtl/>
        </w:rPr>
        <w:t>،</w:t>
      </w:r>
      <w:r w:rsidRPr="00E22A5A">
        <w:rPr>
          <w:rtl/>
        </w:rPr>
        <w:t xml:space="preserve"> </w:t>
      </w:r>
      <w:r w:rsidRPr="00E22A5A">
        <w:rPr>
          <w:rFonts w:hint="eastAsia"/>
          <w:rtl/>
        </w:rPr>
        <w:t>ولأجل</w:t>
      </w:r>
      <w:r w:rsidRPr="00E22A5A">
        <w:rPr>
          <w:rtl/>
        </w:rPr>
        <w:t xml:space="preserve"> </w:t>
      </w:r>
      <w:r w:rsidRPr="00E22A5A">
        <w:rPr>
          <w:rFonts w:hint="eastAsia"/>
          <w:rtl/>
        </w:rPr>
        <w:t>هذا</w:t>
      </w:r>
      <w:r w:rsidRPr="00E22A5A">
        <w:rPr>
          <w:rtl/>
        </w:rPr>
        <w:t xml:space="preserve"> </w:t>
      </w:r>
      <w:r w:rsidRPr="00E22A5A">
        <w:rPr>
          <w:rFonts w:hint="eastAsia"/>
          <w:rtl/>
        </w:rPr>
        <w:t>بعثوا</w:t>
      </w:r>
      <w:r w:rsidRPr="00E22A5A">
        <w:rPr>
          <w:rtl/>
        </w:rPr>
        <w:t xml:space="preserve"> </w:t>
      </w:r>
      <w:r w:rsidRPr="00E22A5A">
        <w:rPr>
          <w:rFonts w:hint="eastAsia"/>
          <w:rtl/>
        </w:rPr>
        <w:t>حيي</w:t>
      </w:r>
      <w:r w:rsidRPr="00E22A5A">
        <w:rPr>
          <w:rtl/>
        </w:rPr>
        <w:t xml:space="preserve"> </w:t>
      </w:r>
      <w:r w:rsidRPr="00E22A5A">
        <w:rPr>
          <w:rFonts w:hint="eastAsia"/>
          <w:rtl/>
        </w:rPr>
        <w:t>بن</w:t>
      </w:r>
      <w:r w:rsidRPr="00E22A5A">
        <w:rPr>
          <w:rtl/>
        </w:rPr>
        <w:t xml:space="preserve"> </w:t>
      </w:r>
      <w:r w:rsidRPr="00E22A5A">
        <w:rPr>
          <w:rFonts w:hint="eastAsia"/>
          <w:rtl/>
        </w:rPr>
        <w:t>أخطب</w:t>
      </w:r>
      <w:r w:rsidRPr="00E22A5A">
        <w:rPr>
          <w:rtl/>
        </w:rPr>
        <w:t xml:space="preserve"> </w:t>
      </w:r>
      <w:r w:rsidRPr="00E22A5A">
        <w:rPr>
          <w:rFonts w:hint="eastAsia"/>
          <w:rtl/>
        </w:rPr>
        <w:t>إلى</w:t>
      </w:r>
      <w:r w:rsidRPr="00E22A5A">
        <w:rPr>
          <w:rtl/>
        </w:rPr>
        <w:t xml:space="preserve"> </w:t>
      </w:r>
      <w:r w:rsidRPr="00E22A5A">
        <w:rPr>
          <w:rFonts w:hint="eastAsia"/>
          <w:rtl/>
        </w:rPr>
        <w:t>قبيلتي</w:t>
      </w:r>
      <w:r w:rsidRPr="00E22A5A">
        <w:rPr>
          <w:rtl/>
        </w:rPr>
        <w:t xml:space="preserve"> </w:t>
      </w:r>
      <w:r w:rsidRPr="00E22A5A">
        <w:rPr>
          <w:rFonts w:hint="eastAsia"/>
          <w:rtl/>
        </w:rPr>
        <w:t>قريش</w:t>
      </w:r>
      <w:r w:rsidRPr="00E22A5A">
        <w:rPr>
          <w:rtl/>
        </w:rPr>
        <w:t xml:space="preserve"> و</w:t>
      </w:r>
      <w:r w:rsidRPr="00E22A5A">
        <w:rPr>
          <w:rFonts w:hint="eastAsia"/>
          <w:rtl/>
        </w:rPr>
        <w:t>غطفان</w:t>
      </w:r>
      <w:r w:rsidRPr="00E22A5A">
        <w:rPr>
          <w:rtl/>
        </w:rPr>
        <w:t xml:space="preserve"> </w:t>
      </w:r>
      <w:r w:rsidRPr="00E22A5A">
        <w:rPr>
          <w:rFonts w:hint="eastAsia"/>
          <w:rtl/>
        </w:rPr>
        <w:t>لتزويده</w:t>
      </w:r>
      <w:r w:rsidRPr="00E22A5A">
        <w:rPr>
          <w:rtl/>
        </w:rPr>
        <w:t xml:space="preserve"> </w:t>
      </w:r>
      <w:r w:rsidRPr="00E22A5A">
        <w:rPr>
          <w:rFonts w:hint="eastAsia"/>
          <w:rtl/>
        </w:rPr>
        <w:t>بألفي</w:t>
      </w:r>
      <w:r w:rsidRPr="00E22A5A">
        <w:rPr>
          <w:rtl/>
        </w:rPr>
        <w:t xml:space="preserve"> </w:t>
      </w:r>
      <w:r w:rsidRPr="00E22A5A">
        <w:rPr>
          <w:rFonts w:hint="eastAsia"/>
          <w:rtl/>
        </w:rPr>
        <w:t>مقاتل</w:t>
      </w:r>
      <w:r w:rsidRPr="00E22A5A">
        <w:rPr>
          <w:rtl/>
        </w:rPr>
        <w:t xml:space="preserve"> </w:t>
      </w:r>
      <w:r w:rsidRPr="00E22A5A">
        <w:rPr>
          <w:rFonts w:hint="eastAsia"/>
          <w:rtl/>
        </w:rPr>
        <w:t>للإغارة</w:t>
      </w:r>
      <w:r w:rsidRPr="00E22A5A">
        <w:rPr>
          <w:rtl/>
        </w:rPr>
        <w:t xml:space="preserve"> </w:t>
      </w:r>
      <w:r w:rsidRPr="00E22A5A">
        <w:rPr>
          <w:rFonts w:hint="eastAsia"/>
          <w:rtl/>
        </w:rPr>
        <w:t>ليلا</w:t>
      </w:r>
      <w:r w:rsidRPr="00E22A5A">
        <w:rPr>
          <w:rFonts w:hint="cs"/>
          <w:rtl/>
        </w:rPr>
        <w:t>ً</w:t>
      </w:r>
      <w:r w:rsidRPr="00E22A5A">
        <w:rPr>
          <w:rtl/>
        </w:rPr>
        <w:t xml:space="preserve"> </w:t>
      </w:r>
      <w:r w:rsidRPr="00E22A5A">
        <w:rPr>
          <w:rFonts w:hint="eastAsia"/>
          <w:rtl/>
        </w:rPr>
        <w:t>على</w:t>
      </w:r>
      <w:r w:rsidRPr="00E22A5A">
        <w:rPr>
          <w:rtl/>
        </w:rPr>
        <w:t xml:space="preserve"> </w:t>
      </w:r>
      <w:r w:rsidRPr="00E22A5A">
        <w:rPr>
          <w:rFonts w:hint="eastAsia"/>
          <w:rtl/>
        </w:rPr>
        <w:t>المدينة</w:t>
      </w:r>
      <w:r w:rsidR="005C5566" w:rsidRPr="005C5566">
        <w:rPr>
          <w:rFonts w:cs="Taher"/>
          <w:vertAlign w:val="superscript"/>
          <w:rtl/>
          <w:lang w:bidi="ar-KW"/>
        </w:rPr>
        <w:t>(</w:t>
      </w:r>
      <w:r w:rsidRPr="005C5566">
        <w:rPr>
          <w:rFonts w:cs="Taher"/>
          <w:vertAlign w:val="superscript"/>
          <w:rtl/>
          <w:lang w:bidi="ar-KW"/>
        </w:rPr>
        <w:footnoteReference w:id="443"/>
      </w:r>
      <w:r w:rsidR="005C5566" w:rsidRPr="005C5566">
        <w:rPr>
          <w:rFonts w:cs="Taher"/>
          <w:vertAlign w:val="superscript"/>
          <w:rtl/>
          <w:lang w:bidi="ar-KW"/>
        </w:rPr>
        <w:t>)</w:t>
      </w:r>
      <w:r w:rsidRPr="00F6402D">
        <w:rPr>
          <w:rtl/>
        </w:rPr>
        <w:t>. و</w:t>
      </w:r>
      <w:r w:rsidRPr="00F6402D">
        <w:rPr>
          <w:rFonts w:hint="eastAsia"/>
          <w:rtl/>
        </w:rPr>
        <w:t>يقول</w:t>
      </w:r>
      <w:r w:rsidRPr="00F6402D">
        <w:rPr>
          <w:rtl/>
        </w:rPr>
        <w:t xml:space="preserve"> </w:t>
      </w:r>
      <w:r w:rsidRPr="00F6402D">
        <w:rPr>
          <w:rFonts w:hint="eastAsia"/>
          <w:rtl/>
        </w:rPr>
        <w:t>في</w:t>
      </w:r>
      <w:r w:rsidRPr="00F6402D">
        <w:rPr>
          <w:rtl/>
        </w:rPr>
        <w:t xml:space="preserve"> </w:t>
      </w:r>
      <w:r w:rsidRPr="00F6402D">
        <w:rPr>
          <w:rFonts w:hint="eastAsia"/>
          <w:rtl/>
        </w:rPr>
        <w:t>ذل</w:t>
      </w:r>
      <w:r w:rsidRPr="00F6402D">
        <w:rPr>
          <w:rFonts w:hint="cs"/>
          <w:rtl/>
        </w:rPr>
        <w:t>ك</w:t>
      </w:r>
      <w:r w:rsidRPr="00F6402D">
        <w:rPr>
          <w:rtl/>
        </w:rPr>
        <w:t xml:space="preserve"> </w:t>
      </w:r>
      <w:r w:rsidRPr="00F6402D">
        <w:rPr>
          <w:rFonts w:hint="eastAsia"/>
          <w:rtl/>
        </w:rPr>
        <w:t>الحدث</w:t>
      </w:r>
      <w:r w:rsidRPr="00F6402D">
        <w:rPr>
          <w:rtl/>
        </w:rPr>
        <w:t xml:space="preserve"> </w:t>
      </w:r>
      <w:r w:rsidRPr="00F6402D">
        <w:rPr>
          <w:rFonts w:hint="eastAsia"/>
          <w:rtl/>
        </w:rPr>
        <w:t>جابر</w:t>
      </w:r>
      <w:r w:rsidRPr="00F6402D">
        <w:rPr>
          <w:rtl/>
        </w:rPr>
        <w:t xml:space="preserve"> </w:t>
      </w:r>
      <w:r w:rsidRPr="00F6402D">
        <w:rPr>
          <w:rFonts w:hint="eastAsia"/>
          <w:rtl/>
        </w:rPr>
        <w:t>بن</w:t>
      </w:r>
      <w:r w:rsidRPr="00F6402D">
        <w:rPr>
          <w:rtl/>
        </w:rPr>
        <w:t xml:space="preserve"> </w:t>
      </w:r>
      <w:r w:rsidRPr="00F6402D">
        <w:rPr>
          <w:rFonts w:hint="eastAsia"/>
          <w:rtl/>
        </w:rPr>
        <w:t>عبدالله</w:t>
      </w:r>
      <w:r w:rsidRPr="00F6402D">
        <w:rPr>
          <w:rtl/>
        </w:rPr>
        <w:t xml:space="preserve"> </w:t>
      </w:r>
      <w:r w:rsidRPr="00F6402D">
        <w:rPr>
          <w:rFonts w:hint="eastAsia"/>
          <w:rtl/>
        </w:rPr>
        <w:t>الأنصاري</w:t>
      </w:r>
      <w:r w:rsidRPr="00F6402D">
        <w:rPr>
          <w:rFonts w:hint="cs"/>
          <w:rtl/>
        </w:rPr>
        <w:t>:</w:t>
      </w:r>
      <w:r w:rsidRPr="00F6402D">
        <w:rPr>
          <w:rtl/>
        </w:rPr>
        <w:t xml:space="preserve"> </w:t>
      </w:r>
      <w:r w:rsidRPr="00F6402D">
        <w:rPr>
          <w:rFonts w:hint="eastAsia"/>
          <w:rtl/>
        </w:rPr>
        <w:t>إن</w:t>
      </w:r>
      <w:r w:rsidRPr="00F6402D">
        <w:rPr>
          <w:rFonts w:hint="cs"/>
          <w:rtl/>
        </w:rPr>
        <w:t>ّ</w:t>
      </w:r>
      <w:r w:rsidRPr="00F6402D">
        <w:rPr>
          <w:rtl/>
        </w:rPr>
        <w:t xml:space="preserve"> </w:t>
      </w:r>
      <w:r w:rsidRPr="00F6402D">
        <w:rPr>
          <w:rFonts w:hint="eastAsia"/>
          <w:rtl/>
        </w:rPr>
        <w:t>خوفنا</w:t>
      </w:r>
      <w:r w:rsidRPr="00F6402D">
        <w:rPr>
          <w:rtl/>
        </w:rPr>
        <w:t xml:space="preserve"> </w:t>
      </w:r>
      <w:r w:rsidRPr="00F6402D">
        <w:rPr>
          <w:rFonts w:hint="eastAsia"/>
          <w:rtl/>
        </w:rPr>
        <w:t>في</w:t>
      </w:r>
      <w:r w:rsidRPr="00F6402D">
        <w:rPr>
          <w:rtl/>
        </w:rPr>
        <w:t xml:space="preserve"> </w:t>
      </w:r>
      <w:r w:rsidRPr="00F6402D">
        <w:rPr>
          <w:rFonts w:hint="eastAsia"/>
          <w:rtl/>
        </w:rPr>
        <w:t>تل</w:t>
      </w:r>
      <w:r w:rsidRPr="00F6402D">
        <w:rPr>
          <w:rFonts w:hint="cs"/>
          <w:rtl/>
        </w:rPr>
        <w:t>ك</w:t>
      </w:r>
      <w:r w:rsidRPr="00F6402D">
        <w:rPr>
          <w:rtl/>
        </w:rPr>
        <w:t xml:space="preserve"> </w:t>
      </w:r>
      <w:r w:rsidRPr="00F6402D">
        <w:rPr>
          <w:rFonts w:hint="eastAsia"/>
          <w:rtl/>
        </w:rPr>
        <w:t>الليلة</w:t>
      </w:r>
      <w:r w:rsidRPr="00F6402D">
        <w:rPr>
          <w:rtl/>
        </w:rPr>
        <w:t xml:space="preserve"> </w:t>
      </w:r>
      <w:r w:rsidRPr="00F6402D">
        <w:rPr>
          <w:rFonts w:hint="eastAsia"/>
          <w:rtl/>
        </w:rPr>
        <w:t>من</w:t>
      </w:r>
      <w:r w:rsidRPr="00F6402D">
        <w:rPr>
          <w:rtl/>
        </w:rPr>
        <w:t xml:space="preserve"> </w:t>
      </w:r>
      <w:r w:rsidRPr="00F6402D">
        <w:rPr>
          <w:rFonts w:hint="eastAsia"/>
          <w:rtl/>
        </w:rPr>
        <w:t>بني</w:t>
      </w:r>
      <w:r w:rsidRPr="00F6402D">
        <w:rPr>
          <w:rtl/>
        </w:rPr>
        <w:t xml:space="preserve"> </w:t>
      </w:r>
      <w:r w:rsidRPr="00F6402D">
        <w:rPr>
          <w:rFonts w:hint="eastAsia"/>
          <w:rtl/>
        </w:rPr>
        <w:t>قريظة</w:t>
      </w:r>
      <w:r w:rsidRPr="00F6402D">
        <w:rPr>
          <w:rtl/>
        </w:rPr>
        <w:t xml:space="preserve"> </w:t>
      </w:r>
      <w:r w:rsidRPr="00F6402D">
        <w:rPr>
          <w:rFonts w:hint="eastAsia"/>
          <w:rtl/>
        </w:rPr>
        <w:t>لم</w:t>
      </w:r>
      <w:r w:rsidRPr="00F6402D">
        <w:rPr>
          <w:rtl/>
        </w:rPr>
        <w:t xml:space="preserve"> </w:t>
      </w:r>
      <w:r w:rsidRPr="00F6402D">
        <w:rPr>
          <w:rFonts w:hint="eastAsia"/>
          <w:rtl/>
        </w:rPr>
        <w:t>يكن</w:t>
      </w:r>
      <w:r w:rsidRPr="00F6402D">
        <w:rPr>
          <w:rtl/>
        </w:rPr>
        <w:t xml:space="preserve"> </w:t>
      </w:r>
      <w:r w:rsidRPr="00F6402D">
        <w:rPr>
          <w:rFonts w:hint="eastAsia"/>
          <w:rtl/>
        </w:rPr>
        <w:t>يقل</w:t>
      </w:r>
      <w:r w:rsidRPr="00F6402D">
        <w:rPr>
          <w:rFonts w:hint="cs"/>
          <w:rtl/>
        </w:rPr>
        <w:t>ّ</w:t>
      </w:r>
      <w:r w:rsidRPr="00F6402D">
        <w:rPr>
          <w:rtl/>
        </w:rPr>
        <w:t xml:space="preserve"> </w:t>
      </w:r>
      <w:r w:rsidRPr="00F6402D">
        <w:rPr>
          <w:rFonts w:hint="eastAsia"/>
          <w:rtl/>
        </w:rPr>
        <w:t>عن</w:t>
      </w:r>
      <w:r w:rsidRPr="00F6402D">
        <w:rPr>
          <w:rtl/>
        </w:rPr>
        <w:t xml:space="preserve"> </w:t>
      </w:r>
      <w:r w:rsidRPr="00F6402D">
        <w:rPr>
          <w:rFonts w:hint="eastAsia"/>
          <w:rtl/>
        </w:rPr>
        <w:t>فزعنا</w:t>
      </w:r>
      <w:r w:rsidRPr="00F6402D">
        <w:rPr>
          <w:rtl/>
        </w:rPr>
        <w:t xml:space="preserve"> </w:t>
      </w:r>
      <w:r w:rsidRPr="00F6402D">
        <w:rPr>
          <w:rFonts w:hint="eastAsia"/>
          <w:rtl/>
        </w:rPr>
        <w:t>من</w:t>
      </w:r>
      <w:r w:rsidRPr="00F6402D">
        <w:rPr>
          <w:rtl/>
        </w:rPr>
        <w:t xml:space="preserve"> </w:t>
      </w:r>
      <w:r w:rsidRPr="00F6402D">
        <w:rPr>
          <w:rFonts w:hint="eastAsia"/>
          <w:rtl/>
        </w:rPr>
        <w:t>قريش</w:t>
      </w:r>
      <w:r w:rsidRPr="00F6402D">
        <w:rPr>
          <w:rtl/>
        </w:rPr>
        <w:t>(</w:t>
      </w:r>
      <w:r w:rsidRPr="00F6402D">
        <w:rPr>
          <w:rFonts w:hint="eastAsia"/>
          <w:rtl/>
        </w:rPr>
        <w:t>الأحزاب</w:t>
      </w:r>
      <w:r w:rsidRPr="00F6402D">
        <w:rPr>
          <w:rtl/>
        </w:rPr>
        <w:t>)</w:t>
      </w:r>
      <w:r w:rsidR="005C5566" w:rsidRPr="005C5566">
        <w:rPr>
          <w:rFonts w:cs="Taher"/>
          <w:vertAlign w:val="superscript"/>
          <w:rtl/>
          <w:lang w:bidi="ar-KW"/>
        </w:rPr>
        <w:t>(</w:t>
      </w:r>
      <w:r w:rsidRPr="005C5566">
        <w:rPr>
          <w:rFonts w:cs="Taher"/>
          <w:vertAlign w:val="superscript"/>
          <w:rtl/>
          <w:lang w:bidi="ar-KW"/>
        </w:rPr>
        <w:footnoteReference w:id="444"/>
      </w:r>
      <w:r w:rsidR="005C5566" w:rsidRPr="005C5566">
        <w:rPr>
          <w:rFonts w:cs="Taher"/>
          <w:vertAlign w:val="superscript"/>
          <w:rtl/>
          <w:lang w:bidi="ar-KW"/>
        </w:rPr>
        <w:t>)</w:t>
      </w:r>
      <w:r w:rsidRPr="00E22A5A">
        <w:rPr>
          <w:rtl/>
        </w:rPr>
        <w:t>.</w:t>
      </w:r>
    </w:p>
    <w:p w:rsidR="00DE6C37" w:rsidRPr="00E22A5A" w:rsidRDefault="00DE6C37" w:rsidP="00DD3823">
      <w:pPr>
        <w:pStyle w:val="ac"/>
        <w:rPr>
          <w:b/>
          <w:i/>
          <w:rtl/>
        </w:rPr>
      </w:pPr>
      <w:r w:rsidRPr="00E22A5A">
        <w:rPr>
          <w:b/>
          <w:i/>
          <w:rtl/>
        </w:rPr>
        <w:t xml:space="preserve"> و</w:t>
      </w:r>
      <w:r w:rsidRPr="00E22A5A">
        <w:rPr>
          <w:rFonts w:hint="eastAsia"/>
          <w:b/>
          <w:i/>
          <w:rtl/>
        </w:rPr>
        <w:t>عندما</w:t>
      </w:r>
      <w:r w:rsidRPr="00E22A5A">
        <w:rPr>
          <w:b/>
          <w:i/>
          <w:rtl/>
        </w:rPr>
        <w:t xml:space="preserve"> </w:t>
      </w:r>
      <w:r w:rsidRPr="00E22A5A">
        <w:rPr>
          <w:rFonts w:hint="eastAsia"/>
          <w:b/>
          <w:i/>
          <w:rtl/>
        </w:rPr>
        <w:t>وصلت</w:t>
      </w:r>
      <w:r w:rsidRPr="00E22A5A">
        <w:rPr>
          <w:b/>
          <w:i/>
          <w:rtl/>
        </w:rPr>
        <w:t xml:space="preserve"> </w:t>
      </w:r>
      <w:r w:rsidRPr="00E22A5A">
        <w:rPr>
          <w:rFonts w:hint="eastAsia"/>
          <w:b/>
          <w:i/>
          <w:rtl/>
        </w:rPr>
        <w:t>أخبار</w:t>
      </w:r>
      <w:r w:rsidRPr="00E22A5A">
        <w:rPr>
          <w:b/>
          <w:i/>
          <w:rtl/>
        </w:rPr>
        <w:t xml:space="preserve"> </w:t>
      </w:r>
      <w:r w:rsidRPr="00E22A5A">
        <w:rPr>
          <w:rFonts w:hint="eastAsia"/>
          <w:b/>
          <w:i/>
          <w:rtl/>
        </w:rPr>
        <w:t>المؤامرة</w:t>
      </w:r>
      <w:r w:rsidRPr="00E22A5A">
        <w:rPr>
          <w:b/>
          <w:i/>
          <w:rtl/>
        </w:rPr>
        <w:t xml:space="preserve"> </w:t>
      </w:r>
      <w:r w:rsidRPr="00E22A5A">
        <w:rPr>
          <w:rFonts w:hint="eastAsia"/>
          <w:b/>
          <w:i/>
          <w:rtl/>
        </w:rPr>
        <w:t>إلى</w:t>
      </w:r>
      <w:r w:rsidRPr="00E22A5A">
        <w:rPr>
          <w:b/>
          <w:i/>
          <w:rtl/>
        </w:rPr>
        <w:t xml:space="preserve"> </w:t>
      </w:r>
      <w:r w:rsidRPr="00E22A5A">
        <w:rPr>
          <w:rFonts w:hint="eastAsia"/>
          <w:b/>
          <w:i/>
          <w:rtl/>
        </w:rPr>
        <w:t>النبي</w:t>
      </w:r>
      <w:r w:rsidRPr="00691D7B">
        <w:rPr>
          <w:rFonts w:hint="cs"/>
          <w:rtl/>
        </w:rPr>
        <w:t>|</w:t>
      </w:r>
      <w:r w:rsidRPr="00F6402D">
        <w:rPr>
          <w:rtl/>
        </w:rPr>
        <w:t xml:space="preserve"> </w:t>
      </w:r>
      <w:r w:rsidRPr="00F6402D">
        <w:rPr>
          <w:rFonts w:hint="eastAsia"/>
          <w:rtl/>
        </w:rPr>
        <w:t>بعث</w:t>
      </w:r>
      <w:r w:rsidRPr="00F6402D">
        <w:rPr>
          <w:rtl/>
        </w:rPr>
        <w:t xml:space="preserve"> </w:t>
      </w:r>
      <w:r w:rsidRPr="00F6402D">
        <w:rPr>
          <w:rFonts w:hint="eastAsia"/>
          <w:rtl/>
        </w:rPr>
        <w:t>سلمة</w:t>
      </w:r>
      <w:r w:rsidRPr="00F6402D">
        <w:rPr>
          <w:rtl/>
        </w:rPr>
        <w:t xml:space="preserve"> </w:t>
      </w:r>
      <w:r w:rsidRPr="00F6402D">
        <w:rPr>
          <w:rFonts w:hint="eastAsia"/>
          <w:rtl/>
        </w:rPr>
        <w:t>بن</w:t>
      </w:r>
      <w:r w:rsidRPr="00F6402D">
        <w:rPr>
          <w:rtl/>
        </w:rPr>
        <w:t xml:space="preserve"> </w:t>
      </w:r>
      <w:r w:rsidRPr="00F6402D">
        <w:rPr>
          <w:rFonts w:hint="eastAsia"/>
          <w:rtl/>
        </w:rPr>
        <w:t>أسلم</w:t>
      </w:r>
      <w:r w:rsidRPr="00F6402D">
        <w:rPr>
          <w:rFonts w:hint="cs"/>
          <w:rtl/>
        </w:rPr>
        <w:t xml:space="preserve"> ليلاً</w:t>
      </w:r>
      <w:r w:rsidRPr="00F6402D">
        <w:rPr>
          <w:rtl/>
        </w:rPr>
        <w:t xml:space="preserve"> </w:t>
      </w:r>
      <w:r w:rsidRPr="00F6402D">
        <w:rPr>
          <w:rFonts w:hint="eastAsia"/>
          <w:rtl/>
        </w:rPr>
        <w:t>في</w:t>
      </w:r>
      <w:r w:rsidRPr="00F6402D">
        <w:rPr>
          <w:rtl/>
        </w:rPr>
        <w:t xml:space="preserve"> </w:t>
      </w:r>
      <w:r w:rsidRPr="00F6402D">
        <w:rPr>
          <w:rFonts w:hint="eastAsia"/>
          <w:rtl/>
        </w:rPr>
        <w:t>مائتي</w:t>
      </w:r>
      <w:r w:rsidRPr="00F6402D">
        <w:rPr>
          <w:rtl/>
        </w:rPr>
        <w:t xml:space="preserve"> </w:t>
      </w:r>
      <w:r w:rsidRPr="00F6402D">
        <w:rPr>
          <w:rFonts w:hint="cs"/>
          <w:rtl/>
        </w:rPr>
        <w:lastRenderedPageBreak/>
        <w:t>رجل،</w:t>
      </w:r>
      <w:r w:rsidRPr="00F6402D">
        <w:rPr>
          <w:rtl/>
        </w:rPr>
        <w:t xml:space="preserve"> </w:t>
      </w:r>
      <w:r w:rsidRPr="00F6402D">
        <w:rPr>
          <w:rFonts w:hint="eastAsia"/>
          <w:rtl/>
        </w:rPr>
        <w:t>وزيد</w:t>
      </w:r>
      <w:r w:rsidRPr="00F6402D">
        <w:rPr>
          <w:rtl/>
        </w:rPr>
        <w:t xml:space="preserve"> </w:t>
      </w:r>
      <w:r w:rsidRPr="00F6402D">
        <w:rPr>
          <w:rFonts w:hint="eastAsia"/>
          <w:rtl/>
        </w:rPr>
        <w:t>بن</w:t>
      </w:r>
      <w:r w:rsidRPr="00F6402D">
        <w:rPr>
          <w:rtl/>
        </w:rPr>
        <w:t xml:space="preserve"> </w:t>
      </w:r>
      <w:r w:rsidRPr="00F6402D">
        <w:rPr>
          <w:rFonts w:hint="eastAsia"/>
          <w:rtl/>
        </w:rPr>
        <w:t>حارثة</w:t>
      </w:r>
      <w:r w:rsidRPr="00F6402D">
        <w:rPr>
          <w:rtl/>
        </w:rPr>
        <w:t xml:space="preserve"> </w:t>
      </w:r>
      <w:r w:rsidRPr="00F6402D">
        <w:rPr>
          <w:rFonts w:hint="eastAsia"/>
          <w:rtl/>
        </w:rPr>
        <w:t>في</w:t>
      </w:r>
      <w:r w:rsidRPr="00F6402D">
        <w:rPr>
          <w:rtl/>
        </w:rPr>
        <w:t xml:space="preserve"> </w:t>
      </w:r>
      <w:r w:rsidRPr="00F6402D">
        <w:rPr>
          <w:rFonts w:hint="eastAsia"/>
          <w:rtl/>
        </w:rPr>
        <w:t>ثلاثمئة</w:t>
      </w:r>
      <w:r w:rsidRPr="00F6402D">
        <w:rPr>
          <w:rtl/>
        </w:rPr>
        <w:t xml:space="preserve"> </w:t>
      </w:r>
      <w:r w:rsidRPr="00F6402D">
        <w:rPr>
          <w:rFonts w:hint="cs"/>
          <w:rtl/>
        </w:rPr>
        <w:t>رجل</w:t>
      </w:r>
      <w:r w:rsidRPr="00F6402D">
        <w:rPr>
          <w:rtl/>
        </w:rPr>
        <w:t xml:space="preserve"> </w:t>
      </w:r>
      <w:r w:rsidRPr="00F6402D">
        <w:rPr>
          <w:rFonts w:hint="eastAsia"/>
          <w:rtl/>
        </w:rPr>
        <w:t>إلى</w:t>
      </w:r>
      <w:r w:rsidRPr="00F6402D">
        <w:rPr>
          <w:rtl/>
        </w:rPr>
        <w:t xml:space="preserve"> </w:t>
      </w:r>
      <w:r w:rsidRPr="00F6402D">
        <w:rPr>
          <w:rFonts w:hint="eastAsia"/>
          <w:rtl/>
        </w:rPr>
        <w:t>يثرب</w:t>
      </w:r>
      <w:r w:rsidRPr="00F6402D">
        <w:rPr>
          <w:rtl/>
        </w:rPr>
        <w:t xml:space="preserve"> </w:t>
      </w:r>
      <w:r w:rsidRPr="00F6402D">
        <w:rPr>
          <w:rFonts w:hint="eastAsia"/>
          <w:rtl/>
        </w:rPr>
        <w:t>للحفاظ</w:t>
      </w:r>
      <w:r w:rsidRPr="00F6402D">
        <w:rPr>
          <w:rtl/>
        </w:rPr>
        <w:t xml:space="preserve"> </w:t>
      </w:r>
      <w:r w:rsidRPr="00F6402D">
        <w:rPr>
          <w:rFonts w:hint="eastAsia"/>
          <w:rtl/>
        </w:rPr>
        <w:t>عليها</w:t>
      </w:r>
      <w:r w:rsidRPr="00F6402D">
        <w:rPr>
          <w:rFonts w:hint="cs"/>
          <w:rtl/>
        </w:rPr>
        <w:t>،</w:t>
      </w:r>
      <w:r w:rsidRPr="00F6402D">
        <w:rPr>
          <w:rtl/>
        </w:rPr>
        <w:t xml:space="preserve"> </w:t>
      </w:r>
      <w:r w:rsidRPr="00F6402D">
        <w:rPr>
          <w:rFonts w:hint="eastAsia"/>
          <w:rtl/>
        </w:rPr>
        <w:t>وكان</w:t>
      </w:r>
      <w:r w:rsidRPr="00F6402D">
        <w:rPr>
          <w:rtl/>
        </w:rPr>
        <w:t xml:space="preserve"> </w:t>
      </w:r>
      <w:r w:rsidRPr="00F6402D">
        <w:rPr>
          <w:rFonts w:hint="eastAsia"/>
          <w:rtl/>
        </w:rPr>
        <w:t>هؤلاء</w:t>
      </w:r>
      <w:r w:rsidRPr="00F6402D">
        <w:rPr>
          <w:rtl/>
        </w:rPr>
        <w:t xml:space="preserve"> </w:t>
      </w:r>
      <w:r w:rsidRPr="00F6402D">
        <w:rPr>
          <w:rFonts w:hint="eastAsia"/>
          <w:rtl/>
        </w:rPr>
        <w:t>الجند</w:t>
      </w:r>
      <w:r w:rsidRPr="00F6402D">
        <w:rPr>
          <w:rtl/>
        </w:rPr>
        <w:t xml:space="preserve"> </w:t>
      </w:r>
      <w:r w:rsidRPr="00F6402D">
        <w:rPr>
          <w:rFonts w:hint="eastAsia"/>
          <w:rtl/>
        </w:rPr>
        <w:t>يستعرضون</w:t>
      </w:r>
      <w:r w:rsidRPr="00F6402D">
        <w:rPr>
          <w:rtl/>
        </w:rPr>
        <w:t xml:space="preserve"> </w:t>
      </w:r>
      <w:r w:rsidRPr="00F6402D">
        <w:rPr>
          <w:rFonts w:hint="eastAsia"/>
          <w:rtl/>
        </w:rPr>
        <w:t>مكبّرين</w:t>
      </w:r>
      <w:r w:rsidRPr="00F6402D">
        <w:rPr>
          <w:rtl/>
        </w:rPr>
        <w:t xml:space="preserve"> </w:t>
      </w:r>
      <w:r w:rsidRPr="00F6402D">
        <w:rPr>
          <w:rFonts w:hint="eastAsia"/>
          <w:rtl/>
        </w:rPr>
        <w:t>بصوت</w:t>
      </w:r>
      <w:r w:rsidRPr="00F6402D">
        <w:rPr>
          <w:rtl/>
        </w:rPr>
        <w:t xml:space="preserve"> </w:t>
      </w:r>
      <w:r w:rsidRPr="00F6402D">
        <w:rPr>
          <w:rFonts w:hint="eastAsia"/>
          <w:rtl/>
        </w:rPr>
        <w:t>مرتفع</w:t>
      </w:r>
      <w:r w:rsidRPr="00F6402D">
        <w:rPr>
          <w:rtl/>
        </w:rPr>
        <w:t xml:space="preserve"> </w:t>
      </w:r>
      <w:r w:rsidRPr="00F6402D">
        <w:rPr>
          <w:rFonts w:hint="eastAsia"/>
          <w:rtl/>
        </w:rPr>
        <w:t>حت</w:t>
      </w:r>
      <w:r w:rsidRPr="00F6402D">
        <w:rPr>
          <w:rFonts w:hint="cs"/>
          <w:rtl/>
        </w:rPr>
        <w:t>ى</w:t>
      </w:r>
      <w:r w:rsidRPr="00F6402D">
        <w:rPr>
          <w:rtl/>
        </w:rPr>
        <w:t xml:space="preserve"> </w:t>
      </w:r>
      <w:r w:rsidRPr="00F6402D">
        <w:rPr>
          <w:rFonts w:hint="eastAsia"/>
          <w:rtl/>
        </w:rPr>
        <w:t>الصباح</w:t>
      </w:r>
      <w:r w:rsidRPr="00F6402D">
        <w:rPr>
          <w:rFonts w:hint="cs"/>
          <w:rtl/>
        </w:rPr>
        <w:t>،</w:t>
      </w:r>
      <w:r w:rsidRPr="00F6402D">
        <w:rPr>
          <w:rtl/>
        </w:rPr>
        <w:t xml:space="preserve"> </w:t>
      </w:r>
      <w:r w:rsidRPr="00F6402D">
        <w:rPr>
          <w:rFonts w:hint="eastAsia"/>
          <w:rtl/>
        </w:rPr>
        <w:t>لإقرار</w:t>
      </w:r>
      <w:r w:rsidRPr="00F6402D">
        <w:rPr>
          <w:rtl/>
        </w:rPr>
        <w:t xml:space="preserve"> </w:t>
      </w:r>
      <w:r w:rsidRPr="00F6402D">
        <w:rPr>
          <w:rFonts w:hint="eastAsia"/>
          <w:rtl/>
        </w:rPr>
        <w:t>الأمن</w:t>
      </w:r>
      <w:r w:rsidRPr="00F6402D">
        <w:rPr>
          <w:rtl/>
        </w:rPr>
        <w:t xml:space="preserve"> </w:t>
      </w:r>
      <w:r w:rsidRPr="00F6402D">
        <w:rPr>
          <w:rFonts w:hint="eastAsia"/>
          <w:rtl/>
        </w:rPr>
        <w:t>بين</w:t>
      </w:r>
      <w:r w:rsidRPr="00F6402D">
        <w:rPr>
          <w:rtl/>
        </w:rPr>
        <w:t xml:space="preserve"> </w:t>
      </w:r>
      <w:r w:rsidRPr="00F6402D">
        <w:rPr>
          <w:rFonts w:hint="eastAsia"/>
          <w:rtl/>
        </w:rPr>
        <w:t>المؤمنين</w:t>
      </w:r>
      <w:r w:rsidRPr="00F6402D">
        <w:rPr>
          <w:rtl/>
        </w:rPr>
        <w:t xml:space="preserve"> </w:t>
      </w:r>
      <w:r w:rsidRPr="00F6402D">
        <w:rPr>
          <w:rFonts w:hint="eastAsia"/>
          <w:rtl/>
        </w:rPr>
        <w:t>ولإقلاع</w:t>
      </w:r>
      <w:r w:rsidRPr="00F6402D">
        <w:rPr>
          <w:rtl/>
        </w:rPr>
        <w:t xml:space="preserve"> </w:t>
      </w:r>
      <w:r w:rsidRPr="00F6402D">
        <w:rPr>
          <w:rFonts w:hint="eastAsia"/>
          <w:rtl/>
        </w:rPr>
        <w:t>بني</w:t>
      </w:r>
      <w:r w:rsidRPr="00F6402D">
        <w:rPr>
          <w:rtl/>
        </w:rPr>
        <w:t xml:space="preserve"> </w:t>
      </w:r>
      <w:r w:rsidRPr="00F6402D">
        <w:rPr>
          <w:rFonts w:hint="eastAsia"/>
          <w:rtl/>
        </w:rPr>
        <w:t>قريظة</w:t>
      </w:r>
      <w:r w:rsidRPr="00F6402D">
        <w:rPr>
          <w:rtl/>
        </w:rPr>
        <w:t xml:space="preserve"> </w:t>
      </w:r>
      <w:r w:rsidRPr="00F6402D">
        <w:rPr>
          <w:rFonts w:hint="eastAsia"/>
          <w:rtl/>
        </w:rPr>
        <w:t>عن</w:t>
      </w:r>
      <w:r w:rsidRPr="00F6402D">
        <w:rPr>
          <w:rtl/>
        </w:rPr>
        <w:t xml:space="preserve"> </w:t>
      </w:r>
      <w:r w:rsidRPr="00F6402D">
        <w:rPr>
          <w:rFonts w:hint="eastAsia"/>
          <w:rtl/>
        </w:rPr>
        <w:t>الحرب</w:t>
      </w:r>
      <w:r w:rsidRPr="00E22A5A">
        <w:rPr>
          <w:b/>
          <w:i/>
          <w:vertAlign w:val="superscript"/>
          <w:rtl/>
        </w:rPr>
        <w:t xml:space="preserve"> </w:t>
      </w:r>
      <w:r w:rsidR="005C5566" w:rsidRPr="005C5566">
        <w:rPr>
          <w:rFonts w:cs="Taher"/>
          <w:vertAlign w:val="superscript"/>
          <w:rtl/>
          <w:lang w:bidi="ar-KW"/>
        </w:rPr>
        <w:t>(</w:t>
      </w:r>
      <w:r w:rsidRPr="005C5566">
        <w:rPr>
          <w:rFonts w:cs="Taher"/>
          <w:vertAlign w:val="superscript"/>
          <w:rtl/>
          <w:lang w:bidi="ar-KW"/>
        </w:rPr>
        <w:footnoteReference w:id="445"/>
      </w:r>
      <w:r w:rsidR="005C5566" w:rsidRPr="005C5566">
        <w:rPr>
          <w:rFonts w:cs="Taher"/>
          <w:vertAlign w:val="superscript"/>
          <w:rtl/>
          <w:lang w:bidi="ar-KW"/>
        </w:rPr>
        <w:t>)</w:t>
      </w:r>
      <w:r w:rsidRPr="00E22A5A">
        <w:rPr>
          <w:b/>
          <w:i/>
          <w:rtl/>
        </w:rPr>
        <w:t>.</w:t>
      </w:r>
    </w:p>
    <w:p w:rsidR="00DE6C37" w:rsidRPr="00E22A5A" w:rsidRDefault="00DE6C37" w:rsidP="00DD3823">
      <w:pPr>
        <w:pStyle w:val="ac"/>
      </w:pPr>
      <w:r w:rsidRPr="00E22A5A">
        <w:rPr>
          <w:rtl/>
        </w:rPr>
        <w:t xml:space="preserve"> </w:t>
      </w:r>
      <w:r w:rsidRPr="00E22A5A">
        <w:rPr>
          <w:rFonts w:hint="eastAsia"/>
          <w:rtl/>
        </w:rPr>
        <w:t>إن</w:t>
      </w:r>
      <w:r w:rsidRPr="00E22A5A">
        <w:rPr>
          <w:rFonts w:hint="cs"/>
          <w:rtl/>
        </w:rPr>
        <w:t>ّ</w:t>
      </w:r>
      <w:r w:rsidRPr="00E22A5A">
        <w:rPr>
          <w:rtl/>
        </w:rPr>
        <w:t xml:space="preserve"> </w:t>
      </w:r>
      <w:r w:rsidRPr="00E22A5A">
        <w:rPr>
          <w:rFonts w:hint="eastAsia"/>
          <w:rtl/>
        </w:rPr>
        <w:t>ما</w:t>
      </w:r>
      <w:r w:rsidRPr="00E22A5A">
        <w:rPr>
          <w:rtl/>
        </w:rPr>
        <w:t xml:space="preserve"> </w:t>
      </w:r>
      <w:r w:rsidRPr="00E22A5A">
        <w:rPr>
          <w:rFonts w:hint="eastAsia"/>
          <w:rtl/>
        </w:rPr>
        <w:t>جر</w:t>
      </w:r>
      <w:r w:rsidRPr="00E22A5A">
        <w:rPr>
          <w:rFonts w:hint="cs"/>
          <w:rtl/>
        </w:rPr>
        <w:t>ى</w:t>
      </w:r>
      <w:r w:rsidRPr="00E22A5A">
        <w:rPr>
          <w:rtl/>
        </w:rPr>
        <w:t xml:space="preserve"> </w:t>
      </w:r>
      <w:r w:rsidRPr="00E22A5A">
        <w:rPr>
          <w:rFonts w:hint="eastAsia"/>
          <w:rtl/>
        </w:rPr>
        <w:t>لقريش</w:t>
      </w:r>
      <w:r w:rsidRPr="00E22A5A">
        <w:rPr>
          <w:rtl/>
        </w:rPr>
        <w:t xml:space="preserve"> و</w:t>
      </w:r>
      <w:r w:rsidRPr="00E22A5A">
        <w:rPr>
          <w:rFonts w:hint="eastAsia"/>
          <w:rtl/>
        </w:rPr>
        <w:t>لبني</w:t>
      </w:r>
      <w:r w:rsidRPr="00E22A5A">
        <w:rPr>
          <w:rtl/>
        </w:rPr>
        <w:t xml:space="preserve"> </w:t>
      </w:r>
      <w:r w:rsidRPr="00E22A5A">
        <w:rPr>
          <w:rFonts w:hint="eastAsia"/>
          <w:rtl/>
        </w:rPr>
        <w:t>قريظة</w:t>
      </w:r>
      <w:r w:rsidRPr="00E22A5A">
        <w:rPr>
          <w:rtl/>
        </w:rPr>
        <w:t xml:space="preserve"> </w:t>
      </w:r>
      <w:r w:rsidRPr="00E22A5A">
        <w:rPr>
          <w:rFonts w:hint="eastAsia"/>
          <w:rtl/>
        </w:rPr>
        <w:t>هو</w:t>
      </w:r>
      <w:r w:rsidRPr="00E22A5A">
        <w:rPr>
          <w:rtl/>
        </w:rPr>
        <w:t xml:space="preserve"> </w:t>
      </w:r>
      <w:r w:rsidRPr="00E22A5A">
        <w:rPr>
          <w:rFonts w:hint="eastAsia"/>
          <w:rtl/>
        </w:rPr>
        <w:t>أنهم</w:t>
      </w:r>
      <w:r w:rsidRPr="00E22A5A">
        <w:rPr>
          <w:rtl/>
        </w:rPr>
        <w:t xml:space="preserve"> </w:t>
      </w:r>
      <w:r w:rsidRPr="00E22A5A">
        <w:rPr>
          <w:rFonts w:hint="eastAsia"/>
          <w:rtl/>
        </w:rPr>
        <w:t>أساؤوا</w:t>
      </w:r>
      <w:r w:rsidRPr="00E22A5A">
        <w:rPr>
          <w:rtl/>
        </w:rPr>
        <w:t xml:space="preserve"> </w:t>
      </w:r>
      <w:r w:rsidRPr="00E22A5A">
        <w:rPr>
          <w:rFonts w:hint="eastAsia"/>
          <w:rtl/>
        </w:rPr>
        <w:t>الظن</w:t>
      </w:r>
      <w:r w:rsidRPr="00E22A5A">
        <w:rPr>
          <w:rtl/>
        </w:rPr>
        <w:t xml:space="preserve"> </w:t>
      </w:r>
      <w:r w:rsidRPr="00E22A5A">
        <w:rPr>
          <w:rFonts w:hint="eastAsia"/>
          <w:rtl/>
        </w:rPr>
        <w:t>ببعض</w:t>
      </w:r>
      <w:r w:rsidRPr="00E22A5A">
        <w:rPr>
          <w:rFonts w:hint="cs"/>
          <w:rtl/>
        </w:rPr>
        <w:t>هم</w:t>
      </w:r>
      <w:r w:rsidRPr="00E22A5A">
        <w:rPr>
          <w:rtl/>
        </w:rPr>
        <w:t xml:space="preserve"> و</w:t>
      </w:r>
      <w:r w:rsidRPr="00E22A5A">
        <w:rPr>
          <w:rFonts w:hint="eastAsia"/>
          <w:rtl/>
        </w:rPr>
        <w:t>دبّت</w:t>
      </w:r>
      <w:r w:rsidRPr="00E22A5A">
        <w:rPr>
          <w:rtl/>
        </w:rPr>
        <w:t xml:space="preserve"> </w:t>
      </w:r>
      <w:r w:rsidRPr="00E22A5A">
        <w:rPr>
          <w:rFonts w:hint="eastAsia"/>
          <w:rtl/>
        </w:rPr>
        <w:t>الفرقة</w:t>
      </w:r>
      <w:r w:rsidRPr="00E22A5A">
        <w:rPr>
          <w:rtl/>
        </w:rPr>
        <w:t xml:space="preserve"> </w:t>
      </w:r>
      <w:r w:rsidRPr="00E22A5A">
        <w:rPr>
          <w:rFonts w:hint="eastAsia"/>
          <w:rtl/>
        </w:rPr>
        <w:t>بينهم</w:t>
      </w:r>
      <w:r w:rsidRPr="00E22A5A">
        <w:rPr>
          <w:rFonts w:hint="cs"/>
          <w:rtl/>
        </w:rPr>
        <w:t>،</w:t>
      </w:r>
      <w:r w:rsidRPr="00E22A5A">
        <w:rPr>
          <w:rtl/>
        </w:rPr>
        <w:t xml:space="preserve"> </w:t>
      </w:r>
      <w:r w:rsidRPr="00E22A5A">
        <w:rPr>
          <w:rFonts w:hint="eastAsia"/>
          <w:rtl/>
        </w:rPr>
        <w:t>بعد</w:t>
      </w:r>
      <w:r w:rsidRPr="00E22A5A">
        <w:rPr>
          <w:rtl/>
        </w:rPr>
        <w:t xml:space="preserve"> </w:t>
      </w:r>
      <w:r w:rsidRPr="00E22A5A">
        <w:rPr>
          <w:rFonts w:hint="eastAsia"/>
          <w:rtl/>
        </w:rPr>
        <w:t>تدبير</w:t>
      </w:r>
      <w:r w:rsidRPr="00E22A5A">
        <w:rPr>
          <w:rtl/>
        </w:rPr>
        <w:t xml:space="preserve"> </w:t>
      </w:r>
      <w:r w:rsidRPr="00E22A5A">
        <w:rPr>
          <w:rFonts w:hint="eastAsia"/>
          <w:rtl/>
        </w:rPr>
        <w:t>حسن</w:t>
      </w:r>
      <w:r w:rsidRPr="00E22A5A">
        <w:rPr>
          <w:rtl/>
        </w:rPr>
        <w:t xml:space="preserve"> </w:t>
      </w:r>
      <w:r w:rsidRPr="00E22A5A">
        <w:rPr>
          <w:rFonts w:hint="eastAsia"/>
          <w:rtl/>
        </w:rPr>
        <w:t>اتخذه</w:t>
      </w:r>
      <w:r w:rsidRPr="00E22A5A">
        <w:rPr>
          <w:rtl/>
        </w:rPr>
        <w:t xml:space="preserve"> </w:t>
      </w:r>
      <w:r w:rsidRPr="00E22A5A">
        <w:rPr>
          <w:rFonts w:hint="eastAsia"/>
          <w:rtl/>
        </w:rPr>
        <w:t>أحد</w:t>
      </w:r>
      <w:r w:rsidRPr="00E22A5A">
        <w:rPr>
          <w:rtl/>
        </w:rPr>
        <w:t xml:space="preserve"> </w:t>
      </w:r>
      <w:r w:rsidRPr="00E22A5A">
        <w:rPr>
          <w:rFonts w:hint="eastAsia"/>
          <w:rtl/>
        </w:rPr>
        <w:t>المؤمنين</w:t>
      </w:r>
      <w:r w:rsidRPr="00E22A5A">
        <w:rPr>
          <w:rtl/>
        </w:rPr>
        <w:t xml:space="preserve"> </w:t>
      </w:r>
      <w:r w:rsidRPr="00E22A5A">
        <w:rPr>
          <w:rFonts w:hint="eastAsia"/>
          <w:rtl/>
        </w:rPr>
        <w:t>المتصفين</w:t>
      </w:r>
      <w:r w:rsidRPr="00E22A5A">
        <w:rPr>
          <w:rtl/>
        </w:rPr>
        <w:t xml:space="preserve"> </w:t>
      </w:r>
      <w:r w:rsidRPr="00E22A5A">
        <w:rPr>
          <w:rFonts w:hint="eastAsia"/>
          <w:rtl/>
        </w:rPr>
        <w:t>بالحنكة</w:t>
      </w:r>
      <w:r w:rsidRPr="00E22A5A">
        <w:rPr>
          <w:rtl/>
        </w:rPr>
        <w:t xml:space="preserve"> و</w:t>
      </w:r>
      <w:r w:rsidRPr="00E22A5A">
        <w:rPr>
          <w:rFonts w:hint="eastAsia"/>
          <w:rtl/>
        </w:rPr>
        <w:t>الكياسة</w:t>
      </w:r>
      <w:r w:rsidRPr="00E22A5A">
        <w:rPr>
          <w:rFonts w:hint="cs"/>
          <w:rtl/>
        </w:rPr>
        <w:t>، وهو</w:t>
      </w:r>
      <w:r w:rsidRPr="00E22A5A">
        <w:rPr>
          <w:rtl/>
        </w:rPr>
        <w:t xml:space="preserve"> </w:t>
      </w:r>
      <w:r w:rsidRPr="00E22A5A">
        <w:rPr>
          <w:rFonts w:hint="eastAsia"/>
          <w:rtl/>
        </w:rPr>
        <w:t>نعيم</w:t>
      </w:r>
      <w:r w:rsidRPr="00E22A5A">
        <w:rPr>
          <w:rtl/>
        </w:rPr>
        <w:t xml:space="preserve"> </w:t>
      </w:r>
      <w:r w:rsidRPr="00E22A5A">
        <w:rPr>
          <w:rFonts w:hint="eastAsia"/>
          <w:rtl/>
        </w:rPr>
        <w:t>بن</w:t>
      </w:r>
      <w:r w:rsidRPr="00E22A5A">
        <w:rPr>
          <w:rtl/>
        </w:rPr>
        <w:t xml:space="preserve"> </w:t>
      </w:r>
      <w:r w:rsidRPr="00E22A5A">
        <w:rPr>
          <w:rFonts w:hint="eastAsia"/>
          <w:rtl/>
        </w:rPr>
        <w:t>مسعود</w:t>
      </w:r>
      <w:r w:rsidRPr="00E22A5A">
        <w:rPr>
          <w:rFonts w:hint="cs"/>
          <w:rtl/>
        </w:rPr>
        <w:t>،</w:t>
      </w:r>
      <w:r w:rsidRPr="00E22A5A">
        <w:rPr>
          <w:rtl/>
        </w:rPr>
        <w:t xml:space="preserve"> </w:t>
      </w:r>
      <w:r w:rsidRPr="00E22A5A">
        <w:rPr>
          <w:rFonts w:hint="eastAsia"/>
          <w:rtl/>
        </w:rPr>
        <w:t>وبعد</w:t>
      </w:r>
      <w:r w:rsidRPr="00E22A5A">
        <w:rPr>
          <w:rtl/>
        </w:rPr>
        <w:t xml:space="preserve"> </w:t>
      </w:r>
      <w:r w:rsidRPr="00E22A5A">
        <w:rPr>
          <w:rFonts w:hint="eastAsia"/>
          <w:rtl/>
        </w:rPr>
        <w:t>أن</w:t>
      </w:r>
      <w:r w:rsidRPr="00E22A5A">
        <w:rPr>
          <w:rtl/>
        </w:rPr>
        <w:t xml:space="preserve"> </w:t>
      </w:r>
      <w:r w:rsidRPr="00E22A5A">
        <w:rPr>
          <w:rFonts w:hint="eastAsia"/>
          <w:rtl/>
        </w:rPr>
        <w:t>طالت</w:t>
      </w:r>
      <w:r w:rsidRPr="00E22A5A">
        <w:rPr>
          <w:rtl/>
        </w:rPr>
        <w:t xml:space="preserve"> </w:t>
      </w:r>
      <w:r w:rsidRPr="00E22A5A">
        <w:rPr>
          <w:rFonts w:hint="eastAsia"/>
          <w:rtl/>
        </w:rPr>
        <w:t>الحرب</w:t>
      </w:r>
      <w:r w:rsidRPr="00E22A5A">
        <w:rPr>
          <w:rtl/>
        </w:rPr>
        <w:t xml:space="preserve"> و</w:t>
      </w:r>
      <w:r w:rsidRPr="00E22A5A">
        <w:rPr>
          <w:rFonts w:hint="eastAsia"/>
          <w:rtl/>
        </w:rPr>
        <w:t>نفدت</w:t>
      </w:r>
      <w:r w:rsidRPr="00E22A5A">
        <w:rPr>
          <w:rtl/>
        </w:rPr>
        <w:t xml:space="preserve"> </w:t>
      </w:r>
      <w:r w:rsidRPr="00E22A5A">
        <w:rPr>
          <w:rFonts w:hint="eastAsia"/>
          <w:rtl/>
        </w:rPr>
        <w:t>المياه</w:t>
      </w:r>
      <w:r w:rsidRPr="00E22A5A">
        <w:rPr>
          <w:rtl/>
        </w:rPr>
        <w:t xml:space="preserve"> و</w:t>
      </w:r>
      <w:r w:rsidRPr="00E22A5A">
        <w:rPr>
          <w:rFonts w:hint="eastAsia"/>
          <w:rtl/>
        </w:rPr>
        <w:t>المؤونة</w:t>
      </w:r>
      <w:r w:rsidRPr="00E22A5A">
        <w:rPr>
          <w:rFonts w:hint="cs"/>
          <w:rtl/>
        </w:rPr>
        <w:t xml:space="preserve"> من</w:t>
      </w:r>
      <w:r w:rsidRPr="00E22A5A">
        <w:rPr>
          <w:rtl/>
        </w:rPr>
        <w:t xml:space="preserve"> </w:t>
      </w:r>
      <w:r w:rsidRPr="00E22A5A">
        <w:rPr>
          <w:rFonts w:hint="eastAsia"/>
          <w:rtl/>
        </w:rPr>
        <w:t>جيش</w:t>
      </w:r>
      <w:r w:rsidRPr="00E22A5A">
        <w:rPr>
          <w:rtl/>
        </w:rPr>
        <w:t xml:space="preserve"> </w:t>
      </w:r>
      <w:r w:rsidRPr="00E22A5A">
        <w:rPr>
          <w:rFonts w:hint="eastAsia"/>
          <w:rtl/>
        </w:rPr>
        <w:t>المشركين</w:t>
      </w:r>
      <w:r w:rsidRPr="00E22A5A">
        <w:rPr>
          <w:rtl/>
        </w:rPr>
        <w:t xml:space="preserve"> و</w:t>
      </w:r>
      <w:r w:rsidRPr="00E22A5A">
        <w:rPr>
          <w:rFonts w:hint="eastAsia"/>
          <w:rtl/>
        </w:rPr>
        <w:t>دوابّهم</w:t>
      </w:r>
      <w:r w:rsidRPr="00E22A5A">
        <w:rPr>
          <w:rtl/>
        </w:rPr>
        <w:t xml:space="preserve"> </w:t>
      </w:r>
      <w:r w:rsidRPr="00E22A5A">
        <w:rPr>
          <w:rFonts w:hint="eastAsia"/>
          <w:rtl/>
        </w:rPr>
        <w:t>بعث</w:t>
      </w:r>
      <w:r w:rsidRPr="00E22A5A">
        <w:rPr>
          <w:rtl/>
        </w:rPr>
        <w:t xml:space="preserve"> </w:t>
      </w:r>
      <w:r w:rsidRPr="00E22A5A">
        <w:rPr>
          <w:rFonts w:hint="eastAsia"/>
          <w:rtl/>
        </w:rPr>
        <w:t>الله</w:t>
      </w:r>
      <w:r w:rsidRPr="00E22A5A">
        <w:rPr>
          <w:rtl/>
        </w:rPr>
        <w:t xml:space="preserve"> </w:t>
      </w:r>
      <w:r w:rsidRPr="00E22A5A">
        <w:rPr>
          <w:rFonts w:hint="eastAsia"/>
          <w:rtl/>
        </w:rPr>
        <w:t>عليهم</w:t>
      </w:r>
      <w:r w:rsidRPr="00E22A5A">
        <w:rPr>
          <w:rtl/>
        </w:rPr>
        <w:t xml:space="preserve"> </w:t>
      </w:r>
      <w:r w:rsidRPr="00E22A5A">
        <w:rPr>
          <w:rFonts w:hint="eastAsia"/>
          <w:rtl/>
        </w:rPr>
        <w:t>ريحا</w:t>
      </w:r>
      <w:r w:rsidRPr="00E22A5A">
        <w:rPr>
          <w:rFonts w:hint="cs"/>
          <w:rtl/>
        </w:rPr>
        <w:t>ً</w:t>
      </w:r>
      <w:r w:rsidRPr="00E22A5A">
        <w:rPr>
          <w:rtl/>
        </w:rPr>
        <w:t xml:space="preserve"> </w:t>
      </w:r>
      <w:r w:rsidRPr="00E22A5A">
        <w:rPr>
          <w:rFonts w:hint="eastAsia"/>
          <w:rtl/>
        </w:rPr>
        <w:t>شديدة</w:t>
      </w:r>
      <w:r w:rsidRPr="00E22A5A">
        <w:rPr>
          <w:rFonts w:hint="cs"/>
          <w:rtl/>
        </w:rPr>
        <w:t>،</w:t>
      </w:r>
      <w:r w:rsidRPr="00E22A5A">
        <w:rPr>
          <w:rtl/>
        </w:rPr>
        <w:t xml:space="preserve"> </w:t>
      </w:r>
      <w:r w:rsidRPr="00E22A5A">
        <w:rPr>
          <w:rFonts w:hint="eastAsia"/>
          <w:rtl/>
        </w:rPr>
        <w:t>ما</w:t>
      </w:r>
      <w:r w:rsidRPr="00E22A5A">
        <w:rPr>
          <w:rtl/>
        </w:rPr>
        <w:t xml:space="preserve"> </w:t>
      </w:r>
      <w:r w:rsidRPr="00E22A5A">
        <w:rPr>
          <w:rFonts w:hint="eastAsia"/>
          <w:rtl/>
        </w:rPr>
        <w:t>أد</w:t>
      </w:r>
      <w:r w:rsidRPr="00E22A5A">
        <w:rPr>
          <w:rFonts w:hint="cs"/>
          <w:rtl/>
        </w:rPr>
        <w:t>ى</w:t>
      </w:r>
      <w:r w:rsidRPr="00E22A5A">
        <w:rPr>
          <w:rtl/>
        </w:rPr>
        <w:t xml:space="preserve"> </w:t>
      </w:r>
      <w:r w:rsidRPr="00E22A5A">
        <w:rPr>
          <w:rFonts w:hint="eastAsia"/>
          <w:rtl/>
        </w:rPr>
        <w:t>إلى</w:t>
      </w:r>
      <w:r w:rsidRPr="00E22A5A">
        <w:rPr>
          <w:rtl/>
        </w:rPr>
        <w:t xml:space="preserve"> </w:t>
      </w:r>
      <w:r w:rsidRPr="00E22A5A">
        <w:rPr>
          <w:rFonts w:hint="eastAsia"/>
          <w:rtl/>
        </w:rPr>
        <w:t>توانيهم</w:t>
      </w:r>
      <w:r w:rsidRPr="00E22A5A">
        <w:rPr>
          <w:rtl/>
        </w:rPr>
        <w:t xml:space="preserve"> </w:t>
      </w:r>
      <w:r w:rsidRPr="00E22A5A">
        <w:rPr>
          <w:rFonts w:hint="eastAsia"/>
          <w:rtl/>
        </w:rPr>
        <w:t>عن</w:t>
      </w:r>
      <w:r w:rsidRPr="00E22A5A">
        <w:rPr>
          <w:rtl/>
        </w:rPr>
        <w:t xml:space="preserve"> </w:t>
      </w:r>
      <w:r w:rsidRPr="00E22A5A">
        <w:rPr>
          <w:rFonts w:hint="eastAsia"/>
          <w:rtl/>
        </w:rPr>
        <w:t>الحرب</w:t>
      </w:r>
      <w:r w:rsidRPr="00E22A5A">
        <w:rPr>
          <w:rFonts w:hint="cs"/>
          <w:rtl/>
        </w:rPr>
        <w:t>،</w:t>
      </w:r>
      <w:r w:rsidRPr="00E22A5A">
        <w:rPr>
          <w:rtl/>
        </w:rPr>
        <w:t xml:space="preserve"> </w:t>
      </w:r>
      <w:r w:rsidRPr="00E22A5A">
        <w:rPr>
          <w:rFonts w:hint="eastAsia"/>
          <w:rtl/>
        </w:rPr>
        <w:t>ثمّ</w:t>
      </w:r>
      <w:r w:rsidRPr="00E22A5A">
        <w:rPr>
          <w:rtl/>
        </w:rPr>
        <w:t xml:space="preserve"> </w:t>
      </w:r>
      <w:r w:rsidRPr="00E22A5A">
        <w:rPr>
          <w:rFonts w:hint="eastAsia"/>
          <w:rtl/>
        </w:rPr>
        <w:t>إن</w:t>
      </w:r>
      <w:r w:rsidRPr="00E22A5A">
        <w:rPr>
          <w:rFonts w:hint="cs"/>
          <w:rtl/>
        </w:rPr>
        <w:t>ّ</w:t>
      </w:r>
      <w:r w:rsidRPr="00E22A5A">
        <w:rPr>
          <w:rtl/>
        </w:rPr>
        <w:t xml:space="preserve"> </w:t>
      </w:r>
      <w:r w:rsidRPr="00E22A5A">
        <w:rPr>
          <w:rFonts w:hint="eastAsia"/>
          <w:rtl/>
        </w:rPr>
        <w:t>أبا</w:t>
      </w:r>
      <w:r w:rsidRPr="00E22A5A">
        <w:rPr>
          <w:rtl/>
        </w:rPr>
        <w:t xml:space="preserve"> </w:t>
      </w:r>
      <w:r w:rsidRPr="00E22A5A">
        <w:rPr>
          <w:rFonts w:hint="eastAsia"/>
          <w:rtl/>
        </w:rPr>
        <w:t>سفيان</w:t>
      </w:r>
      <w:r w:rsidRPr="00E22A5A">
        <w:rPr>
          <w:rtl/>
        </w:rPr>
        <w:t xml:space="preserve"> </w:t>
      </w:r>
      <w:r w:rsidRPr="00E22A5A">
        <w:rPr>
          <w:rFonts w:hint="eastAsia"/>
          <w:rtl/>
        </w:rPr>
        <w:t>الذي</w:t>
      </w:r>
      <w:r w:rsidRPr="00E22A5A">
        <w:rPr>
          <w:rtl/>
        </w:rPr>
        <w:t xml:space="preserve"> </w:t>
      </w:r>
      <w:r w:rsidRPr="00E22A5A">
        <w:rPr>
          <w:rFonts w:hint="eastAsia"/>
          <w:rtl/>
        </w:rPr>
        <w:t>كان</w:t>
      </w:r>
      <w:r w:rsidRPr="00E22A5A">
        <w:rPr>
          <w:rtl/>
        </w:rPr>
        <w:t xml:space="preserve"> </w:t>
      </w:r>
      <w:r w:rsidRPr="00E22A5A">
        <w:rPr>
          <w:rFonts w:hint="eastAsia"/>
          <w:rtl/>
        </w:rPr>
        <w:t>يقود</w:t>
      </w:r>
      <w:r w:rsidRPr="00E22A5A">
        <w:rPr>
          <w:rtl/>
        </w:rPr>
        <w:t xml:space="preserve"> </w:t>
      </w:r>
      <w:r w:rsidRPr="00E22A5A">
        <w:rPr>
          <w:rFonts w:hint="eastAsia"/>
          <w:rtl/>
        </w:rPr>
        <w:t>جيش</w:t>
      </w:r>
      <w:r w:rsidRPr="00E22A5A">
        <w:rPr>
          <w:rtl/>
        </w:rPr>
        <w:t xml:space="preserve"> </w:t>
      </w:r>
      <w:r w:rsidRPr="00E22A5A">
        <w:rPr>
          <w:rFonts w:hint="eastAsia"/>
          <w:rtl/>
        </w:rPr>
        <w:t>الأحزاب</w:t>
      </w:r>
      <w:r w:rsidRPr="00E22A5A">
        <w:rPr>
          <w:rtl/>
        </w:rPr>
        <w:t xml:space="preserve"> </w:t>
      </w:r>
      <w:r w:rsidRPr="00E22A5A">
        <w:rPr>
          <w:rFonts w:hint="eastAsia"/>
          <w:rtl/>
        </w:rPr>
        <w:t>أعلن</w:t>
      </w:r>
      <w:r w:rsidRPr="00E22A5A">
        <w:rPr>
          <w:rtl/>
        </w:rPr>
        <w:t xml:space="preserve"> </w:t>
      </w:r>
      <w:r w:rsidRPr="00E22A5A">
        <w:rPr>
          <w:rFonts w:hint="eastAsia"/>
          <w:rtl/>
        </w:rPr>
        <w:t>إنهاء</w:t>
      </w:r>
      <w:r w:rsidRPr="00E22A5A">
        <w:rPr>
          <w:rtl/>
        </w:rPr>
        <w:t xml:space="preserve"> </w:t>
      </w:r>
      <w:r w:rsidRPr="00E22A5A">
        <w:rPr>
          <w:rFonts w:hint="eastAsia"/>
          <w:rtl/>
        </w:rPr>
        <w:t>الحرب</w:t>
      </w:r>
      <w:r w:rsidRPr="00E22A5A">
        <w:rPr>
          <w:rFonts w:hint="cs"/>
          <w:rtl/>
        </w:rPr>
        <w:t>،</w:t>
      </w:r>
      <w:r w:rsidRPr="00E22A5A">
        <w:rPr>
          <w:rtl/>
        </w:rPr>
        <w:t xml:space="preserve"> و</w:t>
      </w:r>
      <w:r w:rsidRPr="00E22A5A">
        <w:rPr>
          <w:rFonts w:hint="eastAsia"/>
          <w:rtl/>
        </w:rPr>
        <w:t>بينما</w:t>
      </w:r>
      <w:r w:rsidRPr="00E22A5A">
        <w:rPr>
          <w:rtl/>
        </w:rPr>
        <w:t xml:space="preserve"> </w:t>
      </w:r>
      <w:r w:rsidRPr="00E22A5A">
        <w:rPr>
          <w:rFonts w:hint="eastAsia"/>
          <w:rtl/>
        </w:rPr>
        <w:t>كان</w:t>
      </w:r>
      <w:r w:rsidRPr="00E22A5A">
        <w:rPr>
          <w:rtl/>
        </w:rPr>
        <w:t xml:space="preserve"> </w:t>
      </w:r>
      <w:r w:rsidRPr="00E22A5A">
        <w:rPr>
          <w:rFonts w:hint="eastAsia"/>
          <w:rtl/>
        </w:rPr>
        <w:t>فزعا</w:t>
      </w:r>
      <w:r w:rsidRPr="00E22A5A">
        <w:rPr>
          <w:rFonts w:hint="cs"/>
          <w:rtl/>
        </w:rPr>
        <w:t>ً</w:t>
      </w:r>
      <w:r w:rsidRPr="00E22A5A">
        <w:rPr>
          <w:rtl/>
        </w:rPr>
        <w:t xml:space="preserve"> </w:t>
      </w:r>
      <w:r w:rsidRPr="00E22A5A">
        <w:rPr>
          <w:rFonts w:hint="eastAsia"/>
          <w:rtl/>
        </w:rPr>
        <w:t>من</w:t>
      </w:r>
      <w:r w:rsidRPr="00E22A5A">
        <w:rPr>
          <w:rtl/>
        </w:rPr>
        <w:t xml:space="preserve"> </w:t>
      </w:r>
      <w:r w:rsidRPr="00E22A5A">
        <w:rPr>
          <w:rFonts w:hint="eastAsia"/>
          <w:rtl/>
        </w:rPr>
        <w:t>هذه</w:t>
      </w:r>
      <w:r w:rsidRPr="00E22A5A">
        <w:rPr>
          <w:rtl/>
        </w:rPr>
        <w:t xml:space="preserve"> </w:t>
      </w:r>
      <w:r w:rsidRPr="00E22A5A">
        <w:rPr>
          <w:rFonts w:hint="eastAsia"/>
          <w:rtl/>
        </w:rPr>
        <w:t>الظروف</w:t>
      </w:r>
      <w:r w:rsidRPr="00E22A5A">
        <w:rPr>
          <w:rtl/>
        </w:rPr>
        <w:t xml:space="preserve"> </w:t>
      </w:r>
      <w:r w:rsidRPr="00E22A5A">
        <w:rPr>
          <w:rFonts w:hint="eastAsia"/>
          <w:rtl/>
        </w:rPr>
        <w:t>قام</w:t>
      </w:r>
      <w:r w:rsidRPr="00E22A5A">
        <w:rPr>
          <w:rtl/>
        </w:rPr>
        <w:t xml:space="preserve"> </w:t>
      </w:r>
      <w:r w:rsidRPr="00E22A5A">
        <w:rPr>
          <w:rFonts w:hint="eastAsia"/>
          <w:rtl/>
        </w:rPr>
        <w:t>إلى</w:t>
      </w:r>
      <w:r w:rsidRPr="00E22A5A">
        <w:rPr>
          <w:rtl/>
        </w:rPr>
        <w:t xml:space="preserve"> </w:t>
      </w:r>
      <w:r w:rsidRPr="00E22A5A">
        <w:rPr>
          <w:rFonts w:hint="eastAsia"/>
          <w:rtl/>
        </w:rPr>
        <w:t>جمله</w:t>
      </w:r>
      <w:r w:rsidRPr="00E22A5A">
        <w:rPr>
          <w:rtl/>
        </w:rPr>
        <w:t xml:space="preserve"> و</w:t>
      </w:r>
      <w:r w:rsidRPr="00E22A5A">
        <w:rPr>
          <w:rFonts w:hint="eastAsia"/>
          <w:rtl/>
        </w:rPr>
        <w:t>هو</w:t>
      </w:r>
      <w:r w:rsidRPr="00E22A5A">
        <w:rPr>
          <w:rtl/>
        </w:rPr>
        <w:t xml:space="preserve"> </w:t>
      </w:r>
      <w:r w:rsidRPr="00E22A5A">
        <w:rPr>
          <w:rFonts w:hint="eastAsia"/>
          <w:rtl/>
        </w:rPr>
        <w:t>معقول</w:t>
      </w:r>
      <w:r w:rsidRPr="00E22A5A">
        <w:rPr>
          <w:rtl/>
        </w:rPr>
        <w:t xml:space="preserve"> </w:t>
      </w:r>
      <w:r w:rsidRPr="00E22A5A">
        <w:rPr>
          <w:rFonts w:hint="eastAsia"/>
          <w:rtl/>
        </w:rPr>
        <w:t>فجلس</w:t>
      </w:r>
      <w:r w:rsidRPr="00E22A5A">
        <w:rPr>
          <w:rtl/>
        </w:rPr>
        <w:t xml:space="preserve"> </w:t>
      </w:r>
      <w:r w:rsidRPr="00E22A5A">
        <w:rPr>
          <w:rFonts w:hint="eastAsia"/>
          <w:rtl/>
        </w:rPr>
        <w:t>عليه</w:t>
      </w:r>
      <w:r w:rsidRPr="00E22A5A">
        <w:rPr>
          <w:rtl/>
        </w:rPr>
        <w:t xml:space="preserve"> </w:t>
      </w:r>
      <w:r w:rsidRPr="00E22A5A">
        <w:rPr>
          <w:rFonts w:hint="eastAsia"/>
          <w:rtl/>
        </w:rPr>
        <w:t>ثم</w:t>
      </w:r>
      <w:r w:rsidRPr="00E22A5A">
        <w:rPr>
          <w:rtl/>
        </w:rPr>
        <w:t xml:space="preserve"> </w:t>
      </w:r>
      <w:r w:rsidRPr="00E22A5A">
        <w:rPr>
          <w:rFonts w:hint="eastAsia"/>
          <w:rtl/>
        </w:rPr>
        <w:t>ضربه</w:t>
      </w:r>
      <w:r w:rsidRPr="00E22A5A">
        <w:rPr>
          <w:rtl/>
        </w:rPr>
        <w:t xml:space="preserve"> و</w:t>
      </w:r>
      <w:r w:rsidRPr="00E22A5A">
        <w:rPr>
          <w:rFonts w:hint="eastAsia"/>
          <w:rtl/>
        </w:rPr>
        <w:t>الجمل</w:t>
      </w:r>
      <w:r w:rsidRPr="00E22A5A">
        <w:rPr>
          <w:rtl/>
        </w:rPr>
        <w:t xml:space="preserve"> </w:t>
      </w:r>
      <w:r w:rsidRPr="00E22A5A">
        <w:rPr>
          <w:rFonts w:hint="eastAsia"/>
          <w:rtl/>
        </w:rPr>
        <w:t>لا</w:t>
      </w:r>
      <w:r w:rsidRPr="00E22A5A">
        <w:rPr>
          <w:rtl/>
        </w:rPr>
        <w:t xml:space="preserve"> </w:t>
      </w:r>
      <w:r w:rsidRPr="00E22A5A">
        <w:rPr>
          <w:rFonts w:hint="eastAsia"/>
          <w:rtl/>
        </w:rPr>
        <w:t>ي</w:t>
      </w:r>
      <w:r w:rsidRPr="00E22A5A">
        <w:rPr>
          <w:rFonts w:hint="cs"/>
          <w:rtl/>
        </w:rPr>
        <w:t>تمكن من الحركة</w:t>
      </w:r>
      <w:r w:rsidRPr="00E22A5A">
        <w:rPr>
          <w:rtl/>
        </w:rPr>
        <w:t>. و</w:t>
      </w:r>
      <w:r w:rsidRPr="00E22A5A">
        <w:rPr>
          <w:rFonts w:hint="eastAsia"/>
          <w:rtl/>
        </w:rPr>
        <w:t>في</w:t>
      </w:r>
      <w:r w:rsidRPr="00E22A5A">
        <w:rPr>
          <w:rtl/>
        </w:rPr>
        <w:t xml:space="preserve"> </w:t>
      </w:r>
      <w:r w:rsidRPr="00E22A5A">
        <w:rPr>
          <w:rFonts w:hint="eastAsia"/>
          <w:rtl/>
        </w:rPr>
        <w:t>الصباح</w:t>
      </w:r>
      <w:r w:rsidRPr="00E22A5A">
        <w:rPr>
          <w:rtl/>
        </w:rPr>
        <w:t xml:space="preserve"> </w:t>
      </w:r>
      <w:r w:rsidRPr="00E22A5A">
        <w:rPr>
          <w:rFonts w:hint="eastAsia"/>
          <w:rtl/>
        </w:rPr>
        <w:t>هربت</w:t>
      </w:r>
      <w:r w:rsidRPr="00E22A5A">
        <w:rPr>
          <w:rtl/>
        </w:rPr>
        <w:t xml:space="preserve"> </w:t>
      </w:r>
      <w:r w:rsidRPr="00E22A5A">
        <w:rPr>
          <w:rFonts w:hint="eastAsia"/>
          <w:rtl/>
        </w:rPr>
        <w:t>الأحزاب</w:t>
      </w:r>
      <w:r w:rsidRPr="00E22A5A">
        <w:rPr>
          <w:rtl/>
        </w:rPr>
        <w:t xml:space="preserve"> و</w:t>
      </w:r>
      <w:r w:rsidRPr="00E22A5A">
        <w:rPr>
          <w:rFonts w:hint="eastAsia"/>
          <w:rtl/>
        </w:rPr>
        <w:t>انصرف</w:t>
      </w:r>
      <w:r w:rsidRPr="00E22A5A">
        <w:rPr>
          <w:rtl/>
        </w:rPr>
        <w:t xml:space="preserve"> </w:t>
      </w:r>
      <w:r w:rsidRPr="00E22A5A">
        <w:rPr>
          <w:rFonts w:hint="eastAsia"/>
          <w:rtl/>
        </w:rPr>
        <w:t>المسلمون</w:t>
      </w:r>
      <w:r w:rsidRPr="00E22A5A">
        <w:rPr>
          <w:rtl/>
        </w:rPr>
        <w:t xml:space="preserve"> </w:t>
      </w:r>
      <w:r w:rsidRPr="00E22A5A">
        <w:rPr>
          <w:rFonts w:hint="eastAsia"/>
          <w:rtl/>
        </w:rPr>
        <w:t>بأمر</w:t>
      </w:r>
      <w:r w:rsidRPr="00E22A5A">
        <w:rPr>
          <w:rtl/>
        </w:rPr>
        <w:t xml:space="preserve"> </w:t>
      </w:r>
      <w:r w:rsidRPr="00E22A5A">
        <w:rPr>
          <w:rFonts w:hint="eastAsia"/>
          <w:rtl/>
        </w:rPr>
        <w:t>النبي</w:t>
      </w:r>
      <w:r w:rsidRPr="00691D7B">
        <w:rPr>
          <w:rFonts w:hint="cs"/>
          <w:rtl/>
        </w:rPr>
        <w:t>|</w:t>
      </w:r>
      <w:r w:rsidRPr="00F6402D">
        <w:rPr>
          <w:rtl/>
        </w:rPr>
        <w:t xml:space="preserve"> </w:t>
      </w:r>
      <w:r w:rsidRPr="00F6402D">
        <w:rPr>
          <w:rFonts w:hint="eastAsia"/>
          <w:rtl/>
        </w:rPr>
        <w:t>راجعين</w:t>
      </w:r>
      <w:r w:rsidRPr="00F6402D">
        <w:rPr>
          <w:rtl/>
        </w:rPr>
        <w:t xml:space="preserve"> </w:t>
      </w:r>
      <w:r w:rsidRPr="00F6402D">
        <w:rPr>
          <w:rFonts w:hint="eastAsia"/>
          <w:rtl/>
        </w:rPr>
        <w:t>إلى</w:t>
      </w:r>
      <w:r w:rsidRPr="00F6402D">
        <w:rPr>
          <w:rtl/>
        </w:rPr>
        <w:t xml:space="preserve"> </w:t>
      </w:r>
      <w:r w:rsidRPr="00F6402D">
        <w:rPr>
          <w:rFonts w:hint="eastAsia"/>
          <w:rtl/>
        </w:rPr>
        <w:t>المدينة</w:t>
      </w:r>
      <w:r w:rsidRPr="00F6402D">
        <w:rPr>
          <w:rtl/>
        </w:rPr>
        <w:t xml:space="preserve"> و</w:t>
      </w:r>
      <w:r w:rsidRPr="00F6402D">
        <w:rPr>
          <w:rFonts w:hint="eastAsia"/>
          <w:rtl/>
        </w:rPr>
        <w:t>وضعوا</w:t>
      </w:r>
      <w:r w:rsidRPr="00F6402D">
        <w:rPr>
          <w:rtl/>
        </w:rPr>
        <w:t xml:space="preserve"> </w:t>
      </w:r>
      <w:r w:rsidRPr="00F6402D">
        <w:rPr>
          <w:rFonts w:hint="eastAsia"/>
          <w:rtl/>
        </w:rPr>
        <w:t>السلاح</w:t>
      </w:r>
      <w:r w:rsidR="005C5566" w:rsidRPr="005C5566">
        <w:rPr>
          <w:rFonts w:cs="Taher"/>
          <w:vertAlign w:val="superscript"/>
          <w:rtl/>
          <w:lang w:bidi="ar-KW"/>
        </w:rPr>
        <w:t>(</w:t>
      </w:r>
      <w:r w:rsidRPr="005C5566">
        <w:rPr>
          <w:rFonts w:cs="Taher"/>
          <w:vertAlign w:val="superscript"/>
          <w:rtl/>
          <w:lang w:bidi="ar-KW"/>
        </w:rPr>
        <w:footnoteReference w:id="446"/>
      </w:r>
      <w:r w:rsidR="005C5566" w:rsidRPr="005C5566">
        <w:rPr>
          <w:rFonts w:cs="Taher"/>
          <w:vertAlign w:val="superscript"/>
          <w:rtl/>
          <w:lang w:bidi="ar-KW"/>
        </w:rPr>
        <w:t>)</w:t>
      </w:r>
      <w:r w:rsidRPr="00E22A5A">
        <w:rPr>
          <w:rFonts w:hint="cs"/>
          <w:rtl/>
        </w:rPr>
        <w:t>.</w:t>
      </w:r>
      <w:r w:rsidRPr="00E22A5A">
        <w:rPr>
          <w:rtl/>
        </w:rPr>
        <w:t xml:space="preserve"> </w:t>
      </w:r>
    </w:p>
    <w:p w:rsidR="00DE6C37" w:rsidRPr="00E22A5A" w:rsidRDefault="00DE6C37" w:rsidP="00DE6C37">
      <w:pPr>
        <w:pStyle w:val="ac"/>
        <w:rPr>
          <w:b/>
          <w:i/>
          <w:rtl/>
        </w:rPr>
      </w:pPr>
      <w:r w:rsidRPr="00E22A5A">
        <w:rPr>
          <w:rFonts w:hint="eastAsia"/>
          <w:b/>
          <w:i/>
          <w:rtl/>
        </w:rPr>
        <w:t>إلى</w:t>
      </w:r>
      <w:r w:rsidRPr="00E22A5A">
        <w:rPr>
          <w:b/>
          <w:i/>
          <w:rtl/>
        </w:rPr>
        <w:t xml:space="preserve"> </w:t>
      </w:r>
      <w:r w:rsidRPr="00E22A5A">
        <w:rPr>
          <w:rFonts w:hint="eastAsia"/>
          <w:b/>
          <w:i/>
          <w:rtl/>
        </w:rPr>
        <w:t>هنا</w:t>
      </w:r>
      <w:r w:rsidRPr="00E22A5A">
        <w:rPr>
          <w:rFonts w:hint="cs"/>
          <w:b/>
          <w:i/>
          <w:rtl/>
        </w:rPr>
        <w:t xml:space="preserve"> تبيّن كيف</w:t>
      </w:r>
      <w:r w:rsidRPr="00E22A5A">
        <w:rPr>
          <w:b/>
          <w:i/>
          <w:rtl/>
        </w:rPr>
        <w:t xml:space="preserve"> </w:t>
      </w:r>
      <w:r w:rsidRPr="00E22A5A">
        <w:rPr>
          <w:rFonts w:hint="eastAsia"/>
          <w:b/>
          <w:i/>
          <w:rtl/>
        </w:rPr>
        <w:t>أن</w:t>
      </w:r>
      <w:r w:rsidRPr="00E22A5A">
        <w:rPr>
          <w:b/>
          <w:i/>
          <w:rtl/>
        </w:rPr>
        <w:t xml:space="preserve"> </w:t>
      </w:r>
      <w:r w:rsidRPr="00E22A5A">
        <w:rPr>
          <w:rFonts w:hint="eastAsia"/>
          <w:b/>
          <w:i/>
          <w:rtl/>
        </w:rPr>
        <w:t>اليهود</w:t>
      </w:r>
      <w:r w:rsidRPr="00E22A5A">
        <w:rPr>
          <w:b/>
          <w:i/>
          <w:rtl/>
        </w:rPr>
        <w:t xml:space="preserve"> </w:t>
      </w:r>
      <w:r w:rsidRPr="00E22A5A">
        <w:rPr>
          <w:rFonts w:hint="eastAsia"/>
          <w:b/>
          <w:i/>
          <w:rtl/>
        </w:rPr>
        <w:t>من</w:t>
      </w:r>
      <w:r w:rsidRPr="00E22A5A">
        <w:rPr>
          <w:b/>
          <w:i/>
          <w:rtl/>
        </w:rPr>
        <w:t xml:space="preserve"> </w:t>
      </w:r>
      <w:r w:rsidRPr="00E22A5A">
        <w:rPr>
          <w:rFonts w:hint="eastAsia"/>
          <w:b/>
          <w:i/>
          <w:rtl/>
        </w:rPr>
        <w:t>بني</w:t>
      </w:r>
      <w:r w:rsidRPr="00E22A5A">
        <w:rPr>
          <w:b/>
          <w:i/>
          <w:rtl/>
        </w:rPr>
        <w:t xml:space="preserve"> </w:t>
      </w:r>
      <w:r w:rsidRPr="00E22A5A">
        <w:rPr>
          <w:rFonts w:hint="eastAsia"/>
          <w:b/>
          <w:i/>
          <w:rtl/>
        </w:rPr>
        <w:t>قريظة</w:t>
      </w:r>
      <w:r w:rsidRPr="00E22A5A">
        <w:rPr>
          <w:b/>
          <w:i/>
          <w:rtl/>
        </w:rPr>
        <w:t xml:space="preserve"> </w:t>
      </w:r>
      <w:r w:rsidRPr="00E22A5A">
        <w:rPr>
          <w:rFonts w:hint="cs"/>
          <w:b/>
          <w:i/>
          <w:rtl/>
        </w:rPr>
        <w:t>قد تآمروا على</w:t>
      </w:r>
      <w:r w:rsidRPr="00E22A5A">
        <w:rPr>
          <w:b/>
          <w:i/>
          <w:rtl/>
        </w:rPr>
        <w:t xml:space="preserve"> </w:t>
      </w:r>
      <w:r w:rsidRPr="00E22A5A">
        <w:rPr>
          <w:rFonts w:hint="eastAsia"/>
          <w:b/>
          <w:i/>
          <w:rtl/>
        </w:rPr>
        <w:t>المسلمين</w:t>
      </w:r>
      <w:r w:rsidRPr="00E22A5A">
        <w:rPr>
          <w:rFonts w:hint="cs"/>
          <w:b/>
          <w:i/>
          <w:rtl/>
        </w:rPr>
        <w:t>،</w:t>
      </w:r>
      <w:r w:rsidRPr="00E22A5A">
        <w:rPr>
          <w:b/>
          <w:i/>
          <w:rtl/>
        </w:rPr>
        <w:t xml:space="preserve"> </w:t>
      </w:r>
      <w:r w:rsidRPr="00E22A5A">
        <w:rPr>
          <w:rFonts w:hint="eastAsia"/>
          <w:b/>
          <w:i/>
          <w:rtl/>
        </w:rPr>
        <w:t>إلا</w:t>
      </w:r>
      <w:r w:rsidRPr="00E22A5A">
        <w:rPr>
          <w:rFonts w:hint="cs"/>
          <w:b/>
          <w:i/>
          <w:rtl/>
        </w:rPr>
        <w:t>ّ</w:t>
      </w:r>
      <w:r w:rsidRPr="00E22A5A">
        <w:rPr>
          <w:b/>
          <w:i/>
          <w:rtl/>
        </w:rPr>
        <w:t xml:space="preserve"> </w:t>
      </w:r>
      <w:r w:rsidRPr="00E22A5A">
        <w:rPr>
          <w:rFonts w:hint="eastAsia"/>
          <w:b/>
          <w:i/>
          <w:rtl/>
        </w:rPr>
        <w:t>أن</w:t>
      </w:r>
      <w:r w:rsidRPr="00E22A5A">
        <w:rPr>
          <w:rFonts w:hint="cs"/>
          <w:b/>
          <w:i/>
          <w:rtl/>
        </w:rPr>
        <w:t>ّ</w:t>
      </w:r>
      <w:r w:rsidRPr="00E22A5A">
        <w:rPr>
          <w:b/>
          <w:i/>
          <w:rtl/>
        </w:rPr>
        <w:t xml:space="preserve"> </w:t>
      </w:r>
      <w:r w:rsidRPr="00E22A5A">
        <w:rPr>
          <w:rFonts w:hint="eastAsia"/>
          <w:b/>
          <w:i/>
          <w:rtl/>
        </w:rPr>
        <w:t>التدابير</w:t>
      </w:r>
      <w:r w:rsidRPr="00E22A5A">
        <w:rPr>
          <w:b/>
          <w:i/>
          <w:rtl/>
        </w:rPr>
        <w:t xml:space="preserve"> </w:t>
      </w:r>
      <w:r w:rsidRPr="00E22A5A">
        <w:rPr>
          <w:rFonts w:hint="eastAsia"/>
          <w:b/>
          <w:i/>
          <w:rtl/>
        </w:rPr>
        <w:t>ال</w:t>
      </w:r>
      <w:r w:rsidRPr="00E22A5A">
        <w:rPr>
          <w:rFonts w:hint="cs"/>
          <w:b/>
          <w:i/>
          <w:rtl/>
        </w:rPr>
        <w:t>جيد</w:t>
      </w:r>
      <w:r w:rsidRPr="00E22A5A">
        <w:rPr>
          <w:rFonts w:hint="eastAsia"/>
          <w:b/>
          <w:i/>
          <w:rtl/>
        </w:rPr>
        <w:t>ة</w:t>
      </w:r>
      <w:r w:rsidRPr="00E22A5A">
        <w:rPr>
          <w:b/>
          <w:i/>
          <w:rtl/>
        </w:rPr>
        <w:t xml:space="preserve"> </w:t>
      </w:r>
      <w:r w:rsidRPr="00E22A5A">
        <w:rPr>
          <w:rFonts w:hint="eastAsia"/>
          <w:b/>
          <w:i/>
          <w:rtl/>
        </w:rPr>
        <w:t>التي</w:t>
      </w:r>
      <w:r w:rsidRPr="00E22A5A">
        <w:rPr>
          <w:b/>
          <w:i/>
          <w:rtl/>
        </w:rPr>
        <w:t xml:space="preserve"> </w:t>
      </w:r>
      <w:r w:rsidRPr="00E22A5A">
        <w:rPr>
          <w:rFonts w:hint="eastAsia"/>
          <w:b/>
          <w:i/>
          <w:rtl/>
        </w:rPr>
        <w:t>اتخذها</w:t>
      </w:r>
      <w:r w:rsidRPr="00E22A5A">
        <w:rPr>
          <w:b/>
          <w:i/>
          <w:rtl/>
        </w:rPr>
        <w:t xml:space="preserve"> </w:t>
      </w:r>
      <w:r w:rsidRPr="00E22A5A">
        <w:rPr>
          <w:rFonts w:hint="eastAsia"/>
          <w:b/>
          <w:i/>
          <w:rtl/>
        </w:rPr>
        <w:t>الرسول</w:t>
      </w:r>
      <w:r w:rsidRPr="00691D7B">
        <w:rPr>
          <w:rFonts w:hint="cs"/>
          <w:rtl/>
        </w:rPr>
        <w:t>|</w:t>
      </w:r>
      <w:r w:rsidRPr="00E22A5A">
        <w:rPr>
          <w:b/>
          <w:i/>
          <w:rtl/>
        </w:rPr>
        <w:t xml:space="preserve"> </w:t>
      </w:r>
      <w:r w:rsidRPr="00E22A5A">
        <w:rPr>
          <w:rFonts w:hint="eastAsia"/>
          <w:b/>
          <w:i/>
          <w:rtl/>
        </w:rPr>
        <w:t>والمسلمون</w:t>
      </w:r>
      <w:r w:rsidRPr="00E22A5A">
        <w:rPr>
          <w:b/>
          <w:i/>
          <w:rtl/>
        </w:rPr>
        <w:t xml:space="preserve"> </w:t>
      </w:r>
      <w:r w:rsidRPr="00E22A5A">
        <w:rPr>
          <w:rFonts w:hint="eastAsia"/>
          <w:b/>
          <w:i/>
          <w:rtl/>
        </w:rPr>
        <w:t>حالت</w:t>
      </w:r>
      <w:r w:rsidRPr="00E22A5A">
        <w:rPr>
          <w:b/>
          <w:i/>
          <w:rtl/>
        </w:rPr>
        <w:t xml:space="preserve"> </w:t>
      </w:r>
      <w:r w:rsidRPr="00E22A5A">
        <w:rPr>
          <w:rFonts w:hint="eastAsia"/>
          <w:b/>
          <w:i/>
          <w:rtl/>
        </w:rPr>
        <w:t>دون</w:t>
      </w:r>
      <w:r w:rsidRPr="00E22A5A">
        <w:rPr>
          <w:b/>
          <w:i/>
          <w:rtl/>
        </w:rPr>
        <w:t xml:space="preserve"> </w:t>
      </w:r>
      <w:r w:rsidRPr="00E22A5A">
        <w:rPr>
          <w:rFonts w:hint="eastAsia"/>
          <w:b/>
          <w:i/>
          <w:rtl/>
        </w:rPr>
        <w:t>تنفيذ</w:t>
      </w:r>
      <w:r w:rsidRPr="00E22A5A">
        <w:rPr>
          <w:b/>
          <w:i/>
          <w:rtl/>
        </w:rPr>
        <w:t xml:space="preserve"> </w:t>
      </w:r>
      <w:r w:rsidRPr="00E22A5A">
        <w:rPr>
          <w:rFonts w:hint="eastAsia"/>
          <w:b/>
          <w:i/>
          <w:rtl/>
        </w:rPr>
        <w:t>خطتهم</w:t>
      </w:r>
      <w:r w:rsidRPr="00E22A5A">
        <w:rPr>
          <w:b/>
          <w:i/>
          <w:rtl/>
        </w:rPr>
        <w:t xml:space="preserve"> </w:t>
      </w:r>
      <w:r w:rsidRPr="00E22A5A">
        <w:rPr>
          <w:rFonts w:hint="eastAsia"/>
          <w:b/>
          <w:i/>
          <w:rtl/>
        </w:rPr>
        <w:t>التآمرية</w:t>
      </w:r>
      <w:r w:rsidRPr="00E22A5A">
        <w:rPr>
          <w:rFonts w:hint="cs"/>
          <w:b/>
          <w:i/>
          <w:rtl/>
        </w:rPr>
        <w:t>،</w:t>
      </w:r>
      <w:r w:rsidRPr="00E22A5A">
        <w:rPr>
          <w:b/>
          <w:i/>
          <w:rtl/>
        </w:rPr>
        <w:t xml:space="preserve"> </w:t>
      </w:r>
      <w:r w:rsidRPr="00E22A5A">
        <w:rPr>
          <w:rFonts w:hint="eastAsia"/>
          <w:b/>
          <w:i/>
          <w:rtl/>
        </w:rPr>
        <w:t>وأدت</w:t>
      </w:r>
      <w:r w:rsidRPr="00E22A5A">
        <w:rPr>
          <w:b/>
          <w:i/>
          <w:rtl/>
        </w:rPr>
        <w:t xml:space="preserve"> </w:t>
      </w:r>
      <w:r w:rsidRPr="00E22A5A">
        <w:rPr>
          <w:rFonts w:hint="eastAsia"/>
          <w:b/>
          <w:i/>
          <w:rtl/>
        </w:rPr>
        <w:t>إلى</w:t>
      </w:r>
      <w:r w:rsidRPr="00E22A5A">
        <w:rPr>
          <w:b/>
          <w:i/>
          <w:rtl/>
        </w:rPr>
        <w:t xml:space="preserve"> </w:t>
      </w:r>
      <w:r w:rsidRPr="00E22A5A">
        <w:rPr>
          <w:rFonts w:hint="eastAsia"/>
          <w:b/>
          <w:i/>
          <w:rtl/>
        </w:rPr>
        <w:t>رجوع</w:t>
      </w:r>
      <w:r w:rsidRPr="00E22A5A">
        <w:rPr>
          <w:b/>
          <w:i/>
          <w:rtl/>
        </w:rPr>
        <w:t xml:space="preserve"> </w:t>
      </w:r>
      <w:r w:rsidRPr="00E22A5A">
        <w:rPr>
          <w:rFonts w:hint="eastAsia"/>
          <w:b/>
          <w:i/>
          <w:rtl/>
        </w:rPr>
        <w:t>جيش</w:t>
      </w:r>
      <w:r w:rsidRPr="00E22A5A">
        <w:rPr>
          <w:b/>
          <w:i/>
          <w:rtl/>
        </w:rPr>
        <w:t xml:space="preserve"> </w:t>
      </w:r>
      <w:r w:rsidRPr="00E22A5A">
        <w:rPr>
          <w:rFonts w:hint="eastAsia"/>
          <w:b/>
          <w:i/>
          <w:rtl/>
        </w:rPr>
        <w:t>الأحزاب</w:t>
      </w:r>
      <w:r w:rsidRPr="00E22A5A">
        <w:rPr>
          <w:b/>
          <w:i/>
          <w:rtl/>
        </w:rPr>
        <w:t xml:space="preserve"> </w:t>
      </w:r>
      <w:r w:rsidRPr="00E22A5A">
        <w:rPr>
          <w:rFonts w:hint="eastAsia"/>
          <w:b/>
          <w:i/>
          <w:rtl/>
        </w:rPr>
        <w:t>إلى</w:t>
      </w:r>
      <w:r w:rsidRPr="00E22A5A">
        <w:rPr>
          <w:b/>
          <w:i/>
          <w:rtl/>
        </w:rPr>
        <w:t xml:space="preserve"> </w:t>
      </w:r>
      <w:r w:rsidRPr="00E22A5A">
        <w:rPr>
          <w:rFonts w:hint="eastAsia"/>
          <w:b/>
          <w:i/>
          <w:rtl/>
        </w:rPr>
        <w:t>ديارهم</w:t>
      </w:r>
      <w:r w:rsidRPr="00E22A5A">
        <w:rPr>
          <w:b/>
          <w:i/>
          <w:rtl/>
        </w:rPr>
        <w:t xml:space="preserve"> </w:t>
      </w:r>
      <w:r w:rsidRPr="00E22A5A">
        <w:rPr>
          <w:rFonts w:hint="eastAsia"/>
          <w:b/>
          <w:i/>
          <w:rtl/>
        </w:rPr>
        <w:t>متخلين</w:t>
      </w:r>
      <w:r w:rsidRPr="00E22A5A">
        <w:rPr>
          <w:b/>
          <w:i/>
          <w:rtl/>
        </w:rPr>
        <w:t xml:space="preserve"> </w:t>
      </w:r>
      <w:r w:rsidRPr="00E22A5A">
        <w:rPr>
          <w:rFonts w:hint="eastAsia"/>
          <w:b/>
          <w:i/>
          <w:rtl/>
        </w:rPr>
        <w:t>عن</w:t>
      </w:r>
      <w:r w:rsidRPr="00E22A5A">
        <w:rPr>
          <w:b/>
          <w:i/>
          <w:rtl/>
        </w:rPr>
        <w:t xml:space="preserve"> </w:t>
      </w:r>
      <w:r w:rsidRPr="00E22A5A">
        <w:rPr>
          <w:rFonts w:hint="eastAsia"/>
          <w:b/>
          <w:i/>
          <w:rtl/>
        </w:rPr>
        <w:t>اليهود</w:t>
      </w:r>
      <w:r w:rsidRPr="00E22A5A">
        <w:rPr>
          <w:b/>
          <w:i/>
          <w:rtl/>
        </w:rPr>
        <w:t xml:space="preserve"> </w:t>
      </w:r>
      <w:r w:rsidRPr="00E22A5A">
        <w:rPr>
          <w:rFonts w:hint="eastAsia"/>
          <w:b/>
          <w:i/>
          <w:rtl/>
        </w:rPr>
        <w:t>في</w:t>
      </w:r>
      <w:r w:rsidRPr="00E22A5A">
        <w:rPr>
          <w:b/>
          <w:i/>
          <w:rtl/>
        </w:rPr>
        <w:t xml:space="preserve"> </w:t>
      </w:r>
      <w:r w:rsidRPr="00E22A5A">
        <w:rPr>
          <w:rFonts w:hint="eastAsia"/>
          <w:b/>
          <w:i/>
          <w:rtl/>
        </w:rPr>
        <w:t>بيوتهم</w:t>
      </w:r>
      <w:r w:rsidRPr="00E22A5A">
        <w:rPr>
          <w:b/>
          <w:i/>
          <w:rtl/>
        </w:rPr>
        <w:t>.</w:t>
      </w:r>
    </w:p>
    <w:p w:rsidR="00DE6C37" w:rsidRPr="00E22A5A" w:rsidRDefault="00DE6C37" w:rsidP="001E6EAF">
      <w:pPr>
        <w:pStyle w:val="1"/>
        <w:spacing w:before="220" w:after="0"/>
        <w:rPr>
          <w:rFonts w:hint="cs"/>
          <w:rtl/>
        </w:rPr>
      </w:pPr>
      <w:bookmarkStart w:id="185" w:name="_Toc265277677"/>
      <w:r w:rsidRPr="00E22A5A">
        <w:rPr>
          <w:rFonts w:hint="eastAsia"/>
          <w:rtl/>
        </w:rPr>
        <w:t>قتال</w:t>
      </w:r>
      <w:r w:rsidRPr="00E22A5A">
        <w:rPr>
          <w:rtl/>
        </w:rPr>
        <w:t xml:space="preserve"> </w:t>
      </w:r>
      <w:r w:rsidRPr="00E22A5A">
        <w:rPr>
          <w:rFonts w:hint="eastAsia"/>
          <w:rtl/>
        </w:rPr>
        <w:t>بني</w:t>
      </w:r>
      <w:r w:rsidRPr="00E22A5A">
        <w:rPr>
          <w:rtl/>
        </w:rPr>
        <w:t xml:space="preserve"> </w:t>
      </w:r>
      <w:r w:rsidRPr="00E22A5A">
        <w:rPr>
          <w:rFonts w:hint="eastAsia"/>
          <w:rtl/>
        </w:rPr>
        <w:t>قريظة</w:t>
      </w:r>
      <w:bookmarkEnd w:id="185"/>
    </w:p>
    <w:p w:rsidR="00DE6C37" w:rsidRPr="00E22A5A" w:rsidRDefault="00DE6C37" w:rsidP="00DE6C37">
      <w:pPr>
        <w:pStyle w:val="ac"/>
        <w:rPr>
          <w:b/>
          <w:i/>
          <w:rtl/>
        </w:rPr>
      </w:pPr>
      <w:r w:rsidRPr="00E22A5A">
        <w:rPr>
          <w:rFonts w:cs="Simplified Arabic"/>
          <w:bCs/>
          <w:i/>
          <w:szCs w:val="28"/>
          <w:rtl/>
        </w:rPr>
        <w:t xml:space="preserve"> </w:t>
      </w:r>
      <w:r w:rsidRPr="00F6402D">
        <w:rPr>
          <w:rFonts w:hint="eastAsia"/>
          <w:rtl/>
        </w:rPr>
        <w:t>في</w:t>
      </w:r>
      <w:r w:rsidRPr="00F6402D">
        <w:rPr>
          <w:rtl/>
        </w:rPr>
        <w:t xml:space="preserve"> </w:t>
      </w:r>
      <w:r w:rsidRPr="00F6402D">
        <w:rPr>
          <w:rFonts w:hint="eastAsia"/>
          <w:rtl/>
        </w:rPr>
        <w:t>الصباح</w:t>
      </w:r>
      <w:r w:rsidRPr="00F6402D">
        <w:rPr>
          <w:rtl/>
        </w:rPr>
        <w:t xml:space="preserve"> </w:t>
      </w:r>
      <w:r w:rsidRPr="00F6402D">
        <w:rPr>
          <w:rFonts w:hint="eastAsia"/>
          <w:rtl/>
        </w:rPr>
        <w:t>الذي</w:t>
      </w:r>
      <w:r w:rsidRPr="00F6402D">
        <w:rPr>
          <w:rtl/>
        </w:rPr>
        <w:t xml:space="preserve"> </w:t>
      </w:r>
      <w:r w:rsidRPr="00F6402D">
        <w:rPr>
          <w:rFonts w:hint="eastAsia"/>
          <w:rtl/>
        </w:rPr>
        <w:t>انصرف</w:t>
      </w:r>
      <w:r w:rsidRPr="00F6402D">
        <w:rPr>
          <w:rtl/>
        </w:rPr>
        <w:t xml:space="preserve"> </w:t>
      </w:r>
      <w:r w:rsidRPr="00F6402D">
        <w:rPr>
          <w:rFonts w:hint="eastAsia"/>
          <w:rtl/>
        </w:rPr>
        <w:t>المسلمون</w:t>
      </w:r>
      <w:r w:rsidRPr="00F6402D">
        <w:rPr>
          <w:rtl/>
        </w:rPr>
        <w:t xml:space="preserve"> </w:t>
      </w:r>
      <w:r w:rsidRPr="00F6402D">
        <w:rPr>
          <w:rFonts w:hint="eastAsia"/>
          <w:rtl/>
        </w:rPr>
        <w:t>عن</w:t>
      </w:r>
      <w:r w:rsidRPr="00F6402D">
        <w:rPr>
          <w:rtl/>
        </w:rPr>
        <w:t xml:space="preserve"> </w:t>
      </w:r>
      <w:r w:rsidRPr="00F6402D">
        <w:rPr>
          <w:rFonts w:hint="eastAsia"/>
          <w:rtl/>
        </w:rPr>
        <w:t>الخندق</w:t>
      </w:r>
      <w:r w:rsidRPr="00F6402D">
        <w:rPr>
          <w:rtl/>
        </w:rPr>
        <w:t xml:space="preserve"> </w:t>
      </w:r>
      <w:r w:rsidRPr="00F6402D">
        <w:rPr>
          <w:rFonts w:hint="eastAsia"/>
          <w:rtl/>
        </w:rPr>
        <w:t>راجعين</w:t>
      </w:r>
      <w:r w:rsidRPr="00F6402D">
        <w:rPr>
          <w:rtl/>
        </w:rPr>
        <w:t xml:space="preserve"> </w:t>
      </w:r>
      <w:r w:rsidRPr="00F6402D">
        <w:rPr>
          <w:rFonts w:hint="eastAsia"/>
          <w:rtl/>
        </w:rPr>
        <w:t>إلى</w:t>
      </w:r>
      <w:r w:rsidRPr="00F6402D">
        <w:rPr>
          <w:rtl/>
        </w:rPr>
        <w:t xml:space="preserve"> </w:t>
      </w:r>
      <w:r w:rsidRPr="00F6402D">
        <w:rPr>
          <w:rFonts w:hint="eastAsia"/>
          <w:rtl/>
        </w:rPr>
        <w:t>المدينة</w:t>
      </w:r>
      <w:r w:rsidRPr="00F6402D">
        <w:rPr>
          <w:rtl/>
        </w:rPr>
        <w:t xml:space="preserve">، </w:t>
      </w:r>
      <w:r w:rsidRPr="00F6402D">
        <w:rPr>
          <w:rFonts w:hint="eastAsia"/>
          <w:rtl/>
        </w:rPr>
        <w:t>أت</w:t>
      </w:r>
      <w:r w:rsidRPr="00F6402D">
        <w:rPr>
          <w:rFonts w:hint="cs"/>
          <w:rtl/>
        </w:rPr>
        <w:t>ى</w:t>
      </w:r>
      <w:r w:rsidRPr="00F6402D">
        <w:rPr>
          <w:rtl/>
        </w:rPr>
        <w:t xml:space="preserve"> </w:t>
      </w:r>
      <w:r w:rsidRPr="00F6402D">
        <w:rPr>
          <w:rFonts w:hint="eastAsia"/>
          <w:rtl/>
        </w:rPr>
        <w:t>جبريل</w:t>
      </w:r>
      <w:r w:rsidRPr="00F6402D">
        <w:rPr>
          <w:rtl/>
        </w:rPr>
        <w:t xml:space="preserve"> </w:t>
      </w:r>
      <w:r w:rsidRPr="00F6402D">
        <w:rPr>
          <w:rFonts w:hint="cs"/>
          <w:rtl/>
        </w:rPr>
        <w:t xml:space="preserve">إلى </w:t>
      </w:r>
      <w:r w:rsidRPr="00F6402D">
        <w:rPr>
          <w:rFonts w:hint="eastAsia"/>
          <w:rtl/>
        </w:rPr>
        <w:t>رسول</w:t>
      </w:r>
      <w:r w:rsidRPr="00F6402D">
        <w:rPr>
          <w:rtl/>
        </w:rPr>
        <w:t xml:space="preserve"> </w:t>
      </w:r>
      <w:r w:rsidRPr="00F6402D">
        <w:rPr>
          <w:rFonts w:hint="eastAsia"/>
          <w:rtl/>
        </w:rPr>
        <w:t>الله</w:t>
      </w:r>
      <w:r w:rsidRPr="00691D7B">
        <w:rPr>
          <w:rFonts w:hint="cs"/>
          <w:rtl/>
        </w:rPr>
        <w:t>|</w:t>
      </w:r>
      <w:r w:rsidRPr="00F6402D">
        <w:rPr>
          <w:rtl/>
        </w:rPr>
        <w:t xml:space="preserve"> و</w:t>
      </w:r>
      <w:r w:rsidRPr="00F6402D">
        <w:rPr>
          <w:rFonts w:hint="eastAsia"/>
          <w:rtl/>
        </w:rPr>
        <w:t>كان</w:t>
      </w:r>
      <w:r w:rsidRPr="00F6402D">
        <w:rPr>
          <w:rtl/>
        </w:rPr>
        <w:t xml:space="preserve"> </w:t>
      </w:r>
      <w:r w:rsidRPr="00F6402D">
        <w:rPr>
          <w:rFonts w:hint="eastAsia"/>
          <w:rtl/>
        </w:rPr>
        <w:t>ينظف</w:t>
      </w:r>
      <w:r w:rsidRPr="00F6402D">
        <w:rPr>
          <w:rtl/>
        </w:rPr>
        <w:t xml:space="preserve"> </w:t>
      </w:r>
      <w:r w:rsidRPr="00F6402D">
        <w:rPr>
          <w:rFonts w:hint="eastAsia"/>
          <w:rtl/>
        </w:rPr>
        <w:t>سيفه</w:t>
      </w:r>
      <w:r w:rsidRPr="00F6402D">
        <w:rPr>
          <w:rtl/>
        </w:rPr>
        <w:t xml:space="preserve"> </w:t>
      </w:r>
      <w:r w:rsidRPr="00F6402D">
        <w:rPr>
          <w:rFonts w:hint="eastAsia"/>
          <w:rtl/>
        </w:rPr>
        <w:t>فقال</w:t>
      </w:r>
      <w:r w:rsidRPr="00F6402D">
        <w:rPr>
          <w:rtl/>
        </w:rPr>
        <w:t xml:space="preserve"> </w:t>
      </w:r>
      <w:r w:rsidRPr="00F6402D">
        <w:rPr>
          <w:rFonts w:hint="eastAsia"/>
          <w:rtl/>
        </w:rPr>
        <w:t>له</w:t>
      </w:r>
      <w:r w:rsidRPr="00F6402D">
        <w:rPr>
          <w:rtl/>
        </w:rPr>
        <w:t xml:space="preserve">: </w:t>
      </w:r>
      <w:r w:rsidRPr="00F6402D">
        <w:rPr>
          <w:rFonts w:hint="eastAsia"/>
          <w:rtl/>
        </w:rPr>
        <w:t>إن</w:t>
      </w:r>
      <w:r w:rsidRPr="00F6402D">
        <w:rPr>
          <w:rFonts w:hint="cs"/>
          <w:rtl/>
        </w:rPr>
        <w:t>ّ</w:t>
      </w:r>
      <w:r w:rsidRPr="00F6402D">
        <w:rPr>
          <w:rtl/>
        </w:rPr>
        <w:t xml:space="preserve"> </w:t>
      </w:r>
      <w:r w:rsidRPr="00F6402D">
        <w:rPr>
          <w:rFonts w:hint="eastAsia"/>
          <w:rtl/>
        </w:rPr>
        <w:t>الله</w:t>
      </w:r>
      <w:r w:rsidRPr="00F6402D">
        <w:rPr>
          <w:rtl/>
        </w:rPr>
        <w:t xml:space="preserve"> </w:t>
      </w:r>
      <w:r w:rsidRPr="00F6402D">
        <w:rPr>
          <w:rFonts w:hint="eastAsia"/>
          <w:rtl/>
        </w:rPr>
        <w:t>يأمركم</w:t>
      </w:r>
      <w:r w:rsidRPr="00F6402D">
        <w:rPr>
          <w:rtl/>
        </w:rPr>
        <w:t xml:space="preserve"> </w:t>
      </w:r>
      <w:r w:rsidRPr="00F6402D">
        <w:rPr>
          <w:rFonts w:hint="eastAsia"/>
          <w:rtl/>
        </w:rPr>
        <w:t>بالسير</w:t>
      </w:r>
      <w:r w:rsidRPr="00F6402D">
        <w:rPr>
          <w:rtl/>
        </w:rPr>
        <w:t xml:space="preserve"> </w:t>
      </w:r>
      <w:r w:rsidRPr="00F6402D">
        <w:rPr>
          <w:rFonts w:hint="eastAsia"/>
          <w:rtl/>
        </w:rPr>
        <w:t>نحو</w:t>
      </w:r>
      <w:r w:rsidRPr="00F6402D">
        <w:rPr>
          <w:rtl/>
        </w:rPr>
        <w:t xml:space="preserve"> </w:t>
      </w:r>
      <w:r w:rsidRPr="00F6402D">
        <w:rPr>
          <w:rFonts w:hint="eastAsia"/>
          <w:rtl/>
        </w:rPr>
        <w:t>بني</w:t>
      </w:r>
      <w:r w:rsidRPr="00F6402D">
        <w:rPr>
          <w:rtl/>
        </w:rPr>
        <w:t xml:space="preserve"> </w:t>
      </w:r>
      <w:r w:rsidRPr="00F6402D">
        <w:rPr>
          <w:rFonts w:hint="eastAsia"/>
          <w:rtl/>
        </w:rPr>
        <w:t>قريظة</w:t>
      </w:r>
      <w:r w:rsidRPr="00F6402D">
        <w:rPr>
          <w:rtl/>
        </w:rPr>
        <w:t xml:space="preserve"> </w:t>
      </w:r>
      <w:r w:rsidRPr="00F6402D">
        <w:rPr>
          <w:rFonts w:hint="eastAsia"/>
          <w:rtl/>
        </w:rPr>
        <w:t>لقتالهم</w:t>
      </w:r>
      <w:r w:rsidRPr="00F6402D">
        <w:rPr>
          <w:rtl/>
        </w:rPr>
        <w:t xml:space="preserve"> . </w:t>
      </w:r>
      <w:r w:rsidRPr="00F6402D">
        <w:rPr>
          <w:rFonts w:hint="eastAsia"/>
          <w:rtl/>
        </w:rPr>
        <w:t>فأمر</w:t>
      </w:r>
      <w:r w:rsidRPr="00F6402D">
        <w:rPr>
          <w:rtl/>
        </w:rPr>
        <w:t xml:space="preserve"> </w:t>
      </w:r>
      <w:r w:rsidRPr="00F6402D">
        <w:rPr>
          <w:rFonts w:hint="eastAsia"/>
          <w:rtl/>
        </w:rPr>
        <w:t>رسول</w:t>
      </w:r>
      <w:r w:rsidRPr="00F6402D">
        <w:rPr>
          <w:rtl/>
        </w:rPr>
        <w:t xml:space="preserve"> </w:t>
      </w:r>
      <w:r w:rsidRPr="00F6402D">
        <w:rPr>
          <w:rFonts w:hint="eastAsia"/>
          <w:rtl/>
        </w:rPr>
        <w:t>الله</w:t>
      </w:r>
      <w:r w:rsidRPr="00691D7B">
        <w:rPr>
          <w:rFonts w:hint="cs"/>
          <w:rtl/>
        </w:rPr>
        <w:t>|</w:t>
      </w:r>
      <w:r w:rsidRPr="00E22A5A">
        <w:rPr>
          <w:b/>
          <w:i/>
          <w:rtl/>
        </w:rPr>
        <w:t xml:space="preserve"> </w:t>
      </w:r>
      <w:r w:rsidRPr="00E22A5A">
        <w:rPr>
          <w:rFonts w:hint="eastAsia"/>
          <w:b/>
          <w:i/>
          <w:rtl/>
        </w:rPr>
        <w:t>مؤذنا</w:t>
      </w:r>
      <w:r w:rsidRPr="00E22A5A">
        <w:rPr>
          <w:rFonts w:hint="cs"/>
          <w:b/>
          <w:i/>
          <w:rtl/>
        </w:rPr>
        <w:t>ً</w:t>
      </w:r>
      <w:r w:rsidRPr="00E22A5A">
        <w:rPr>
          <w:b/>
          <w:i/>
          <w:rtl/>
        </w:rPr>
        <w:t xml:space="preserve"> </w:t>
      </w:r>
      <w:r w:rsidRPr="00E22A5A">
        <w:rPr>
          <w:rFonts w:hint="eastAsia"/>
          <w:b/>
          <w:i/>
          <w:rtl/>
        </w:rPr>
        <w:t>فأذن</w:t>
      </w:r>
      <w:r w:rsidRPr="00E22A5A">
        <w:rPr>
          <w:rFonts w:hint="cs"/>
          <w:b/>
          <w:i/>
          <w:rtl/>
        </w:rPr>
        <w:t>ّ</w:t>
      </w:r>
      <w:r w:rsidRPr="00E22A5A">
        <w:rPr>
          <w:b/>
          <w:i/>
          <w:rtl/>
        </w:rPr>
        <w:t xml:space="preserve"> </w:t>
      </w:r>
      <w:r w:rsidRPr="00E22A5A">
        <w:rPr>
          <w:rFonts w:hint="eastAsia"/>
          <w:b/>
          <w:i/>
          <w:rtl/>
        </w:rPr>
        <w:t>في</w:t>
      </w:r>
      <w:r w:rsidRPr="00E22A5A">
        <w:rPr>
          <w:b/>
          <w:i/>
          <w:rtl/>
        </w:rPr>
        <w:t xml:space="preserve"> </w:t>
      </w:r>
      <w:r w:rsidRPr="00E22A5A">
        <w:rPr>
          <w:rFonts w:hint="eastAsia"/>
          <w:b/>
          <w:i/>
          <w:rtl/>
        </w:rPr>
        <w:t>الناس</w:t>
      </w:r>
      <w:r w:rsidRPr="00E22A5A">
        <w:rPr>
          <w:b/>
          <w:i/>
          <w:rtl/>
        </w:rPr>
        <w:t xml:space="preserve"> </w:t>
      </w:r>
      <w:r w:rsidRPr="00E22A5A">
        <w:rPr>
          <w:rFonts w:hint="eastAsia"/>
          <w:b/>
          <w:i/>
          <w:rtl/>
        </w:rPr>
        <w:t>أن</w:t>
      </w:r>
      <w:r w:rsidRPr="00E22A5A">
        <w:rPr>
          <w:rFonts w:hint="cs"/>
          <w:b/>
          <w:i/>
          <w:rtl/>
        </w:rPr>
        <w:t>ّ</w:t>
      </w:r>
      <w:r w:rsidRPr="00E22A5A">
        <w:rPr>
          <w:b/>
          <w:i/>
          <w:rtl/>
        </w:rPr>
        <w:t xml:space="preserve"> </w:t>
      </w:r>
      <w:r w:rsidRPr="00E22A5A">
        <w:rPr>
          <w:rFonts w:hint="eastAsia"/>
          <w:b/>
          <w:i/>
          <w:rtl/>
        </w:rPr>
        <w:t>المسلمين</w:t>
      </w:r>
      <w:r w:rsidRPr="00E22A5A">
        <w:rPr>
          <w:b/>
          <w:i/>
          <w:rtl/>
        </w:rPr>
        <w:t xml:space="preserve"> </w:t>
      </w:r>
      <w:r w:rsidRPr="00E22A5A">
        <w:rPr>
          <w:rFonts w:hint="eastAsia"/>
          <w:b/>
          <w:i/>
          <w:rtl/>
        </w:rPr>
        <w:t>لا</w:t>
      </w:r>
      <w:r w:rsidRPr="00E22A5A">
        <w:rPr>
          <w:b/>
          <w:i/>
          <w:rtl/>
        </w:rPr>
        <w:t xml:space="preserve"> </w:t>
      </w:r>
      <w:r w:rsidRPr="00E22A5A">
        <w:rPr>
          <w:rFonts w:hint="eastAsia"/>
          <w:b/>
          <w:i/>
          <w:rtl/>
        </w:rPr>
        <w:t>يصل</w:t>
      </w:r>
      <w:r w:rsidRPr="00E22A5A">
        <w:rPr>
          <w:rFonts w:hint="cs"/>
          <w:b/>
          <w:i/>
          <w:rtl/>
        </w:rPr>
        <w:t>ّو</w:t>
      </w:r>
      <w:r w:rsidRPr="00E22A5A">
        <w:rPr>
          <w:rFonts w:hint="eastAsia"/>
          <w:b/>
          <w:i/>
          <w:rtl/>
        </w:rPr>
        <w:t>ن</w:t>
      </w:r>
      <w:r w:rsidRPr="00E22A5A">
        <w:rPr>
          <w:b/>
          <w:i/>
          <w:rtl/>
        </w:rPr>
        <w:t xml:space="preserve"> </w:t>
      </w:r>
      <w:r w:rsidRPr="00E22A5A">
        <w:rPr>
          <w:rFonts w:hint="eastAsia"/>
          <w:b/>
          <w:i/>
          <w:rtl/>
        </w:rPr>
        <w:t>العصر</w:t>
      </w:r>
      <w:r w:rsidRPr="00E22A5A">
        <w:rPr>
          <w:b/>
          <w:i/>
          <w:rtl/>
        </w:rPr>
        <w:t xml:space="preserve"> </w:t>
      </w:r>
      <w:r w:rsidRPr="00E22A5A">
        <w:rPr>
          <w:rFonts w:hint="eastAsia"/>
          <w:b/>
          <w:i/>
          <w:rtl/>
        </w:rPr>
        <w:t>إلا</w:t>
      </w:r>
      <w:r w:rsidRPr="00E22A5A">
        <w:rPr>
          <w:rFonts w:hint="cs"/>
          <w:b/>
          <w:i/>
          <w:rtl/>
        </w:rPr>
        <w:t>ّ</w:t>
      </w:r>
      <w:r w:rsidRPr="00E22A5A">
        <w:rPr>
          <w:b/>
          <w:i/>
          <w:rtl/>
        </w:rPr>
        <w:t xml:space="preserve"> </w:t>
      </w:r>
      <w:r w:rsidRPr="00E22A5A">
        <w:rPr>
          <w:rFonts w:hint="cs"/>
          <w:b/>
          <w:i/>
          <w:rtl/>
        </w:rPr>
        <w:t>في قبيلة بني</w:t>
      </w:r>
      <w:r w:rsidRPr="00E22A5A">
        <w:rPr>
          <w:b/>
          <w:i/>
          <w:rtl/>
        </w:rPr>
        <w:t xml:space="preserve"> </w:t>
      </w:r>
      <w:r w:rsidRPr="00E22A5A">
        <w:rPr>
          <w:rFonts w:hint="eastAsia"/>
          <w:b/>
          <w:i/>
          <w:rtl/>
        </w:rPr>
        <w:t>قريظة</w:t>
      </w:r>
      <w:r w:rsidRPr="00E22A5A">
        <w:rPr>
          <w:b/>
          <w:i/>
          <w:rtl/>
        </w:rPr>
        <w:t>.</w:t>
      </w:r>
    </w:p>
    <w:p w:rsidR="00DE6C37" w:rsidRPr="00E22A5A" w:rsidRDefault="00DE6C37" w:rsidP="00621915">
      <w:pPr>
        <w:pStyle w:val="ac"/>
        <w:rPr>
          <w:b/>
          <w:i/>
          <w:rtl/>
        </w:rPr>
      </w:pPr>
      <w:r w:rsidRPr="00E22A5A">
        <w:rPr>
          <w:b/>
          <w:i/>
          <w:rtl/>
        </w:rPr>
        <w:t xml:space="preserve"> </w:t>
      </w:r>
      <w:r w:rsidRPr="00E22A5A">
        <w:rPr>
          <w:rFonts w:hint="eastAsia"/>
          <w:b/>
          <w:i/>
          <w:rtl/>
        </w:rPr>
        <w:t>استعدّ</w:t>
      </w:r>
      <w:r w:rsidRPr="00A40B0E">
        <w:rPr>
          <w:b/>
          <w:i/>
          <w:spacing w:val="-6"/>
          <w:rtl/>
        </w:rPr>
        <w:t xml:space="preserve"> </w:t>
      </w:r>
      <w:r w:rsidRPr="00A40B0E">
        <w:rPr>
          <w:rFonts w:hint="eastAsia"/>
          <w:b/>
          <w:i/>
          <w:spacing w:val="-6"/>
          <w:rtl/>
        </w:rPr>
        <w:t>ثلاثة</w:t>
      </w:r>
      <w:r w:rsidRPr="00A40B0E">
        <w:rPr>
          <w:b/>
          <w:i/>
          <w:spacing w:val="-6"/>
          <w:rtl/>
        </w:rPr>
        <w:t xml:space="preserve"> </w:t>
      </w:r>
      <w:r w:rsidRPr="00A40B0E">
        <w:rPr>
          <w:rFonts w:hint="eastAsia"/>
          <w:b/>
          <w:i/>
          <w:spacing w:val="-6"/>
          <w:rtl/>
        </w:rPr>
        <w:t>آلاف</w:t>
      </w:r>
      <w:r w:rsidRPr="00A40B0E">
        <w:rPr>
          <w:b/>
          <w:i/>
          <w:spacing w:val="-6"/>
          <w:rtl/>
        </w:rPr>
        <w:t xml:space="preserve"> </w:t>
      </w:r>
      <w:r w:rsidRPr="00A40B0E">
        <w:rPr>
          <w:rFonts w:hint="eastAsia"/>
          <w:b/>
          <w:i/>
          <w:spacing w:val="-6"/>
          <w:rtl/>
        </w:rPr>
        <w:t>مقاتل</w:t>
      </w:r>
      <w:r w:rsidRPr="00A40B0E">
        <w:rPr>
          <w:b/>
          <w:i/>
          <w:spacing w:val="-6"/>
          <w:rtl/>
        </w:rPr>
        <w:t xml:space="preserve"> </w:t>
      </w:r>
      <w:r w:rsidRPr="00A40B0E">
        <w:rPr>
          <w:rFonts w:hint="eastAsia"/>
          <w:b/>
          <w:i/>
          <w:spacing w:val="-6"/>
          <w:rtl/>
        </w:rPr>
        <w:t>من</w:t>
      </w:r>
      <w:r w:rsidRPr="00A40B0E">
        <w:rPr>
          <w:b/>
          <w:i/>
          <w:spacing w:val="-6"/>
          <w:rtl/>
        </w:rPr>
        <w:t xml:space="preserve"> </w:t>
      </w:r>
      <w:r w:rsidRPr="00A40B0E">
        <w:rPr>
          <w:rFonts w:hint="eastAsia"/>
          <w:b/>
          <w:i/>
          <w:spacing w:val="-6"/>
          <w:rtl/>
        </w:rPr>
        <w:t>المسلمين</w:t>
      </w:r>
      <w:r w:rsidRPr="00A40B0E">
        <w:rPr>
          <w:b/>
          <w:i/>
          <w:spacing w:val="-6"/>
          <w:rtl/>
        </w:rPr>
        <w:t xml:space="preserve"> </w:t>
      </w:r>
      <w:r w:rsidRPr="00A40B0E">
        <w:rPr>
          <w:rFonts w:hint="eastAsia"/>
          <w:b/>
          <w:i/>
          <w:spacing w:val="-6"/>
          <w:rtl/>
        </w:rPr>
        <w:t>للقتال</w:t>
      </w:r>
      <w:r w:rsidRPr="00A40B0E">
        <w:rPr>
          <w:rFonts w:hint="cs"/>
          <w:b/>
          <w:i/>
          <w:spacing w:val="-6"/>
          <w:rtl/>
        </w:rPr>
        <w:t>،</w:t>
      </w:r>
      <w:r w:rsidRPr="00A40B0E">
        <w:rPr>
          <w:b/>
          <w:i/>
          <w:spacing w:val="-6"/>
          <w:rtl/>
        </w:rPr>
        <w:t xml:space="preserve"> و</w:t>
      </w:r>
      <w:r w:rsidRPr="00A40B0E">
        <w:rPr>
          <w:rFonts w:hint="eastAsia"/>
          <w:b/>
          <w:i/>
          <w:spacing w:val="-6"/>
          <w:rtl/>
        </w:rPr>
        <w:t>جعل</w:t>
      </w:r>
      <w:r w:rsidRPr="00A40B0E">
        <w:rPr>
          <w:b/>
          <w:i/>
          <w:spacing w:val="-6"/>
          <w:rtl/>
        </w:rPr>
        <w:t xml:space="preserve"> </w:t>
      </w:r>
      <w:r w:rsidRPr="00A40B0E">
        <w:rPr>
          <w:rFonts w:hint="eastAsia"/>
          <w:b/>
          <w:i/>
          <w:spacing w:val="-6"/>
          <w:rtl/>
        </w:rPr>
        <w:t>رسول</w:t>
      </w:r>
      <w:r w:rsidRPr="00A40B0E">
        <w:rPr>
          <w:b/>
          <w:i/>
          <w:spacing w:val="-6"/>
          <w:rtl/>
        </w:rPr>
        <w:t xml:space="preserve"> </w:t>
      </w:r>
      <w:r w:rsidRPr="00A40B0E">
        <w:rPr>
          <w:rFonts w:hint="eastAsia"/>
          <w:b/>
          <w:i/>
          <w:spacing w:val="-6"/>
          <w:rtl/>
        </w:rPr>
        <w:t>الله</w:t>
      </w:r>
      <w:r w:rsidRPr="00691D7B">
        <w:rPr>
          <w:rFonts w:hint="cs"/>
          <w:rtl/>
        </w:rPr>
        <w:t>|</w:t>
      </w:r>
      <w:r w:rsidRPr="00A40B0E">
        <w:rPr>
          <w:b/>
          <w:i/>
          <w:spacing w:val="-6"/>
          <w:rtl/>
        </w:rPr>
        <w:t xml:space="preserve"> </w:t>
      </w:r>
      <w:r w:rsidRPr="00A40B0E">
        <w:rPr>
          <w:rFonts w:hint="eastAsia"/>
          <w:b/>
          <w:i/>
          <w:spacing w:val="-6"/>
          <w:rtl/>
        </w:rPr>
        <w:t>عليا</w:t>
      </w:r>
      <w:r w:rsidRPr="00A40B0E">
        <w:rPr>
          <w:rFonts w:hint="cs"/>
          <w:b/>
          <w:i/>
          <w:spacing w:val="-6"/>
          <w:rtl/>
        </w:rPr>
        <w:t>ً</w:t>
      </w:r>
      <w:r w:rsidR="00D16DB4" w:rsidRPr="00D16DB4">
        <w:rPr>
          <w:rFonts w:cs="Taher" w:hint="cs"/>
          <w:b/>
          <w:i/>
          <w:spacing w:val="-6"/>
          <w:szCs w:val="28"/>
          <w:rtl/>
        </w:rPr>
        <w:t>×</w:t>
      </w:r>
      <w:r w:rsidRPr="00A40B0E">
        <w:rPr>
          <w:b/>
          <w:i/>
          <w:spacing w:val="-6"/>
          <w:rtl/>
        </w:rPr>
        <w:t xml:space="preserve"> </w:t>
      </w:r>
      <w:r w:rsidRPr="00A40B0E">
        <w:rPr>
          <w:rFonts w:hint="eastAsia"/>
          <w:b/>
          <w:i/>
          <w:spacing w:val="-6"/>
          <w:rtl/>
        </w:rPr>
        <w:t>حامل</w:t>
      </w:r>
      <w:r w:rsidRPr="00A40B0E">
        <w:rPr>
          <w:b/>
          <w:i/>
          <w:spacing w:val="-6"/>
          <w:rtl/>
        </w:rPr>
        <w:t xml:space="preserve"> </w:t>
      </w:r>
      <w:r w:rsidRPr="00A40B0E">
        <w:rPr>
          <w:rFonts w:hint="eastAsia"/>
          <w:b/>
          <w:i/>
          <w:spacing w:val="-6"/>
          <w:rtl/>
        </w:rPr>
        <w:t>العلم</w:t>
      </w:r>
      <w:r w:rsidRPr="00A40B0E">
        <w:rPr>
          <w:rFonts w:hint="cs"/>
          <w:b/>
          <w:i/>
          <w:spacing w:val="-6"/>
          <w:rtl/>
        </w:rPr>
        <w:t>،</w:t>
      </w:r>
      <w:r w:rsidRPr="00A40B0E">
        <w:rPr>
          <w:b/>
          <w:i/>
          <w:spacing w:val="-6"/>
          <w:rtl/>
        </w:rPr>
        <w:t xml:space="preserve"> و</w:t>
      </w:r>
      <w:r w:rsidRPr="00A40B0E">
        <w:rPr>
          <w:rFonts w:hint="eastAsia"/>
          <w:b/>
          <w:i/>
          <w:spacing w:val="-6"/>
          <w:rtl/>
        </w:rPr>
        <w:t>قدّمه</w:t>
      </w:r>
      <w:r w:rsidRPr="00A40B0E">
        <w:rPr>
          <w:b/>
          <w:i/>
          <w:spacing w:val="-6"/>
          <w:rtl/>
        </w:rPr>
        <w:t xml:space="preserve"> </w:t>
      </w:r>
      <w:r w:rsidRPr="00A40B0E">
        <w:rPr>
          <w:rFonts w:hint="eastAsia"/>
          <w:b/>
          <w:i/>
          <w:spacing w:val="-6"/>
          <w:rtl/>
        </w:rPr>
        <w:t>في</w:t>
      </w:r>
      <w:r w:rsidRPr="00A40B0E">
        <w:rPr>
          <w:b/>
          <w:i/>
          <w:spacing w:val="-6"/>
          <w:rtl/>
        </w:rPr>
        <w:t xml:space="preserve"> </w:t>
      </w:r>
      <w:r w:rsidRPr="00A40B0E">
        <w:rPr>
          <w:rFonts w:hint="eastAsia"/>
          <w:b/>
          <w:i/>
          <w:spacing w:val="-6"/>
          <w:rtl/>
        </w:rPr>
        <w:t>جماعة</w:t>
      </w:r>
      <w:r w:rsidRPr="00A40B0E">
        <w:rPr>
          <w:b/>
          <w:i/>
          <w:spacing w:val="-6"/>
          <w:rtl/>
        </w:rPr>
        <w:t xml:space="preserve"> </w:t>
      </w:r>
      <w:r w:rsidRPr="00A40B0E">
        <w:rPr>
          <w:rFonts w:hint="eastAsia"/>
          <w:b/>
          <w:i/>
          <w:spacing w:val="-6"/>
          <w:rtl/>
        </w:rPr>
        <w:t>إلى</w:t>
      </w:r>
      <w:r w:rsidRPr="00A40B0E">
        <w:rPr>
          <w:b/>
          <w:i/>
          <w:spacing w:val="-6"/>
          <w:rtl/>
        </w:rPr>
        <w:t xml:space="preserve"> </w:t>
      </w:r>
      <w:r w:rsidRPr="00A40B0E">
        <w:rPr>
          <w:rFonts w:hint="eastAsia"/>
          <w:b/>
          <w:i/>
          <w:spacing w:val="-6"/>
          <w:rtl/>
        </w:rPr>
        <w:t>بني</w:t>
      </w:r>
      <w:r w:rsidRPr="00A40B0E">
        <w:rPr>
          <w:b/>
          <w:i/>
          <w:spacing w:val="-6"/>
          <w:rtl/>
        </w:rPr>
        <w:t xml:space="preserve"> </w:t>
      </w:r>
      <w:r w:rsidRPr="00A40B0E">
        <w:rPr>
          <w:rFonts w:hint="eastAsia"/>
          <w:b/>
          <w:i/>
          <w:spacing w:val="-6"/>
          <w:rtl/>
        </w:rPr>
        <w:t>قريظة</w:t>
      </w:r>
      <w:r w:rsidRPr="00A40B0E">
        <w:rPr>
          <w:rFonts w:hint="cs"/>
          <w:b/>
          <w:i/>
          <w:spacing w:val="-6"/>
          <w:rtl/>
        </w:rPr>
        <w:t>،</w:t>
      </w:r>
      <w:r w:rsidRPr="00A40B0E">
        <w:rPr>
          <w:b/>
          <w:i/>
          <w:spacing w:val="-6"/>
          <w:rtl/>
        </w:rPr>
        <w:t xml:space="preserve"> </w:t>
      </w:r>
      <w:r w:rsidRPr="00A40B0E">
        <w:rPr>
          <w:rFonts w:hint="eastAsia"/>
          <w:b/>
          <w:i/>
          <w:spacing w:val="-6"/>
          <w:rtl/>
        </w:rPr>
        <w:t>فسار</w:t>
      </w:r>
      <w:r w:rsidRPr="00A40B0E">
        <w:rPr>
          <w:b/>
          <w:i/>
          <w:spacing w:val="-6"/>
          <w:rtl/>
        </w:rPr>
        <w:t xml:space="preserve"> </w:t>
      </w:r>
      <w:r w:rsidRPr="00A40B0E">
        <w:rPr>
          <w:rFonts w:hint="eastAsia"/>
          <w:b/>
          <w:i/>
          <w:spacing w:val="-6"/>
          <w:rtl/>
        </w:rPr>
        <w:t>علي</w:t>
      </w:r>
      <w:r w:rsidRPr="00A40B0E">
        <w:rPr>
          <w:rFonts w:cs="md_ameli" w:hint="cs"/>
          <w:b/>
          <w:i/>
          <w:spacing w:val="-6"/>
          <w:szCs w:val="28"/>
          <w:rtl/>
        </w:rPr>
        <w:t xml:space="preserve"> </w:t>
      </w:r>
      <w:r w:rsidR="00D16DB4" w:rsidRPr="00D16DB4">
        <w:rPr>
          <w:rFonts w:cs="Taher" w:hint="cs"/>
          <w:b/>
          <w:i/>
          <w:spacing w:val="-6"/>
          <w:szCs w:val="28"/>
          <w:rtl/>
        </w:rPr>
        <w:t>×</w:t>
      </w:r>
      <w:r w:rsidRPr="00A40B0E">
        <w:rPr>
          <w:b/>
          <w:i/>
          <w:spacing w:val="-6"/>
          <w:rtl/>
        </w:rPr>
        <w:t xml:space="preserve"> </w:t>
      </w:r>
      <w:r w:rsidRPr="00A40B0E">
        <w:rPr>
          <w:rFonts w:hint="eastAsia"/>
          <w:b/>
          <w:i/>
          <w:spacing w:val="-6"/>
          <w:rtl/>
        </w:rPr>
        <w:t>يهز</w:t>
      </w:r>
      <w:r w:rsidRPr="00A40B0E">
        <w:rPr>
          <w:b/>
          <w:i/>
          <w:spacing w:val="-6"/>
          <w:rtl/>
        </w:rPr>
        <w:t xml:space="preserve"> </w:t>
      </w:r>
      <w:r w:rsidRPr="00A40B0E">
        <w:rPr>
          <w:rFonts w:hint="eastAsia"/>
          <w:b/>
          <w:i/>
          <w:spacing w:val="-6"/>
          <w:rtl/>
        </w:rPr>
        <w:t>رايته</w:t>
      </w:r>
      <w:r w:rsidRPr="00A40B0E">
        <w:rPr>
          <w:b/>
          <w:i/>
          <w:spacing w:val="-6"/>
          <w:rtl/>
        </w:rPr>
        <w:t xml:space="preserve"> </w:t>
      </w:r>
      <w:r w:rsidRPr="00A40B0E">
        <w:rPr>
          <w:rFonts w:hint="eastAsia"/>
          <w:b/>
          <w:i/>
          <w:spacing w:val="-6"/>
          <w:rtl/>
        </w:rPr>
        <w:t>بالقرب</w:t>
      </w:r>
      <w:r w:rsidRPr="00A40B0E">
        <w:rPr>
          <w:b/>
          <w:i/>
          <w:spacing w:val="-6"/>
          <w:rtl/>
        </w:rPr>
        <w:t xml:space="preserve"> </w:t>
      </w:r>
      <w:r w:rsidRPr="00A40B0E">
        <w:rPr>
          <w:rFonts w:hint="eastAsia"/>
          <w:b/>
          <w:i/>
          <w:spacing w:val="-6"/>
          <w:rtl/>
        </w:rPr>
        <w:t>من</w:t>
      </w:r>
      <w:r w:rsidRPr="00A40B0E">
        <w:rPr>
          <w:b/>
          <w:i/>
          <w:spacing w:val="-6"/>
          <w:rtl/>
        </w:rPr>
        <w:t xml:space="preserve"> </w:t>
      </w:r>
      <w:r w:rsidRPr="00A40B0E">
        <w:rPr>
          <w:rFonts w:hint="eastAsia"/>
          <w:b/>
          <w:i/>
          <w:spacing w:val="-6"/>
          <w:rtl/>
        </w:rPr>
        <w:t>حصون</w:t>
      </w:r>
      <w:r w:rsidRPr="00A40B0E">
        <w:rPr>
          <w:b/>
          <w:i/>
          <w:spacing w:val="-6"/>
          <w:rtl/>
        </w:rPr>
        <w:t xml:space="preserve"> </w:t>
      </w:r>
      <w:r w:rsidRPr="00A40B0E">
        <w:rPr>
          <w:rFonts w:hint="eastAsia"/>
          <w:b/>
          <w:i/>
          <w:spacing w:val="-6"/>
          <w:rtl/>
        </w:rPr>
        <w:t>بني</w:t>
      </w:r>
      <w:r w:rsidRPr="00A40B0E">
        <w:rPr>
          <w:b/>
          <w:i/>
          <w:spacing w:val="-6"/>
          <w:rtl/>
        </w:rPr>
        <w:t xml:space="preserve"> </w:t>
      </w:r>
      <w:r w:rsidRPr="00A40B0E">
        <w:rPr>
          <w:rFonts w:hint="eastAsia"/>
          <w:b/>
          <w:i/>
          <w:spacing w:val="-6"/>
          <w:rtl/>
        </w:rPr>
        <w:t>قريظة</w:t>
      </w:r>
      <w:r w:rsidRPr="00A40B0E">
        <w:rPr>
          <w:b/>
          <w:i/>
          <w:spacing w:val="-6"/>
          <w:rtl/>
        </w:rPr>
        <w:t xml:space="preserve"> </w:t>
      </w:r>
      <w:r w:rsidRPr="00A40B0E">
        <w:rPr>
          <w:b/>
          <w:i/>
          <w:spacing w:val="-6"/>
          <w:rtl/>
        </w:rPr>
        <w:lastRenderedPageBreak/>
        <w:t>و</w:t>
      </w:r>
      <w:r w:rsidRPr="00A40B0E">
        <w:rPr>
          <w:rFonts w:hint="eastAsia"/>
          <w:b/>
          <w:i/>
          <w:spacing w:val="-6"/>
          <w:rtl/>
        </w:rPr>
        <w:t>اليهود</w:t>
      </w:r>
      <w:r w:rsidRPr="00A40B0E">
        <w:rPr>
          <w:b/>
          <w:i/>
          <w:spacing w:val="-6"/>
          <w:rtl/>
        </w:rPr>
        <w:t xml:space="preserve"> </w:t>
      </w:r>
      <w:r w:rsidRPr="00A40B0E">
        <w:rPr>
          <w:rFonts w:hint="eastAsia"/>
          <w:b/>
          <w:i/>
          <w:spacing w:val="-6"/>
          <w:rtl/>
        </w:rPr>
        <w:t>الذين</w:t>
      </w:r>
      <w:r w:rsidRPr="00A40B0E">
        <w:rPr>
          <w:b/>
          <w:i/>
          <w:spacing w:val="-6"/>
          <w:rtl/>
        </w:rPr>
        <w:t xml:space="preserve"> </w:t>
      </w:r>
      <w:r w:rsidRPr="00A40B0E">
        <w:rPr>
          <w:rFonts w:hint="eastAsia"/>
          <w:b/>
          <w:i/>
          <w:spacing w:val="-6"/>
          <w:rtl/>
        </w:rPr>
        <w:t>لاذوا</w:t>
      </w:r>
      <w:r w:rsidRPr="00A40B0E">
        <w:rPr>
          <w:b/>
          <w:i/>
          <w:spacing w:val="-6"/>
          <w:rtl/>
        </w:rPr>
        <w:t xml:space="preserve"> </w:t>
      </w:r>
      <w:r w:rsidRPr="00A40B0E">
        <w:rPr>
          <w:rFonts w:hint="eastAsia"/>
          <w:b/>
          <w:i/>
          <w:spacing w:val="-6"/>
          <w:rtl/>
        </w:rPr>
        <w:t>بتل</w:t>
      </w:r>
      <w:r w:rsidRPr="00A40B0E">
        <w:rPr>
          <w:rFonts w:hint="cs"/>
          <w:b/>
          <w:i/>
          <w:spacing w:val="-6"/>
          <w:rtl/>
          <w:lang w:bidi="ar-IQ"/>
        </w:rPr>
        <w:t>ك</w:t>
      </w:r>
      <w:r w:rsidRPr="00A40B0E">
        <w:rPr>
          <w:b/>
          <w:i/>
          <w:spacing w:val="-6"/>
          <w:rtl/>
        </w:rPr>
        <w:t xml:space="preserve"> </w:t>
      </w:r>
      <w:r w:rsidRPr="00A40B0E">
        <w:rPr>
          <w:rFonts w:hint="eastAsia"/>
          <w:b/>
          <w:i/>
          <w:spacing w:val="-6"/>
          <w:rtl/>
        </w:rPr>
        <w:t>الحصون</w:t>
      </w:r>
      <w:r w:rsidRPr="00A40B0E">
        <w:rPr>
          <w:rFonts w:hint="cs"/>
          <w:b/>
          <w:i/>
          <w:spacing w:val="-6"/>
          <w:rtl/>
        </w:rPr>
        <w:t>،</w:t>
      </w:r>
      <w:r w:rsidRPr="00A40B0E">
        <w:rPr>
          <w:b/>
          <w:i/>
          <w:spacing w:val="-6"/>
          <w:rtl/>
        </w:rPr>
        <w:t xml:space="preserve"> و</w:t>
      </w:r>
      <w:r w:rsidRPr="00A40B0E">
        <w:rPr>
          <w:rFonts w:hint="eastAsia"/>
          <w:b/>
          <w:i/>
          <w:spacing w:val="-6"/>
          <w:rtl/>
        </w:rPr>
        <w:t>بدأوا</w:t>
      </w:r>
      <w:r w:rsidRPr="00A40B0E">
        <w:rPr>
          <w:b/>
          <w:i/>
          <w:spacing w:val="-6"/>
          <w:rtl/>
        </w:rPr>
        <w:t xml:space="preserve"> </w:t>
      </w:r>
      <w:r w:rsidRPr="00A40B0E">
        <w:rPr>
          <w:rFonts w:hint="eastAsia"/>
          <w:b/>
          <w:i/>
          <w:spacing w:val="-6"/>
          <w:rtl/>
        </w:rPr>
        <w:t>يسبّون</w:t>
      </w:r>
      <w:r w:rsidRPr="00A40B0E">
        <w:rPr>
          <w:b/>
          <w:i/>
          <w:spacing w:val="-6"/>
          <w:rtl/>
        </w:rPr>
        <w:t xml:space="preserve"> </w:t>
      </w:r>
      <w:r w:rsidRPr="00A40B0E">
        <w:rPr>
          <w:rFonts w:hint="eastAsia"/>
          <w:b/>
          <w:i/>
          <w:spacing w:val="-6"/>
          <w:rtl/>
        </w:rPr>
        <w:t>النبي</w:t>
      </w:r>
      <w:r w:rsidRPr="00A40B0E">
        <w:rPr>
          <w:rFonts w:hint="cs"/>
          <w:b/>
          <w:i/>
          <w:spacing w:val="-6"/>
          <w:rtl/>
        </w:rPr>
        <w:t>،</w:t>
      </w:r>
      <w:r w:rsidRPr="00A40B0E">
        <w:rPr>
          <w:b/>
          <w:i/>
          <w:spacing w:val="-6"/>
          <w:rtl/>
        </w:rPr>
        <w:t xml:space="preserve"> و</w:t>
      </w:r>
      <w:r w:rsidRPr="00A40B0E">
        <w:rPr>
          <w:rFonts w:hint="eastAsia"/>
          <w:b/>
          <w:i/>
          <w:spacing w:val="-6"/>
          <w:rtl/>
        </w:rPr>
        <w:t>لما</w:t>
      </w:r>
      <w:r w:rsidRPr="00A40B0E">
        <w:rPr>
          <w:b/>
          <w:i/>
          <w:spacing w:val="-6"/>
          <w:rtl/>
        </w:rPr>
        <w:t xml:space="preserve"> </w:t>
      </w:r>
      <w:r w:rsidRPr="00A40B0E">
        <w:rPr>
          <w:rFonts w:hint="eastAsia"/>
          <w:b/>
          <w:i/>
          <w:spacing w:val="-6"/>
          <w:rtl/>
        </w:rPr>
        <w:t>شاهد</w:t>
      </w:r>
      <w:r w:rsidRPr="00A40B0E">
        <w:rPr>
          <w:b/>
          <w:i/>
          <w:spacing w:val="-6"/>
          <w:rtl/>
        </w:rPr>
        <w:t xml:space="preserve"> </w:t>
      </w:r>
      <w:r w:rsidRPr="00A40B0E">
        <w:rPr>
          <w:rFonts w:hint="eastAsia"/>
          <w:b/>
          <w:i/>
          <w:spacing w:val="-6"/>
          <w:rtl/>
        </w:rPr>
        <w:t>علي</w:t>
      </w:r>
      <w:r w:rsidRPr="00A40B0E">
        <w:rPr>
          <w:b/>
          <w:i/>
          <w:spacing w:val="-6"/>
          <w:rtl/>
        </w:rPr>
        <w:t xml:space="preserve"> </w:t>
      </w:r>
      <w:r w:rsidRPr="00A40B0E">
        <w:rPr>
          <w:rFonts w:hint="eastAsia"/>
          <w:b/>
          <w:i/>
          <w:spacing w:val="-6"/>
          <w:rtl/>
        </w:rPr>
        <w:t>هذا</w:t>
      </w:r>
      <w:r w:rsidRPr="00A40B0E">
        <w:rPr>
          <w:b/>
          <w:i/>
          <w:spacing w:val="-6"/>
          <w:rtl/>
        </w:rPr>
        <w:t xml:space="preserve"> </w:t>
      </w:r>
      <w:r w:rsidRPr="00A40B0E">
        <w:rPr>
          <w:rFonts w:hint="eastAsia"/>
          <w:b/>
          <w:i/>
          <w:spacing w:val="-6"/>
          <w:rtl/>
        </w:rPr>
        <w:t>المشهد</w:t>
      </w:r>
      <w:r w:rsidRPr="00A40B0E">
        <w:rPr>
          <w:b/>
          <w:i/>
          <w:spacing w:val="-6"/>
          <w:rtl/>
        </w:rPr>
        <w:t xml:space="preserve"> </w:t>
      </w:r>
      <w:r w:rsidRPr="00A40B0E">
        <w:rPr>
          <w:rFonts w:hint="eastAsia"/>
          <w:b/>
          <w:i/>
          <w:spacing w:val="-6"/>
          <w:rtl/>
        </w:rPr>
        <w:t>أراد</w:t>
      </w:r>
      <w:r w:rsidRPr="00A40B0E">
        <w:rPr>
          <w:b/>
          <w:i/>
          <w:spacing w:val="-6"/>
          <w:rtl/>
        </w:rPr>
        <w:t xml:space="preserve"> </w:t>
      </w:r>
      <w:r w:rsidRPr="00A40B0E">
        <w:rPr>
          <w:rFonts w:hint="eastAsia"/>
          <w:b/>
          <w:i/>
          <w:spacing w:val="-6"/>
          <w:rtl/>
        </w:rPr>
        <w:t>الرجوع</w:t>
      </w:r>
      <w:r w:rsidRPr="00A40B0E">
        <w:rPr>
          <w:b/>
          <w:i/>
          <w:spacing w:val="-6"/>
          <w:rtl/>
        </w:rPr>
        <w:t xml:space="preserve"> </w:t>
      </w:r>
      <w:r w:rsidRPr="00A40B0E">
        <w:rPr>
          <w:rFonts w:hint="eastAsia"/>
          <w:b/>
          <w:i/>
          <w:spacing w:val="-6"/>
          <w:rtl/>
        </w:rPr>
        <w:t>إلى</w:t>
      </w:r>
      <w:r w:rsidRPr="00A40B0E">
        <w:rPr>
          <w:b/>
          <w:i/>
          <w:spacing w:val="-6"/>
          <w:rtl/>
        </w:rPr>
        <w:t xml:space="preserve"> </w:t>
      </w:r>
      <w:r w:rsidRPr="00A40B0E">
        <w:rPr>
          <w:rFonts w:hint="eastAsia"/>
          <w:b/>
          <w:i/>
          <w:spacing w:val="-6"/>
          <w:rtl/>
        </w:rPr>
        <w:t>الوراء</w:t>
      </w:r>
      <w:r w:rsidRPr="00A40B0E">
        <w:rPr>
          <w:b/>
          <w:i/>
          <w:spacing w:val="-6"/>
          <w:rtl/>
        </w:rPr>
        <w:t xml:space="preserve"> </w:t>
      </w:r>
      <w:r w:rsidRPr="00A40B0E">
        <w:rPr>
          <w:rFonts w:hint="eastAsia"/>
          <w:b/>
          <w:i/>
          <w:spacing w:val="-6"/>
          <w:rtl/>
        </w:rPr>
        <w:t>ليثني</w:t>
      </w:r>
      <w:r w:rsidRPr="00A40B0E">
        <w:rPr>
          <w:b/>
          <w:i/>
          <w:spacing w:val="-6"/>
          <w:rtl/>
        </w:rPr>
        <w:t xml:space="preserve"> </w:t>
      </w:r>
      <w:r w:rsidRPr="00A40B0E">
        <w:rPr>
          <w:rFonts w:hint="eastAsia"/>
          <w:b/>
          <w:i/>
          <w:spacing w:val="-6"/>
          <w:rtl/>
        </w:rPr>
        <w:t>النبي</w:t>
      </w:r>
      <w:r w:rsidRPr="00A40B0E">
        <w:rPr>
          <w:b/>
          <w:i/>
          <w:spacing w:val="-6"/>
          <w:rtl/>
        </w:rPr>
        <w:t xml:space="preserve"> </w:t>
      </w:r>
      <w:r w:rsidRPr="00A40B0E">
        <w:rPr>
          <w:rFonts w:hint="eastAsia"/>
          <w:b/>
          <w:i/>
          <w:spacing w:val="-6"/>
          <w:rtl/>
        </w:rPr>
        <w:t>عن</w:t>
      </w:r>
      <w:r w:rsidRPr="00A40B0E">
        <w:rPr>
          <w:b/>
          <w:i/>
          <w:spacing w:val="-6"/>
          <w:rtl/>
        </w:rPr>
        <w:t xml:space="preserve"> </w:t>
      </w:r>
      <w:r w:rsidRPr="00A40B0E">
        <w:rPr>
          <w:rFonts w:hint="eastAsia"/>
          <w:b/>
          <w:i/>
          <w:spacing w:val="-6"/>
          <w:rtl/>
        </w:rPr>
        <w:t>تقدمه</w:t>
      </w:r>
      <w:r w:rsidRPr="00A40B0E">
        <w:rPr>
          <w:b/>
          <w:i/>
          <w:spacing w:val="-6"/>
          <w:rtl/>
        </w:rPr>
        <w:t xml:space="preserve"> </w:t>
      </w:r>
      <w:r w:rsidRPr="00A40B0E">
        <w:rPr>
          <w:rFonts w:hint="eastAsia"/>
          <w:b/>
          <w:i/>
          <w:spacing w:val="-6"/>
          <w:rtl/>
        </w:rPr>
        <w:t>إلى</w:t>
      </w:r>
      <w:r w:rsidRPr="00A40B0E">
        <w:rPr>
          <w:b/>
          <w:i/>
          <w:spacing w:val="-6"/>
          <w:rtl/>
        </w:rPr>
        <w:t xml:space="preserve"> </w:t>
      </w:r>
      <w:r w:rsidRPr="00A40B0E">
        <w:rPr>
          <w:rFonts w:hint="eastAsia"/>
          <w:b/>
          <w:i/>
          <w:spacing w:val="-6"/>
          <w:rtl/>
        </w:rPr>
        <w:t>تلك</w:t>
      </w:r>
      <w:r w:rsidRPr="00A40B0E">
        <w:rPr>
          <w:b/>
          <w:i/>
          <w:spacing w:val="-6"/>
          <w:rtl/>
        </w:rPr>
        <w:t xml:space="preserve"> </w:t>
      </w:r>
      <w:r w:rsidRPr="00A40B0E">
        <w:rPr>
          <w:rFonts w:hint="eastAsia"/>
          <w:b/>
          <w:i/>
          <w:spacing w:val="-6"/>
          <w:rtl/>
        </w:rPr>
        <w:t>المنطقة</w:t>
      </w:r>
      <w:r w:rsidRPr="00A40B0E">
        <w:rPr>
          <w:b/>
          <w:i/>
          <w:spacing w:val="-6"/>
          <w:rtl/>
        </w:rPr>
        <w:t xml:space="preserve"> </w:t>
      </w:r>
      <w:r w:rsidRPr="00A40B0E">
        <w:rPr>
          <w:rFonts w:hint="eastAsia"/>
          <w:b/>
          <w:i/>
          <w:spacing w:val="-6"/>
          <w:rtl/>
        </w:rPr>
        <w:t>إلا</w:t>
      </w:r>
      <w:r w:rsidRPr="00A40B0E">
        <w:rPr>
          <w:rFonts w:hint="cs"/>
          <w:b/>
          <w:i/>
          <w:spacing w:val="-6"/>
          <w:rtl/>
        </w:rPr>
        <w:t>ّ</w:t>
      </w:r>
      <w:r w:rsidRPr="00A40B0E">
        <w:rPr>
          <w:b/>
          <w:i/>
          <w:spacing w:val="-6"/>
          <w:rtl/>
        </w:rPr>
        <w:t xml:space="preserve"> </w:t>
      </w:r>
      <w:r w:rsidRPr="00A40B0E">
        <w:rPr>
          <w:rFonts w:hint="eastAsia"/>
          <w:b/>
          <w:i/>
          <w:spacing w:val="-6"/>
          <w:rtl/>
        </w:rPr>
        <w:t>أن</w:t>
      </w:r>
      <w:r w:rsidRPr="00A40B0E">
        <w:rPr>
          <w:rFonts w:hint="cs"/>
          <w:b/>
          <w:i/>
          <w:spacing w:val="-6"/>
          <w:rtl/>
        </w:rPr>
        <w:t>ّ</w:t>
      </w:r>
      <w:r w:rsidRPr="00A40B0E">
        <w:rPr>
          <w:b/>
          <w:i/>
          <w:spacing w:val="-6"/>
          <w:rtl/>
        </w:rPr>
        <w:t xml:space="preserve"> </w:t>
      </w:r>
      <w:r w:rsidRPr="00A40B0E">
        <w:rPr>
          <w:rFonts w:hint="eastAsia"/>
          <w:b/>
          <w:i/>
          <w:spacing w:val="-6"/>
          <w:rtl/>
        </w:rPr>
        <w:t>النبي</w:t>
      </w:r>
      <w:r w:rsidRPr="00691D7B">
        <w:rPr>
          <w:rFonts w:hint="cs"/>
          <w:rtl/>
        </w:rPr>
        <w:t>|</w:t>
      </w:r>
      <w:r w:rsidRPr="00A40B0E">
        <w:rPr>
          <w:b/>
          <w:i/>
          <w:spacing w:val="-6"/>
          <w:rtl/>
        </w:rPr>
        <w:t xml:space="preserve"> </w:t>
      </w:r>
      <w:r w:rsidRPr="00A40B0E">
        <w:rPr>
          <w:rFonts w:hint="cs"/>
          <w:b/>
          <w:i/>
          <w:spacing w:val="-6"/>
          <w:rtl/>
        </w:rPr>
        <w:t xml:space="preserve">سار إلى </w:t>
      </w:r>
      <w:r w:rsidRPr="00A40B0E">
        <w:rPr>
          <w:rFonts w:hint="eastAsia"/>
          <w:b/>
          <w:i/>
          <w:spacing w:val="-6"/>
          <w:rtl/>
        </w:rPr>
        <w:t>تل</w:t>
      </w:r>
      <w:r w:rsidRPr="00A40B0E">
        <w:rPr>
          <w:rFonts w:hint="cs"/>
          <w:b/>
          <w:i/>
          <w:spacing w:val="-6"/>
          <w:rtl/>
          <w:lang w:bidi="ar-IQ"/>
        </w:rPr>
        <w:t>ك</w:t>
      </w:r>
      <w:r w:rsidRPr="00A40B0E">
        <w:rPr>
          <w:b/>
          <w:i/>
          <w:spacing w:val="-6"/>
          <w:rtl/>
        </w:rPr>
        <w:t xml:space="preserve"> </w:t>
      </w:r>
      <w:r w:rsidRPr="00A40B0E">
        <w:rPr>
          <w:rFonts w:hint="eastAsia"/>
          <w:b/>
          <w:i/>
          <w:spacing w:val="-6"/>
          <w:rtl/>
        </w:rPr>
        <w:t>المنطقة</w:t>
      </w:r>
      <w:r w:rsidRPr="00A40B0E">
        <w:rPr>
          <w:b/>
          <w:i/>
          <w:spacing w:val="-6"/>
          <w:rtl/>
        </w:rPr>
        <w:t xml:space="preserve"> </w:t>
      </w:r>
      <w:r w:rsidRPr="00A40B0E">
        <w:rPr>
          <w:rFonts w:hint="eastAsia"/>
          <w:b/>
          <w:i/>
          <w:spacing w:val="-6"/>
          <w:rtl/>
        </w:rPr>
        <w:t>بجيشه</w:t>
      </w:r>
      <w:r w:rsidRPr="00A40B0E">
        <w:rPr>
          <w:rFonts w:hint="cs"/>
          <w:b/>
          <w:i/>
          <w:spacing w:val="-6"/>
          <w:rtl/>
        </w:rPr>
        <w:t>،</w:t>
      </w:r>
      <w:r w:rsidRPr="00A40B0E">
        <w:rPr>
          <w:b/>
          <w:i/>
          <w:spacing w:val="-6"/>
          <w:rtl/>
        </w:rPr>
        <w:t xml:space="preserve"> و</w:t>
      </w:r>
      <w:r w:rsidRPr="00A40B0E">
        <w:rPr>
          <w:rFonts w:hint="eastAsia"/>
          <w:b/>
          <w:i/>
          <w:spacing w:val="-6"/>
          <w:rtl/>
        </w:rPr>
        <w:t>شاهد</w:t>
      </w:r>
      <w:r w:rsidRPr="00A40B0E">
        <w:rPr>
          <w:b/>
          <w:i/>
          <w:spacing w:val="-6"/>
          <w:rtl/>
        </w:rPr>
        <w:t xml:space="preserve"> </w:t>
      </w:r>
      <w:r w:rsidRPr="00A40B0E">
        <w:rPr>
          <w:rFonts w:hint="eastAsia"/>
          <w:b/>
          <w:i/>
          <w:spacing w:val="-6"/>
          <w:rtl/>
        </w:rPr>
        <w:t>الحالة</w:t>
      </w:r>
      <w:r w:rsidRPr="00A40B0E">
        <w:rPr>
          <w:b/>
          <w:i/>
          <w:spacing w:val="-6"/>
          <w:rtl/>
        </w:rPr>
        <w:t xml:space="preserve"> </w:t>
      </w:r>
      <w:r w:rsidRPr="00A40B0E">
        <w:rPr>
          <w:rFonts w:hint="eastAsia"/>
          <w:b/>
          <w:i/>
          <w:spacing w:val="-6"/>
          <w:rtl/>
        </w:rPr>
        <w:t>التي</w:t>
      </w:r>
      <w:r w:rsidRPr="00A40B0E">
        <w:rPr>
          <w:b/>
          <w:i/>
          <w:spacing w:val="-6"/>
          <w:rtl/>
        </w:rPr>
        <w:t xml:space="preserve"> </w:t>
      </w:r>
      <w:r w:rsidRPr="00A40B0E">
        <w:rPr>
          <w:rFonts w:hint="eastAsia"/>
          <w:b/>
          <w:i/>
          <w:spacing w:val="-6"/>
          <w:rtl/>
        </w:rPr>
        <w:t>كانت</w:t>
      </w:r>
      <w:r w:rsidRPr="00A40B0E">
        <w:rPr>
          <w:b/>
          <w:i/>
          <w:spacing w:val="-6"/>
          <w:rtl/>
        </w:rPr>
        <w:t xml:space="preserve"> </w:t>
      </w:r>
      <w:r w:rsidRPr="00A40B0E">
        <w:rPr>
          <w:rFonts w:hint="eastAsia"/>
          <w:b/>
          <w:i/>
          <w:spacing w:val="-6"/>
          <w:rtl/>
        </w:rPr>
        <w:t>عليها</w:t>
      </w:r>
      <w:r w:rsidRPr="00A40B0E">
        <w:rPr>
          <w:b/>
          <w:i/>
          <w:spacing w:val="-6"/>
          <w:rtl/>
        </w:rPr>
        <w:t xml:space="preserve"> </w:t>
      </w:r>
      <w:r w:rsidRPr="00A40B0E">
        <w:rPr>
          <w:rFonts w:hint="eastAsia"/>
          <w:b/>
          <w:i/>
          <w:spacing w:val="-6"/>
          <w:rtl/>
        </w:rPr>
        <w:t>اليهود</w:t>
      </w:r>
      <w:r w:rsidRPr="00A40B0E">
        <w:rPr>
          <w:b/>
          <w:i/>
          <w:spacing w:val="-6"/>
          <w:rtl/>
        </w:rPr>
        <w:t>.</w:t>
      </w:r>
    </w:p>
    <w:p w:rsidR="00DE6C37" w:rsidRPr="00E22A5A" w:rsidRDefault="00DE6C37" w:rsidP="00621915">
      <w:pPr>
        <w:pStyle w:val="ac"/>
        <w:rPr>
          <w:b/>
          <w:i/>
          <w:rtl/>
        </w:rPr>
      </w:pPr>
      <w:r w:rsidRPr="00E22A5A">
        <w:rPr>
          <w:b/>
          <w:i/>
          <w:rtl/>
        </w:rPr>
        <w:t xml:space="preserve"> </w:t>
      </w:r>
      <w:r w:rsidRPr="00E22A5A">
        <w:rPr>
          <w:rFonts w:hint="eastAsia"/>
          <w:b/>
          <w:i/>
          <w:rtl/>
        </w:rPr>
        <w:t>صف</w:t>
      </w:r>
      <w:r w:rsidRPr="00E22A5A">
        <w:rPr>
          <w:rFonts w:hint="cs"/>
          <w:b/>
          <w:i/>
          <w:rtl/>
        </w:rPr>
        <w:t>ّ</w:t>
      </w:r>
      <w:r w:rsidRPr="00E22A5A">
        <w:rPr>
          <w:b/>
          <w:i/>
          <w:rtl/>
        </w:rPr>
        <w:t xml:space="preserve"> </w:t>
      </w:r>
      <w:r w:rsidRPr="00E22A5A">
        <w:rPr>
          <w:rFonts w:hint="eastAsia"/>
          <w:b/>
          <w:i/>
          <w:rtl/>
        </w:rPr>
        <w:t>الرسول</w:t>
      </w:r>
      <w:r w:rsidRPr="00F6402D">
        <w:rPr>
          <w:rtl/>
        </w:rPr>
        <w:t xml:space="preserve"> </w:t>
      </w:r>
      <w:r w:rsidRPr="00F6402D">
        <w:rPr>
          <w:rFonts w:hint="eastAsia"/>
          <w:rtl/>
        </w:rPr>
        <w:t>جيشه</w:t>
      </w:r>
      <w:r w:rsidRPr="00F6402D">
        <w:rPr>
          <w:rtl/>
        </w:rPr>
        <w:t xml:space="preserve"> و</w:t>
      </w:r>
      <w:r w:rsidRPr="00F6402D">
        <w:rPr>
          <w:rFonts w:hint="eastAsia"/>
          <w:rtl/>
        </w:rPr>
        <w:t>قدّم</w:t>
      </w:r>
      <w:r w:rsidRPr="00F6402D">
        <w:rPr>
          <w:rtl/>
        </w:rPr>
        <w:t xml:space="preserve"> </w:t>
      </w:r>
      <w:r w:rsidRPr="00F6402D">
        <w:rPr>
          <w:rFonts w:hint="eastAsia"/>
          <w:rtl/>
        </w:rPr>
        <w:t>الرماة</w:t>
      </w:r>
      <w:r w:rsidRPr="00F6402D">
        <w:rPr>
          <w:rtl/>
        </w:rPr>
        <w:t xml:space="preserve"> </w:t>
      </w:r>
      <w:r w:rsidRPr="00F6402D">
        <w:rPr>
          <w:rFonts w:hint="eastAsia"/>
          <w:rtl/>
        </w:rPr>
        <w:t>و</w:t>
      </w:r>
      <w:r w:rsidRPr="00F6402D">
        <w:rPr>
          <w:rFonts w:hint="cs"/>
          <w:rtl/>
        </w:rPr>
        <w:t xml:space="preserve">أمرهم </w:t>
      </w:r>
      <w:r w:rsidRPr="00F6402D">
        <w:rPr>
          <w:rFonts w:hint="eastAsia"/>
          <w:rtl/>
        </w:rPr>
        <w:t>بالرمي</w:t>
      </w:r>
      <w:r w:rsidRPr="00F6402D">
        <w:rPr>
          <w:rtl/>
        </w:rPr>
        <w:t xml:space="preserve">، </w:t>
      </w:r>
      <w:r w:rsidRPr="00F6402D">
        <w:rPr>
          <w:rFonts w:hint="eastAsia"/>
          <w:rtl/>
        </w:rPr>
        <w:t>ترام</w:t>
      </w:r>
      <w:r w:rsidRPr="00F6402D">
        <w:rPr>
          <w:rFonts w:hint="cs"/>
          <w:rtl/>
        </w:rPr>
        <w:t>ى</w:t>
      </w:r>
      <w:r w:rsidRPr="00F6402D">
        <w:rPr>
          <w:rtl/>
        </w:rPr>
        <w:t xml:space="preserve"> </w:t>
      </w:r>
      <w:r w:rsidRPr="00F6402D">
        <w:rPr>
          <w:rFonts w:hint="eastAsia"/>
          <w:rtl/>
        </w:rPr>
        <w:t>القوم</w:t>
      </w:r>
      <w:r w:rsidRPr="00F6402D">
        <w:rPr>
          <w:rtl/>
        </w:rPr>
        <w:t xml:space="preserve"> </w:t>
      </w:r>
      <w:r w:rsidRPr="00F6402D">
        <w:rPr>
          <w:rFonts w:hint="eastAsia"/>
          <w:rtl/>
        </w:rPr>
        <w:t>لساعة</w:t>
      </w:r>
      <w:r w:rsidRPr="00F6402D">
        <w:rPr>
          <w:rFonts w:hint="cs"/>
          <w:rtl/>
        </w:rPr>
        <w:t>،</w:t>
      </w:r>
      <w:r w:rsidRPr="00F6402D">
        <w:rPr>
          <w:rtl/>
        </w:rPr>
        <w:t xml:space="preserve"> و</w:t>
      </w:r>
      <w:r w:rsidRPr="00F6402D">
        <w:rPr>
          <w:rFonts w:hint="eastAsia"/>
          <w:rtl/>
        </w:rPr>
        <w:t>في</w:t>
      </w:r>
      <w:r w:rsidRPr="00F6402D">
        <w:rPr>
          <w:rtl/>
        </w:rPr>
        <w:t xml:space="preserve"> </w:t>
      </w:r>
      <w:r w:rsidRPr="00F6402D">
        <w:rPr>
          <w:rFonts w:hint="eastAsia"/>
          <w:rtl/>
        </w:rPr>
        <w:t>الليل</w:t>
      </w:r>
      <w:r w:rsidRPr="00F6402D">
        <w:rPr>
          <w:rtl/>
        </w:rPr>
        <w:t xml:space="preserve"> </w:t>
      </w:r>
      <w:r w:rsidRPr="00F6402D">
        <w:rPr>
          <w:rFonts w:hint="eastAsia"/>
          <w:rtl/>
        </w:rPr>
        <w:t>أصدر</w:t>
      </w:r>
      <w:r w:rsidRPr="00F6402D">
        <w:rPr>
          <w:rtl/>
        </w:rPr>
        <w:t xml:space="preserve"> </w:t>
      </w:r>
      <w:r w:rsidRPr="00F6402D">
        <w:rPr>
          <w:rFonts w:hint="eastAsia"/>
          <w:rtl/>
        </w:rPr>
        <w:t>حكم</w:t>
      </w:r>
      <w:r w:rsidRPr="00F6402D">
        <w:rPr>
          <w:rtl/>
        </w:rPr>
        <w:t xml:space="preserve"> </w:t>
      </w:r>
      <w:r w:rsidRPr="00F6402D">
        <w:rPr>
          <w:rFonts w:hint="eastAsia"/>
          <w:rtl/>
        </w:rPr>
        <w:t>الهدنة</w:t>
      </w:r>
      <w:r w:rsidRPr="00F6402D">
        <w:rPr>
          <w:rtl/>
        </w:rPr>
        <w:t xml:space="preserve"> </w:t>
      </w:r>
      <w:r w:rsidRPr="00F6402D">
        <w:rPr>
          <w:rFonts w:hint="eastAsia"/>
          <w:rtl/>
        </w:rPr>
        <w:t>المؤقتة</w:t>
      </w:r>
      <w:r w:rsidRPr="00F6402D">
        <w:rPr>
          <w:rtl/>
        </w:rPr>
        <w:t xml:space="preserve"> </w:t>
      </w:r>
      <w:r w:rsidRPr="00F6402D">
        <w:rPr>
          <w:rFonts w:hint="eastAsia"/>
          <w:rtl/>
        </w:rPr>
        <w:t>إلى</w:t>
      </w:r>
      <w:r w:rsidRPr="00F6402D">
        <w:rPr>
          <w:rtl/>
        </w:rPr>
        <w:t xml:space="preserve"> </w:t>
      </w:r>
      <w:r w:rsidRPr="00F6402D">
        <w:rPr>
          <w:rFonts w:hint="eastAsia"/>
          <w:rtl/>
        </w:rPr>
        <w:t>منتصف</w:t>
      </w:r>
      <w:r w:rsidRPr="00F6402D">
        <w:rPr>
          <w:rtl/>
        </w:rPr>
        <w:t xml:space="preserve"> </w:t>
      </w:r>
      <w:r w:rsidRPr="00F6402D">
        <w:rPr>
          <w:rFonts w:hint="eastAsia"/>
          <w:rtl/>
        </w:rPr>
        <w:t>الليل</w:t>
      </w:r>
      <w:r w:rsidRPr="00F6402D">
        <w:rPr>
          <w:rFonts w:hint="cs"/>
          <w:rtl/>
        </w:rPr>
        <w:t>،</w:t>
      </w:r>
      <w:r w:rsidRPr="00F6402D">
        <w:rPr>
          <w:rtl/>
        </w:rPr>
        <w:t xml:space="preserve"> </w:t>
      </w:r>
      <w:r w:rsidRPr="00F6402D">
        <w:rPr>
          <w:rFonts w:hint="eastAsia"/>
          <w:rtl/>
        </w:rPr>
        <w:t>حيث</w:t>
      </w:r>
      <w:r w:rsidRPr="00F6402D">
        <w:rPr>
          <w:rtl/>
        </w:rPr>
        <w:t xml:space="preserve"> </w:t>
      </w:r>
      <w:r w:rsidRPr="00F6402D">
        <w:rPr>
          <w:rFonts w:hint="eastAsia"/>
          <w:rtl/>
        </w:rPr>
        <w:t>دنا</w:t>
      </w:r>
      <w:r w:rsidRPr="00F6402D">
        <w:rPr>
          <w:rtl/>
        </w:rPr>
        <w:t xml:space="preserve"> </w:t>
      </w:r>
      <w:r w:rsidRPr="00F6402D">
        <w:rPr>
          <w:rFonts w:hint="eastAsia"/>
          <w:rtl/>
        </w:rPr>
        <w:t>المسلمون</w:t>
      </w:r>
      <w:r w:rsidRPr="00F6402D">
        <w:rPr>
          <w:rtl/>
        </w:rPr>
        <w:t xml:space="preserve"> </w:t>
      </w:r>
      <w:r w:rsidRPr="00F6402D">
        <w:rPr>
          <w:rFonts w:hint="eastAsia"/>
          <w:rtl/>
        </w:rPr>
        <w:t>بأمر</w:t>
      </w:r>
      <w:r w:rsidRPr="00F6402D">
        <w:rPr>
          <w:rtl/>
        </w:rPr>
        <w:t xml:space="preserve"> </w:t>
      </w:r>
      <w:r w:rsidRPr="00F6402D">
        <w:rPr>
          <w:rFonts w:hint="eastAsia"/>
          <w:rtl/>
        </w:rPr>
        <w:t>النبي</w:t>
      </w:r>
      <w:r w:rsidRPr="00E22A5A">
        <w:rPr>
          <w:b/>
          <w:i/>
          <w:rtl/>
        </w:rPr>
        <w:t xml:space="preserve"> </w:t>
      </w:r>
      <w:r w:rsidRPr="00E22A5A">
        <w:rPr>
          <w:rFonts w:hint="eastAsia"/>
          <w:b/>
          <w:i/>
          <w:rtl/>
        </w:rPr>
        <w:t>من</w:t>
      </w:r>
      <w:r w:rsidRPr="00E22A5A">
        <w:rPr>
          <w:b/>
          <w:i/>
          <w:rtl/>
        </w:rPr>
        <w:t xml:space="preserve"> </w:t>
      </w:r>
      <w:r w:rsidRPr="00E22A5A">
        <w:rPr>
          <w:rFonts w:hint="eastAsia"/>
          <w:b/>
          <w:i/>
          <w:rtl/>
        </w:rPr>
        <w:t>حصون</w:t>
      </w:r>
      <w:r w:rsidRPr="00E22A5A">
        <w:rPr>
          <w:b/>
          <w:i/>
          <w:rtl/>
        </w:rPr>
        <w:t xml:space="preserve"> </w:t>
      </w:r>
      <w:r w:rsidRPr="00E22A5A">
        <w:rPr>
          <w:rFonts w:hint="eastAsia"/>
          <w:b/>
          <w:i/>
          <w:rtl/>
        </w:rPr>
        <w:t>بني</w:t>
      </w:r>
      <w:r w:rsidRPr="00E22A5A">
        <w:rPr>
          <w:b/>
          <w:i/>
          <w:rtl/>
        </w:rPr>
        <w:t xml:space="preserve"> </w:t>
      </w:r>
      <w:r w:rsidRPr="00E22A5A">
        <w:rPr>
          <w:rFonts w:hint="eastAsia"/>
          <w:b/>
          <w:i/>
          <w:rtl/>
        </w:rPr>
        <w:t>قريظة</w:t>
      </w:r>
      <w:r w:rsidRPr="00E22A5A">
        <w:rPr>
          <w:b/>
          <w:i/>
          <w:rtl/>
        </w:rPr>
        <w:t xml:space="preserve"> و</w:t>
      </w:r>
      <w:r w:rsidRPr="00E22A5A">
        <w:rPr>
          <w:rFonts w:hint="eastAsia"/>
          <w:b/>
          <w:i/>
          <w:rtl/>
        </w:rPr>
        <w:t>حاصروها</w:t>
      </w:r>
      <w:r w:rsidRPr="00E22A5A">
        <w:rPr>
          <w:b/>
          <w:i/>
          <w:rtl/>
        </w:rPr>
        <w:t>.</w:t>
      </w:r>
    </w:p>
    <w:p w:rsidR="00DE6C37" w:rsidRPr="00E22A5A" w:rsidRDefault="00DE6C37" w:rsidP="00621915">
      <w:pPr>
        <w:pStyle w:val="ac"/>
        <w:rPr>
          <w:rFonts w:hint="cs"/>
          <w:b/>
          <w:i/>
          <w:rtl/>
        </w:rPr>
      </w:pPr>
      <w:r w:rsidRPr="00E22A5A">
        <w:rPr>
          <w:rFonts w:hint="eastAsia"/>
          <w:b/>
          <w:i/>
          <w:rtl/>
        </w:rPr>
        <w:t>و</w:t>
      </w:r>
      <w:r w:rsidRPr="00E22A5A">
        <w:rPr>
          <w:b/>
          <w:i/>
          <w:rtl/>
        </w:rPr>
        <w:t xml:space="preserve"> </w:t>
      </w:r>
      <w:r w:rsidRPr="00E22A5A">
        <w:rPr>
          <w:rFonts w:hint="eastAsia"/>
          <w:b/>
          <w:i/>
          <w:rtl/>
        </w:rPr>
        <w:t>في</w:t>
      </w:r>
      <w:r w:rsidRPr="00E22A5A">
        <w:rPr>
          <w:b/>
          <w:i/>
          <w:rtl/>
        </w:rPr>
        <w:t xml:space="preserve"> </w:t>
      </w:r>
      <w:r w:rsidRPr="00E22A5A">
        <w:rPr>
          <w:rFonts w:hint="eastAsia"/>
          <w:b/>
          <w:i/>
          <w:rtl/>
        </w:rPr>
        <w:t>اليوم</w:t>
      </w:r>
      <w:r w:rsidRPr="00E22A5A">
        <w:rPr>
          <w:b/>
          <w:i/>
          <w:rtl/>
        </w:rPr>
        <w:t xml:space="preserve"> </w:t>
      </w:r>
      <w:r w:rsidRPr="00E22A5A">
        <w:rPr>
          <w:rFonts w:hint="eastAsia"/>
          <w:b/>
          <w:i/>
          <w:rtl/>
        </w:rPr>
        <w:t>الثالث</w:t>
      </w:r>
      <w:r w:rsidRPr="00E22A5A">
        <w:rPr>
          <w:b/>
          <w:i/>
          <w:rtl/>
        </w:rPr>
        <w:t xml:space="preserve"> </w:t>
      </w:r>
      <w:r w:rsidRPr="00E22A5A">
        <w:rPr>
          <w:rFonts w:hint="eastAsia"/>
          <w:b/>
          <w:i/>
          <w:rtl/>
        </w:rPr>
        <w:t>من</w:t>
      </w:r>
      <w:r w:rsidRPr="00E22A5A">
        <w:rPr>
          <w:b/>
          <w:i/>
          <w:rtl/>
        </w:rPr>
        <w:t xml:space="preserve"> </w:t>
      </w:r>
      <w:r w:rsidRPr="00E22A5A">
        <w:rPr>
          <w:rFonts w:hint="eastAsia"/>
          <w:b/>
          <w:i/>
          <w:rtl/>
        </w:rPr>
        <w:t>الحصار</w:t>
      </w:r>
      <w:r w:rsidRPr="00E22A5A">
        <w:rPr>
          <w:b/>
          <w:i/>
          <w:rtl/>
        </w:rPr>
        <w:t xml:space="preserve"> </w:t>
      </w:r>
      <w:r w:rsidRPr="00E22A5A">
        <w:rPr>
          <w:rFonts w:hint="eastAsia"/>
          <w:b/>
          <w:i/>
          <w:rtl/>
        </w:rPr>
        <w:t>تفاوض</w:t>
      </w:r>
      <w:r w:rsidRPr="00E22A5A">
        <w:rPr>
          <w:b/>
          <w:i/>
          <w:rtl/>
        </w:rPr>
        <w:t xml:space="preserve"> </w:t>
      </w:r>
      <w:r w:rsidRPr="00E22A5A">
        <w:rPr>
          <w:rFonts w:hint="eastAsia"/>
          <w:b/>
          <w:i/>
          <w:rtl/>
        </w:rPr>
        <w:t>بعض</w:t>
      </w:r>
      <w:r w:rsidRPr="00E22A5A">
        <w:rPr>
          <w:b/>
          <w:i/>
          <w:rtl/>
        </w:rPr>
        <w:t xml:space="preserve"> </w:t>
      </w:r>
      <w:r w:rsidRPr="00E22A5A">
        <w:rPr>
          <w:rFonts w:hint="eastAsia"/>
          <w:b/>
          <w:i/>
          <w:rtl/>
        </w:rPr>
        <w:t>اليهود</w:t>
      </w:r>
      <w:r w:rsidRPr="00E22A5A">
        <w:rPr>
          <w:b/>
          <w:i/>
          <w:rtl/>
        </w:rPr>
        <w:t xml:space="preserve"> </w:t>
      </w:r>
      <w:r w:rsidRPr="00E22A5A">
        <w:rPr>
          <w:rFonts w:hint="cs"/>
          <w:b/>
          <w:i/>
          <w:rtl/>
        </w:rPr>
        <w:t xml:space="preserve">مع </w:t>
      </w:r>
      <w:r w:rsidRPr="00E22A5A">
        <w:rPr>
          <w:rFonts w:hint="eastAsia"/>
          <w:b/>
          <w:i/>
          <w:rtl/>
        </w:rPr>
        <w:t>النبي</w:t>
      </w:r>
      <w:r w:rsidRPr="00691D7B">
        <w:rPr>
          <w:rFonts w:hint="cs"/>
          <w:rtl/>
        </w:rPr>
        <w:t>|</w:t>
      </w:r>
      <w:r w:rsidRPr="00F6402D">
        <w:rPr>
          <w:rFonts w:hint="cs"/>
          <w:rtl/>
        </w:rPr>
        <w:t xml:space="preserve">، </w:t>
      </w:r>
      <w:r w:rsidRPr="00F6402D">
        <w:rPr>
          <w:rFonts w:hint="eastAsia"/>
          <w:rtl/>
        </w:rPr>
        <w:t>وطلبوا</w:t>
      </w:r>
      <w:r w:rsidRPr="00F6402D">
        <w:rPr>
          <w:rFonts w:hint="cs"/>
          <w:rtl/>
        </w:rPr>
        <w:t xml:space="preserve"> من</w:t>
      </w:r>
      <w:r w:rsidRPr="00F6402D">
        <w:rPr>
          <w:rtl/>
        </w:rPr>
        <w:t xml:space="preserve"> </w:t>
      </w:r>
      <w:r w:rsidRPr="00F6402D">
        <w:rPr>
          <w:rFonts w:hint="eastAsia"/>
          <w:rtl/>
        </w:rPr>
        <w:t>النبي</w:t>
      </w:r>
      <w:r w:rsidRPr="00F6402D">
        <w:rPr>
          <w:rtl/>
        </w:rPr>
        <w:t xml:space="preserve"> </w:t>
      </w:r>
      <w:r w:rsidRPr="00F6402D">
        <w:rPr>
          <w:rFonts w:hint="eastAsia"/>
          <w:rtl/>
        </w:rPr>
        <w:t>أن</w:t>
      </w:r>
      <w:r w:rsidRPr="00F6402D">
        <w:rPr>
          <w:rtl/>
        </w:rPr>
        <w:t xml:space="preserve"> </w:t>
      </w:r>
      <w:r w:rsidRPr="00F6402D">
        <w:rPr>
          <w:rFonts w:hint="eastAsia"/>
          <w:rtl/>
        </w:rPr>
        <w:t>يسمح</w:t>
      </w:r>
      <w:r w:rsidRPr="00F6402D">
        <w:rPr>
          <w:rtl/>
        </w:rPr>
        <w:t xml:space="preserve"> </w:t>
      </w:r>
      <w:r w:rsidRPr="00F6402D">
        <w:rPr>
          <w:rFonts w:hint="eastAsia"/>
          <w:rtl/>
        </w:rPr>
        <w:t>لهم</w:t>
      </w:r>
      <w:r w:rsidRPr="00F6402D">
        <w:rPr>
          <w:rtl/>
        </w:rPr>
        <w:t xml:space="preserve"> </w:t>
      </w:r>
      <w:r w:rsidRPr="00F6402D">
        <w:rPr>
          <w:rFonts w:hint="eastAsia"/>
          <w:rtl/>
        </w:rPr>
        <w:t>بأخذ</w:t>
      </w:r>
      <w:r w:rsidRPr="00F6402D">
        <w:rPr>
          <w:rtl/>
        </w:rPr>
        <w:t xml:space="preserve"> </w:t>
      </w:r>
      <w:r w:rsidRPr="00F6402D">
        <w:rPr>
          <w:rFonts w:hint="eastAsia"/>
          <w:rtl/>
        </w:rPr>
        <w:t>متاعهم</w:t>
      </w:r>
      <w:r w:rsidRPr="00F6402D">
        <w:rPr>
          <w:rtl/>
        </w:rPr>
        <w:t xml:space="preserve"> </w:t>
      </w:r>
      <w:r w:rsidRPr="00F6402D">
        <w:rPr>
          <w:rFonts w:hint="eastAsia"/>
          <w:rtl/>
        </w:rPr>
        <w:t>حِملَ</w:t>
      </w:r>
      <w:r w:rsidRPr="00F6402D">
        <w:rPr>
          <w:rtl/>
        </w:rPr>
        <w:t xml:space="preserve"> </w:t>
      </w:r>
      <w:r w:rsidRPr="00F6402D">
        <w:rPr>
          <w:rFonts w:hint="eastAsia"/>
          <w:rtl/>
        </w:rPr>
        <w:t>بعير</w:t>
      </w:r>
      <w:r w:rsidRPr="00F6402D">
        <w:rPr>
          <w:rtl/>
        </w:rPr>
        <w:t xml:space="preserve"> </w:t>
      </w:r>
      <w:r w:rsidRPr="00F6402D">
        <w:rPr>
          <w:rFonts w:hint="eastAsia"/>
          <w:rtl/>
        </w:rPr>
        <w:t>كاليهود</w:t>
      </w:r>
      <w:r w:rsidRPr="00F6402D">
        <w:rPr>
          <w:rtl/>
        </w:rPr>
        <w:t xml:space="preserve"> </w:t>
      </w:r>
      <w:r w:rsidRPr="00F6402D">
        <w:rPr>
          <w:rFonts w:hint="eastAsia"/>
          <w:rtl/>
        </w:rPr>
        <w:t>من</w:t>
      </w:r>
      <w:r w:rsidRPr="00F6402D">
        <w:rPr>
          <w:rtl/>
        </w:rPr>
        <w:t xml:space="preserve"> </w:t>
      </w:r>
      <w:r w:rsidRPr="00F6402D">
        <w:rPr>
          <w:rFonts w:hint="eastAsia"/>
          <w:rtl/>
        </w:rPr>
        <w:t>بني</w:t>
      </w:r>
      <w:r w:rsidRPr="00F6402D">
        <w:rPr>
          <w:rtl/>
        </w:rPr>
        <w:t xml:space="preserve"> </w:t>
      </w:r>
      <w:r w:rsidRPr="00F6402D">
        <w:rPr>
          <w:rFonts w:hint="eastAsia"/>
          <w:rtl/>
        </w:rPr>
        <w:t>النضير</w:t>
      </w:r>
      <w:r w:rsidRPr="00F6402D">
        <w:rPr>
          <w:rFonts w:hint="cs"/>
          <w:rtl/>
        </w:rPr>
        <w:t>،</w:t>
      </w:r>
      <w:r w:rsidRPr="00F6402D">
        <w:rPr>
          <w:rtl/>
        </w:rPr>
        <w:t xml:space="preserve"> </w:t>
      </w:r>
      <w:r w:rsidRPr="00F6402D">
        <w:rPr>
          <w:rFonts w:hint="eastAsia"/>
          <w:rtl/>
        </w:rPr>
        <w:t>ثم</w:t>
      </w:r>
      <w:r w:rsidRPr="00F6402D">
        <w:rPr>
          <w:rtl/>
        </w:rPr>
        <w:t xml:space="preserve"> </w:t>
      </w:r>
      <w:r w:rsidRPr="00F6402D">
        <w:rPr>
          <w:rFonts w:hint="eastAsia"/>
          <w:rtl/>
        </w:rPr>
        <w:t>يخرجو</w:t>
      </w:r>
      <w:r w:rsidRPr="00F6402D">
        <w:rPr>
          <w:rFonts w:hint="cs"/>
          <w:rtl/>
        </w:rPr>
        <w:t>ن</w:t>
      </w:r>
      <w:r w:rsidRPr="00F6402D">
        <w:rPr>
          <w:rtl/>
        </w:rPr>
        <w:t xml:space="preserve"> </w:t>
      </w:r>
      <w:r w:rsidRPr="00F6402D">
        <w:rPr>
          <w:rFonts w:hint="eastAsia"/>
          <w:rtl/>
        </w:rPr>
        <w:t>من</w:t>
      </w:r>
      <w:r w:rsidRPr="00F6402D">
        <w:rPr>
          <w:rtl/>
        </w:rPr>
        <w:t xml:space="preserve"> </w:t>
      </w:r>
      <w:r w:rsidRPr="00F6402D">
        <w:rPr>
          <w:rFonts w:hint="eastAsia"/>
          <w:rtl/>
        </w:rPr>
        <w:t>المدينة</w:t>
      </w:r>
      <w:r w:rsidRPr="00F6402D">
        <w:rPr>
          <w:rFonts w:hint="cs"/>
          <w:rtl/>
        </w:rPr>
        <w:t>،</w:t>
      </w:r>
      <w:r w:rsidRPr="00F6402D">
        <w:rPr>
          <w:rtl/>
        </w:rPr>
        <w:t xml:space="preserve"> </w:t>
      </w:r>
      <w:r w:rsidRPr="00F6402D">
        <w:rPr>
          <w:rFonts w:hint="eastAsia"/>
          <w:rtl/>
        </w:rPr>
        <w:t>غير</w:t>
      </w:r>
      <w:r w:rsidRPr="00F6402D">
        <w:rPr>
          <w:rtl/>
        </w:rPr>
        <w:t xml:space="preserve"> </w:t>
      </w:r>
      <w:r w:rsidRPr="00F6402D">
        <w:rPr>
          <w:rFonts w:hint="eastAsia"/>
          <w:rtl/>
        </w:rPr>
        <w:t>أن</w:t>
      </w:r>
      <w:r w:rsidRPr="00F6402D">
        <w:rPr>
          <w:rFonts w:hint="cs"/>
          <w:rtl/>
        </w:rPr>
        <w:t>ّ</w:t>
      </w:r>
      <w:r w:rsidRPr="00F6402D">
        <w:rPr>
          <w:rtl/>
        </w:rPr>
        <w:t xml:space="preserve"> </w:t>
      </w:r>
      <w:r w:rsidRPr="00F6402D">
        <w:rPr>
          <w:rFonts w:hint="eastAsia"/>
          <w:rtl/>
        </w:rPr>
        <w:t>النبي</w:t>
      </w:r>
      <w:r w:rsidRPr="00F6402D">
        <w:rPr>
          <w:rtl/>
        </w:rPr>
        <w:t xml:space="preserve"> </w:t>
      </w:r>
      <w:r w:rsidRPr="00F6402D">
        <w:rPr>
          <w:rFonts w:hint="eastAsia"/>
          <w:rtl/>
        </w:rPr>
        <w:t>رفض</w:t>
      </w:r>
      <w:r w:rsidRPr="00F6402D">
        <w:rPr>
          <w:rtl/>
        </w:rPr>
        <w:t xml:space="preserve"> </w:t>
      </w:r>
      <w:r w:rsidRPr="00F6402D">
        <w:rPr>
          <w:rFonts w:hint="eastAsia"/>
          <w:rtl/>
        </w:rPr>
        <w:t>طلبهم</w:t>
      </w:r>
      <w:r w:rsidRPr="00F6402D">
        <w:rPr>
          <w:rFonts w:hint="cs"/>
          <w:rtl/>
        </w:rPr>
        <w:t>،</w:t>
      </w:r>
      <w:r w:rsidRPr="00F6402D">
        <w:rPr>
          <w:rtl/>
        </w:rPr>
        <w:t xml:space="preserve"> </w:t>
      </w:r>
      <w:r w:rsidRPr="00F6402D">
        <w:rPr>
          <w:rFonts w:hint="eastAsia"/>
          <w:rtl/>
        </w:rPr>
        <w:t>ثم</w:t>
      </w:r>
      <w:r w:rsidRPr="00F6402D">
        <w:rPr>
          <w:rtl/>
        </w:rPr>
        <w:t xml:space="preserve"> </w:t>
      </w:r>
      <w:r w:rsidRPr="00F6402D">
        <w:rPr>
          <w:rFonts w:hint="eastAsia"/>
          <w:rtl/>
        </w:rPr>
        <w:t>إنهم</w:t>
      </w:r>
      <w:r w:rsidRPr="00F6402D">
        <w:rPr>
          <w:rtl/>
        </w:rPr>
        <w:t xml:space="preserve"> </w:t>
      </w:r>
      <w:r w:rsidRPr="00F6402D">
        <w:rPr>
          <w:rFonts w:hint="eastAsia"/>
          <w:rtl/>
        </w:rPr>
        <w:t>طلبوا</w:t>
      </w:r>
      <w:r w:rsidRPr="00F6402D">
        <w:rPr>
          <w:rtl/>
        </w:rPr>
        <w:t xml:space="preserve"> </w:t>
      </w:r>
      <w:r w:rsidRPr="00F6402D">
        <w:rPr>
          <w:rFonts w:hint="eastAsia"/>
          <w:rtl/>
        </w:rPr>
        <w:t>أن</w:t>
      </w:r>
      <w:r w:rsidRPr="00F6402D">
        <w:rPr>
          <w:rtl/>
        </w:rPr>
        <w:t xml:space="preserve"> </w:t>
      </w:r>
      <w:r w:rsidRPr="00F6402D">
        <w:rPr>
          <w:rFonts w:hint="eastAsia"/>
          <w:rtl/>
        </w:rPr>
        <w:t>يتركوا</w:t>
      </w:r>
      <w:r w:rsidRPr="00F6402D">
        <w:rPr>
          <w:rtl/>
        </w:rPr>
        <w:t xml:space="preserve"> </w:t>
      </w:r>
      <w:r w:rsidRPr="00F6402D">
        <w:rPr>
          <w:rFonts w:hint="eastAsia"/>
          <w:rtl/>
        </w:rPr>
        <w:t>أمتعتهم</w:t>
      </w:r>
      <w:r w:rsidRPr="00F6402D">
        <w:rPr>
          <w:rFonts w:hint="cs"/>
          <w:rtl/>
        </w:rPr>
        <w:t>،</w:t>
      </w:r>
      <w:r w:rsidRPr="00F6402D">
        <w:rPr>
          <w:rtl/>
        </w:rPr>
        <w:t xml:space="preserve"> و</w:t>
      </w:r>
      <w:r w:rsidRPr="00F6402D">
        <w:rPr>
          <w:rFonts w:hint="eastAsia"/>
          <w:rtl/>
        </w:rPr>
        <w:t>يسمح</w:t>
      </w:r>
      <w:r w:rsidRPr="00F6402D">
        <w:rPr>
          <w:rtl/>
        </w:rPr>
        <w:t xml:space="preserve"> </w:t>
      </w:r>
      <w:r w:rsidRPr="00F6402D">
        <w:rPr>
          <w:rFonts w:hint="eastAsia"/>
          <w:rtl/>
        </w:rPr>
        <w:t>لهم</w:t>
      </w:r>
      <w:r w:rsidRPr="00F6402D">
        <w:rPr>
          <w:rtl/>
        </w:rPr>
        <w:t xml:space="preserve"> </w:t>
      </w:r>
      <w:r w:rsidRPr="00F6402D">
        <w:rPr>
          <w:rFonts w:hint="eastAsia"/>
          <w:rtl/>
        </w:rPr>
        <w:t>أن</w:t>
      </w:r>
      <w:r w:rsidRPr="00F6402D">
        <w:rPr>
          <w:rtl/>
        </w:rPr>
        <w:t xml:space="preserve"> </w:t>
      </w:r>
      <w:r w:rsidRPr="00F6402D">
        <w:rPr>
          <w:rFonts w:hint="eastAsia"/>
          <w:rtl/>
        </w:rPr>
        <w:t>ينجوا</w:t>
      </w:r>
      <w:r w:rsidRPr="00F6402D">
        <w:rPr>
          <w:rtl/>
        </w:rPr>
        <w:t xml:space="preserve"> </w:t>
      </w:r>
      <w:r w:rsidRPr="00F6402D">
        <w:rPr>
          <w:rFonts w:hint="eastAsia"/>
          <w:rtl/>
        </w:rPr>
        <w:t>بأنفسهم</w:t>
      </w:r>
      <w:r w:rsidRPr="00F6402D">
        <w:rPr>
          <w:rtl/>
        </w:rPr>
        <w:t xml:space="preserve"> </w:t>
      </w:r>
      <w:r w:rsidRPr="00F6402D">
        <w:rPr>
          <w:rFonts w:hint="eastAsia"/>
          <w:rtl/>
        </w:rPr>
        <w:t>بالخروج</w:t>
      </w:r>
      <w:r w:rsidRPr="00F6402D">
        <w:rPr>
          <w:rtl/>
        </w:rPr>
        <w:t xml:space="preserve"> </w:t>
      </w:r>
      <w:r w:rsidRPr="00F6402D">
        <w:rPr>
          <w:rFonts w:hint="eastAsia"/>
          <w:rtl/>
        </w:rPr>
        <w:t>من</w:t>
      </w:r>
      <w:r w:rsidRPr="00F6402D">
        <w:rPr>
          <w:rtl/>
        </w:rPr>
        <w:t xml:space="preserve"> </w:t>
      </w:r>
      <w:r w:rsidRPr="00F6402D">
        <w:rPr>
          <w:rFonts w:hint="eastAsia"/>
          <w:rtl/>
        </w:rPr>
        <w:t>المدينة</w:t>
      </w:r>
      <w:r w:rsidRPr="00F6402D">
        <w:rPr>
          <w:rFonts w:hint="cs"/>
          <w:rtl/>
        </w:rPr>
        <w:t>،</w:t>
      </w:r>
      <w:r w:rsidRPr="00F6402D">
        <w:rPr>
          <w:rtl/>
        </w:rPr>
        <w:t xml:space="preserve"> </w:t>
      </w:r>
      <w:r w:rsidRPr="00F6402D">
        <w:rPr>
          <w:rFonts w:hint="eastAsia"/>
          <w:rtl/>
        </w:rPr>
        <w:t>إلا</w:t>
      </w:r>
      <w:r w:rsidRPr="00F6402D">
        <w:rPr>
          <w:rFonts w:hint="cs"/>
          <w:rtl/>
        </w:rPr>
        <w:t>ّ</w:t>
      </w:r>
      <w:r w:rsidRPr="00F6402D">
        <w:rPr>
          <w:rtl/>
        </w:rPr>
        <w:t xml:space="preserve"> </w:t>
      </w:r>
      <w:r w:rsidRPr="00F6402D">
        <w:rPr>
          <w:rFonts w:hint="eastAsia"/>
          <w:rtl/>
        </w:rPr>
        <w:t>أن</w:t>
      </w:r>
      <w:r w:rsidRPr="00F6402D">
        <w:rPr>
          <w:rFonts w:hint="cs"/>
          <w:rtl/>
        </w:rPr>
        <w:t>ّ</w:t>
      </w:r>
      <w:r w:rsidRPr="00F6402D">
        <w:rPr>
          <w:rtl/>
        </w:rPr>
        <w:t xml:space="preserve"> </w:t>
      </w:r>
      <w:r w:rsidRPr="00F6402D">
        <w:rPr>
          <w:rFonts w:hint="eastAsia"/>
          <w:rtl/>
        </w:rPr>
        <w:t>هذا</w:t>
      </w:r>
      <w:r w:rsidRPr="00F6402D">
        <w:rPr>
          <w:rtl/>
        </w:rPr>
        <w:t xml:space="preserve"> </w:t>
      </w:r>
      <w:r w:rsidRPr="00F6402D">
        <w:rPr>
          <w:rFonts w:hint="cs"/>
          <w:rtl/>
        </w:rPr>
        <w:t xml:space="preserve">الطلب </w:t>
      </w:r>
      <w:r w:rsidRPr="00F6402D">
        <w:rPr>
          <w:rFonts w:hint="eastAsia"/>
          <w:rtl/>
        </w:rPr>
        <w:t>لم</w:t>
      </w:r>
      <w:r w:rsidRPr="00F6402D">
        <w:rPr>
          <w:rtl/>
        </w:rPr>
        <w:t xml:space="preserve"> </w:t>
      </w:r>
      <w:r w:rsidRPr="00F6402D">
        <w:rPr>
          <w:rFonts w:hint="eastAsia"/>
          <w:rtl/>
        </w:rPr>
        <w:t>يقبل</w:t>
      </w:r>
      <w:r w:rsidRPr="00F6402D">
        <w:rPr>
          <w:rtl/>
        </w:rPr>
        <w:t xml:space="preserve"> </w:t>
      </w:r>
      <w:r w:rsidRPr="00F6402D">
        <w:rPr>
          <w:rFonts w:hint="eastAsia"/>
          <w:rtl/>
        </w:rPr>
        <w:t>منهم</w:t>
      </w:r>
      <w:r w:rsidRPr="00F6402D">
        <w:rPr>
          <w:rFonts w:hint="cs"/>
          <w:rtl/>
        </w:rPr>
        <w:t>،</w:t>
      </w:r>
      <w:r w:rsidRPr="00F6402D">
        <w:rPr>
          <w:rtl/>
        </w:rPr>
        <w:t xml:space="preserve"> </w:t>
      </w:r>
      <w:r w:rsidRPr="00F6402D">
        <w:rPr>
          <w:rFonts w:hint="eastAsia"/>
          <w:rtl/>
        </w:rPr>
        <w:t>ثم</w:t>
      </w:r>
      <w:r w:rsidRPr="00F6402D">
        <w:rPr>
          <w:rtl/>
        </w:rPr>
        <w:t xml:space="preserve"> </w:t>
      </w:r>
      <w:r w:rsidRPr="00F6402D">
        <w:rPr>
          <w:rFonts w:hint="eastAsia"/>
          <w:rtl/>
        </w:rPr>
        <w:t>قال</w:t>
      </w:r>
      <w:r w:rsidRPr="00F6402D">
        <w:rPr>
          <w:rFonts w:hint="cs"/>
          <w:rtl/>
        </w:rPr>
        <w:t xml:space="preserve"> لهم</w:t>
      </w:r>
      <w:r w:rsidRPr="00F6402D">
        <w:rPr>
          <w:rtl/>
        </w:rPr>
        <w:t xml:space="preserve"> </w:t>
      </w:r>
      <w:r w:rsidRPr="00F6402D">
        <w:rPr>
          <w:rFonts w:hint="eastAsia"/>
          <w:rtl/>
        </w:rPr>
        <w:t>رسول</w:t>
      </w:r>
      <w:r w:rsidRPr="00F6402D">
        <w:rPr>
          <w:rtl/>
        </w:rPr>
        <w:t xml:space="preserve"> </w:t>
      </w:r>
      <w:r w:rsidRPr="00F6402D">
        <w:rPr>
          <w:rFonts w:hint="eastAsia"/>
          <w:rtl/>
        </w:rPr>
        <w:t>الله</w:t>
      </w:r>
      <w:r w:rsidRPr="00691D7B">
        <w:rPr>
          <w:rFonts w:hint="cs"/>
          <w:rtl/>
        </w:rPr>
        <w:t>|</w:t>
      </w:r>
      <w:r w:rsidRPr="00F6402D">
        <w:rPr>
          <w:rFonts w:hint="cs"/>
          <w:rtl/>
        </w:rPr>
        <w:t xml:space="preserve">: </w:t>
      </w:r>
      <w:r w:rsidRPr="00F6402D">
        <w:rPr>
          <w:rFonts w:hint="eastAsia"/>
          <w:rtl/>
        </w:rPr>
        <w:t>يجب</w:t>
      </w:r>
      <w:r w:rsidRPr="00F6402D">
        <w:rPr>
          <w:rtl/>
        </w:rPr>
        <w:t xml:space="preserve"> </w:t>
      </w:r>
      <w:r w:rsidRPr="00F6402D">
        <w:rPr>
          <w:rFonts w:hint="eastAsia"/>
          <w:rtl/>
        </w:rPr>
        <w:t>عليكم</w:t>
      </w:r>
      <w:r w:rsidRPr="00F6402D">
        <w:rPr>
          <w:rtl/>
        </w:rPr>
        <w:t xml:space="preserve"> </w:t>
      </w:r>
      <w:r w:rsidRPr="00F6402D">
        <w:rPr>
          <w:rFonts w:hint="eastAsia"/>
          <w:rtl/>
        </w:rPr>
        <w:t>الخضوع</w:t>
      </w:r>
      <w:r w:rsidRPr="00F6402D">
        <w:rPr>
          <w:rtl/>
        </w:rPr>
        <w:t xml:space="preserve"> </w:t>
      </w:r>
      <w:r w:rsidRPr="00F6402D">
        <w:rPr>
          <w:rFonts w:hint="cs"/>
          <w:rtl/>
        </w:rPr>
        <w:t>إلى أن</w:t>
      </w:r>
      <w:r w:rsidRPr="00F6402D">
        <w:rPr>
          <w:rtl/>
        </w:rPr>
        <w:t xml:space="preserve"> </w:t>
      </w:r>
      <w:r w:rsidRPr="00F6402D">
        <w:rPr>
          <w:rFonts w:hint="eastAsia"/>
          <w:rtl/>
        </w:rPr>
        <w:t>أحكم</w:t>
      </w:r>
      <w:r w:rsidRPr="00F6402D">
        <w:rPr>
          <w:rtl/>
        </w:rPr>
        <w:t xml:space="preserve"> </w:t>
      </w:r>
      <w:r w:rsidRPr="00F6402D">
        <w:rPr>
          <w:rFonts w:hint="eastAsia"/>
          <w:rtl/>
        </w:rPr>
        <w:t>بينكم</w:t>
      </w:r>
      <w:r w:rsidR="005C5566" w:rsidRPr="005C5566">
        <w:rPr>
          <w:rFonts w:cs="Taher"/>
          <w:vertAlign w:val="superscript"/>
          <w:rtl/>
          <w:lang w:bidi="ar-KW"/>
        </w:rPr>
        <w:t>(</w:t>
      </w:r>
      <w:r w:rsidRPr="005C5566">
        <w:rPr>
          <w:rFonts w:cs="Taher"/>
          <w:vertAlign w:val="superscript"/>
          <w:rtl/>
          <w:lang w:bidi="ar-KW"/>
        </w:rPr>
        <w:footnoteReference w:id="447"/>
      </w:r>
      <w:r w:rsidR="005C5566" w:rsidRPr="005C5566">
        <w:rPr>
          <w:rFonts w:cs="Taher"/>
          <w:vertAlign w:val="superscript"/>
          <w:rtl/>
          <w:lang w:bidi="ar-KW"/>
        </w:rPr>
        <w:t>)</w:t>
      </w:r>
      <w:r w:rsidRPr="00F6402D">
        <w:rPr>
          <w:rFonts w:hint="cs"/>
          <w:rtl/>
        </w:rPr>
        <w:t xml:space="preserve">، </w:t>
      </w:r>
      <w:r w:rsidRPr="00F6402D">
        <w:rPr>
          <w:rFonts w:hint="eastAsia"/>
          <w:rtl/>
        </w:rPr>
        <w:t>فخرج</w:t>
      </w:r>
      <w:r w:rsidRPr="00F6402D">
        <w:rPr>
          <w:rtl/>
        </w:rPr>
        <w:t xml:space="preserve"> </w:t>
      </w:r>
      <w:r w:rsidRPr="00F6402D">
        <w:rPr>
          <w:rFonts w:hint="eastAsia"/>
          <w:rtl/>
        </w:rPr>
        <w:t>أثناء</w:t>
      </w:r>
      <w:r w:rsidRPr="00F6402D">
        <w:rPr>
          <w:rtl/>
        </w:rPr>
        <w:t xml:space="preserve"> </w:t>
      </w:r>
      <w:r w:rsidRPr="00F6402D">
        <w:rPr>
          <w:rFonts w:hint="eastAsia"/>
          <w:rtl/>
        </w:rPr>
        <w:t>هذا</w:t>
      </w:r>
      <w:r w:rsidRPr="00F6402D">
        <w:rPr>
          <w:rtl/>
        </w:rPr>
        <w:t xml:space="preserve"> </w:t>
      </w:r>
      <w:r w:rsidRPr="00F6402D">
        <w:rPr>
          <w:rFonts w:hint="eastAsia"/>
          <w:rtl/>
        </w:rPr>
        <w:t>الحوار</w:t>
      </w:r>
      <w:r w:rsidRPr="00F6402D">
        <w:rPr>
          <w:rtl/>
        </w:rPr>
        <w:t xml:space="preserve"> </w:t>
      </w:r>
      <w:r w:rsidRPr="00F6402D">
        <w:rPr>
          <w:rFonts w:hint="eastAsia"/>
          <w:rtl/>
        </w:rPr>
        <w:t>عدد</w:t>
      </w:r>
      <w:r w:rsidRPr="00F6402D">
        <w:rPr>
          <w:rtl/>
        </w:rPr>
        <w:t xml:space="preserve"> </w:t>
      </w:r>
      <w:r w:rsidRPr="00F6402D">
        <w:rPr>
          <w:rFonts w:hint="eastAsia"/>
          <w:rtl/>
        </w:rPr>
        <w:t>من</w:t>
      </w:r>
      <w:r w:rsidRPr="00F6402D">
        <w:rPr>
          <w:rtl/>
        </w:rPr>
        <w:t xml:space="preserve"> </w:t>
      </w:r>
      <w:r w:rsidRPr="00F6402D">
        <w:rPr>
          <w:rFonts w:hint="eastAsia"/>
          <w:rtl/>
        </w:rPr>
        <w:t>اليهود</w:t>
      </w:r>
      <w:r w:rsidRPr="00F6402D">
        <w:rPr>
          <w:rtl/>
        </w:rPr>
        <w:t xml:space="preserve"> </w:t>
      </w:r>
      <w:r w:rsidRPr="00F6402D">
        <w:rPr>
          <w:rFonts w:hint="eastAsia"/>
          <w:rtl/>
        </w:rPr>
        <w:t>من</w:t>
      </w:r>
      <w:r w:rsidRPr="00F6402D">
        <w:rPr>
          <w:rtl/>
        </w:rPr>
        <w:t xml:space="preserve"> </w:t>
      </w:r>
      <w:r w:rsidRPr="00F6402D">
        <w:rPr>
          <w:rFonts w:hint="eastAsia"/>
          <w:rtl/>
        </w:rPr>
        <w:t>حصونهم</w:t>
      </w:r>
      <w:r w:rsidRPr="00F6402D">
        <w:rPr>
          <w:rFonts w:hint="cs"/>
          <w:rtl/>
        </w:rPr>
        <w:t>،</w:t>
      </w:r>
      <w:r w:rsidRPr="00F6402D">
        <w:rPr>
          <w:rtl/>
        </w:rPr>
        <w:t xml:space="preserve"> </w:t>
      </w:r>
      <w:r w:rsidRPr="00F6402D">
        <w:rPr>
          <w:rFonts w:hint="eastAsia"/>
          <w:rtl/>
        </w:rPr>
        <w:t>وأسلموا</w:t>
      </w:r>
      <w:r w:rsidRPr="00F6402D">
        <w:rPr>
          <w:rtl/>
        </w:rPr>
        <w:t xml:space="preserve"> </w:t>
      </w:r>
      <w:r w:rsidRPr="00F6402D">
        <w:rPr>
          <w:rFonts w:hint="eastAsia"/>
          <w:rtl/>
        </w:rPr>
        <w:t>دون</w:t>
      </w:r>
      <w:r w:rsidRPr="00F6402D">
        <w:rPr>
          <w:rtl/>
        </w:rPr>
        <w:t xml:space="preserve"> </w:t>
      </w:r>
      <w:r w:rsidRPr="00F6402D">
        <w:rPr>
          <w:rFonts w:hint="eastAsia"/>
          <w:rtl/>
        </w:rPr>
        <w:t>أن</w:t>
      </w:r>
      <w:r w:rsidRPr="00F6402D">
        <w:rPr>
          <w:rtl/>
        </w:rPr>
        <w:t xml:space="preserve"> </w:t>
      </w:r>
      <w:r w:rsidRPr="00F6402D">
        <w:rPr>
          <w:rFonts w:hint="eastAsia"/>
          <w:rtl/>
        </w:rPr>
        <w:t>يتعد</w:t>
      </w:r>
      <w:r w:rsidRPr="00F6402D">
        <w:rPr>
          <w:rFonts w:hint="cs"/>
          <w:rtl/>
        </w:rPr>
        <w:t>ى</w:t>
      </w:r>
      <w:r w:rsidRPr="00F6402D">
        <w:rPr>
          <w:rtl/>
        </w:rPr>
        <w:t xml:space="preserve"> </w:t>
      </w:r>
      <w:r w:rsidRPr="00F6402D">
        <w:rPr>
          <w:rFonts w:hint="eastAsia"/>
          <w:rtl/>
        </w:rPr>
        <w:t>أحد</w:t>
      </w:r>
      <w:r w:rsidRPr="00F6402D">
        <w:rPr>
          <w:rtl/>
        </w:rPr>
        <w:t xml:space="preserve"> </w:t>
      </w:r>
      <w:r w:rsidRPr="00F6402D">
        <w:rPr>
          <w:rFonts w:hint="eastAsia"/>
          <w:rtl/>
        </w:rPr>
        <w:t>عليهم</w:t>
      </w:r>
      <w:r w:rsidRPr="00F6402D">
        <w:rPr>
          <w:rFonts w:hint="cs"/>
          <w:rtl/>
        </w:rPr>
        <w:t>،</w:t>
      </w:r>
      <w:r w:rsidRPr="00F6402D">
        <w:rPr>
          <w:rtl/>
        </w:rPr>
        <w:t xml:space="preserve"> </w:t>
      </w:r>
      <w:r w:rsidRPr="00F6402D">
        <w:rPr>
          <w:rFonts w:hint="eastAsia"/>
          <w:rtl/>
        </w:rPr>
        <w:t>بل</w:t>
      </w:r>
      <w:r w:rsidRPr="00F6402D">
        <w:rPr>
          <w:rtl/>
        </w:rPr>
        <w:t xml:space="preserve"> </w:t>
      </w:r>
      <w:r w:rsidRPr="00F6402D">
        <w:rPr>
          <w:rFonts w:hint="cs"/>
          <w:rtl/>
        </w:rPr>
        <w:t>حفظ</w:t>
      </w:r>
      <w:r w:rsidRPr="00F6402D">
        <w:rPr>
          <w:rFonts w:hint="eastAsia"/>
          <w:rtl/>
        </w:rPr>
        <w:t>وا</w:t>
      </w:r>
      <w:r w:rsidRPr="00F6402D">
        <w:rPr>
          <w:rtl/>
        </w:rPr>
        <w:t xml:space="preserve"> </w:t>
      </w:r>
      <w:r w:rsidRPr="00F6402D">
        <w:rPr>
          <w:rFonts w:hint="eastAsia"/>
          <w:rtl/>
        </w:rPr>
        <w:t>دماءهم</w:t>
      </w:r>
      <w:r w:rsidRPr="00F6402D">
        <w:rPr>
          <w:rtl/>
        </w:rPr>
        <w:t xml:space="preserve"> و</w:t>
      </w:r>
      <w:r w:rsidRPr="00F6402D">
        <w:rPr>
          <w:rFonts w:hint="eastAsia"/>
          <w:rtl/>
        </w:rPr>
        <w:t>أموالهم</w:t>
      </w:r>
      <w:r w:rsidRPr="00F6402D">
        <w:rPr>
          <w:rtl/>
        </w:rPr>
        <w:t xml:space="preserve"> </w:t>
      </w:r>
      <w:r w:rsidRPr="00F6402D">
        <w:rPr>
          <w:rFonts w:hint="eastAsia"/>
          <w:rtl/>
        </w:rPr>
        <w:t>بهذه</w:t>
      </w:r>
      <w:r w:rsidRPr="00F6402D">
        <w:rPr>
          <w:rtl/>
        </w:rPr>
        <w:t xml:space="preserve"> </w:t>
      </w:r>
      <w:r w:rsidRPr="00F6402D">
        <w:rPr>
          <w:rFonts w:hint="eastAsia"/>
          <w:rtl/>
        </w:rPr>
        <w:t>المبادرة</w:t>
      </w:r>
      <w:r w:rsidR="005C5566" w:rsidRPr="005C5566">
        <w:rPr>
          <w:rFonts w:cs="Taher"/>
          <w:vertAlign w:val="superscript"/>
          <w:rtl/>
          <w:lang w:bidi="ar-KW"/>
        </w:rPr>
        <w:t>(</w:t>
      </w:r>
      <w:r w:rsidRPr="005C5566">
        <w:rPr>
          <w:rFonts w:cs="Taher"/>
          <w:vertAlign w:val="superscript"/>
          <w:rtl/>
          <w:lang w:bidi="ar-KW"/>
        </w:rPr>
        <w:footnoteReference w:id="448"/>
      </w:r>
      <w:r w:rsidR="005C5566" w:rsidRPr="005C5566">
        <w:rPr>
          <w:rFonts w:cs="Taher"/>
          <w:vertAlign w:val="superscript"/>
          <w:rtl/>
          <w:lang w:bidi="ar-KW"/>
        </w:rPr>
        <w:t>)</w:t>
      </w:r>
      <w:r w:rsidRPr="00E22A5A">
        <w:rPr>
          <w:rFonts w:hint="cs"/>
          <w:b/>
          <w:i/>
          <w:rtl/>
        </w:rPr>
        <w:t>.</w:t>
      </w:r>
    </w:p>
    <w:p w:rsidR="00DE6C37" w:rsidRPr="00E22A5A" w:rsidRDefault="00DE6C37" w:rsidP="00621915">
      <w:pPr>
        <w:pStyle w:val="ac"/>
        <w:rPr>
          <w:rFonts w:hint="cs"/>
          <w:b/>
          <w:i/>
          <w:rtl/>
        </w:rPr>
      </w:pPr>
      <w:r w:rsidRPr="00E22A5A">
        <w:rPr>
          <w:rFonts w:hint="cs"/>
          <w:b/>
          <w:i/>
          <w:rtl/>
        </w:rPr>
        <w:t>و</w:t>
      </w:r>
      <w:r w:rsidRPr="00E22A5A">
        <w:rPr>
          <w:rFonts w:hint="eastAsia"/>
          <w:b/>
          <w:i/>
          <w:rtl/>
        </w:rPr>
        <w:t>كلما</w:t>
      </w:r>
      <w:r w:rsidRPr="00E22A5A">
        <w:rPr>
          <w:b/>
          <w:i/>
          <w:rtl/>
        </w:rPr>
        <w:t xml:space="preserve"> </w:t>
      </w:r>
      <w:r w:rsidRPr="00E22A5A">
        <w:rPr>
          <w:rFonts w:hint="cs"/>
          <w:b/>
          <w:i/>
          <w:rtl/>
        </w:rPr>
        <w:t>طالت مد</w:t>
      </w:r>
      <w:r w:rsidRPr="00E22A5A">
        <w:rPr>
          <w:rFonts w:hint="eastAsia"/>
          <w:b/>
          <w:i/>
          <w:rtl/>
        </w:rPr>
        <w:t>ة</w:t>
      </w:r>
      <w:r w:rsidRPr="00E22A5A">
        <w:rPr>
          <w:b/>
          <w:i/>
          <w:rtl/>
        </w:rPr>
        <w:t xml:space="preserve"> </w:t>
      </w:r>
      <w:r w:rsidRPr="00E22A5A">
        <w:rPr>
          <w:rFonts w:hint="eastAsia"/>
          <w:b/>
          <w:i/>
          <w:rtl/>
        </w:rPr>
        <w:t>الحصا</w:t>
      </w:r>
      <w:r w:rsidRPr="00E22A5A">
        <w:rPr>
          <w:rFonts w:hint="cs"/>
          <w:b/>
          <w:i/>
          <w:rtl/>
        </w:rPr>
        <w:t xml:space="preserve">ر </w:t>
      </w:r>
      <w:r w:rsidRPr="00E22A5A">
        <w:rPr>
          <w:rFonts w:hint="eastAsia"/>
          <w:b/>
          <w:i/>
          <w:rtl/>
        </w:rPr>
        <w:t>كان</w:t>
      </w:r>
      <w:r w:rsidRPr="00E22A5A">
        <w:rPr>
          <w:b/>
          <w:i/>
          <w:rtl/>
        </w:rPr>
        <w:t xml:space="preserve"> </w:t>
      </w:r>
      <w:r w:rsidRPr="00E22A5A">
        <w:rPr>
          <w:rFonts w:hint="cs"/>
          <w:b/>
          <w:i/>
          <w:rtl/>
        </w:rPr>
        <w:t xml:space="preserve">الأمر </w:t>
      </w:r>
      <w:r w:rsidRPr="00E22A5A">
        <w:rPr>
          <w:rFonts w:hint="eastAsia"/>
          <w:b/>
          <w:i/>
          <w:rtl/>
        </w:rPr>
        <w:t>يشتدّ</w:t>
      </w:r>
      <w:r w:rsidRPr="00E22A5A">
        <w:rPr>
          <w:b/>
          <w:i/>
          <w:rtl/>
        </w:rPr>
        <w:t xml:space="preserve"> </w:t>
      </w:r>
      <w:r w:rsidRPr="00E22A5A">
        <w:rPr>
          <w:rFonts w:hint="cs"/>
          <w:b/>
          <w:i/>
          <w:rtl/>
        </w:rPr>
        <w:t>على</w:t>
      </w:r>
      <w:r w:rsidRPr="00E22A5A">
        <w:rPr>
          <w:b/>
          <w:i/>
          <w:rtl/>
        </w:rPr>
        <w:t xml:space="preserve"> </w:t>
      </w:r>
      <w:r w:rsidRPr="00E22A5A">
        <w:rPr>
          <w:rFonts w:hint="eastAsia"/>
          <w:b/>
          <w:i/>
          <w:rtl/>
        </w:rPr>
        <w:t>اليهود</w:t>
      </w:r>
      <w:r w:rsidRPr="00E22A5A">
        <w:rPr>
          <w:b/>
          <w:i/>
          <w:rtl/>
        </w:rPr>
        <w:t xml:space="preserve"> </w:t>
      </w:r>
      <w:r w:rsidRPr="00E22A5A">
        <w:rPr>
          <w:rFonts w:hint="eastAsia"/>
          <w:b/>
          <w:i/>
          <w:rtl/>
        </w:rPr>
        <w:t>إلى</w:t>
      </w:r>
      <w:r w:rsidRPr="00E22A5A">
        <w:rPr>
          <w:b/>
          <w:i/>
          <w:rtl/>
        </w:rPr>
        <w:t xml:space="preserve"> </w:t>
      </w:r>
      <w:r w:rsidRPr="00E22A5A">
        <w:rPr>
          <w:rFonts w:hint="eastAsia"/>
          <w:b/>
          <w:i/>
          <w:rtl/>
        </w:rPr>
        <w:t>أن</w:t>
      </w:r>
      <w:r w:rsidRPr="00E22A5A">
        <w:rPr>
          <w:b/>
          <w:i/>
          <w:rtl/>
        </w:rPr>
        <w:t xml:space="preserve"> </w:t>
      </w:r>
      <w:r w:rsidRPr="00E22A5A">
        <w:rPr>
          <w:rFonts w:hint="eastAsia"/>
          <w:b/>
          <w:i/>
          <w:rtl/>
        </w:rPr>
        <w:t>بعثوا</w:t>
      </w:r>
      <w:r w:rsidRPr="00E22A5A">
        <w:rPr>
          <w:b/>
          <w:i/>
          <w:rtl/>
        </w:rPr>
        <w:t xml:space="preserve"> </w:t>
      </w:r>
      <w:r w:rsidRPr="00E22A5A">
        <w:rPr>
          <w:rFonts w:hint="eastAsia"/>
          <w:b/>
          <w:i/>
          <w:rtl/>
        </w:rPr>
        <w:t>إلى</w:t>
      </w:r>
      <w:r w:rsidRPr="00E22A5A">
        <w:rPr>
          <w:b/>
          <w:i/>
          <w:rtl/>
        </w:rPr>
        <w:t xml:space="preserve"> </w:t>
      </w:r>
      <w:r w:rsidRPr="00E22A5A">
        <w:rPr>
          <w:rFonts w:hint="eastAsia"/>
          <w:b/>
          <w:i/>
          <w:rtl/>
        </w:rPr>
        <w:t>رسول</w:t>
      </w:r>
      <w:r w:rsidRPr="00E22A5A">
        <w:rPr>
          <w:b/>
          <w:i/>
          <w:rtl/>
        </w:rPr>
        <w:t xml:space="preserve"> </w:t>
      </w:r>
      <w:r w:rsidRPr="00E22A5A">
        <w:rPr>
          <w:rFonts w:hint="eastAsia"/>
          <w:b/>
          <w:i/>
          <w:rtl/>
        </w:rPr>
        <w:t>الله</w:t>
      </w:r>
      <w:r w:rsidRPr="00691D7B">
        <w:rPr>
          <w:rFonts w:hint="cs"/>
          <w:rtl/>
        </w:rPr>
        <w:t>|</w:t>
      </w:r>
      <w:r w:rsidRPr="00F6402D">
        <w:rPr>
          <w:rtl/>
        </w:rPr>
        <w:t xml:space="preserve"> </w:t>
      </w:r>
      <w:r w:rsidRPr="00F6402D">
        <w:rPr>
          <w:rFonts w:hint="eastAsia"/>
          <w:rtl/>
        </w:rPr>
        <w:t>ليبعث</w:t>
      </w:r>
      <w:r w:rsidRPr="00F6402D">
        <w:rPr>
          <w:rtl/>
        </w:rPr>
        <w:t xml:space="preserve"> </w:t>
      </w:r>
      <w:r w:rsidRPr="00F6402D">
        <w:rPr>
          <w:rFonts w:hint="eastAsia"/>
          <w:rtl/>
        </w:rPr>
        <w:t>لهم</w:t>
      </w:r>
      <w:r w:rsidRPr="00F6402D">
        <w:rPr>
          <w:rtl/>
        </w:rPr>
        <w:t xml:space="preserve"> </w:t>
      </w:r>
      <w:r w:rsidRPr="00F6402D">
        <w:rPr>
          <w:rFonts w:hint="eastAsia"/>
          <w:rtl/>
        </w:rPr>
        <w:t>أبا</w:t>
      </w:r>
      <w:r w:rsidRPr="00F6402D">
        <w:rPr>
          <w:rtl/>
        </w:rPr>
        <w:t xml:space="preserve"> </w:t>
      </w:r>
      <w:r w:rsidRPr="00F6402D">
        <w:rPr>
          <w:rFonts w:hint="eastAsia"/>
          <w:rtl/>
        </w:rPr>
        <w:t>لبابة</w:t>
      </w:r>
      <w:r w:rsidRPr="00F6402D">
        <w:rPr>
          <w:rtl/>
        </w:rPr>
        <w:t xml:space="preserve"> </w:t>
      </w:r>
      <w:r w:rsidRPr="00F6402D">
        <w:rPr>
          <w:rFonts w:hint="eastAsia"/>
          <w:rtl/>
        </w:rPr>
        <w:t>الأنصاري</w:t>
      </w:r>
      <w:r w:rsidRPr="00F6402D">
        <w:rPr>
          <w:rtl/>
        </w:rPr>
        <w:t xml:space="preserve"> </w:t>
      </w:r>
      <w:r w:rsidRPr="00F6402D">
        <w:rPr>
          <w:rFonts w:hint="eastAsia"/>
          <w:rtl/>
        </w:rPr>
        <w:t>ليستشيروه</w:t>
      </w:r>
      <w:r w:rsidRPr="00F6402D">
        <w:rPr>
          <w:rtl/>
        </w:rPr>
        <w:t xml:space="preserve"> </w:t>
      </w:r>
      <w:r w:rsidRPr="00F6402D">
        <w:rPr>
          <w:rFonts w:hint="eastAsia"/>
          <w:rtl/>
        </w:rPr>
        <w:t>في</w:t>
      </w:r>
      <w:r w:rsidRPr="00F6402D">
        <w:rPr>
          <w:rtl/>
        </w:rPr>
        <w:t xml:space="preserve"> </w:t>
      </w:r>
      <w:r w:rsidRPr="00F6402D">
        <w:rPr>
          <w:rFonts w:hint="eastAsia"/>
          <w:rtl/>
        </w:rPr>
        <w:t>أمرهم</w:t>
      </w:r>
      <w:r w:rsidRPr="00F6402D">
        <w:rPr>
          <w:rFonts w:hint="cs"/>
          <w:rtl/>
        </w:rPr>
        <w:t>،</w:t>
      </w:r>
      <w:r w:rsidRPr="00F6402D">
        <w:rPr>
          <w:rtl/>
        </w:rPr>
        <w:t xml:space="preserve"> و</w:t>
      </w:r>
      <w:r w:rsidRPr="00F6402D">
        <w:rPr>
          <w:rFonts w:hint="eastAsia"/>
          <w:rtl/>
        </w:rPr>
        <w:t>سمح</w:t>
      </w:r>
      <w:r w:rsidRPr="00F6402D">
        <w:rPr>
          <w:rtl/>
        </w:rPr>
        <w:t xml:space="preserve"> </w:t>
      </w:r>
      <w:r w:rsidRPr="00F6402D">
        <w:rPr>
          <w:rFonts w:hint="eastAsia"/>
          <w:rtl/>
        </w:rPr>
        <w:t>النبي</w:t>
      </w:r>
      <w:r w:rsidRPr="00F6402D">
        <w:rPr>
          <w:rtl/>
        </w:rPr>
        <w:t xml:space="preserve"> </w:t>
      </w:r>
      <w:r w:rsidRPr="00F6402D">
        <w:rPr>
          <w:rFonts w:hint="eastAsia"/>
          <w:rtl/>
        </w:rPr>
        <w:t>لأبي</w:t>
      </w:r>
      <w:r w:rsidRPr="00F6402D">
        <w:rPr>
          <w:rtl/>
        </w:rPr>
        <w:t xml:space="preserve"> </w:t>
      </w:r>
      <w:r w:rsidRPr="00F6402D">
        <w:rPr>
          <w:rFonts w:hint="eastAsia"/>
          <w:rtl/>
        </w:rPr>
        <w:t>لبابة</w:t>
      </w:r>
      <w:r w:rsidRPr="00F6402D">
        <w:rPr>
          <w:rtl/>
        </w:rPr>
        <w:t xml:space="preserve"> </w:t>
      </w:r>
      <w:r w:rsidRPr="00F6402D">
        <w:rPr>
          <w:rFonts w:hint="eastAsia"/>
          <w:rtl/>
        </w:rPr>
        <w:t>أن</w:t>
      </w:r>
      <w:r w:rsidRPr="00F6402D">
        <w:rPr>
          <w:rtl/>
        </w:rPr>
        <w:t xml:space="preserve"> </w:t>
      </w:r>
      <w:r w:rsidRPr="00F6402D">
        <w:rPr>
          <w:rFonts w:hint="eastAsia"/>
          <w:rtl/>
        </w:rPr>
        <w:t>يدخل</w:t>
      </w:r>
      <w:r w:rsidRPr="00F6402D">
        <w:rPr>
          <w:rtl/>
        </w:rPr>
        <w:t xml:space="preserve"> </w:t>
      </w:r>
      <w:r w:rsidRPr="00F6402D">
        <w:rPr>
          <w:rFonts w:hint="eastAsia"/>
          <w:rtl/>
        </w:rPr>
        <w:t>حصونهم</w:t>
      </w:r>
      <w:r w:rsidRPr="00F6402D">
        <w:rPr>
          <w:rFonts w:hint="cs"/>
          <w:rtl/>
        </w:rPr>
        <w:t>،</w:t>
      </w:r>
      <w:r w:rsidRPr="00F6402D">
        <w:rPr>
          <w:rtl/>
        </w:rPr>
        <w:t xml:space="preserve"> </w:t>
      </w:r>
      <w:r w:rsidRPr="00F6402D">
        <w:rPr>
          <w:rFonts w:hint="eastAsia"/>
          <w:rtl/>
        </w:rPr>
        <w:t>لكنه</w:t>
      </w:r>
      <w:r w:rsidRPr="00F6402D">
        <w:rPr>
          <w:rtl/>
        </w:rPr>
        <w:t xml:space="preserve"> </w:t>
      </w:r>
      <w:r w:rsidRPr="00F6402D">
        <w:rPr>
          <w:rFonts w:hint="eastAsia"/>
          <w:rtl/>
        </w:rPr>
        <w:t>لقي</w:t>
      </w:r>
      <w:r w:rsidRPr="00F6402D">
        <w:rPr>
          <w:rtl/>
        </w:rPr>
        <w:t xml:space="preserve"> </w:t>
      </w:r>
      <w:r w:rsidRPr="00F6402D">
        <w:rPr>
          <w:rFonts w:hint="eastAsia"/>
          <w:rtl/>
        </w:rPr>
        <w:t>مكرهم</w:t>
      </w:r>
      <w:r w:rsidRPr="00F6402D">
        <w:rPr>
          <w:rtl/>
        </w:rPr>
        <w:t xml:space="preserve"> </w:t>
      </w:r>
      <w:r w:rsidRPr="00F6402D">
        <w:rPr>
          <w:rFonts w:hint="eastAsia"/>
          <w:rtl/>
        </w:rPr>
        <w:t>حيث</w:t>
      </w:r>
      <w:r w:rsidRPr="00F6402D">
        <w:rPr>
          <w:rtl/>
        </w:rPr>
        <w:t xml:space="preserve"> </w:t>
      </w:r>
      <w:r w:rsidRPr="00F6402D">
        <w:rPr>
          <w:rFonts w:hint="eastAsia"/>
          <w:rtl/>
        </w:rPr>
        <w:t>رأ</w:t>
      </w:r>
      <w:r w:rsidRPr="00F6402D">
        <w:rPr>
          <w:rFonts w:hint="cs"/>
          <w:rtl/>
        </w:rPr>
        <w:t>ى</w:t>
      </w:r>
      <w:r w:rsidRPr="00F6402D">
        <w:rPr>
          <w:rtl/>
        </w:rPr>
        <w:t xml:space="preserve"> </w:t>
      </w:r>
      <w:r w:rsidRPr="00F6402D">
        <w:rPr>
          <w:rFonts w:hint="eastAsia"/>
          <w:rtl/>
        </w:rPr>
        <w:t>نساءهم</w:t>
      </w:r>
      <w:r w:rsidRPr="00F6402D">
        <w:rPr>
          <w:rtl/>
        </w:rPr>
        <w:t xml:space="preserve"> </w:t>
      </w:r>
      <w:r w:rsidRPr="00F6402D">
        <w:rPr>
          <w:rFonts w:hint="cs"/>
          <w:rtl/>
        </w:rPr>
        <w:t>شُعث</w:t>
      </w:r>
      <w:r w:rsidRPr="00F6402D">
        <w:rPr>
          <w:rtl/>
        </w:rPr>
        <w:t xml:space="preserve"> </w:t>
      </w:r>
      <w:r w:rsidRPr="00F6402D">
        <w:rPr>
          <w:rFonts w:hint="eastAsia"/>
          <w:rtl/>
        </w:rPr>
        <w:t>الشعر</w:t>
      </w:r>
      <w:r w:rsidRPr="00F6402D">
        <w:rPr>
          <w:rtl/>
        </w:rPr>
        <w:t xml:space="preserve"> </w:t>
      </w:r>
      <w:r w:rsidRPr="00F6402D">
        <w:rPr>
          <w:rFonts w:hint="cs"/>
          <w:rtl/>
        </w:rPr>
        <w:t>ي</w:t>
      </w:r>
      <w:r w:rsidRPr="00F6402D">
        <w:rPr>
          <w:rFonts w:hint="eastAsia"/>
          <w:rtl/>
        </w:rPr>
        <w:t>جهشن</w:t>
      </w:r>
      <w:r w:rsidRPr="00F6402D">
        <w:rPr>
          <w:rtl/>
        </w:rPr>
        <w:t xml:space="preserve"> </w:t>
      </w:r>
      <w:r w:rsidRPr="00F6402D">
        <w:rPr>
          <w:rFonts w:hint="cs"/>
          <w:rtl/>
        </w:rPr>
        <w:t>بالبكاء</w:t>
      </w:r>
      <w:r w:rsidRPr="00F6402D">
        <w:rPr>
          <w:rtl/>
        </w:rPr>
        <w:t xml:space="preserve"> </w:t>
      </w:r>
      <w:r w:rsidRPr="00F6402D">
        <w:rPr>
          <w:rFonts w:hint="eastAsia"/>
          <w:rtl/>
        </w:rPr>
        <w:t>مع</w:t>
      </w:r>
      <w:r w:rsidRPr="00F6402D">
        <w:rPr>
          <w:rtl/>
        </w:rPr>
        <w:t xml:space="preserve"> </w:t>
      </w:r>
      <w:r w:rsidRPr="00F6402D">
        <w:rPr>
          <w:rFonts w:hint="eastAsia"/>
          <w:rtl/>
        </w:rPr>
        <w:t>الصبيان</w:t>
      </w:r>
      <w:r w:rsidRPr="00F6402D">
        <w:rPr>
          <w:rtl/>
        </w:rPr>
        <w:t xml:space="preserve"> </w:t>
      </w:r>
      <w:r w:rsidRPr="00F6402D">
        <w:rPr>
          <w:rFonts w:hint="eastAsia"/>
          <w:rtl/>
        </w:rPr>
        <w:t>في</w:t>
      </w:r>
      <w:r w:rsidRPr="00F6402D">
        <w:rPr>
          <w:rtl/>
        </w:rPr>
        <w:t xml:space="preserve"> </w:t>
      </w:r>
      <w:r w:rsidRPr="00F6402D">
        <w:rPr>
          <w:rFonts w:hint="eastAsia"/>
          <w:rtl/>
        </w:rPr>
        <w:t>وجهه</w:t>
      </w:r>
      <w:r w:rsidRPr="00F6402D">
        <w:rPr>
          <w:rtl/>
        </w:rPr>
        <w:t xml:space="preserve"> </w:t>
      </w:r>
      <w:r w:rsidRPr="00F6402D">
        <w:rPr>
          <w:rFonts w:hint="eastAsia"/>
          <w:rtl/>
        </w:rPr>
        <w:t>فرقّ</w:t>
      </w:r>
      <w:r w:rsidRPr="00F6402D">
        <w:rPr>
          <w:rtl/>
        </w:rPr>
        <w:t xml:space="preserve"> </w:t>
      </w:r>
      <w:r w:rsidRPr="00F6402D">
        <w:rPr>
          <w:rFonts w:hint="eastAsia"/>
          <w:rtl/>
        </w:rPr>
        <w:t>لهم</w:t>
      </w:r>
      <w:r w:rsidRPr="00F6402D">
        <w:rPr>
          <w:rtl/>
        </w:rPr>
        <w:t xml:space="preserve"> </w:t>
      </w:r>
      <w:r w:rsidRPr="00F6402D">
        <w:rPr>
          <w:rFonts w:hint="eastAsia"/>
          <w:rtl/>
        </w:rPr>
        <w:t>وأشار</w:t>
      </w:r>
      <w:r w:rsidRPr="00F6402D">
        <w:rPr>
          <w:rtl/>
        </w:rPr>
        <w:t xml:space="preserve"> </w:t>
      </w:r>
      <w:r w:rsidRPr="00F6402D">
        <w:rPr>
          <w:rFonts w:hint="eastAsia"/>
          <w:rtl/>
        </w:rPr>
        <w:t>بيده</w:t>
      </w:r>
      <w:r w:rsidRPr="00F6402D">
        <w:rPr>
          <w:rtl/>
        </w:rPr>
        <w:t xml:space="preserve"> </w:t>
      </w:r>
      <w:r w:rsidRPr="00F6402D">
        <w:rPr>
          <w:rFonts w:hint="eastAsia"/>
          <w:rtl/>
        </w:rPr>
        <w:t>إلى</w:t>
      </w:r>
      <w:r w:rsidRPr="00F6402D">
        <w:rPr>
          <w:rtl/>
        </w:rPr>
        <w:t xml:space="preserve"> </w:t>
      </w:r>
      <w:r w:rsidRPr="00F6402D">
        <w:rPr>
          <w:rFonts w:hint="eastAsia"/>
          <w:rtl/>
        </w:rPr>
        <w:t>حلقه</w:t>
      </w:r>
      <w:r w:rsidRPr="00F6402D">
        <w:rPr>
          <w:rFonts w:hint="cs"/>
          <w:rtl/>
        </w:rPr>
        <w:t xml:space="preserve"> يريد</w:t>
      </w:r>
      <w:r w:rsidRPr="00F6402D">
        <w:rPr>
          <w:rtl/>
        </w:rPr>
        <w:t xml:space="preserve"> </w:t>
      </w:r>
      <w:r w:rsidRPr="00F6402D">
        <w:rPr>
          <w:rFonts w:hint="eastAsia"/>
          <w:rtl/>
        </w:rPr>
        <w:t>أنهم</w:t>
      </w:r>
      <w:r w:rsidRPr="00F6402D">
        <w:rPr>
          <w:rtl/>
        </w:rPr>
        <w:t xml:space="preserve"> </w:t>
      </w:r>
      <w:r w:rsidRPr="00F6402D">
        <w:rPr>
          <w:rFonts w:hint="eastAsia"/>
          <w:rtl/>
        </w:rPr>
        <w:t>إذا</w:t>
      </w:r>
      <w:r w:rsidRPr="00F6402D">
        <w:rPr>
          <w:rtl/>
        </w:rPr>
        <w:t xml:space="preserve"> </w:t>
      </w:r>
      <w:r w:rsidRPr="00F6402D">
        <w:rPr>
          <w:rFonts w:hint="eastAsia"/>
          <w:rtl/>
        </w:rPr>
        <w:t>استسلموا</w:t>
      </w:r>
      <w:r w:rsidRPr="00F6402D">
        <w:rPr>
          <w:rtl/>
        </w:rPr>
        <w:t xml:space="preserve"> </w:t>
      </w:r>
      <w:r w:rsidRPr="00F6402D">
        <w:rPr>
          <w:rFonts w:hint="eastAsia"/>
          <w:rtl/>
        </w:rPr>
        <w:t>للنبي</w:t>
      </w:r>
      <w:r w:rsidRPr="00F6402D">
        <w:rPr>
          <w:rtl/>
        </w:rPr>
        <w:t xml:space="preserve"> </w:t>
      </w:r>
      <w:r w:rsidRPr="00F6402D">
        <w:rPr>
          <w:rFonts w:hint="eastAsia"/>
          <w:rtl/>
        </w:rPr>
        <w:t>يقتلون</w:t>
      </w:r>
      <w:r w:rsidRPr="00F6402D">
        <w:rPr>
          <w:rtl/>
        </w:rPr>
        <w:t xml:space="preserve"> </w:t>
      </w:r>
      <w:r w:rsidRPr="00F6402D">
        <w:rPr>
          <w:rFonts w:hint="eastAsia"/>
          <w:rtl/>
        </w:rPr>
        <w:t>ويذبحون</w:t>
      </w:r>
      <w:r w:rsidRPr="00F6402D">
        <w:rPr>
          <w:rFonts w:hint="cs"/>
          <w:rtl/>
        </w:rPr>
        <w:t>،</w:t>
      </w:r>
      <w:r w:rsidRPr="00F6402D">
        <w:rPr>
          <w:rtl/>
        </w:rPr>
        <w:t xml:space="preserve"> و</w:t>
      </w:r>
      <w:r w:rsidRPr="00F6402D">
        <w:rPr>
          <w:rFonts w:hint="eastAsia"/>
          <w:rtl/>
        </w:rPr>
        <w:t>هذه</w:t>
      </w:r>
      <w:r w:rsidRPr="00F6402D">
        <w:rPr>
          <w:rtl/>
        </w:rPr>
        <w:t xml:space="preserve"> </w:t>
      </w:r>
      <w:r w:rsidRPr="00F6402D">
        <w:rPr>
          <w:rFonts w:hint="eastAsia"/>
          <w:rtl/>
        </w:rPr>
        <w:t>المبادرة</w:t>
      </w:r>
      <w:r w:rsidRPr="00F6402D">
        <w:rPr>
          <w:rtl/>
        </w:rPr>
        <w:t xml:space="preserve"> </w:t>
      </w:r>
      <w:r w:rsidRPr="00F6402D">
        <w:rPr>
          <w:rFonts w:hint="eastAsia"/>
          <w:rtl/>
        </w:rPr>
        <w:t>من</w:t>
      </w:r>
      <w:r w:rsidRPr="00F6402D">
        <w:rPr>
          <w:rtl/>
        </w:rPr>
        <w:t xml:space="preserve"> </w:t>
      </w:r>
      <w:r w:rsidRPr="00F6402D">
        <w:rPr>
          <w:rFonts w:hint="eastAsia"/>
          <w:rtl/>
        </w:rPr>
        <w:t>أبي</w:t>
      </w:r>
      <w:r w:rsidRPr="00F6402D">
        <w:rPr>
          <w:rtl/>
        </w:rPr>
        <w:t xml:space="preserve"> </w:t>
      </w:r>
      <w:r w:rsidRPr="00F6402D">
        <w:rPr>
          <w:rFonts w:hint="eastAsia"/>
          <w:rtl/>
        </w:rPr>
        <w:t>لبابة</w:t>
      </w:r>
      <w:r w:rsidRPr="00F6402D">
        <w:rPr>
          <w:rtl/>
        </w:rPr>
        <w:t xml:space="preserve"> </w:t>
      </w:r>
      <w:r w:rsidRPr="00F6402D">
        <w:rPr>
          <w:rFonts w:hint="eastAsia"/>
          <w:rtl/>
        </w:rPr>
        <w:t>أدّت</w:t>
      </w:r>
      <w:r w:rsidRPr="00F6402D">
        <w:rPr>
          <w:rtl/>
        </w:rPr>
        <w:t xml:space="preserve"> </w:t>
      </w:r>
      <w:r w:rsidRPr="00F6402D">
        <w:rPr>
          <w:rFonts w:hint="eastAsia"/>
          <w:rtl/>
        </w:rPr>
        <w:t>إلى</w:t>
      </w:r>
      <w:r w:rsidRPr="00F6402D">
        <w:rPr>
          <w:rtl/>
        </w:rPr>
        <w:t xml:space="preserve"> </w:t>
      </w:r>
      <w:r w:rsidRPr="00F6402D">
        <w:rPr>
          <w:rFonts w:hint="eastAsia"/>
          <w:rtl/>
        </w:rPr>
        <w:t>معاندة</w:t>
      </w:r>
      <w:r w:rsidRPr="00F6402D">
        <w:rPr>
          <w:rtl/>
        </w:rPr>
        <w:t xml:space="preserve"> </w:t>
      </w:r>
      <w:r w:rsidRPr="00F6402D">
        <w:rPr>
          <w:rFonts w:hint="eastAsia"/>
          <w:rtl/>
        </w:rPr>
        <w:t>اليهود</w:t>
      </w:r>
      <w:r w:rsidRPr="00F6402D">
        <w:rPr>
          <w:rtl/>
        </w:rPr>
        <w:t xml:space="preserve"> </w:t>
      </w:r>
      <w:r w:rsidRPr="00F6402D">
        <w:rPr>
          <w:rFonts w:hint="eastAsia"/>
          <w:rtl/>
        </w:rPr>
        <w:t>و</w:t>
      </w:r>
      <w:r w:rsidRPr="00F6402D">
        <w:rPr>
          <w:rFonts w:hint="cs"/>
          <w:rtl/>
        </w:rPr>
        <w:t xml:space="preserve">اشتدت </w:t>
      </w:r>
      <w:r w:rsidRPr="00F6402D">
        <w:rPr>
          <w:rFonts w:hint="eastAsia"/>
          <w:rtl/>
        </w:rPr>
        <w:t>مجابهاتهم</w:t>
      </w:r>
      <w:r w:rsidRPr="00F6402D">
        <w:rPr>
          <w:rtl/>
        </w:rPr>
        <w:t>.</w:t>
      </w:r>
      <w:r w:rsidRPr="00F6402D">
        <w:rPr>
          <w:rFonts w:hint="cs"/>
          <w:rtl/>
        </w:rPr>
        <w:t xml:space="preserve"> وقد</w:t>
      </w:r>
      <w:r w:rsidRPr="00F6402D">
        <w:rPr>
          <w:rtl/>
        </w:rPr>
        <w:t xml:space="preserve"> </w:t>
      </w:r>
      <w:r w:rsidRPr="00F6402D">
        <w:rPr>
          <w:rFonts w:hint="eastAsia"/>
          <w:rtl/>
        </w:rPr>
        <w:t>انتبه</w:t>
      </w:r>
      <w:r w:rsidRPr="00F6402D">
        <w:rPr>
          <w:rFonts w:hint="cs"/>
          <w:rtl/>
        </w:rPr>
        <w:t xml:space="preserve"> أبو لبابة</w:t>
      </w:r>
      <w:r w:rsidRPr="00F6402D">
        <w:rPr>
          <w:rtl/>
        </w:rPr>
        <w:t xml:space="preserve"> </w:t>
      </w:r>
      <w:r w:rsidRPr="00F6402D">
        <w:rPr>
          <w:rFonts w:hint="eastAsia"/>
          <w:rtl/>
        </w:rPr>
        <w:t>إلى</w:t>
      </w:r>
      <w:r w:rsidRPr="00F6402D">
        <w:rPr>
          <w:rtl/>
        </w:rPr>
        <w:t xml:space="preserve"> </w:t>
      </w:r>
      <w:r w:rsidRPr="00F6402D">
        <w:rPr>
          <w:rFonts w:hint="eastAsia"/>
          <w:rtl/>
        </w:rPr>
        <w:t>خطئه</w:t>
      </w:r>
      <w:r w:rsidRPr="00F6402D">
        <w:rPr>
          <w:rFonts w:hint="cs"/>
          <w:rtl/>
        </w:rPr>
        <w:t>،</w:t>
      </w:r>
      <w:r w:rsidRPr="00F6402D">
        <w:rPr>
          <w:rtl/>
        </w:rPr>
        <w:t xml:space="preserve"> و</w:t>
      </w:r>
      <w:r w:rsidRPr="00F6402D">
        <w:rPr>
          <w:rFonts w:hint="eastAsia"/>
          <w:rtl/>
        </w:rPr>
        <w:t>بعد</w:t>
      </w:r>
      <w:r w:rsidRPr="00F6402D">
        <w:rPr>
          <w:rtl/>
        </w:rPr>
        <w:t xml:space="preserve"> </w:t>
      </w:r>
      <w:r w:rsidRPr="00F6402D">
        <w:rPr>
          <w:rFonts w:hint="eastAsia"/>
          <w:rtl/>
        </w:rPr>
        <w:t>انطلاقه</w:t>
      </w:r>
      <w:r w:rsidRPr="00F6402D">
        <w:rPr>
          <w:rtl/>
        </w:rPr>
        <w:t xml:space="preserve"> </w:t>
      </w:r>
      <w:r w:rsidRPr="00F6402D">
        <w:rPr>
          <w:rFonts w:hint="eastAsia"/>
          <w:rtl/>
        </w:rPr>
        <w:t>من</w:t>
      </w:r>
      <w:r w:rsidRPr="00F6402D">
        <w:rPr>
          <w:rtl/>
        </w:rPr>
        <w:t xml:space="preserve"> </w:t>
      </w:r>
      <w:r w:rsidRPr="00F6402D">
        <w:rPr>
          <w:rFonts w:hint="eastAsia"/>
          <w:rtl/>
        </w:rPr>
        <w:t>حصون</w:t>
      </w:r>
      <w:r w:rsidRPr="00F6402D">
        <w:rPr>
          <w:rtl/>
        </w:rPr>
        <w:t xml:space="preserve"> </w:t>
      </w:r>
      <w:r w:rsidRPr="00F6402D">
        <w:rPr>
          <w:rFonts w:hint="eastAsia"/>
          <w:rtl/>
        </w:rPr>
        <w:t>اليهود</w:t>
      </w:r>
      <w:r w:rsidRPr="00F6402D">
        <w:rPr>
          <w:rtl/>
        </w:rPr>
        <w:t xml:space="preserve"> </w:t>
      </w:r>
      <w:r w:rsidRPr="00F6402D">
        <w:rPr>
          <w:rFonts w:hint="eastAsia"/>
          <w:rtl/>
        </w:rPr>
        <w:t>توجه</w:t>
      </w:r>
      <w:r w:rsidRPr="00F6402D">
        <w:rPr>
          <w:rtl/>
        </w:rPr>
        <w:t xml:space="preserve"> </w:t>
      </w:r>
      <w:r w:rsidRPr="00F6402D">
        <w:rPr>
          <w:rFonts w:hint="eastAsia"/>
          <w:rtl/>
        </w:rPr>
        <w:t>نحو</w:t>
      </w:r>
      <w:r w:rsidRPr="00F6402D">
        <w:rPr>
          <w:rtl/>
        </w:rPr>
        <w:t xml:space="preserve"> </w:t>
      </w:r>
      <w:r w:rsidRPr="00F6402D">
        <w:rPr>
          <w:rFonts w:hint="eastAsia"/>
          <w:rtl/>
        </w:rPr>
        <w:t>مسجد</w:t>
      </w:r>
      <w:r w:rsidRPr="00F6402D">
        <w:rPr>
          <w:rtl/>
        </w:rPr>
        <w:t xml:space="preserve"> </w:t>
      </w:r>
      <w:r w:rsidRPr="00F6402D">
        <w:rPr>
          <w:rFonts w:hint="eastAsia"/>
          <w:rtl/>
        </w:rPr>
        <w:t>النبي</w:t>
      </w:r>
      <w:r w:rsidRPr="00F6402D">
        <w:rPr>
          <w:rtl/>
        </w:rPr>
        <w:t xml:space="preserve"> و</w:t>
      </w:r>
      <w:r w:rsidRPr="00F6402D">
        <w:rPr>
          <w:rFonts w:hint="eastAsia"/>
          <w:rtl/>
        </w:rPr>
        <w:t>شدّ</w:t>
      </w:r>
      <w:r w:rsidRPr="00F6402D">
        <w:rPr>
          <w:rtl/>
        </w:rPr>
        <w:t xml:space="preserve"> </w:t>
      </w:r>
      <w:r w:rsidRPr="00F6402D">
        <w:rPr>
          <w:rFonts w:hint="eastAsia"/>
          <w:rtl/>
        </w:rPr>
        <w:lastRenderedPageBreak/>
        <w:t>نفسه</w:t>
      </w:r>
      <w:r w:rsidRPr="00F6402D">
        <w:rPr>
          <w:rtl/>
        </w:rPr>
        <w:t xml:space="preserve"> </w:t>
      </w:r>
      <w:r w:rsidRPr="00F6402D">
        <w:rPr>
          <w:rFonts w:hint="eastAsia"/>
          <w:rtl/>
        </w:rPr>
        <w:t>بحزام</w:t>
      </w:r>
      <w:r w:rsidRPr="00F6402D">
        <w:rPr>
          <w:rtl/>
        </w:rPr>
        <w:t xml:space="preserve"> </w:t>
      </w:r>
      <w:r w:rsidRPr="00F6402D">
        <w:rPr>
          <w:rFonts w:hint="eastAsia"/>
          <w:rtl/>
        </w:rPr>
        <w:t>إلى</w:t>
      </w:r>
      <w:r w:rsidRPr="00F6402D">
        <w:rPr>
          <w:rtl/>
        </w:rPr>
        <w:t xml:space="preserve"> </w:t>
      </w:r>
      <w:r w:rsidRPr="00F6402D">
        <w:rPr>
          <w:rFonts w:hint="eastAsia"/>
          <w:rtl/>
        </w:rPr>
        <w:t>عمود</w:t>
      </w:r>
      <w:r w:rsidRPr="00F6402D">
        <w:rPr>
          <w:rtl/>
        </w:rPr>
        <w:t xml:space="preserve"> و</w:t>
      </w:r>
      <w:r w:rsidRPr="00F6402D">
        <w:rPr>
          <w:rFonts w:hint="eastAsia"/>
          <w:rtl/>
        </w:rPr>
        <w:t>بذل</w:t>
      </w:r>
      <w:r w:rsidRPr="00F6402D">
        <w:rPr>
          <w:rFonts w:hint="cs"/>
          <w:rtl/>
        </w:rPr>
        <w:t>ك</w:t>
      </w:r>
      <w:r w:rsidRPr="00F6402D">
        <w:rPr>
          <w:rtl/>
        </w:rPr>
        <w:t xml:space="preserve"> </w:t>
      </w:r>
      <w:r w:rsidRPr="00F6402D">
        <w:rPr>
          <w:rFonts w:hint="eastAsia"/>
          <w:rtl/>
        </w:rPr>
        <w:t>تاب</w:t>
      </w:r>
      <w:r w:rsidRPr="00F6402D">
        <w:rPr>
          <w:rtl/>
        </w:rPr>
        <w:t xml:space="preserve"> </w:t>
      </w:r>
      <w:r w:rsidRPr="00F6402D">
        <w:rPr>
          <w:rFonts w:hint="eastAsia"/>
          <w:rtl/>
        </w:rPr>
        <w:t>عن</w:t>
      </w:r>
      <w:r w:rsidRPr="00F6402D">
        <w:rPr>
          <w:rtl/>
        </w:rPr>
        <w:t xml:space="preserve"> </w:t>
      </w:r>
      <w:r w:rsidRPr="00F6402D">
        <w:rPr>
          <w:rFonts w:hint="eastAsia"/>
          <w:rtl/>
        </w:rPr>
        <w:t>عمله</w:t>
      </w:r>
      <w:r w:rsidR="005C5566" w:rsidRPr="005C5566">
        <w:rPr>
          <w:rFonts w:cs="Taher"/>
          <w:vertAlign w:val="superscript"/>
          <w:rtl/>
          <w:lang w:bidi="ar-KW"/>
        </w:rPr>
        <w:t>(</w:t>
      </w:r>
      <w:r w:rsidRPr="005C5566">
        <w:rPr>
          <w:rFonts w:cs="Taher"/>
          <w:vertAlign w:val="superscript"/>
          <w:rtl/>
          <w:lang w:bidi="ar-KW"/>
        </w:rPr>
        <w:footnoteReference w:id="449"/>
      </w:r>
      <w:r w:rsidR="005C5566" w:rsidRPr="005C5566">
        <w:rPr>
          <w:rFonts w:cs="Taher"/>
          <w:vertAlign w:val="superscript"/>
          <w:rtl/>
          <w:lang w:bidi="ar-KW"/>
        </w:rPr>
        <w:t>)</w:t>
      </w:r>
      <w:r w:rsidRPr="00E22A5A">
        <w:rPr>
          <w:rFonts w:hint="cs"/>
          <w:b/>
          <w:i/>
          <w:rtl/>
        </w:rPr>
        <w:t>.</w:t>
      </w:r>
    </w:p>
    <w:p w:rsidR="00DE6C37" w:rsidRPr="00E22A5A" w:rsidRDefault="00DE6C37" w:rsidP="001E6EAF">
      <w:pPr>
        <w:pStyle w:val="ac"/>
        <w:spacing w:line="223" w:lineRule="auto"/>
        <w:rPr>
          <w:b/>
          <w:i/>
          <w:rtl/>
        </w:rPr>
      </w:pPr>
      <w:r w:rsidRPr="00E22A5A">
        <w:rPr>
          <w:b/>
          <w:i/>
          <w:rtl/>
        </w:rPr>
        <w:t xml:space="preserve"> </w:t>
      </w:r>
      <w:r w:rsidRPr="00E22A5A">
        <w:rPr>
          <w:rFonts w:hint="eastAsia"/>
          <w:b/>
          <w:i/>
          <w:rtl/>
        </w:rPr>
        <w:t>استغرق</w:t>
      </w:r>
      <w:r w:rsidRPr="00E22A5A">
        <w:rPr>
          <w:b/>
          <w:i/>
          <w:rtl/>
        </w:rPr>
        <w:t xml:space="preserve"> </w:t>
      </w:r>
      <w:r w:rsidRPr="00E22A5A">
        <w:rPr>
          <w:rFonts w:hint="eastAsia"/>
          <w:b/>
          <w:i/>
          <w:rtl/>
        </w:rPr>
        <w:t>حصار</w:t>
      </w:r>
      <w:r w:rsidRPr="00E22A5A">
        <w:rPr>
          <w:b/>
          <w:i/>
          <w:rtl/>
        </w:rPr>
        <w:t xml:space="preserve"> </w:t>
      </w:r>
      <w:r w:rsidRPr="00E22A5A">
        <w:rPr>
          <w:rFonts w:hint="eastAsia"/>
          <w:b/>
          <w:i/>
          <w:rtl/>
        </w:rPr>
        <w:t>حصون</w:t>
      </w:r>
      <w:r w:rsidRPr="00E22A5A">
        <w:rPr>
          <w:b/>
          <w:i/>
          <w:rtl/>
        </w:rPr>
        <w:t xml:space="preserve"> </w:t>
      </w:r>
      <w:r w:rsidRPr="00E22A5A">
        <w:rPr>
          <w:rFonts w:hint="eastAsia"/>
          <w:b/>
          <w:i/>
          <w:rtl/>
        </w:rPr>
        <w:t>بني</w:t>
      </w:r>
      <w:r w:rsidRPr="00E22A5A">
        <w:rPr>
          <w:b/>
          <w:i/>
          <w:rtl/>
        </w:rPr>
        <w:t xml:space="preserve"> </w:t>
      </w:r>
      <w:r w:rsidRPr="00E22A5A">
        <w:rPr>
          <w:rFonts w:hint="eastAsia"/>
          <w:b/>
          <w:i/>
          <w:rtl/>
        </w:rPr>
        <w:t>قريظة</w:t>
      </w:r>
      <w:r w:rsidRPr="00E22A5A">
        <w:rPr>
          <w:b/>
          <w:i/>
          <w:rtl/>
        </w:rPr>
        <w:t xml:space="preserve"> </w:t>
      </w:r>
      <w:r w:rsidRPr="00E22A5A">
        <w:rPr>
          <w:rFonts w:hint="eastAsia"/>
          <w:b/>
          <w:i/>
          <w:rtl/>
        </w:rPr>
        <w:t>خمسة</w:t>
      </w:r>
      <w:r w:rsidRPr="00E22A5A">
        <w:rPr>
          <w:b/>
          <w:i/>
          <w:rtl/>
        </w:rPr>
        <w:t xml:space="preserve"> و</w:t>
      </w:r>
      <w:r w:rsidRPr="00E22A5A">
        <w:rPr>
          <w:rFonts w:hint="eastAsia"/>
          <w:b/>
          <w:i/>
          <w:rtl/>
        </w:rPr>
        <w:t>عشرين</w:t>
      </w:r>
      <w:r w:rsidRPr="00E22A5A">
        <w:rPr>
          <w:b/>
          <w:i/>
          <w:rtl/>
        </w:rPr>
        <w:t xml:space="preserve"> </w:t>
      </w:r>
      <w:r w:rsidRPr="00E22A5A">
        <w:rPr>
          <w:rFonts w:hint="eastAsia"/>
          <w:b/>
          <w:i/>
          <w:rtl/>
        </w:rPr>
        <w:t>يوما</w:t>
      </w:r>
      <w:r w:rsidRPr="00E22A5A">
        <w:rPr>
          <w:rFonts w:hint="cs"/>
          <w:b/>
          <w:i/>
          <w:rtl/>
        </w:rPr>
        <w:t>ً</w:t>
      </w:r>
      <w:r w:rsidRPr="00E22A5A">
        <w:rPr>
          <w:b/>
          <w:i/>
          <w:rtl/>
        </w:rPr>
        <w:t xml:space="preserve"> </w:t>
      </w:r>
      <w:r w:rsidRPr="00E22A5A">
        <w:rPr>
          <w:rFonts w:hint="eastAsia"/>
          <w:b/>
          <w:i/>
          <w:rtl/>
        </w:rPr>
        <w:t>إلى</w:t>
      </w:r>
      <w:r w:rsidRPr="00E22A5A">
        <w:rPr>
          <w:b/>
          <w:i/>
          <w:rtl/>
        </w:rPr>
        <w:t xml:space="preserve"> </w:t>
      </w:r>
      <w:r w:rsidRPr="00E22A5A">
        <w:rPr>
          <w:rFonts w:hint="eastAsia"/>
          <w:b/>
          <w:i/>
          <w:rtl/>
        </w:rPr>
        <w:t>أن</w:t>
      </w:r>
      <w:r w:rsidRPr="00E22A5A">
        <w:rPr>
          <w:b/>
          <w:i/>
          <w:rtl/>
        </w:rPr>
        <w:t xml:space="preserve"> </w:t>
      </w:r>
      <w:r w:rsidRPr="00E22A5A">
        <w:rPr>
          <w:rFonts w:hint="eastAsia"/>
          <w:b/>
          <w:i/>
          <w:rtl/>
        </w:rPr>
        <w:t>وقف</w:t>
      </w:r>
      <w:r w:rsidRPr="00E22A5A">
        <w:rPr>
          <w:b/>
          <w:i/>
          <w:rtl/>
        </w:rPr>
        <w:t xml:space="preserve"> </w:t>
      </w:r>
      <w:r w:rsidRPr="00E22A5A">
        <w:rPr>
          <w:rFonts w:hint="eastAsia"/>
          <w:b/>
          <w:i/>
          <w:rtl/>
        </w:rPr>
        <w:t>علي</w:t>
      </w:r>
      <w:r w:rsidR="00D16DB4" w:rsidRPr="00D16DB4">
        <w:rPr>
          <w:rFonts w:cs="Taher" w:hint="cs"/>
          <w:b/>
          <w:i/>
          <w:szCs w:val="28"/>
          <w:rtl/>
        </w:rPr>
        <w:t>×</w:t>
      </w:r>
      <w:r w:rsidRPr="00F6402D">
        <w:rPr>
          <w:rtl/>
        </w:rPr>
        <w:t xml:space="preserve"> </w:t>
      </w:r>
      <w:r w:rsidRPr="00F6402D">
        <w:rPr>
          <w:rFonts w:hint="eastAsia"/>
          <w:rtl/>
        </w:rPr>
        <w:t>أمام</w:t>
      </w:r>
      <w:r w:rsidRPr="00F6402D">
        <w:rPr>
          <w:rtl/>
        </w:rPr>
        <w:t xml:space="preserve"> </w:t>
      </w:r>
      <w:r w:rsidRPr="00F6402D">
        <w:rPr>
          <w:rFonts w:hint="eastAsia"/>
          <w:rtl/>
        </w:rPr>
        <w:t>حصونهم</w:t>
      </w:r>
      <w:r w:rsidRPr="00F6402D">
        <w:rPr>
          <w:rtl/>
        </w:rPr>
        <w:t xml:space="preserve"> </w:t>
      </w:r>
      <w:r w:rsidRPr="00F6402D">
        <w:rPr>
          <w:rFonts w:hint="eastAsia"/>
          <w:rtl/>
        </w:rPr>
        <w:t>صائحا</w:t>
      </w:r>
      <w:r w:rsidRPr="00F6402D">
        <w:rPr>
          <w:rFonts w:hint="cs"/>
          <w:rtl/>
        </w:rPr>
        <w:t>ً</w:t>
      </w:r>
      <w:r w:rsidRPr="00F6402D">
        <w:rPr>
          <w:rtl/>
        </w:rPr>
        <w:t>:</w:t>
      </w:r>
      <w:r w:rsidRPr="00F6402D">
        <w:rPr>
          <w:rFonts w:hint="cs"/>
          <w:rtl/>
        </w:rPr>
        <w:t xml:space="preserve"> </w:t>
      </w:r>
      <w:r w:rsidRPr="00E22A5A">
        <w:rPr>
          <w:rFonts w:cs="Abz-2 (Badr)" w:hint="cs"/>
          <w:b/>
          <w:i/>
          <w:rtl/>
        </w:rPr>
        <w:t>&lt;</w:t>
      </w:r>
      <w:r w:rsidRPr="00F6402D">
        <w:rPr>
          <w:rFonts w:hint="eastAsia"/>
          <w:rtl/>
        </w:rPr>
        <w:t>والله</w:t>
      </w:r>
      <w:r w:rsidRPr="00F6402D">
        <w:rPr>
          <w:rtl/>
        </w:rPr>
        <w:t xml:space="preserve"> </w:t>
      </w:r>
      <w:r w:rsidRPr="00F6402D">
        <w:rPr>
          <w:rFonts w:hint="eastAsia"/>
          <w:rtl/>
        </w:rPr>
        <w:t>لأذوقنّ</w:t>
      </w:r>
      <w:r w:rsidRPr="00F6402D">
        <w:rPr>
          <w:rtl/>
        </w:rPr>
        <w:t xml:space="preserve"> </w:t>
      </w:r>
      <w:r w:rsidRPr="00F6402D">
        <w:rPr>
          <w:rFonts w:hint="eastAsia"/>
          <w:rtl/>
        </w:rPr>
        <w:t>ما</w:t>
      </w:r>
      <w:r w:rsidRPr="00F6402D">
        <w:rPr>
          <w:rtl/>
        </w:rPr>
        <w:t xml:space="preserve"> </w:t>
      </w:r>
      <w:r w:rsidRPr="00F6402D">
        <w:rPr>
          <w:rFonts w:hint="eastAsia"/>
          <w:rtl/>
        </w:rPr>
        <w:t>ذاق</w:t>
      </w:r>
      <w:r w:rsidRPr="00F6402D">
        <w:rPr>
          <w:rtl/>
        </w:rPr>
        <w:t xml:space="preserve"> </w:t>
      </w:r>
      <w:r w:rsidRPr="00F6402D">
        <w:rPr>
          <w:rFonts w:hint="eastAsia"/>
          <w:rtl/>
        </w:rPr>
        <w:t>حمزة</w:t>
      </w:r>
      <w:r w:rsidRPr="00F6402D">
        <w:rPr>
          <w:rtl/>
        </w:rPr>
        <w:t xml:space="preserve"> </w:t>
      </w:r>
      <w:r w:rsidRPr="00F6402D">
        <w:rPr>
          <w:rFonts w:hint="eastAsia"/>
          <w:rtl/>
        </w:rPr>
        <w:t>أو</w:t>
      </w:r>
      <w:r w:rsidRPr="00F6402D">
        <w:rPr>
          <w:rtl/>
        </w:rPr>
        <w:t xml:space="preserve"> </w:t>
      </w:r>
      <w:r w:rsidRPr="00F6402D">
        <w:rPr>
          <w:rFonts w:hint="eastAsia"/>
          <w:rtl/>
        </w:rPr>
        <w:t>لأفتحنّ</w:t>
      </w:r>
      <w:r w:rsidRPr="00F6402D">
        <w:rPr>
          <w:rtl/>
        </w:rPr>
        <w:t xml:space="preserve"> </w:t>
      </w:r>
      <w:r w:rsidRPr="00F6402D">
        <w:rPr>
          <w:rFonts w:hint="eastAsia"/>
          <w:rtl/>
        </w:rPr>
        <w:t>حصونكم</w:t>
      </w:r>
      <w:r w:rsidRPr="00E22A5A">
        <w:rPr>
          <w:rFonts w:cs="Abz-2 (Badr)" w:hint="cs"/>
          <w:b/>
          <w:i/>
          <w:rtl/>
        </w:rPr>
        <w:t>&gt;</w:t>
      </w:r>
      <w:r w:rsidRPr="00F6402D">
        <w:rPr>
          <w:rtl/>
        </w:rPr>
        <w:t>. و</w:t>
      </w:r>
      <w:r w:rsidRPr="00F6402D">
        <w:rPr>
          <w:rFonts w:hint="eastAsia"/>
          <w:rtl/>
        </w:rPr>
        <w:t>أدت</w:t>
      </w:r>
      <w:r w:rsidRPr="00F6402D">
        <w:rPr>
          <w:rtl/>
        </w:rPr>
        <w:t xml:space="preserve"> </w:t>
      </w:r>
      <w:r w:rsidRPr="00F6402D">
        <w:rPr>
          <w:rFonts w:hint="eastAsia"/>
          <w:rtl/>
        </w:rPr>
        <w:t>مقالته</w:t>
      </w:r>
      <w:r w:rsidRPr="00F6402D">
        <w:rPr>
          <w:rtl/>
        </w:rPr>
        <w:t xml:space="preserve"> </w:t>
      </w:r>
      <w:r w:rsidRPr="00F6402D">
        <w:rPr>
          <w:rFonts w:hint="eastAsia"/>
          <w:rtl/>
        </w:rPr>
        <w:t>إلى</w:t>
      </w:r>
      <w:r w:rsidRPr="00F6402D">
        <w:rPr>
          <w:rtl/>
        </w:rPr>
        <w:t xml:space="preserve"> </w:t>
      </w:r>
      <w:r w:rsidRPr="00F6402D">
        <w:rPr>
          <w:rFonts w:hint="eastAsia"/>
          <w:rtl/>
        </w:rPr>
        <w:t>فزعهم</w:t>
      </w:r>
      <w:r w:rsidRPr="00F6402D">
        <w:rPr>
          <w:rtl/>
        </w:rPr>
        <w:t xml:space="preserve"> و</w:t>
      </w:r>
      <w:r w:rsidRPr="00F6402D">
        <w:rPr>
          <w:rFonts w:hint="eastAsia"/>
          <w:rtl/>
        </w:rPr>
        <w:t>خروجهم</w:t>
      </w:r>
      <w:r w:rsidRPr="00F6402D">
        <w:rPr>
          <w:rtl/>
        </w:rPr>
        <w:t xml:space="preserve"> </w:t>
      </w:r>
      <w:r w:rsidRPr="00F6402D">
        <w:rPr>
          <w:rFonts w:hint="eastAsia"/>
          <w:rtl/>
        </w:rPr>
        <w:t>ثم</w:t>
      </w:r>
      <w:r w:rsidRPr="00F6402D">
        <w:rPr>
          <w:rtl/>
        </w:rPr>
        <w:t xml:space="preserve"> </w:t>
      </w:r>
      <w:r w:rsidRPr="00F6402D">
        <w:rPr>
          <w:rFonts w:hint="eastAsia"/>
          <w:rtl/>
        </w:rPr>
        <w:t>استسلامهم</w:t>
      </w:r>
      <w:r w:rsidRPr="00F6402D">
        <w:rPr>
          <w:rtl/>
        </w:rPr>
        <w:t xml:space="preserve"> </w:t>
      </w:r>
      <w:r w:rsidRPr="00F6402D">
        <w:rPr>
          <w:rFonts w:hint="eastAsia"/>
          <w:rtl/>
        </w:rPr>
        <w:t>للمسلمين</w:t>
      </w:r>
      <w:r w:rsidR="005C5566" w:rsidRPr="005C5566">
        <w:rPr>
          <w:rFonts w:cs="Taher"/>
          <w:vertAlign w:val="superscript"/>
          <w:rtl/>
          <w:lang w:bidi="ar-KW"/>
        </w:rPr>
        <w:t>(</w:t>
      </w:r>
      <w:r w:rsidRPr="005C5566">
        <w:rPr>
          <w:rFonts w:cs="Taher"/>
          <w:vertAlign w:val="superscript"/>
          <w:rtl/>
          <w:lang w:bidi="ar-KW"/>
        </w:rPr>
        <w:footnoteReference w:id="450"/>
      </w:r>
      <w:r w:rsidR="005C5566" w:rsidRPr="005C5566">
        <w:rPr>
          <w:rFonts w:cs="Taher"/>
          <w:vertAlign w:val="superscript"/>
          <w:rtl/>
          <w:lang w:bidi="ar-KW"/>
        </w:rPr>
        <w:t>)</w:t>
      </w:r>
      <w:r w:rsidRPr="00E22A5A">
        <w:rPr>
          <w:rFonts w:hint="cs"/>
          <w:b/>
          <w:i/>
          <w:rtl/>
        </w:rPr>
        <w:t>.</w:t>
      </w:r>
    </w:p>
    <w:p w:rsidR="00DE6C37" w:rsidRPr="00E22A5A" w:rsidRDefault="00DE6C37" w:rsidP="001E6EAF">
      <w:pPr>
        <w:pStyle w:val="ac"/>
        <w:spacing w:line="223" w:lineRule="auto"/>
        <w:rPr>
          <w:b/>
          <w:i/>
          <w:rtl/>
        </w:rPr>
      </w:pPr>
      <w:r w:rsidRPr="00E22A5A">
        <w:rPr>
          <w:b/>
          <w:i/>
          <w:rtl/>
        </w:rPr>
        <w:t xml:space="preserve"> </w:t>
      </w:r>
      <w:r w:rsidRPr="00E22A5A">
        <w:rPr>
          <w:rFonts w:hint="eastAsia"/>
          <w:b/>
          <w:i/>
          <w:rtl/>
        </w:rPr>
        <w:t>زُجّ</w:t>
      </w:r>
      <w:r w:rsidRPr="00E22A5A">
        <w:rPr>
          <w:b/>
          <w:i/>
          <w:rtl/>
        </w:rPr>
        <w:t xml:space="preserve"> </w:t>
      </w:r>
      <w:r w:rsidRPr="00E22A5A">
        <w:rPr>
          <w:rFonts w:hint="eastAsia"/>
          <w:b/>
          <w:i/>
          <w:rtl/>
        </w:rPr>
        <w:t>رجال</w:t>
      </w:r>
      <w:r w:rsidRPr="00E22A5A">
        <w:rPr>
          <w:b/>
          <w:i/>
          <w:rtl/>
        </w:rPr>
        <w:t xml:space="preserve"> </w:t>
      </w:r>
      <w:r w:rsidRPr="00E22A5A">
        <w:rPr>
          <w:rFonts w:hint="eastAsia"/>
          <w:b/>
          <w:i/>
          <w:rtl/>
        </w:rPr>
        <w:t>اليهود</w:t>
      </w:r>
      <w:r w:rsidRPr="00E22A5A">
        <w:rPr>
          <w:b/>
          <w:i/>
          <w:rtl/>
        </w:rPr>
        <w:t xml:space="preserve"> </w:t>
      </w:r>
      <w:r w:rsidRPr="00E22A5A">
        <w:rPr>
          <w:rFonts w:hint="eastAsia"/>
          <w:b/>
          <w:i/>
          <w:rtl/>
        </w:rPr>
        <w:t>بأمر</w:t>
      </w:r>
      <w:r w:rsidRPr="00E22A5A">
        <w:rPr>
          <w:b/>
          <w:i/>
          <w:rtl/>
        </w:rPr>
        <w:t xml:space="preserve"> </w:t>
      </w:r>
      <w:r w:rsidRPr="00E22A5A">
        <w:rPr>
          <w:rFonts w:hint="eastAsia"/>
          <w:b/>
          <w:i/>
          <w:rtl/>
        </w:rPr>
        <w:t>النبي</w:t>
      </w:r>
      <w:r w:rsidRPr="00F6402D">
        <w:rPr>
          <w:rtl/>
        </w:rPr>
        <w:t xml:space="preserve"> </w:t>
      </w:r>
      <w:r w:rsidRPr="00F6402D">
        <w:rPr>
          <w:rFonts w:hint="eastAsia"/>
          <w:rtl/>
        </w:rPr>
        <w:t>في</w:t>
      </w:r>
      <w:r w:rsidRPr="00F6402D">
        <w:rPr>
          <w:rtl/>
        </w:rPr>
        <w:t xml:space="preserve"> </w:t>
      </w:r>
      <w:r w:rsidRPr="00F6402D">
        <w:rPr>
          <w:rFonts w:hint="eastAsia"/>
          <w:rtl/>
        </w:rPr>
        <w:t>سجن</w:t>
      </w:r>
      <w:r w:rsidRPr="00F6402D">
        <w:rPr>
          <w:rFonts w:hint="cs"/>
          <w:rtl/>
        </w:rPr>
        <w:t>،</w:t>
      </w:r>
      <w:r w:rsidRPr="00F6402D">
        <w:rPr>
          <w:rtl/>
        </w:rPr>
        <w:t xml:space="preserve"> </w:t>
      </w:r>
      <w:r w:rsidRPr="00F6402D">
        <w:rPr>
          <w:rFonts w:hint="eastAsia"/>
          <w:rtl/>
        </w:rPr>
        <w:t>كما</w:t>
      </w:r>
      <w:r w:rsidRPr="00F6402D">
        <w:rPr>
          <w:rtl/>
        </w:rPr>
        <w:t xml:space="preserve"> </w:t>
      </w:r>
      <w:r w:rsidRPr="00F6402D">
        <w:rPr>
          <w:rFonts w:hint="eastAsia"/>
          <w:rtl/>
        </w:rPr>
        <w:t>زجت</w:t>
      </w:r>
      <w:r w:rsidRPr="00F6402D">
        <w:rPr>
          <w:rtl/>
        </w:rPr>
        <w:t xml:space="preserve"> </w:t>
      </w:r>
      <w:r w:rsidRPr="00F6402D">
        <w:rPr>
          <w:rFonts w:hint="eastAsia"/>
          <w:rtl/>
        </w:rPr>
        <w:t>نساؤهم</w:t>
      </w:r>
      <w:r w:rsidRPr="00F6402D">
        <w:rPr>
          <w:rtl/>
        </w:rPr>
        <w:t xml:space="preserve"> و</w:t>
      </w:r>
      <w:r w:rsidRPr="00F6402D">
        <w:rPr>
          <w:rFonts w:hint="eastAsia"/>
          <w:rtl/>
        </w:rPr>
        <w:t>أولادهم</w:t>
      </w:r>
      <w:r w:rsidRPr="00F6402D">
        <w:rPr>
          <w:rtl/>
        </w:rPr>
        <w:t xml:space="preserve"> </w:t>
      </w:r>
      <w:r w:rsidRPr="00F6402D">
        <w:rPr>
          <w:rFonts w:hint="eastAsia"/>
          <w:rtl/>
        </w:rPr>
        <w:t>في</w:t>
      </w:r>
      <w:r w:rsidRPr="00F6402D">
        <w:rPr>
          <w:rtl/>
        </w:rPr>
        <w:t xml:space="preserve"> </w:t>
      </w:r>
      <w:r w:rsidRPr="00F6402D">
        <w:rPr>
          <w:rFonts w:hint="eastAsia"/>
          <w:rtl/>
        </w:rPr>
        <w:t>سجن</w:t>
      </w:r>
      <w:r w:rsidRPr="00F6402D">
        <w:rPr>
          <w:rtl/>
        </w:rPr>
        <w:t xml:space="preserve"> </w:t>
      </w:r>
      <w:r w:rsidRPr="00F6402D">
        <w:rPr>
          <w:rFonts w:hint="eastAsia"/>
          <w:rtl/>
        </w:rPr>
        <w:t>آخر</w:t>
      </w:r>
      <w:r w:rsidRPr="00F6402D">
        <w:rPr>
          <w:rFonts w:hint="cs"/>
          <w:rtl/>
        </w:rPr>
        <w:t>،</w:t>
      </w:r>
      <w:r w:rsidRPr="00F6402D">
        <w:rPr>
          <w:rtl/>
        </w:rPr>
        <w:t xml:space="preserve"> </w:t>
      </w:r>
      <w:r w:rsidRPr="00F6402D">
        <w:rPr>
          <w:rFonts w:hint="eastAsia"/>
          <w:rtl/>
        </w:rPr>
        <w:t>ثم</w:t>
      </w:r>
      <w:r w:rsidRPr="00F6402D">
        <w:rPr>
          <w:rtl/>
        </w:rPr>
        <w:t xml:space="preserve"> </w:t>
      </w:r>
      <w:r w:rsidRPr="00F6402D">
        <w:rPr>
          <w:rFonts w:hint="eastAsia"/>
          <w:rtl/>
        </w:rPr>
        <w:t>أصدرت</w:t>
      </w:r>
      <w:r w:rsidRPr="00F6402D">
        <w:rPr>
          <w:rtl/>
        </w:rPr>
        <w:t xml:space="preserve"> </w:t>
      </w:r>
      <w:r w:rsidRPr="00F6402D">
        <w:rPr>
          <w:rFonts w:hint="eastAsia"/>
          <w:rtl/>
        </w:rPr>
        <w:t>الأوامر</w:t>
      </w:r>
      <w:r w:rsidRPr="00F6402D">
        <w:rPr>
          <w:rtl/>
        </w:rPr>
        <w:t xml:space="preserve"> </w:t>
      </w:r>
      <w:r w:rsidRPr="00F6402D">
        <w:rPr>
          <w:rFonts w:hint="eastAsia"/>
          <w:rtl/>
        </w:rPr>
        <w:t>بشأن</w:t>
      </w:r>
      <w:r w:rsidRPr="00F6402D">
        <w:rPr>
          <w:rtl/>
        </w:rPr>
        <w:t xml:space="preserve"> </w:t>
      </w:r>
      <w:r w:rsidRPr="00F6402D">
        <w:rPr>
          <w:rFonts w:hint="eastAsia"/>
          <w:rtl/>
        </w:rPr>
        <w:t>مصادرة</w:t>
      </w:r>
      <w:r w:rsidRPr="00F6402D">
        <w:rPr>
          <w:rtl/>
        </w:rPr>
        <w:t xml:space="preserve"> </w:t>
      </w:r>
      <w:r w:rsidRPr="00F6402D">
        <w:rPr>
          <w:rFonts w:hint="eastAsia"/>
          <w:rtl/>
        </w:rPr>
        <w:t>أموالهم</w:t>
      </w:r>
      <w:r w:rsidRPr="00F6402D">
        <w:rPr>
          <w:rFonts w:hint="cs"/>
          <w:rtl/>
        </w:rPr>
        <w:t>،</w:t>
      </w:r>
      <w:r w:rsidRPr="00F6402D">
        <w:rPr>
          <w:rtl/>
        </w:rPr>
        <w:t xml:space="preserve"> </w:t>
      </w:r>
      <w:r w:rsidRPr="00F6402D">
        <w:rPr>
          <w:rFonts w:hint="eastAsia"/>
          <w:rtl/>
        </w:rPr>
        <w:t>واستول</w:t>
      </w:r>
      <w:r w:rsidRPr="00F6402D">
        <w:rPr>
          <w:rFonts w:hint="cs"/>
          <w:rtl/>
        </w:rPr>
        <w:t>ى</w:t>
      </w:r>
      <w:r w:rsidRPr="00F6402D">
        <w:rPr>
          <w:rtl/>
        </w:rPr>
        <w:t xml:space="preserve"> </w:t>
      </w:r>
      <w:r w:rsidRPr="00F6402D">
        <w:rPr>
          <w:rFonts w:hint="eastAsia"/>
          <w:rtl/>
        </w:rPr>
        <w:t>المسلمون</w:t>
      </w:r>
      <w:r w:rsidRPr="00F6402D">
        <w:rPr>
          <w:rtl/>
        </w:rPr>
        <w:t xml:space="preserve"> </w:t>
      </w:r>
      <w:r w:rsidRPr="00F6402D">
        <w:rPr>
          <w:rFonts w:hint="eastAsia"/>
          <w:rtl/>
        </w:rPr>
        <w:t>على</w:t>
      </w:r>
      <w:r w:rsidRPr="00F6402D">
        <w:rPr>
          <w:rtl/>
        </w:rPr>
        <w:t xml:space="preserve"> </w:t>
      </w:r>
      <w:r w:rsidRPr="00F6402D">
        <w:rPr>
          <w:rFonts w:hint="eastAsia"/>
          <w:rtl/>
        </w:rPr>
        <w:t>كم</w:t>
      </w:r>
      <w:r w:rsidRPr="00F6402D">
        <w:rPr>
          <w:rtl/>
        </w:rPr>
        <w:t xml:space="preserve"> </w:t>
      </w:r>
      <w:r w:rsidRPr="00F6402D">
        <w:rPr>
          <w:rFonts w:hint="eastAsia"/>
          <w:rtl/>
        </w:rPr>
        <w:t>هائل</w:t>
      </w:r>
      <w:r w:rsidRPr="00F6402D">
        <w:rPr>
          <w:rtl/>
        </w:rPr>
        <w:t xml:space="preserve"> </w:t>
      </w:r>
      <w:r w:rsidRPr="00F6402D">
        <w:rPr>
          <w:rFonts w:hint="eastAsia"/>
          <w:rtl/>
        </w:rPr>
        <w:t>من</w:t>
      </w:r>
      <w:r w:rsidRPr="00F6402D">
        <w:rPr>
          <w:rtl/>
        </w:rPr>
        <w:t xml:space="preserve"> </w:t>
      </w:r>
      <w:r w:rsidRPr="00F6402D">
        <w:rPr>
          <w:rFonts w:hint="eastAsia"/>
          <w:rtl/>
        </w:rPr>
        <w:t>المعدات</w:t>
      </w:r>
      <w:r w:rsidRPr="00F6402D">
        <w:rPr>
          <w:rtl/>
        </w:rPr>
        <w:t xml:space="preserve"> </w:t>
      </w:r>
      <w:r w:rsidRPr="00F6402D">
        <w:rPr>
          <w:rFonts w:hint="eastAsia"/>
          <w:rtl/>
        </w:rPr>
        <w:t>الحربية</w:t>
      </w:r>
      <w:r w:rsidRPr="00F6402D">
        <w:rPr>
          <w:rtl/>
        </w:rPr>
        <w:t xml:space="preserve"> و</w:t>
      </w:r>
      <w:r w:rsidRPr="00F6402D">
        <w:rPr>
          <w:rFonts w:hint="eastAsia"/>
          <w:rtl/>
        </w:rPr>
        <w:t>الأواني</w:t>
      </w:r>
      <w:r w:rsidRPr="00F6402D">
        <w:rPr>
          <w:rtl/>
        </w:rPr>
        <w:t xml:space="preserve"> و</w:t>
      </w:r>
      <w:r w:rsidRPr="00F6402D">
        <w:rPr>
          <w:rFonts w:hint="eastAsia"/>
          <w:rtl/>
        </w:rPr>
        <w:t>البضائع</w:t>
      </w:r>
      <w:r w:rsidRPr="00F6402D">
        <w:rPr>
          <w:rtl/>
        </w:rPr>
        <w:t xml:space="preserve"> و</w:t>
      </w:r>
      <w:r w:rsidRPr="00F6402D">
        <w:rPr>
          <w:rFonts w:hint="eastAsia"/>
          <w:rtl/>
        </w:rPr>
        <w:t>الدوابّ</w:t>
      </w:r>
      <w:r w:rsidRPr="00F6402D">
        <w:rPr>
          <w:rtl/>
        </w:rPr>
        <w:t xml:space="preserve"> و</w:t>
      </w:r>
      <w:r w:rsidRPr="00F6402D">
        <w:rPr>
          <w:rFonts w:hint="eastAsia"/>
          <w:rtl/>
        </w:rPr>
        <w:t>الخمور</w:t>
      </w:r>
      <w:r w:rsidRPr="00F6402D">
        <w:rPr>
          <w:rtl/>
        </w:rPr>
        <w:t xml:space="preserve"> </w:t>
      </w:r>
      <w:r w:rsidRPr="00F6402D">
        <w:rPr>
          <w:rFonts w:hint="eastAsia"/>
          <w:rtl/>
        </w:rPr>
        <w:t>الكثيرة</w:t>
      </w:r>
      <w:r w:rsidRPr="00F6402D">
        <w:rPr>
          <w:rtl/>
        </w:rPr>
        <w:t xml:space="preserve"> </w:t>
      </w:r>
      <w:r w:rsidRPr="00F6402D">
        <w:rPr>
          <w:rFonts w:hint="eastAsia"/>
          <w:rtl/>
        </w:rPr>
        <w:t>التي</w:t>
      </w:r>
      <w:r w:rsidRPr="00F6402D">
        <w:rPr>
          <w:rtl/>
        </w:rPr>
        <w:t xml:space="preserve"> </w:t>
      </w:r>
      <w:r w:rsidRPr="00F6402D">
        <w:rPr>
          <w:rFonts w:hint="eastAsia"/>
          <w:rtl/>
        </w:rPr>
        <w:t>تمت</w:t>
      </w:r>
      <w:r w:rsidRPr="00F6402D">
        <w:rPr>
          <w:rtl/>
        </w:rPr>
        <w:t xml:space="preserve"> </w:t>
      </w:r>
      <w:r w:rsidRPr="00F6402D">
        <w:rPr>
          <w:rFonts w:hint="eastAsia"/>
          <w:rtl/>
        </w:rPr>
        <w:t>إراقتها</w:t>
      </w:r>
      <w:r w:rsidRPr="00F6402D">
        <w:rPr>
          <w:rtl/>
        </w:rPr>
        <w:t xml:space="preserve"> </w:t>
      </w:r>
      <w:r w:rsidRPr="00F6402D">
        <w:rPr>
          <w:rFonts w:hint="eastAsia"/>
          <w:rtl/>
        </w:rPr>
        <w:t>فورا</w:t>
      </w:r>
      <w:r w:rsidRPr="00F6402D">
        <w:rPr>
          <w:rFonts w:hint="cs"/>
          <w:rtl/>
        </w:rPr>
        <w:t>ً</w:t>
      </w:r>
      <w:r w:rsidR="005C5566" w:rsidRPr="005C5566">
        <w:rPr>
          <w:rFonts w:cs="Taher"/>
          <w:vertAlign w:val="superscript"/>
          <w:rtl/>
          <w:lang w:bidi="ar-KW"/>
        </w:rPr>
        <w:t>(</w:t>
      </w:r>
      <w:r w:rsidRPr="005C5566">
        <w:rPr>
          <w:rFonts w:cs="Taher"/>
          <w:vertAlign w:val="superscript"/>
          <w:rtl/>
          <w:lang w:bidi="ar-KW"/>
        </w:rPr>
        <w:footnoteReference w:id="451"/>
      </w:r>
      <w:r w:rsidR="005C5566" w:rsidRPr="005C5566">
        <w:rPr>
          <w:rFonts w:cs="Taher"/>
          <w:vertAlign w:val="superscript"/>
          <w:rtl/>
          <w:lang w:bidi="ar-KW"/>
        </w:rPr>
        <w:t>)</w:t>
      </w:r>
      <w:r w:rsidRPr="00E22A5A">
        <w:rPr>
          <w:rFonts w:hint="cs"/>
          <w:b/>
          <w:i/>
          <w:rtl/>
        </w:rPr>
        <w:t>.</w:t>
      </w:r>
    </w:p>
    <w:p w:rsidR="00DE6C37" w:rsidRPr="00E22A5A" w:rsidRDefault="00DE6C37" w:rsidP="001E6EAF">
      <w:pPr>
        <w:pStyle w:val="ac"/>
        <w:spacing w:line="223" w:lineRule="auto"/>
        <w:rPr>
          <w:b/>
          <w:i/>
          <w:rtl/>
        </w:rPr>
      </w:pPr>
      <w:r w:rsidRPr="00E22A5A">
        <w:rPr>
          <w:b/>
          <w:i/>
          <w:rtl/>
        </w:rPr>
        <w:t xml:space="preserve"> </w:t>
      </w:r>
      <w:r w:rsidRPr="00E22A5A">
        <w:rPr>
          <w:rFonts w:hint="cs"/>
          <w:b/>
          <w:i/>
          <w:rtl/>
        </w:rPr>
        <w:t>جاء</w:t>
      </w:r>
      <w:r w:rsidRPr="00E22A5A">
        <w:rPr>
          <w:b/>
          <w:i/>
          <w:rtl/>
        </w:rPr>
        <w:t xml:space="preserve"> </w:t>
      </w:r>
      <w:r w:rsidRPr="00E22A5A">
        <w:rPr>
          <w:rFonts w:hint="eastAsia"/>
          <w:b/>
          <w:i/>
          <w:rtl/>
        </w:rPr>
        <w:t>بعض</w:t>
      </w:r>
      <w:r w:rsidRPr="00E22A5A">
        <w:rPr>
          <w:b/>
          <w:i/>
          <w:rtl/>
        </w:rPr>
        <w:t xml:space="preserve"> </w:t>
      </w:r>
      <w:r w:rsidRPr="00E22A5A">
        <w:rPr>
          <w:rFonts w:hint="eastAsia"/>
          <w:b/>
          <w:i/>
          <w:rtl/>
        </w:rPr>
        <w:t>الأنصار</w:t>
      </w:r>
      <w:r w:rsidRPr="00E22A5A">
        <w:rPr>
          <w:b/>
          <w:i/>
          <w:rtl/>
        </w:rPr>
        <w:t xml:space="preserve"> (</w:t>
      </w:r>
      <w:r w:rsidRPr="00E22A5A">
        <w:rPr>
          <w:rFonts w:hint="eastAsia"/>
          <w:b/>
          <w:i/>
          <w:rtl/>
        </w:rPr>
        <w:t>قبيلة</w:t>
      </w:r>
      <w:r w:rsidRPr="00E22A5A">
        <w:rPr>
          <w:b/>
          <w:i/>
          <w:rtl/>
        </w:rPr>
        <w:t xml:space="preserve"> </w:t>
      </w:r>
      <w:r w:rsidRPr="00E22A5A">
        <w:rPr>
          <w:rFonts w:hint="eastAsia"/>
          <w:b/>
          <w:i/>
          <w:rtl/>
        </w:rPr>
        <w:t>الأوس</w:t>
      </w:r>
      <w:r w:rsidRPr="00E22A5A">
        <w:rPr>
          <w:b/>
          <w:i/>
          <w:rtl/>
        </w:rPr>
        <w:t xml:space="preserve">) </w:t>
      </w:r>
      <w:r w:rsidRPr="00E22A5A">
        <w:rPr>
          <w:rFonts w:hint="eastAsia"/>
          <w:b/>
          <w:i/>
          <w:rtl/>
        </w:rPr>
        <w:t>إلى</w:t>
      </w:r>
      <w:r w:rsidRPr="00E22A5A">
        <w:rPr>
          <w:rFonts w:hint="cs"/>
          <w:b/>
          <w:i/>
          <w:rtl/>
        </w:rPr>
        <w:t xml:space="preserve"> </w:t>
      </w:r>
      <w:r w:rsidRPr="00E22A5A">
        <w:rPr>
          <w:rFonts w:hint="eastAsia"/>
          <w:b/>
          <w:i/>
          <w:rtl/>
        </w:rPr>
        <w:t>الرسول</w:t>
      </w:r>
      <w:r w:rsidRPr="00691D7B">
        <w:rPr>
          <w:rFonts w:hint="cs"/>
          <w:rtl/>
        </w:rPr>
        <w:t>|</w:t>
      </w:r>
      <w:r w:rsidRPr="00F6402D">
        <w:rPr>
          <w:rtl/>
        </w:rPr>
        <w:t xml:space="preserve"> و</w:t>
      </w:r>
      <w:r w:rsidRPr="00F6402D">
        <w:rPr>
          <w:rFonts w:hint="eastAsia"/>
          <w:rtl/>
        </w:rPr>
        <w:t>تحدّثوا</w:t>
      </w:r>
      <w:r w:rsidRPr="00F6402D">
        <w:rPr>
          <w:rtl/>
        </w:rPr>
        <w:t xml:space="preserve"> </w:t>
      </w:r>
      <w:r w:rsidRPr="00F6402D">
        <w:rPr>
          <w:rFonts w:hint="eastAsia"/>
          <w:rtl/>
        </w:rPr>
        <w:t>عن</w:t>
      </w:r>
      <w:r w:rsidRPr="00F6402D">
        <w:rPr>
          <w:rtl/>
        </w:rPr>
        <w:t xml:space="preserve"> </w:t>
      </w:r>
      <w:r w:rsidRPr="00F6402D">
        <w:rPr>
          <w:rFonts w:hint="eastAsia"/>
          <w:rtl/>
        </w:rPr>
        <w:t>تحالفهم</w:t>
      </w:r>
      <w:r w:rsidRPr="00F6402D">
        <w:rPr>
          <w:rtl/>
        </w:rPr>
        <w:t xml:space="preserve"> </w:t>
      </w:r>
      <w:r w:rsidRPr="00F6402D">
        <w:rPr>
          <w:rFonts w:hint="eastAsia"/>
          <w:rtl/>
        </w:rPr>
        <w:t>مع</w:t>
      </w:r>
      <w:r w:rsidRPr="00F6402D">
        <w:rPr>
          <w:rtl/>
        </w:rPr>
        <w:t xml:space="preserve"> </w:t>
      </w:r>
      <w:r w:rsidRPr="00F6402D">
        <w:rPr>
          <w:rFonts w:hint="eastAsia"/>
          <w:rtl/>
        </w:rPr>
        <w:t>بني</w:t>
      </w:r>
      <w:r w:rsidRPr="00F6402D">
        <w:rPr>
          <w:rtl/>
        </w:rPr>
        <w:t xml:space="preserve"> </w:t>
      </w:r>
      <w:r w:rsidRPr="00F6402D">
        <w:rPr>
          <w:rFonts w:hint="eastAsia"/>
          <w:rtl/>
        </w:rPr>
        <w:t>قريظة</w:t>
      </w:r>
      <w:r w:rsidRPr="00F6402D">
        <w:rPr>
          <w:rtl/>
        </w:rPr>
        <w:t xml:space="preserve"> </w:t>
      </w:r>
      <w:r w:rsidRPr="00F6402D">
        <w:rPr>
          <w:rFonts w:hint="eastAsia"/>
          <w:rtl/>
        </w:rPr>
        <w:t>في</w:t>
      </w:r>
      <w:r w:rsidRPr="00F6402D">
        <w:rPr>
          <w:rtl/>
        </w:rPr>
        <w:t xml:space="preserve"> </w:t>
      </w:r>
      <w:r w:rsidRPr="00F6402D">
        <w:rPr>
          <w:rFonts w:hint="eastAsia"/>
          <w:rtl/>
        </w:rPr>
        <w:t>الجاهلية</w:t>
      </w:r>
      <w:r w:rsidRPr="00F6402D">
        <w:rPr>
          <w:rtl/>
        </w:rPr>
        <w:t xml:space="preserve"> و</w:t>
      </w:r>
      <w:r w:rsidRPr="00F6402D">
        <w:rPr>
          <w:rFonts w:hint="eastAsia"/>
          <w:rtl/>
        </w:rPr>
        <w:t>ناشدوه</w:t>
      </w:r>
      <w:r w:rsidRPr="00F6402D">
        <w:rPr>
          <w:rtl/>
        </w:rPr>
        <w:t xml:space="preserve"> </w:t>
      </w:r>
      <w:r w:rsidRPr="00F6402D">
        <w:rPr>
          <w:rFonts w:hint="eastAsia"/>
          <w:rtl/>
        </w:rPr>
        <w:t>أن</w:t>
      </w:r>
      <w:r w:rsidRPr="00F6402D">
        <w:rPr>
          <w:rtl/>
        </w:rPr>
        <w:t xml:space="preserve"> </w:t>
      </w:r>
      <w:r w:rsidRPr="00F6402D">
        <w:rPr>
          <w:rFonts w:hint="eastAsia"/>
          <w:rtl/>
        </w:rPr>
        <w:t>يعف</w:t>
      </w:r>
      <w:r w:rsidRPr="00F6402D">
        <w:rPr>
          <w:rFonts w:hint="cs"/>
          <w:rtl/>
        </w:rPr>
        <w:t>و</w:t>
      </w:r>
      <w:r w:rsidRPr="00F6402D">
        <w:rPr>
          <w:rtl/>
        </w:rPr>
        <w:t xml:space="preserve"> </w:t>
      </w:r>
      <w:r w:rsidRPr="00F6402D">
        <w:rPr>
          <w:rFonts w:hint="eastAsia"/>
          <w:rtl/>
        </w:rPr>
        <w:t>عنهم</w:t>
      </w:r>
      <w:r w:rsidRPr="00F6402D">
        <w:rPr>
          <w:rtl/>
        </w:rPr>
        <w:t xml:space="preserve"> </w:t>
      </w:r>
      <w:r w:rsidRPr="00F6402D">
        <w:rPr>
          <w:rFonts w:hint="eastAsia"/>
          <w:rtl/>
        </w:rPr>
        <w:t>كما</w:t>
      </w:r>
      <w:r w:rsidRPr="00F6402D">
        <w:rPr>
          <w:rtl/>
        </w:rPr>
        <w:t xml:space="preserve"> </w:t>
      </w:r>
      <w:r w:rsidRPr="00F6402D">
        <w:rPr>
          <w:rFonts w:hint="eastAsia"/>
          <w:rtl/>
        </w:rPr>
        <w:t>عف</w:t>
      </w:r>
      <w:r w:rsidRPr="00F6402D">
        <w:rPr>
          <w:rFonts w:hint="cs"/>
          <w:rtl/>
        </w:rPr>
        <w:t>ا</w:t>
      </w:r>
      <w:r w:rsidRPr="00F6402D">
        <w:rPr>
          <w:rtl/>
        </w:rPr>
        <w:t xml:space="preserve"> </w:t>
      </w:r>
      <w:r w:rsidRPr="00F6402D">
        <w:rPr>
          <w:rFonts w:hint="eastAsia"/>
          <w:rtl/>
        </w:rPr>
        <w:t>عن</w:t>
      </w:r>
      <w:r w:rsidRPr="00F6402D">
        <w:rPr>
          <w:rFonts w:hint="cs"/>
          <w:rtl/>
        </w:rPr>
        <w:t xml:space="preserve"> </w:t>
      </w:r>
      <w:r w:rsidRPr="00F6402D">
        <w:rPr>
          <w:rFonts w:hint="eastAsia"/>
          <w:rtl/>
        </w:rPr>
        <w:t>بني</w:t>
      </w:r>
      <w:r w:rsidRPr="00F6402D">
        <w:rPr>
          <w:rtl/>
        </w:rPr>
        <w:t xml:space="preserve"> </w:t>
      </w:r>
      <w:r w:rsidRPr="00F6402D">
        <w:rPr>
          <w:rFonts w:hint="eastAsia"/>
          <w:rtl/>
        </w:rPr>
        <w:t>قينقاع</w:t>
      </w:r>
      <w:r w:rsidRPr="00F6402D">
        <w:rPr>
          <w:rtl/>
        </w:rPr>
        <w:t xml:space="preserve"> </w:t>
      </w:r>
      <w:r w:rsidRPr="00F6402D">
        <w:rPr>
          <w:rFonts w:hint="cs"/>
          <w:rtl/>
        </w:rPr>
        <w:t>حلفاء</w:t>
      </w:r>
      <w:r w:rsidRPr="00F6402D">
        <w:rPr>
          <w:rtl/>
        </w:rPr>
        <w:t xml:space="preserve"> </w:t>
      </w:r>
      <w:r w:rsidRPr="00F6402D">
        <w:rPr>
          <w:rFonts w:hint="eastAsia"/>
          <w:rtl/>
        </w:rPr>
        <w:t>الخزرج</w:t>
      </w:r>
      <w:r w:rsidRPr="00F6402D">
        <w:rPr>
          <w:rtl/>
        </w:rPr>
        <w:t xml:space="preserve"> </w:t>
      </w:r>
      <w:r w:rsidRPr="00F6402D">
        <w:rPr>
          <w:rFonts w:hint="eastAsia"/>
          <w:rtl/>
        </w:rPr>
        <w:t>في</w:t>
      </w:r>
      <w:r w:rsidRPr="00F6402D">
        <w:rPr>
          <w:rtl/>
        </w:rPr>
        <w:t xml:space="preserve"> </w:t>
      </w:r>
      <w:r w:rsidRPr="00F6402D">
        <w:rPr>
          <w:rFonts w:hint="eastAsia"/>
          <w:rtl/>
        </w:rPr>
        <w:t>الجاهلية</w:t>
      </w:r>
      <w:r w:rsidRPr="00F6402D">
        <w:rPr>
          <w:rFonts w:hint="cs"/>
          <w:rtl/>
        </w:rPr>
        <w:t>،</w:t>
      </w:r>
      <w:r w:rsidRPr="00F6402D">
        <w:rPr>
          <w:rtl/>
        </w:rPr>
        <w:t xml:space="preserve"> </w:t>
      </w:r>
      <w:r w:rsidRPr="00F6402D">
        <w:rPr>
          <w:rFonts w:hint="eastAsia"/>
          <w:rtl/>
        </w:rPr>
        <w:t>غير</w:t>
      </w:r>
      <w:r w:rsidRPr="00F6402D">
        <w:rPr>
          <w:rtl/>
        </w:rPr>
        <w:t xml:space="preserve"> </w:t>
      </w:r>
      <w:r w:rsidRPr="00F6402D">
        <w:rPr>
          <w:rFonts w:hint="eastAsia"/>
          <w:rtl/>
        </w:rPr>
        <w:t>أن</w:t>
      </w:r>
      <w:r w:rsidRPr="00F6402D">
        <w:rPr>
          <w:rFonts w:hint="cs"/>
          <w:rtl/>
        </w:rPr>
        <w:t>ّ</w:t>
      </w:r>
      <w:r w:rsidRPr="00F6402D">
        <w:rPr>
          <w:rtl/>
        </w:rPr>
        <w:t xml:space="preserve"> </w:t>
      </w:r>
      <w:r w:rsidRPr="00F6402D">
        <w:rPr>
          <w:rFonts w:hint="eastAsia"/>
          <w:rtl/>
        </w:rPr>
        <w:t>الرسول</w:t>
      </w:r>
      <w:r w:rsidRPr="00E22A5A">
        <w:rPr>
          <w:b/>
          <w:i/>
          <w:rtl/>
        </w:rPr>
        <w:t xml:space="preserve"> </w:t>
      </w:r>
      <w:r w:rsidRPr="00E22A5A">
        <w:rPr>
          <w:rFonts w:hint="eastAsia"/>
          <w:b/>
          <w:i/>
          <w:rtl/>
        </w:rPr>
        <w:t>لم</w:t>
      </w:r>
      <w:r w:rsidRPr="00E22A5A">
        <w:rPr>
          <w:b/>
          <w:i/>
          <w:rtl/>
        </w:rPr>
        <w:t xml:space="preserve"> </w:t>
      </w:r>
      <w:r w:rsidRPr="00E22A5A">
        <w:rPr>
          <w:rFonts w:hint="cs"/>
          <w:b/>
          <w:i/>
          <w:rtl/>
        </w:rPr>
        <w:t>يجبهم إلى ذل</w:t>
      </w:r>
      <w:r w:rsidRPr="00E22A5A">
        <w:rPr>
          <w:rFonts w:hint="cs"/>
          <w:b/>
          <w:i/>
          <w:rtl/>
          <w:lang w:bidi="ar-IQ"/>
        </w:rPr>
        <w:t>ك</w:t>
      </w:r>
      <w:r w:rsidRPr="00E22A5A">
        <w:rPr>
          <w:rFonts w:hint="cs"/>
          <w:b/>
          <w:i/>
          <w:rtl/>
        </w:rPr>
        <w:t>،</w:t>
      </w:r>
      <w:r w:rsidRPr="00E22A5A">
        <w:rPr>
          <w:b/>
          <w:i/>
          <w:rtl/>
        </w:rPr>
        <w:t xml:space="preserve"> و</w:t>
      </w:r>
      <w:r w:rsidRPr="00E22A5A">
        <w:rPr>
          <w:rFonts w:hint="eastAsia"/>
          <w:b/>
          <w:i/>
          <w:rtl/>
        </w:rPr>
        <w:t>لكن</w:t>
      </w:r>
      <w:r w:rsidRPr="00E22A5A">
        <w:rPr>
          <w:b/>
          <w:i/>
          <w:rtl/>
        </w:rPr>
        <w:t xml:space="preserve"> </w:t>
      </w:r>
      <w:r w:rsidRPr="00E22A5A">
        <w:rPr>
          <w:rFonts w:hint="eastAsia"/>
          <w:b/>
          <w:i/>
          <w:rtl/>
        </w:rPr>
        <w:t>لما</w:t>
      </w:r>
      <w:r w:rsidRPr="00E22A5A">
        <w:rPr>
          <w:b/>
          <w:i/>
          <w:rtl/>
        </w:rPr>
        <w:t xml:space="preserve"> </w:t>
      </w:r>
      <w:r w:rsidRPr="00E22A5A">
        <w:rPr>
          <w:rFonts w:hint="cs"/>
          <w:b/>
          <w:i/>
          <w:rtl/>
        </w:rPr>
        <w:t>وجد</w:t>
      </w:r>
      <w:r w:rsidRPr="00E22A5A">
        <w:rPr>
          <w:b/>
          <w:i/>
          <w:rtl/>
        </w:rPr>
        <w:t xml:space="preserve"> </w:t>
      </w:r>
      <w:r w:rsidRPr="00E22A5A">
        <w:rPr>
          <w:rFonts w:hint="eastAsia"/>
          <w:b/>
          <w:i/>
          <w:rtl/>
        </w:rPr>
        <w:t>إصرارهم</w:t>
      </w:r>
      <w:r w:rsidRPr="00E22A5A">
        <w:rPr>
          <w:b/>
          <w:i/>
          <w:rtl/>
        </w:rPr>
        <w:t xml:space="preserve"> </w:t>
      </w:r>
      <w:r w:rsidRPr="00E22A5A">
        <w:rPr>
          <w:rFonts w:hint="eastAsia"/>
          <w:b/>
          <w:i/>
          <w:rtl/>
        </w:rPr>
        <w:t>على</w:t>
      </w:r>
      <w:r w:rsidRPr="00E22A5A">
        <w:rPr>
          <w:b/>
          <w:i/>
          <w:rtl/>
        </w:rPr>
        <w:t xml:space="preserve"> </w:t>
      </w:r>
      <w:r w:rsidRPr="00E22A5A">
        <w:rPr>
          <w:rFonts w:hint="eastAsia"/>
          <w:b/>
          <w:i/>
          <w:rtl/>
        </w:rPr>
        <w:t>مطالبهم</w:t>
      </w:r>
      <w:r w:rsidRPr="00E22A5A">
        <w:rPr>
          <w:b/>
          <w:i/>
          <w:rtl/>
        </w:rPr>
        <w:t xml:space="preserve"> </w:t>
      </w:r>
      <w:r w:rsidRPr="00E22A5A">
        <w:rPr>
          <w:rFonts w:hint="eastAsia"/>
          <w:b/>
          <w:i/>
          <w:rtl/>
        </w:rPr>
        <w:t>اقترح</w:t>
      </w:r>
      <w:r w:rsidRPr="00E22A5A">
        <w:rPr>
          <w:b/>
          <w:i/>
          <w:rtl/>
        </w:rPr>
        <w:t xml:space="preserve"> </w:t>
      </w:r>
      <w:r w:rsidRPr="00E22A5A">
        <w:rPr>
          <w:rFonts w:hint="eastAsia"/>
          <w:b/>
          <w:i/>
          <w:rtl/>
        </w:rPr>
        <w:t>عليهم</w:t>
      </w:r>
      <w:r w:rsidRPr="00E22A5A">
        <w:rPr>
          <w:b/>
          <w:i/>
          <w:rtl/>
        </w:rPr>
        <w:t xml:space="preserve"> </w:t>
      </w:r>
      <w:r w:rsidRPr="00E22A5A">
        <w:rPr>
          <w:rFonts w:hint="eastAsia"/>
          <w:b/>
          <w:i/>
          <w:rtl/>
        </w:rPr>
        <w:t>حكم</w:t>
      </w:r>
      <w:r w:rsidRPr="00E22A5A">
        <w:rPr>
          <w:b/>
          <w:i/>
          <w:rtl/>
        </w:rPr>
        <w:t xml:space="preserve"> </w:t>
      </w:r>
      <w:r w:rsidRPr="00E22A5A">
        <w:rPr>
          <w:rFonts w:hint="eastAsia"/>
          <w:b/>
          <w:i/>
          <w:rtl/>
        </w:rPr>
        <w:t>سعد</w:t>
      </w:r>
      <w:r w:rsidRPr="00E22A5A">
        <w:rPr>
          <w:b/>
          <w:i/>
          <w:rtl/>
        </w:rPr>
        <w:t xml:space="preserve"> </w:t>
      </w:r>
      <w:r w:rsidRPr="00E22A5A">
        <w:rPr>
          <w:rFonts w:hint="eastAsia"/>
          <w:b/>
          <w:i/>
          <w:rtl/>
        </w:rPr>
        <w:t>بن</w:t>
      </w:r>
      <w:r w:rsidRPr="00E22A5A">
        <w:rPr>
          <w:b/>
          <w:i/>
          <w:rtl/>
        </w:rPr>
        <w:t xml:space="preserve"> </w:t>
      </w:r>
      <w:r w:rsidRPr="00E22A5A">
        <w:rPr>
          <w:rFonts w:hint="eastAsia"/>
          <w:b/>
          <w:i/>
          <w:rtl/>
        </w:rPr>
        <w:t>معاذ</w:t>
      </w:r>
      <w:r w:rsidRPr="00E22A5A">
        <w:rPr>
          <w:rFonts w:hint="cs"/>
          <w:b/>
          <w:i/>
          <w:rtl/>
        </w:rPr>
        <w:t xml:space="preserve"> ـ</w:t>
      </w:r>
      <w:r w:rsidRPr="00E22A5A">
        <w:rPr>
          <w:b/>
          <w:i/>
          <w:rtl/>
        </w:rPr>
        <w:t xml:space="preserve"> </w:t>
      </w:r>
      <w:r w:rsidRPr="00E22A5A">
        <w:rPr>
          <w:rFonts w:hint="eastAsia"/>
          <w:b/>
          <w:i/>
          <w:rtl/>
        </w:rPr>
        <w:t>سيد</w:t>
      </w:r>
      <w:r w:rsidRPr="00E22A5A">
        <w:rPr>
          <w:b/>
          <w:i/>
          <w:rtl/>
        </w:rPr>
        <w:t xml:space="preserve"> </w:t>
      </w:r>
      <w:r w:rsidRPr="00E22A5A">
        <w:rPr>
          <w:rFonts w:hint="eastAsia"/>
          <w:b/>
          <w:i/>
          <w:rtl/>
        </w:rPr>
        <w:t>قبيلة</w:t>
      </w:r>
      <w:r w:rsidRPr="00E22A5A">
        <w:rPr>
          <w:b/>
          <w:i/>
          <w:rtl/>
        </w:rPr>
        <w:t xml:space="preserve"> </w:t>
      </w:r>
      <w:r w:rsidRPr="00E22A5A">
        <w:rPr>
          <w:rFonts w:hint="eastAsia"/>
          <w:b/>
          <w:i/>
          <w:rtl/>
        </w:rPr>
        <w:t>الأوس</w:t>
      </w:r>
      <w:r w:rsidRPr="00E22A5A">
        <w:rPr>
          <w:rFonts w:hint="cs"/>
          <w:b/>
          <w:i/>
          <w:rtl/>
        </w:rPr>
        <w:t xml:space="preserve"> ـ</w:t>
      </w:r>
      <w:r w:rsidRPr="00E22A5A">
        <w:rPr>
          <w:b/>
          <w:i/>
          <w:rtl/>
        </w:rPr>
        <w:t xml:space="preserve"> </w:t>
      </w:r>
      <w:r w:rsidRPr="00E22A5A">
        <w:rPr>
          <w:rFonts w:hint="cs"/>
          <w:b/>
          <w:i/>
          <w:rtl/>
        </w:rPr>
        <w:t>فر</w:t>
      </w:r>
      <w:r w:rsidRPr="00E22A5A">
        <w:rPr>
          <w:rFonts w:hint="eastAsia"/>
          <w:b/>
          <w:i/>
          <w:rtl/>
        </w:rPr>
        <w:t>ضوا</w:t>
      </w:r>
      <w:r w:rsidRPr="00E22A5A">
        <w:rPr>
          <w:b/>
          <w:i/>
          <w:rtl/>
        </w:rPr>
        <w:t xml:space="preserve"> </w:t>
      </w:r>
      <w:r w:rsidRPr="00E22A5A">
        <w:rPr>
          <w:rFonts w:hint="eastAsia"/>
          <w:b/>
          <w:i/>
          <w:rtl/>
        </w:rPr>
        <w:t>به</w:t>
      </w:r>
      <w:r w:rsidRPr="00E22A5A">
        <w:rPr>
          <w:b/>
          <w:i/>
          <w:rtl/>
        </w:rPr>
        <w:t>.</w:t>
      </w:r>
    </w:p>
    <w:p w:rsidR="00DE6C37" w:rsidRPr="00E22A5A" w:rsidRDefault="00DE6C37" w:rsidP="00621915">
      <w:pPr>
        <w:pStyle w:val="ac"/>
        <w:rPr>
          <w:b/>
          <w:i/>
          <w:rtl/>
        </w:rPr>
      </w:pPr>
      <w:r w:rsidRPr="00E22A5A">
        <w:rPr>
          <w:rFonts w:hint="eastAsia"/>
          <w:b/>
          <w:i/>
          <w:rtl/>
        </w:rPr>
        <w:t>كان</w:t>
      </w:r>
      <w:r w:rsidRPr="00E22A5A">
        <w:rPr>
          <w:b/>
          <w:i/>
          <w:rtl/>
        </w:rPr>
        <w:t xml:space="preserve"> </w:t>
      </w:r>
      <w:r w:rsidRPr="00E22A5A">
        <w:rPr>
          <w:rFonts w:hint="eastAsia"/>
          <w:b/>
          <w:i/>
          <w:rtl/>
        </w:rPr>
        <w:t>سعد</w:t>
      </w:r>
      <w:r w:rsidRPr="00E22A5A">
        <w:rPr>
          <w:b/>
          <w:i/>
          <w:rtl/>
        </w:rPr>
        <w:t xml:space="preserve"> </w:t>
      </w:r>
      <w:r w:rsidRPr="00E22A5A">
        <w:rPr>
          <w:rFonts w:hint="eastAsia"/>
          <w:b/>
          <w:i/>
          <w:rtl/>
        </w:rPr>
        <w:t>جريحا</w:t>
      </w:r>
      <w:r w:rsidRPr="00E22A5A">
        <w:rPr>
          <w:rFonts w:hint="cs"/>
          <w:b/>
          <w:i/>
          <w:rtl/>
        </w:rPr>
        <w:t>ً</w:t>
      </w:r>
      <w:r w:rsidRPr="00E22A5A">
        <w:rPr>
          <w:b/>
          <w:i/>
          <w:rtl/>
        </w:rPr>
        <w:t xml:space="preserve"> </w:t>
      </w:r>
      <w:r w:rsidRPr="00E22A5A">
        <w:rPr>
          <w:rFonts w:hint="eastAsia"/>
          <w:b/>
          <w:i/>
          <w:rtl/>
        </w:rPr>
        <w:t>في</w:t>
      </w:r>
      <w:r w:rsidRPr="00E22A5A">
        <w:rPr>
          <w:b/>
          <w:i/>
          <w:rtl/>
        </w:rPr>
        <w:t xml:space="preserve"> </w:t>
      </w:r>
      <w:r w:rsidRPr="00E22A5A">
        <w:rPr>
          <w:rFonts w:hint="cs"/>
          <w:b/>
          <w:i/>
          <w:rtl/>
        </w:rPr>
        <w:t>ذل</w:t>
      </w:r>
      <w:r w:rsidRPr="00E22A5A">
        <w:rPr>
          <w:rFonts w:hint="cs"/>
          <w:b/>
          <w:i/>
          <w:rtl/>
          <w:lang w:bidi="ar-IQ"/>
        </w:rPr>
        <w:t>ك الوقت، يرقد</w:t>
      </w:r>
      <w:r w:rsidRPr="00E22A5A">
        <w:rPr>
          <w:b/>
          <w:i/>
          <w:rtl/>
        </w:rPr>
        <w:t xml:space="preserve"> </w:t>
      </w:r>
      <w:r w:rsidRPr="00E22A5A">
        <w:rPr>
          <w:rFonts w:hint="eastAsia"/>
          <w:b/>
          <w:i/>
          <w:rtl/>
        </w:rPr>
        <w:t>في</w:t>
      </w:r>
      <w:r w:rsidRPr="00E22A5A">
        <w:rPr>
          <w:b/>
          <w:i/>
          <w:rtl/>
        </w:rPr>
        <w:t xml:space="preserve"> </w:t>
      </w:r>
      <w:r w:rsidRPr="00E22A5A">
        <w:rPr>
          <w:rFonts w:hint="eastAsia"/>
          <w:b/>
          <w:i/>
          <w:rtl/>
        </w:rPr>
        <w:t>خيمة</w:t>
      </w:r>
      <w:r w:rsidRPr="00E22A5A">
        <w:rPr>
          <w:b/>
          <w:i/>
          <w:rtl/>
        </w:rPr>
        <w:t xml:space="preserve"> </w:t>
      </w:r>
      <w:r w:rsidRPr="00E22A5A">
        <w:rPr>
          <w:rFonts w:hint="eastAsia"/>
          <w:b/>
          <w:i/>
          <w:rtl/>
        </w:rPr>
        <w:t>قرب</w:t>
      </w:r>
      <w:r w:rsidRPr="00E22A5A">
        <w:rPr>
          <w:b/>
          <w:i/>
          <w:rtl/>
        </w:rPr>
        <w:t xml:space="preserve"> </w:t>
      </w:r>
      <w:r w:rsidRPr="00E22A5A">
        <w:rPr>
          <w:rFonts w:hint="eastAsia"/>
          <w:b/>
          <w:i/>
          <w:rtl/>
        </w:rPr>
        <w:t>مسجد</w:t>
      </w:r>
      <w:r w:rsidRPr="00E22A5A">
        <w:rPr>
          <w:b/>
          <w:i/>
          <w:rtl/>
        </w:rPr>
        <w:t xml:space="preserve"> </w:t>
      </w:r>
      <w:r w:rsidRPr="00E22A5A">
        <w:rPr>
          <w:rFonts w:hint="eastAsia"/>
          <w:b/>
          <w:i/>
          <w:rtl/>
        </w:rPr>
        <w:t>النبي</w:t>
      </w:r>
      <w:r w:rsidRPr="00F6402D">
        <w:rPr>
          <w:rFonts w:hint="cs"/>
          <w:rtl/>
        </w:rPr>
        <w:t xml:space="preserve">، </w:t>
      </w:r>
      <w:r w:rsidRPr="00F6402D">
        <w:rPr>
          <w:rFonts w:hint="eastAsia"/>
          <w:rtl/>
        </w:rPr>
        <w:t>فحمل</w:t>
      </w:r>
      <w:r w:rsidRPr="00F6402D">
        <w:rPr>
          <w:rtl/>
        </w:rPr>
        <w:t xml:space="preserve"> </w:t>
      </w:r>
      <w:r w:rsidRPr="00F6402D">
        <w:rPr>
          <w:rFonts w:hint="eastAsia"/>
          <w:rtl/>
        </w:rPr>
        <w:t>على</w:t>
      </w:r>
      <w:r w:rsidRPr="00F6402D">
        <w:rPr>
          <w:rtl/>
        </w:rPr>
        <w:t xml:space="preserve"> </w:t>
      </w:r>
      <w:r w:rsidRPr="00F6402D">
        <w:rPr>
          <w:rFonts w:hint="eastAsia"/>
          <w:rtl/>
        </w:rPr>
        <w:t>حمار</w:t>
      </w:r>
      <w:r w:rsidRPr="00F6402D">
        <w:rPr>
          <w:rFonts w:hint="cs"/>
          <w:rtl/>
        </w:rPr>
        <w:t>،</w:t>
      </w:r>
      <w:r w:rsidRPr="00F6402D">
        <w:rPr>
          <w:rtl/>
        </w:rPr>
        <w:t xml:space="preserve"> </w:t>
      </w:r>
      <w:r w:rsidRPr="00F6402D">
        <w:rPr>
          <w:rFonts w:hint="eastAsia"/>
          <w:rtl/>
        </w:rPr>
        <w:t>ثم</w:t>
      </w:r>
      <w:r w:rsidRPr="00F6402D">
        <w:rPr>
          <w:rtl/>
        </w:rPr>
        <w:t xml:space="preserve"> </w:t>
      </w:r>
      <w:r w:rsidRPr="00F6402D">
        <w:rPr>
          <w:rFonts w:hint="cs"/>
          <w:rtl/>
        </w:rPr>
        <w:t xml:space="preserve">جاءوا به </w:t>
      </w:r>
      <w:r w:rsidRPr="00F6402D">
        <w:rPr>
          <w:rFonts w:hint="eastAsia"/>
          <w:rtl/>
        </w:rPr>
        <w:t>إلى</w:t>
      </w:r>
      <w:r w:rsidRPr="00F6402D">
        <w:rPr>
          <w:rtl/>
        </w:rPr>
        <w:t xml:space="preserve"> </w:t>
      </w:r>
      <w:r w:rsidRPr="00F6402D">
        <w:rPr>
          <w:rFonts w:hint="eastAsia"/>
          <w:rtl/>
        </w:rPr>
        <w:t>رسول</w:t>
      </w:r>
      <w:r w:rsidRPr="00F6402D">
        <w:rPr>
          <w:rtl/>
        </w:rPr>
        <w:t xml:space="preserve"> </w:t>
      </w:r>
      <w:r w:rsidRPr="00F6402D">
        <w:rPr>
          <w:rFonts w:hint="eastAsia"/>
          <w:rtl/>
        </w:rPr>
        <w:t>الله</w:t>
      </w:r>
      <w:r w:rsidRPr="00691D7B">
        <w:rPr>
          <w:rFonts w:hint="cs"/>
          <w:rtl/>
        </w:rPr>
        <w:t>|</w:t>
      </w:r>
      <w:r w:rsidRPr="00F6402D">
        <w:rPr>
          <w:rtl/>
        </w:rPr>
        <w:t xml:space="preserve"> </w:t>
      </w:r>
      <w:r w:rsidRPr="00F6402D">
        <w:rPr>
          <w:rFonts w:hint="cs"/>
          <w:rtl/>
        </w:rPr>
        <w:t>وفي الطريق ناشدوه أن</w:t>
      </w:r>
      <w:r w:rsidRPr="00F6402D">
        <w:rPr>
          <w:rtl/>
        </w:rPr>
        <w:t xml:space="preserve"> </w:t>
      </w:r>
      <w:r w:rsidRPr="00F6402D">
        <w:rPr>
          <w:rFonts w:hint="eastAsia"/>
          <w:rtl/>
        </w:rPr>
        <w:t>يُحسن</w:t>
      </w:r>
      <w:r w:rsidRPr="00F6402D">
        <w:rPr>
          <w:rtl/>
        </w:rPr>
        <w:t xml:space="preserve"> </w:t>
      </w:r>
      <w:r w:rsidRPr="00F6402D">
        <w:rPr>
          <w:rFonts w:hint="cs"/>
          <w:rtl/>
        </w:rPr>
        <w:t>إلى</w:t>
      </w:r>
      <w:r w:rsidRPr="00F6402D">
        <w:rPr>
          <w:rtl/>
        </w:rPr>
        <w:t xml:space="preserve"> </w:t>
      </w:r>
      <w:r w:rsidRPr="00F6402D">
        <w:rPr>
          <w:rFonts w:hint="eastAsia"/>
          <w:rtl/>
        </w:rPr>
        <w:t>بني</w:t>
      </w:r>
      <w:r w:rsidRPr="00F6402D">
        <w:rPr>
          <w:rtl/>
        </w:rPr>
        <w:t xml:space="preserve"> </w:t>
      </w:r>
      <w:r w:rsidRPr="00F6402D">
        <w:rPr>
          <w:rFonts w:hint="eastAsia"/>
          <w:rtl/>
        </w:rPr>
        <w:t>قريظة</w:t>
      </w:r>
      <w:r w:rsidRPr="00F6402D">
        <w:rPr>
          <w:rFonts w:hint="cs"/>
          <w:rtl/>
        </w:rPr>
        <w:t>،</w:t>
      </w:r>
      <w:r w:rsidRPr="00F6402D">
        <w:rPr>
          <w:rtl/>
        </w:rPr>
        <w:t xml:space="preserve"> و</w:t>
      </w:r>
      <w:r w:rsidRPr="00F6402D">
        <w:rPr>
          <w:rFonts w:hint="eastAsia"/>
          <w:rtl/>
        </w:rPr>
        <w:t>لكنه</w:t>
      </w:r>
      <w:r w:rsidRPr="00F6402D">
        <w:rPr>
          <w:rtl/>
        </w:rPr>
        <w:t xml:space="preserve"> </w:t>
      </w:r>
      <w:r w:rsidRPr="00F6402D">
        <w:rPr>
          <w:rFonts w:hint="eastAsia"/>
          <w:rtl/>
        </w:rPr>
        <w:t>قال</w:t>
      </w:r>
      <w:r w:rsidRPr="00F6402D">
        <w:rPr>
          <w:rtl/>
        </w:rPr>
        <w:t xml:space="preserve">: </w:t>
      </w:r>
      <w:r w:rsidRPr="00E22A5A">
        <w:rPr>
          <w:rFonts w:cs="Abz-2 (Badr)" w:hint="cs"/>
          <w:b/>
          <w:i/>
          <w:rtl/>
        </w:rPr>
        <w:t>&lt;</w:t>
      </w:r>
      <w:r w:rsidRPr="00F6402D">
        <w:rPr>
          <w:rFonts w:hint="eastAsia"/>
          <w:rtl/>
        </w:rPr>
        <w:t>لقد</w:t>
      </w:r>
      <w:r w:rsidRPr="00F6402D">
        <w:rPr>
          <w:rtl/>
        </w:rPr>
        <w:t xml:space="preserve"> </w:t>
      </w:r>
      <w:r w:rsidRPr="00F6402D">
        <w:rPr>
          <w:rFonts w:hint="eastAsia"/>
          <w:rtl/>
        </w:rPr>
        <w:t>أ</w:t>
      </w:r>
      <w:r w:rsidRPr="00F6402D">
        <w:rPr>
          <w:rFonts w:hint="cs"/>
          <w:rtl/>
        </w:rPr>
        <w:t>بى</w:t>
      </w:r>
      <w:r w:rsidRPr="00F6402D">
        <w:rPr>
          <w:rtl/>
        </w:rPr>
        <w:t xml:space="preserve"> </w:t>
      </w:r>
      <w:r w:rsidRPr="00F6402D">
        <w:rPr>
          <w:rFonts w:hint="eastAsia"/>
          <w:rtl/>
        </w:rPr>
        <w:t>سعد</w:t>
      </w:r>
      <w:r w:rsidRPr="00F6402D">
        <w:rPr>
          <w:rtl/>
        </w:rPr>
        <w:t xml:space="preserve"> </w:t>
      </w:r>
      <w:r w:rsidRPr="00F6402D">
        <w:rPr>
          <w:rFonts w:hint="eastAsia"/>
          <w:rtl/>
        </w:rPr>
        <w:t>أن</w:t>
      </w:r>
      <w:r w:rsidRPr="00F6402D">
        <w:rPr>
          <w:rFonts w:hint="cs"/>
          <w:rtl/>
        </w:rPr>
        <w:t xml:space="preserve"> </w:t>
      </w:r>
      <w:r w:rsidRPr="00F6402D">
        <w:rPr>
          <w:rFonts w:hint="eastAsia"/>
          <w:rtl/>
        </w:rPr>
        <w:t>تأخذه</w:t>
      </w:r>
      <w:r w:rsidRPr="00F6402D">
        <w:rPr>
          <w:rtl/>
        </w:rPr>
        <w:t xml:space="preserve"> </w:t>
      </w:r>
      <w:r w:rsidRPr="00F6402D">
        <w:rPr>
          <w:rFonts w:hint="eastAsia"/>
          <w:rtl/>
        </w:rPr>
        <w:t>في</w:t>
      </w:r>
      <w:r w:rsidRPr="00F6402D">
        <w:rPr>
          <w:rtl/>
        </w:rPr>
        <w:t xml:space="preserve"> </w:t>
      </w:r>
      <w:r w:rsidRPr="00F6402D">
        <w:rPr>
          <w:rFonts w:hint="eastAsia"/>
          <w:rtl/>
        </w:rPr>
        <w:t>الله</w:t>
      </w:r>
      <w:r w:rsidRPr="00F6402D">
        <w:rPr>
          <w:rtl/>
        </w:rPr>
        <w:t xml:space="preserve"> </w:t>
      </w:r>
      <w:r w:rsidRPr="00F6402D">
        <w:rPr>
          <w:rFonts w:hint="eastAsia"/>
          <w:rtl/>
        </w:rPr>
        <w:t>لومة</w:t>
      </w:r>
      <w:r w:rsidRPr="00F6402D">
        <w:rPr>
          <w:rtl/>
        </w:rPr>
        <w:t xml:space="preserve"> </w:t>
      </w:r>
      <w:r w:rsidRPr="00F6402D">
        <w:rPr>
          <w:rFonts w:hint="eastAsia"/>
          <w:rtl/>
        </w:rPr>
        <w:t>لائم</w:t>
      </w:r>
      <w:r w:rsidRPr="00E22A5A">
        <w:rPr>
          <w:rFonts w:cs="Abz-2 (Badr)" w:hint="cs"/>
          <w:b/>
          <w:i/>
          <w:rtl/>
        </w:rPr>
        <w:t>&gt;</w:t>
      </w:r>
      <w:r w:rsidRPr="00E22A5A">
        <w:rPr>
          <w:b/>
          <w:i/>
          <w:rtl/>
        </w:rPr>
        <w:t>.</w:t>
      </w:r>
    </w:p>
    <w:p w:rsidR="00DE6C37" w:rsidRPr="00E22A5A" w:rsidRDefault="00DE6C37" w:rsidP="00C72454">
      <w:pPr>
        <w:pStyle w:val="ac"/>
        <w:rPr>
          <w:b/>
          <w:i/>
          <w:rtl/>
        </w:rPr>
      </w:pPr>
      <w:r w:rsidRPr="00E22A5A">
        <w:rPr>
          <w:b/>
          <w:i/>
          <w:rtl/>
        </w:rPr>
        <w:t xml:space="preserve"> </w:t>
      </w:r>
      <w:r w:rsidRPr="00E22A5A">
        <w:rPr>
          <w:rFonts w:hint="eastAsia"/>
          <w:b/>
          <w:i/>
          <w:rtl/>
        </w:rPr>
        <w:t>فلما</w:t>
      </w:r>
      <w:r w:rsidRPr="00E22A5A">
        <w:rPr>
          <w:b/>
          <w:i/>
          <w:rtl/>
        </w:rPr>
        <w:t xml:space="preserve"> </w:t>
      </w:r>
      <w:r w:rsidRPr="00E22A5A">
        <w:rPr>
          <w:rFonts w:hint="eastAsia"/>
          <w:b/>
          <w:i/>
          <w:rtl/>
        </w:rPr>
        <w:t>انته</w:t>
      </w:r>
      <w:r w:rsidRPr="00E22A5A">
        <w:rPr>
          <w:rFonts w:hint="cs"/>
          <w:b/>
          <w:i/>
          <w:rtl/>
        </w:rPr>
        <w:t>ى</w:t>
      </w:r>
      <w:r w:rsidRPr="00E22A5A">
        <w:rPr>
          <w:b/>
          <w:i/>
          <w:rtl/>
        </w:rPr>
        <w:t xml:space="preserve"> </w:t>
      </w:r>
      <w:r w:rsidRPr="00E22A5A">
        <w:rPr>
          <w:rFonts w:hint="eastAsia"/>
          <w:b/>
          <w:i/>
          <w:rtl/>
        </w:rPr>
        <w:t>سعد</w:t>
      </w:r>
      <w:r w:rsidRPr="00E22A5A">
        <w:rPr>
          <w:b/>
          <w:i/>
          <w:rtl/>
        </w:rPr>
        <w:t xml:space="preserve"> </w:t>
      </w:r>
      <w:r w:rsidRPr="00E22A5A">
        <w:rPr>
          <w:rFonts w:hint="eastAsia"/>
          <w:b/>
          <w:i/>
          <w:rtl/>
        </w:rPr>
        <w:t>إلى</w:t>
      </w:r>
      <w:r w:rsidRPr="00E22A5A">
        <w:rPr>
          <w:b/>
          <w:i/>
          <w:rtl/>
        </w:rPr>
        <w:t xml:space="preserve"> </w:t>
      </w:r>
      <w:r w:rsidRPr="00E22A5A">
        <w:rPr>
          <w:rFonts w:hint="eastAsia"/>
          <w:b/>
          <w:i/>
          <w:rtl/>
        </w:rPr>
        <w:t>صدر</w:t>
      </w:r>
      <w:r w:rsidRPr="00E22A5A">
        <w:rPr>
          <w:b/>
          <w:i/>
          <w:rtl/>
        </w:rPr>
        <w:t xml:space="preserve"> </w:t>
      </w:r>
      <w:r w:rsidRPr="00E22A5A">
        <w:rPr>
          <w:rFonts w:hint="eastAsia"/>
          <w:b/>
          <w:i/>
          <w:rtl/>
        </w:rPr>
        <w:t>المجلس</w:t>
      </w:r>
      <w:r w:rsidRPr="00E22A5A">
        <w:rPr>
          <w:b/>
          <w:i/>
          <w:rtl/>
        </w:rPr>
        <w:t xml:space="preserve"> </w:t>
      </w:r>
      <w:r w:rsidRPr="00E22A5A">
        <w:rPr>
          <w:rFonts w:hint="eastAsia"/>
          <w:b/>
          <w:i/>
          <w:rtl/>
        </w:rPr>
        <w:t>أشار</w:t>
      </w:r>
      <w:r w:rsidRPr="00E22A5A">
        <w:rPr>
          <w:b/>
          <w:i/>
          <w:rtl/>
        </w:rPr>
        <w:t xml:space="preserve"> </w:t>
      </w:r>
      <w:r w:rsidRPr="00E22A5A">
        <w:rPr>
          <w:rFonts w:hint="eastAsia"/>
          <w:b/>
          <w:i/>
          <w:rtl/>
        </w:rPr>
        <w:t>إلى</w:t>
      </w:r>
      <w:r w:rsidRPr="00E22A5A">
        <w:rPr>
          <w:b/>
          <w:i/>
          <w:rtl/>
        </w:rPr>
        <w:t xml:space="preserve"> </w:t>
      </w:r>
      <w:r w:rsidRPr="00E22A5A">
        <w:rPr>
          <w:rFonts w:hint="eastAsia"/>
          <w:b/>
          <w:i/>
          <w:rtl/>
        </w:rPr>
        <w:t>الرسول</w:t>
      </w:r>
      <w:r w:rsidRPr="00F6402D">
        <w:rPr>
          <w:rtl/>
        </w:rPr>
        <w:t xml:space="preserve"> </w:t>
      </w:r>
      <w:r w:rsidRPr="00F6402D">
        <w:rPr>
          <w:rFonts w:hint="cs"/>
          <w:rtl/>
        </w:rPr>
        <w:t xml:space="preserve">والمسلمين </w:t>
      </w:r>
      <w:r w:rsidRPr="00F6402D">
        <w:rPr>
          <w:rFonts w:hint="eastAsia"/>
          <w:rtl/>
        </w:rPr>
        <w:t>وقال</w:t>
      </w:r>
      <w:r w:rsidRPr="00F6402D">
        <w:rPr>
          <w:rtl/>
        </w:rPr>
        <w:t xml:space="preserve">: </w:t>
      </w:r>
      <w:r w:rsidRPr="00F6402D">
        <w:rPr>
          <w:rFonts w:hint="eastAsia"/>
          <w:rtl/>
        </w:rPr>
        <w:t>هل</w:t>
      </w:r>
      <w:r w:rsidRPr="00F6402D">
        <w:rPr>
          <w:rtl/>
        </w:rPr>
        <w:t xml:space="preserve"> </w:t>
      </w:r>
      <w:r w:rsidRPr="00F6402D">
        <w:rPr>
          <w:rFonts w:hint="eastAsia"/>
          <w:rtl/>
        </w:rPr>
        <w:t>ترضون</w:t>
      </w:r>
      <w:r w:rsidRPr="00F6402D">
        <w:rPr>
          <w:rtl/>
        </w:rPr>
        <w:t xml:space="preserve"> </w:t>
      </w:r>
      <w:r w:rsidRPr="00F6402D">
        <w:rPr>
          <w:rFonts w:hint="cs"/>
          <w:rtl/>
        </w:rPr>
        <w:t>ب</w:t>
      </w:r>
      <w:r w:rsidRPr="00F6402D">
        <w:rPr>
          <w:rFonts w:hint="eastAsia"/>
          <w:rtl/>
        </w:rPr>
        <w:t>ما</w:t>
      </w:r>
      <w:r w:rsidRPr="00F6402D">
        <w:rPr>
          <w:rtl/>
        </w:rPr>
        <w:t xml:space="preserve"> </w:t>
      </w:r>
      <w:r w:rsidRPr="00F6402D">
        <w:rPr>
          <w:rFonts w:hint="eastAsia"/>
          <w:rtl/>
        </w:rPr>
        <w:t>حكمت</w:t>
      </w:r>
      <w:r w:rsidRPr="00F6402D">
        <w:rPr>
          <w:rtl/>
        </w:rPr>
        <w:t xml:space="preserve"> </w:t>
      </w:r>
      <w:r w:rsidRPr="00F6402D">
        <w:rPr>
          <w:rFonts w:hint="eastAsia"/>
          <w:rtl/>
        </w:rPr>
        <w:t>فيهم؟</w:t>
      </w:r>
      <w:r w:rsidRPr="00F6402D">
        <w:rPr>
          <w:rtl/>
        </w:rPr>
        <w:t xml:space="preserve"> و</w:t>
      </w:r>
      <w:r w:rsidRPr="00F6402D">
        <w:rPr>
          <w:rFonts w:hint="eastAsia"/>
          <w:rtl/>
        </w:rPr>
        <w:t>لما</w:t>
      </w:r>
      <w:r w:rsidRPr="00F6402D">
        <w:rPr>
          <w:rtl/>
        </w:rPr>
        <w:t xml:space="preserve"> </w:t>
      </w:r>
      <w:r w:rsidRPr="00F6402D">
        <w:rPr>
          <w:rFonts w:hint="eastAsia"/>
          <w:rtl/>
        </w:rPr>
        <w:t>أجاب</w:t>
      </w:r>
      <w:r w:rsidRPr="00F6402D">
        <w:rPr>
          <w:rtl/>
        </w:rPr>
        <w:t xml:space="preserve"> </w:t>
      </w:r>
      <w:r w:rsidRPr="00F6402D">
        <w:rPr>
          <w:rFonts w:hint="eastAsia"/>
          <w:rtl/>
        </w:rPr>
        <w:t>الجميع</w:t>
      </w:r>
      <w:r w:rsidRPr="00F6402D">
        <w:rPr>
          <w:rtl/>
        </w:rPr>
        <w:t xml:space="preserve"> </w:t>
      </w:r>
      <w:r w:rsidRPr="00F6402D">
        <w:rPr>
          <w:rFonts w:hint="eastAsia"/>
          <w:rtl/>
        </w:rPr>
        <w:t>بالإيجاب</w:t>
      </w:r>
      <w:r w:rsidRPr="00F6402D">
        <w:rPr>
          <w:rFonts w:hint="cs"/>
          <w:rtl/>
        </w:rPr>
        <w:t>،</w:t>
      </w:r>
      <w:r w:rsidRPr="00F6402D">
        <w:rPr>
          <w:rtl/>
        </w:rPr>
        <w:t xml:space="preserve"> </w:t>
      </w:r>
      <w:r w:rsidRPr="00F6402D">
        <w:rPr>
          <w:rFonts w:hint="eastAsia"/>
          <w:rtl/>
        </w:rPr>
        <w:t>قال</w:t>
      </w:r>
      <w:r w:rsidRPr="00F6402D">
        <w:rPr>
          <w:rtl/>
        </w:rPr>
        <w:t xml:space="preserve">: </w:t>
      </w:r>
      <w:r w:rsidRPr="00F6402D">
        <w:rPr>
          <w:rFonts w:hint="eastAsia"/>
          <w:rtl/>
        </w:rPr>
        <w:t>إني</w:t>
      </w:r>
      <w:r w:rsidRPr="00F6402D">
        <w:rPr>
          <w:rtl/>
        </w:rPr>
        <w:t xml:space="preserve"> </w:t>
      </w:r>
      <w:r w:rsidRPr="00F6402D">
        <w:rPr>
          <w:rFonts w:hint="eastAsia"/>
          <w:rtl/>
        </w:rPr>
        <w:t>أحكم</w:t>
      </w:r>
      <w:r w:rsidRPr="00F6402D">
        <w:rPr>
          <w:rtl/>
        </w:rPr>
        <w:t xml:space="preserve"> </w:t>
      </w:r>
      <w:r w:rsidRPr="00F6402D">
        <w:rPr>
          <w:rFonts w:hint="eastAsia"/>
          <w:rtl/>
        </w:rPr>
        <w:t>فيهم</w:t>
      </w:r>
      <w:r w:rsidRPr="00F6402D">
        <w:rPr>
          <w:rtl/>
        </w:rPr>
        <w:t xml:space="preserve"> </w:t>
      </w:r>
      <w:r w:rsidRPr="00F6402D">
        <w:rPr>
          <w:rFonts w:hint="eastAsia"/>
          <w:rtl/>
        </w:rPr>
        <w:t>أن</w:t>
      </w:r>
      <w:r w:rsidRPr="00F6402D">
        <w:rPr>
          <w:rtl/>
        </w:rPr>
        <w:t xml:space="preserve"> </w:t>
      </w:r>
      <w:r w:rsidRPr="00F6402D">
        <w:rPr>
          <w:rFonts w:hint="eastAsia"/>
          <w:rtl/>
        </w:rPr>
        <w:t>يقتل</w:t>
      </w:r>
      <w:r w:rsidRPr="00F6402D">
        <w:rPr>
          <w:rtl/>
        </w:rPr>
        <w:t xml:space="preserve"> </w:t>
      </w:r>
      <w:r w:rsidRPr="00F6402D">
        <w:rPr>
          <w:rFonts w:hint="eastAsia"/>
          <w:rtl/>
        </w:rPr>
        <w:t>الرجال</w:t>
      </w:r>
      <w:r w:rsidR="00C72454">
        <w:rPr>
          <w:rFonts w:hint="cs"/>
          <w:rtl/>
        </w:rPr>
        <w:t xml:space="preserve"> </w:t>
      </w:r>
      <w:r w:rsidRPr="00F6402D">
        <w:rPr>
          <w:rtl/>
        </w:rPr>
        <w:t>(</w:t>
      </w:r>
      <w:r w:rsidRPr="00F6402D">
        <w:rPr>
          <w:rFonts w:hint="eastAsia"/>
          <w:rtl/>
        </w:rPr>
        <w:t>المقاتلون</w:t>
      </w:r>
      <w:r w:rsidRPr="00F6402D">
        <w:rPr>
          <w:rtl/>
        </w:rPr>
        <w:t>) و</w:t>
      </w:r>
      <w:r w:rsidRPr="00F6402D">
        <w:rPr>
          <w:rFonts w:hint="eastAsia"/>
          <w:rtl/>
        </w:rPr>
        <w:t>تسب</w:t>
      </w:r>
      <w:r w:rsidRPr="00F6402D">
        <w:rPr>
          <w:rFonts w:hint="cs"/>
          <w:rtl/>
        </w:rPr>
        <w:t>ى</w:t>
      </w:r>
      <w:r w:rsidRPr="00F6402D">
        <w:rPr>
          <w:rtl/>
        </w:rPr>
        <w:t xml:space="preserve"> </w:t>
      </w:r>
      <w:r w:rsidRPr="00F6402D">
        <w:rPr>
          <w:rFonts w:hint="eastAsia"/>
          <w:rtl/>
        </w:rPr>
        <w:t>النساء</w:t>
      </w:r>
      <w:r w:rsidRPr="00F6402D">
        <w:rPr>
          <w:rtl/>
        </w:rPr>
        <w:t xml:space="preserve"> و</w:t>
      </w:r>
      <w:r w:rsidRPr="00F6402D">
        <w:rPr>
          <w:rFonts w:hint="eastAsia"/>
          <w:rtl/>
        </w:rPr>
        <w:t>الذراري</w:t>
      </w:r>
      <w:r w:rsidRPr="00F6402D">
        <w:rPr>
          <w:rFonts w:hint="cs"/>
          <w:rtl/>
        </w:rPr>
        <w:t>،</w:t>
      </w:r>
      <w:r w:rsidRPr="00F6402D">
        <w:rPr>
          <w:rtl/>
        </w:rPr>
        <w:t xml:space="preserve"> </w:t>
      </w:r>
      <w:r w:rsidRPr="00F6402D">
        <w:rPr>
          <w:rFonts w:hint="eastAsia"/>
          <w:rtl/>
        </w:rPr>
        <w:t>وتقسّم</w:t>
      </w:r>
      <w:r w:rsidRPr="00F6402D">
        <w:rPr>
          <w:rtl/>
        </w:rPr>
        <w:t xml:space="preserve"> </w:t>
      </w:r>
      <w:r w:rsidRPr="00F6402D">
        <w:rPr>
          <w:rFonts w:hint="eastAsia"/>
          <w:rtl/>
        </w:rPr>
        <w:t>الأموال</w:t>
      </w:r>
      <w:r w:rsidRPr="00F6402D">
        <w:rPr>
          <w:rFonts w:hint="cs"/>
          <w:rtl/>
        </w:rPr>
        <w:t xml:space="preserve">، </w:t>
      </w:r>
      <w:r w:rsidRPr="00F6402D">
        <w:rPr>
          <w:rFonts w:hint="eastAsia"/>
          <w:rtl/>
        </w:rPr>
        <w:t>ثم</w:t>
      </w:r>
      <w:r w:rsidRPr="00F6402D">
        <w:rPr>
          <w:rtl/>
        </w:rPr>
        <w:t xml:space="preserve"> </w:t>
      </w:r>
      <w:r w:rsidRPr="00F6402D">
        <w:rPr>
          <w:rFonts w:hint="eastAsia"/>
          <w:rtl/>
        </w:rPr>
        <w:t>قال</w:t>
      </w:r>
      <w:r w:rsidRPr="00F6402D">
        <w:rPr>
          <w:rtl/>
        </w:rPr>
        <w:t xml:space="preserve"> </w:t>
      </w:r>
      <w:r w:rsidRPr="00F6402D">
        <w:rPr>
          <w:rFonts w:hint="eastAsia"/>
          <w:rtl/>
        </w:rPr>
        <w:t>الرسول</w:t>
      </w:r>
      <w:r w:rsidRPr="00E22A5A">
        <w:rPr>
          <w:b/>
          <w:i/>
          <w:rtl/>
        </w:rPr>
        <w:t xml:space="preserve"> </w:t>
      </w:r>
      <w:r w:rsidRPr="00E22A5A">
        <w:rPr>
          <w:rFonts w:hint="eastAsia"/>
          <w:b/>
          <w:i/>
          <w:rtl/>
        </w:rPr>
        <w:t>بعد</w:t>
      </w:r>
      <w:r w:rsidRPr="00E22A5A">
        <w:rPr>
          <w:b/>
          <w:i/>
          <w:rtl/>
        </w:rPr>
        <w:t xml:space="preserve"> </w:t>
      </w:r>
      <w:r w:rsidRPr="00E22A5A">
        <w:rPr>
          <w:rFonts w:hint="eastAsia"/>
          <w:b/>
          <w:i/>
          <w:rtl/>
        </w:rPr>
        <w:t>استماعه</w:t>
      </w:r>
      <w:r w:rsidRPr="00E22A5A">
        <w:rPr>
          <w:b/>
          <w:i/>
          <w:rtl/>
        </w:rPr>
        <w:t xml:space="preserve"> </w:t>
      </w:r>
      <w:r w:rsidRPr="00E22A5A">
        <w:rPr>
          <w:rFonts w:hint="eastAsia"/>
          <w:b/>
          <w:i/>
          <w:rtl/>
        </w:rPr>
        <w:t>إلى</w:t>
      </w:r>
      <w:r w:rsidRPr="00E22A5A">
        <w:rPr>
          <w:b/>
          <w:i/>
          <w:rtl/>
        </w:rPr>
        <w:t xml:space="preserve"> </w:t>
      </w:r>
      <w:r w:rsidRPr="00E22A5A">
        <w:rPr>
          <w:rFonts w:hint="eastAsia"/>
          <w:b/>
          <w:i/>
          <w:rtl/>
        </w:rPr>
        <w:t>حكم</w:t>
      </w:r>
      <w:r w:rsidRPr="00E22A5A">
        <w:rPr>
          <w:b/>
          <w:i/>
          <w:rtl/>
        </w:rPr>
        <w:t xml:space="preserve"> </w:t>
      </w:r>
      <w:r w:rsidRPr="00E22A5A">
        <w:rPr>
          <w:rFonts w:hint="eastAsia"/>
          <w:b/>
          <w:i/>
          <w:rtl/>
        </w:rPr>
        <w:t>سعد</w:t>
      </w:r>
      <w:r w:rsidRPr="00E22A5A">
        <w:rPr>
          <w:b/>
          <w:i/>
          <w:rtl/>
        </w:rPr>
        <w:t>:</w:t>
      </w:r>
      <w:r w:rsidRPr="00E22A5A">
        <w:rPr>
          <w:rFonts w:hint="cs"/>
          <w:b/>
          <w:i/>
          <w:rtl/>
        </w:rPr>
        <w:t xml:space="preserve"> </w:t>
      </w:r>
      <w:r w:rsidRPr="00E22A5A">
        <w:rPr>
          <w:rFonts w:hint="eastAsia"/>
          <w:b/>
          <w:i/>
          <w:rtl/>
        </w:rPr>
        <w:t>لقد</w:t>
      </w:r>
      <w:r w:rsidRPr="00E22A5A">
        <w:rPr>
          <w:b/>
          <w:i/>
          <w:rtl/>
        </w:rPr>
        <w:t xml:space="preserve"> </w:t>
      </w:r>
      <w:r w:rsidRPr="00E22A5A">
        <w:rPr>
          <w:rFonts w:hint="eastAsia"/>
          <w:b/>
          <w:i/>
          <w:rtl/>
        </w:rPr>
        <w:t>حكمت</w:t>
      </w:r>
      <w:r w:rsidRPr="00E22A5A">
        <w:rPr>
          <w:b/>
          <w:i/>
          <w:rtl/>
        </w:rPr>
        <w:t xml:space="preserve"> </w:t>
      </w:r>
      <w:r w:rsidRPr="00E22A5A">
        <w:rPr>
          <w:rFonts w:hint="eastAsia"/>
          <w:b/>
          <w:i/>
          <w:rtl/>
        </w:rPr>
        <w:t>فيهم</w:t>
      </w:r>
      <w:r w:rsidRPr="00E22A5A">
        <w:rPr>
          <w:b/>
          <w:i/>
          <w:rtl/>
        </w:rPr>
        <w:t xml:space="preserve"> </w:t>
      </w:r>
      <w:r w:rsidRPr="00E22A5A">
        <w:rPr>
          <w:rFonts w:hint="eastAsia"/>
          <w:b/>
          <w:i/>
          <w:rtl/>
        </w:rPr>
        <w:t>بحكم</w:t>
      </w:r>
      <w:r w:rsidRPr="00E22A5A">
        <w:rPr>
          <w:b/>
          <w:i/>
          <w:rtl/>
        </w:rPr>
        <w:t xml:space="preserve"> </w:t>
      </w:r>
      <w:r w:rsidRPr="00E22A5A">
        <w:rPr>
          <w:rFonts w:hint="eastAsia"/>
          <w:b/>
          <w:i/>
          <w:rtl/>
        </w:rPr>
        <w:t>الله</w:t>
      </w:r>
      <w:r w:rsidRPr="00E22A5A">
        <w:rPr>
          <w:b/>
          <w:i/>
          <w:rtl/>
        </w:rPr>
        <w:t>.</w:t>
      </w:r>
    </w:p>
    <w:p w:rsidR="00DE6C37" w:rsidRPr="00E22A5A" w:rsidRDefault="00DE6C37" w:rsidP="00DD3823">
      <w:pPr>
        <w:pStyle w:val="ac"/>
        <w:rPr>
          <w:b/>
          <w:i/>
          <w:rtl/>
        </w:rPr>
      </w:pPr>
      <w:r w:rsidRPr="00E22A5A">
        <w:rPr>
          <w:b/>
          <w:i/>
          <w:rtl/>
        </w:rPr>
        <w:lastRenderedPageBreak/>
        <w:t xml:space="preserve"> و</w:t>
      </w:r>
      <w:r w:rsidRPr="00E22A5A">
        <w:rPr>
          <w:rFonts w:hint="eastAsia"/>
          <w:b/>
          <w:i/>
          <w:rtl/>
        </w:rPr>
        <w:t>اجتمع</w:t>
      </w:r>
      <w:r w:rsidRPr="00E22A5A">
        <w:rPr>
          <w:b/>
          <w:i/>
          <w:rtl/>
        </w:rPr>
        <w:t xml:space="preserve"> </w:t>
      </w:r>
      <w:r w:rsidRPr="00E22A5A">
        <w:rPr>
          <w:rFonts w:hint="eastAsia"/>
          <w:b/>
          <w:i/>
          <w:rtl/>
        </w:rPr>
        <w:t>الناس</w:t>
      </w:r>
      <w:r w:rsidRPr="00E22A5A">
        <w:rPr>
          <w:b/>
          <w:i/>
          <w:rtl/>
        </w:rPr>
        <w:t xml:space="preserve"> </w:t>
      </w:r>
      <w:r w:rsidRPr="00E22A5A">
        <w:rPr>
          <w:rFonts w:hint="eastAsia"/>
          <w:b/>
          <w:i/>
          <w:rtl/>
        </w:rPr>
        <w:t>في</w:t>
      </w:r>
      <w:r w:rsidRPr="00E22A5A">
        <w:rPr>
          <w:b/>
          <w:i/>
          <w:rtl/>
        </w:rPr>
        <w:t xml:space="preserve"> </w:t>
      </w:r>
      <w:r w:rsidRPr="00E22A5A">
        <w:rPr>
          <w:rFonts w:hint="eastAsia"/>
          <w:b/>
          <w:i/>
          <w:rtl/>
        </w:rPr>
        <w:t>اليوم</w:t>
      </w:r>
      <w:r w:rsidRPr="00E22A5A">
        <w:rPr>
          <w:b/>
          <w:i/>
          <w:rtl/>
        </w:rPr>
        <w:t xml:space="preserve"> </w:t>
      </w:r>
      <w:r w:rsidRPr="00E22A5A">
        <w:rPr>
          <w:rFonts w:hint="eastAsia"/>
          <w:b/>
          <w:i/>
          <w:rtl/>
        </w:rPr>
        <w:t>التالي</w:t>
      </w:r>
      <w:r w:rsidRPr="00E22A5A">
        <w:rPr>
          <w:b/>
          <w:i/>
          <w:rtl/>
        </w:rPr>
        <w:t xml:space="preserve"> </w:t>
      </w:r>
      <w:r w:rsidRPr="00E22A5A">
        <w:rPr>
          <w:rFonts w:hint="eastAsia"/>
          <w:b/>
          <w:i/>
          <w:rtl/>
        </w:rPr>
        <w:t>في</w:t>
      </w:r>
      <w:r w:rsidRPr="00E22A5A">
        <w:rPr>
          <w:b/>
          <w:i/>
          <w:rtl/>
        </w:rPr>
        <w:t xml:space="preserve"> </w:t>
      </w:r>
      <w:r w:rsidRPr="00E22A5A">
        <w:rPr>
          <w:rFonts w:hint="eastAsia"/>
          <w:b/>
          <w:i/>
          <w:rtl/>
        </w:rPr>
        <w:t>البقيع</w:t>
      </w:r>
      <w:r w:rsidR="005C5566" w:rsidRPr="005C5566">
        <w:rPr>
          <w:rFonts w:cs="Taher"/>
          <w:vertAlign w:val="superscript"/>
          <w:rtl/>
          <w:lang w:bidi="ar-KW"/>
        </w:rPr>
        <w:t>(</w:t>
      </w:r>
      <w:r w:rsidRPr="005C5566">
        <w:rPr>
          <w:rFonts w:cs="Taher"/>
          <w:vertAlign w:val="superscript"/>
          <w:rtl/>
          <w:lang w:bidi="ar-KW"/>
        </w:rPr>
        <w:footnoteReference w:id="452"/>
      </w:r>
      <w:r w:rsidR="005C5566" w:rsidRPr="005C5566">
        <w:rPr>
          <w:rFonts w:cs="Taher"/>
          <w:vertAlign w:val="superscript"/>
          <w:rtl/>
          <w:lang w:bidi="ar-KW"/>
        </w:rPr>
        <w:t>)</w:t>
      </w:r>
      <w:r w:rsidRPr="00F6402D">
        <w:rPr>
          <w:rtl/>
        </w:rPr>
        <w:t xml:space="preserve"> </w:t>
      </w:r>
      <w:r w:rsidRPr="00F6402D">
        <w:rPr>
          <w:rFonts w:hint="eastAsia"/>
          <w:rtl/>
        </w:rPr>
        <w:t>أو</w:t>
      </w:r>
      <w:r w:rsidRPr="00F6402D">
        <w:rPr>
          <w:rtl/>
        </w:rPr>
        <w:t xml:space="preserve"> </w:t>
      </w:r>
      <w:r w:rsidRPr="00F6402D">
        <w:rPr>
          <w:rFonts w:hint="eastAsia"/>
          <w:rtl/>
        </w:rPr>
        <w:t>في</w:t>
      </w:r>
      <w:r w:rsidRPr="00F6402D">
        <w:rPr>
          <w:rtl/>
        </w:rPr>
        <w:t xml:space="preserve"> </w:t>
      </w:r>
      <w:r w:rsidRPr="00F6402D">
        <w:rPr>
          <w:rFonts w:hint="eastAsia"/>
          <w:rtl/>
        </w:rPr>
        <w:t>سوق</w:t>
      </w:r>
      <w:r w:rsidRPr="00F6402D">
        <w:rPr>
          <w:rtl/>
        </w:rPr>
        <w:t xml:space="preserve"> </w:t>
      </w:r>
      <w:r w:rsidRPr="00F6402D">
        <w:rPr>
          <w:rFonts w:hint="eastAsia"/>
          <w:rtl/>
        </w:rPr>
        <w:t>المدينة</w:t>
      </w:r>
      <w:r w:rsidRPr="00F6402D">
        <w:rPr>
          <w:rtl/>
        </w:rPr>
        <w:t xml:space="preserve"> </w:t>
      </w:r>
      <w:r w:rsidRPr="00F6402D">
        <w:rPr>
          <w:rFonts w:hint="eastAsia"/>
          <w:rtl/>
        </w:rPr>
        <w:t>ثم</w:t>
      </w:r>
      <w:r w:rsidRPr="00F6402D">
        <w:rPr>
          <w:rtl/>
        </w:rPr>
        <w:t xml:space="preserve"> </w:t>
      </w:r>
      <w:r w:rsidRPr="00F6402D">
        <w:rPr>
          <w:rFonts w:hint="eastAsia"/>
          <w:rtl/>
        </w:rPr>
        <w:t>جيء</w:t>
      </w:r>
      <w:r w:rsidRPr="00F6402D">
        <w:rPr>
          <w:rtl/>
        </w:rPr>
        <w:t xml:space="preserve"> </w:t>
      </w:r>
      <w:r w:rsidRPr="00F6402D">
        <w:rPr>
          <w:rFonts w:hint="eastAsia"/>
          <w:rtl/>
        </w:rPr>
        <w:t>بأسر</w:t>
      </w:r>
      <w:r w:rsidRPr="00F6402D">
        <w:rPr>
          <w:rFonts w:hint="cs"/>
          <w:rtl/>
        </w:rPr>
        <w:t>ى</w:t>
      </w:r>
      <w:r w:rsidRPr="00F6402D">
        <w:rPr>
          <w:rtl/>
        </w:rPr>
        <w:t xml:space="preserve"> </w:t>
      </w:r>
      <w:r w:rsidRPr="00F6402D">
        <w:rPr>
          <w:rFonts w:hint="eastAsia"/>
          <w:rtl/>
        </w:rPr>
        <w:t>اليهود</w:t>
      </w:r>
      <w:r w:rsidRPr="00F6402D">
        <w:rPr>
          <w:rtl/>
        </w:rPr>
        <w:t xml:space="preserve"> و</w:t>
      </w:r>
      <w:r w:rsidRPr="00F6402D">
        <w:rPr>
          <w:rFonts w:hint="eastAsia"/>
          <w:rtl/>
        </w:rPr>
        <w:t>ضربت</w:t>
      </w:r>
      <w:r w:rsidRPr="00F6402D">
        <w:rPr>
          <w:rtl/>
        </w:rPr>
        <w:t xml:space="preserve"> </w:t>
      </w:r>
      <w:r w:rsidRPr="00F6402D">
        <w:rPr>
          <w:rFonts w:hint="eastAsia"/>
          <w:rtl/>
        </w:rPr>
        <w:t>أعناقهم</w:t>
      </w:r>
      <w:r w:rsidRPr="00F6402D">
        <w:rPr>
          <w:rtl/>
        </w:rPr>
        <w:t xml:space="preserve"> و</w:t>
      </w:r>
      <w:r w:rsidRPr="00F6402D">
        <w:rPr>
          <w:rFonts w:hint="eastAsia"/>
          <w:rtl/>
        </w:rPr>
        <w:t>ألقوا</w:t>
      </w:r>
      <w:r w:rsidRPr="00F6402D">
        <w:rPr>
          <w:rtl/>
        </w:rPr>
        <w:t xml:space="preserve"> </w:t>
      </w:r>
      <w:r w:rsidRPr="00F6402D">
        <w:rPr>
          <w:rFonts w:hint="eastAsia"/>
          <w:rtl/>
        </w:rPr>
        <w:t>في</w:t>
      </w:r>
      <w:r w:rsidRPr="00F6402D">
        <w:rPr>
          <w:rtl/>
        </w:rPr>
        <w:t xml:space="preserve"> </w:t>
      </w:r>
      <w:r w:rsidRPr="00F6402D">
        <w:rPr>
          <w:rFonts w:hint="eastAsia"/>
          <w:rtl/>
        </w:rPr>
        <w:t>الحفر</w:t>
      </w:r>
      <w:r w:rsidRPr="00F6402D">
        <w:rPr>
          <w:rtl/>
        </w:rPr>
        <w:t xml:space="preserve"> </w:t>
      </w:r>
      <w:r w:rsidRPr="00F6402D">
        <w:rPr>
          <w:rFonts w:hint="eastAsia"/>
          <w:rtl/>
        </w:rPr>
        <w:t>الم</w:t>
      </w:r>
      <w:r w:rsidRPr="00F6402D">
        <w:rPr>
          <w:rFonts w:hint="cs"/>
          <w:rtl/>
        </w:rPr>
        <w:t>ع</w:t>
      </w:r>
      <w:r w:rsidRPr="00F6402D">
        <w:rPr>
          <w:rFonts w:hint="eastAsia"/>
          <w:rtl/>
        </w:rPr>
        <w:t>د</w:t>
      </w:r>
      <w:r w:rsidRPr="00F6402D">
        <w:rPr>
          <w:rFonts w:hint="cs"/>
          <w:rtl/>
        </w:rPr>
        <w:t>ّ</w:t>
      </w:r>
      <w:r w:rsidRPr="00F6402D">
        <w:rPr>
          <w:rFonts w:hint="eastAsia"/>
          <w:rtl/>
        </w:rPr>
        <w:t>ة</w:t>
      </w:r>
      <w:r w:rsidRPr="00F6402D">
        <w:rPr>
          <w:rtl/>
        </w:rPr>
        <w:t xml:space="preserve"> </w:t>
      </w:r>
      <w:r w:rsidRPr="00F6402D">
        <w:rPr>
          <w:rFonts w:hint="eastAsia"/>
          <w:rtl/>
        </w:rPr>
        <w:t>سابقا</w:t>
      </w:r>
      <w:r w:rsidRPr="00F6402D">
        <w:rPr>
          <w:rFonts w:hint="cs"/>
          <w:rtl/>
        </w:rPr>
        <w:t>ً</w:t>
      </w:r>
      <w:r w:rsidRPr="00F6402D">
        <w:rPr>
          <w:rtl/>
        </w:rPr>
        <w:t xml:space="preserve"> </w:t>
      </w:r>
      <w:r w:rsidRPr="00F6402D">
        <w:rPr>
          <w:rFonts w:hint="eastAsia"/>
          <w:rtl/>
        </w:rPr>
        <w:t>على</w:t>
      </w:r>
      <w:r w:rsidRPr="00F6402D">
        <w:rPr>
          <w:rtl/>
        </w:rPr>
        <w:t xml:space="preserve"> </w:t>
      </w:r>
      <w:r w:rsidRPr="00F6402D">
        <w:rPr>
          <w:rFonts w:hint="eastAsia"/>
          <w:rtl/>
        </w:rPr>
        <w:t>شكل</w:t>
      </w:r>
      <w:r w:rsidRPr="00F6402D">
        <w:rPr>
          <w:rtl/>
        </w:rPr>
        <w:t xml:space="preserve"> </w:t>
      </w:r>
      <w:r w:rsidRPr="00F6402D">
        <w:rPr>
          <w:rFonts w:hint="eastAsia"/>
          <w:rtl/>
        </w:rPr>
        <w:t>المستطيل</w:t>
      </w:r>
      <w:r w:rsidR="005C5566" w:rsidRPr="005C5566">
        <w:rPr>
          <w:rFonts w:cs="Taher"/>
          <w:vertAlign w:val="superscript"/>
          <w:rtl/>
          <w:lang w:bidi="ar-KW"/>
        </w:rPr>
        <w:t>(</w:t>
      </w:r>
      <w:r w:rsidRPr="005C5566">
        <w:rPr>
          <w:rFonts w:cs="Taher"/>
          <w:vertAlign w:val="superscript"/>
          <w:rtl/>
          <w:lang w:bidi="ar-KW"/>
        </w:rPr>
        <w:footnoteReference w:id="453"/>
      </w:r>
      <w:r w:rsidR="005C5566" w:rsidRPr="005C5566">
        <w:rPr>
          <w:rFonts w:cs="Taher"/>
          <w:vertAlign w:val="superscript"/>
          <w:rtl/>
          <w:lang w:bidi="ar-KW"/>
        </w:rPr>
        <w:t>)</w:t>
      </w:r>
      <w:r w:rsidRPr="00F6402D">
        <w:rPr>
          <w:rFonts w:hint="cs"/>
          <w:rtl/>
        </w:rPr>
        <w:t xml:space="preserve">، </w:t>
      </w:r>
      <w:r w:rsidRPr="00F6402D">
        <w:rPr>
          <w:rFonts w:hint="eastAsia"/>
          <w:rtl/>
        </w:rPr>
        <w:t>ونقل</w:t>
      </w:r>
      <w:r w:rsidRPr="00F6402D">
        <w:rPr>
          <w:rtl/>
        </w:rPr>
        <w:t xml:space="preserve"> </w:t>
      </w:r>
      <w:r w:rsidRPr="00F6402D">
        <w:rPr>
          <w:rFonts w:hint="eastAsia"/>
          <w:rtl/>
        </w:rPr>
        <w:t>الواقدي</w:t>
      </w:r>
      <w:r w:rsidRPr="00F6402D">
        <w:rPr>
          <w:rtl/>
        </w:rPr>
        <w:t xml:space="preserve">: </w:t>
      </w:r>
      <w:r w:rsidRPr="00E22A5A">
        <w:rPr>
          <w:rFonts w:cs="Abz-2 (Badr)" w:hint="cs"/>
          <w:b/>
          <w:i/>
          <w:rtl/>
        </w:rPr>
        <w:t>&lt;</w:t>
      </w:r>
      <w:r w:rsidRPr="00F6402D">
        <w:rPr>
          <w:rFonts w:hint="cs"/>
          <w:rtl/>
        </w:rPr>
        <w:t>إ</w:t>
      </w:r>
      <w:r w:rsidRPr="00F6402D">
        <w:rPr>
          <w:rFonts w:hint="eastAsia"/>
          <w:rtl/>
        </w:rPr>
        <w:t>ن</w:t>
      </w:r>
      <w:r w:rsidRPr="00F6402D">
        <w:rPr>
          <w:rFonts w:hint="cs"/>
          <w:rtl/>
        </w:rPr>
        <w:t>ّ</w:t>
      </w:r>
      <w:r w:rsidRPr="00F6402D">
        <w:rPr>
          <w:rtl/>
        </w:rPr>
        <w:t xml:space="preserve"> </w:t>
      </w:r>
      <w:r w:rsidRPr="00F6402D">
        <w:rPr>
          <w:rFonts w:hint="eastAsia"/>
          <w:rtl/>
        </w:rPr>
        <w:t>عليا</w:t>
      </w:r>
      <w:r w:rsidRPr="00F6402D">
        <w:rPr>
          <w:rFonts w:hint="cs"/>
          <w:rtl/>
        </w:rPr>
        <w:t>ً</w:t>
      </w:r>
      <w:r w:rsidRPr="00F6402D">
        <w:rPr>
          <w:rtl/>
        </w:rPr>
        <w:t xml:space="preserve"> و</w:t>
      </w:r>
      <w:r w:rsidRPr="00F6402D">
        <w:rPr>
          <w:rFonts w:hint="cs"/>
          <w:rtl/>
        </w:rPr>
        <w:t>ال</w:t>
      </w:r>
      <w:r w:rsidRPr="00F6402D">
        <w:rPr>
          <w:rFonts w:hint="eastAsia"/>
          <w:rtl/>
        </w:rPr>
        <w:t>زبير</w:t>
      </w:r>
      <w:r w:rsidRPr="00F6402D">
        <w:rPr>
          <w:rtl/>
        </w:rPr>
        <w:t xml:space="preserve"> </w:t>
      </w:r>
      <w:r w:rsidRPr="00F6402D">
        <w:rPr>
          <w:rFonts w:hint="eastAsia"/>
          <w:rtl/>
        </w:rPr>
        <w:t>كانا</w:t>
      </w:r>
      <w:r w:rsidRPr="00F6402D">
        <w:rPr>
          <w:rtl/>
        </w:rPr>
        <w:t xml:space="preserve"> </w:t>
      </w:r>
      <w:r w:rsidRPr="00F6402D">
        <w:rPr>
          <w:rFonts w:hint="eastAsia"/>
          <w:rtl/>
        </w:rPr>
        <w:t>يقومان</w:t>
      </w:r>
      <w:r w:rsidRPr="00F6402D">
        <w:rPr>
          <w:rtl/>
        </w:rPr>
        <w:t xml:space="preserve"> </w:t>
      </w:r>
      <w:r w:rsidRPr="00F6402D">
        <w:rPr>
          <w:rFonts w:hint="eastAsia"/>
          <w:rtl/>
        </w:rPr>
        <w:t>بأمر</w:t>
      </w:r>
      <w:r w:rsidRPr="00F6402D">
        <w:rPr>
          <w:rtl/>
        </w:rPr>
        <w:t xml:space="preserve"> </w:t>
      </w:r>
      <w:r w:rsidRPr="00F6402D">
        <w:rPr>
          <w:rFonts w:hint="eastAsia"/>
          <w:rtl/>
        </w:rPr>
        <w:t>قتل</w:t>
      </w:r>
      <w:r w:rsidRPr="00F6402D">
        <w:rPr>
          <w:rtl/>
        </w:rPr>
        <w:t xml:space="preserve"> </w:t>
      </w:r>
      <w:r w:rsidRPr="00F6402D">
        <w:rPr>
          <w:rFonts w:hint="eastAsia"/>
          <w:rtl/>
        </w:rPr>
        <w:t>اليهود</w:t>
      </w:r>
      <w:r w:rsidRPr="00E22A5A">
        <w:rPr>
          <w:rFonts w:cs="Abz-2 (Badr)" w:hint="cs"/>
          <w:b/>
          <w:i/>
          <w:rtl/>
        </w:rPr>
        <w:t>&gt;</w:t>
      </w:r>
      <w:r w:rsidR="005C5566" w:rsidRPr="005C5566">
        <w:rPr>
          <w:rFonts w:cs="Taher"/>
          <w:vertAlign w:val="superscript"/>
          <w:rtl/>
          <w:lang w:bidi="ar-KW"/>
        </w:rPr>
        <w:t>(</w:t>
      </w:r>
      <w:r w:rsidRPr="005C5566">
        <w:rPr>
          <w:rFonts w:cs="Taher"/>
          <w:vertAlign w:val="superscript"/>
          <w:rtl/>
          <w:lang w:bidi="ar-KW"/>
        </w:rPr>
        <w:footnoteReference w:id="454"/>
      </w:r>
      <w:r w:rsidR="005C5566" w:rsidRPr="005C5566">
        <w:rPr>
          <w:rFonts w:cs="Taher"/>
          <w:vertAlign w:val="superscript"/>
          <w:rtl/>
          <w:lang w:bidi="ar-KW"/>
        </w:rPr>
        <w:t>)</w:t>
      </w:r>
      <w:r w:rsidRPr="00F6402D">
        <w:rPr>
          <w:rFonts w:hint="cs"/>
          <w:rtl/>
        </w:rPr>
        <w:t xml:space="preserve">. </w:t>
      </w:r>
      <w:r w:rsidRPr="00F6402D">
        <w:rPr>
          <w:rFonts w:hint="eastAsia"/>
          <w:rtl/>
        </w:rPr>
        <w:t>و</w:t>
      </w:r>
      <w:r w:rsidRPr="00F6402D">
        <w:rPr>
          <w:rtl/>
        </w:rPr>
        <w:t xml:space="preserve"> </w:t>
      </w:r>
      <w:r w:rsidRPr="00F6402D">
        <w:rPr>
          <w:rFonts w:hint="eastAsia"/>
          <w:rtl/>
        </w:rPr>
        <w:t>تم</w:t>
      </w:r>
      <w:r w:rsidRPr="00F6402D">
        <w:rPr>
          <w:rtl/>
        </w:rPr>
        <w:t xml:space="preserve"> </w:t>
      </w:r>
      <w:r w:rsidRPr="00F6402D">
        <w:rPr>
          <w:rFonts w:hint="eastAsia"/>
          <w:rtl/>
        </w:rPr>
        <w:t>قتل</w:t>
      </w:r>
      <w:r w:rsidRPr="00F6402D">
        <w:rPr>
          <w:rtl/>
        </w:rPr>
        <w:t xml:space="preserve"> </w:t>
      </w:r>
      <w:r w:rsidRPr="00F6402D">
        <w:rPr>
          <w:rFonts w:hint="eastAsia"/>
          <w:rtl/>
        </w:rPr>
        <w:t>اليهود</w:t>
      </w:r>
      <w:r w:rsidRPr="00F6402D">
        <w:rPr>
          <w:rtl/>
        </w:rPr>
        <w:t xml:space="preserve"> </w:t>
      </w:r>
      <w:r w:rsidRPr="00F6402D">
        <w:rPr>
          <w:rFonts w:hint="eastAsia"/>
          <w:rtl/>
        </w:rPr>
        <w:t>من</w:t>
      </w:r>
      <w:r w:rsidRPr="00F6402D">
        <w:rPr>
          <w:rtl/>
        </w:rPr>
        <w:t xml:space="preserve"> </w:t>
      </w:r>
      <w:r w:rsidRPr="00F6402D">
        <w:rPr>
          <w:rFonts w:hint="eastAsia"/>
          <w:rtl/>
        </w:rPr>
        <w:t>بني</w:t>
      </w:r>
      <w:r w:rsidRPr="00F6402D">
        <w:rPr>
          <w:rtl/>
        </w:rPr>
        <w:t xml:space="preserve"> </w:t>
      </w:r>
      <w:r w:rsidRPr="00F6402D">
        <w:rPr>
          <w:rFonts w:hint="eastAsia"/>
          <w:rtl/>
        </w:rPr>
        <w:t>قريظة</w:t>
      </w:r>
      <w:r w:rsidR="005C5566" w:rsidRPr="005C5566">
        <w:rPr>
          <w:rFonts w:cs="Taher"/>
          <w:vertAlign w:val="superscript"/>
          <w:rtl/>
          <w:lang w:bidi="ar-KW"/>
        </w:rPr>
        <w:t>(</w:t>
      </w:r>
      <w:r w:rsidRPr="005C5566">
        <w:rPr>
          <w:rFonts w:cs="Taher"/>
          <w:vertAlign w:val="superscript"/>
          <w:rtl/>
          <w:lang w:bidi="ar-KW"/>
        </w:rPr>
        <w:footnoteReference w:id="455"/>
      </w:r>
      <w:r w:rsidR="005C5566" w:rsidRPr="005C5566">
        <w:rPr>
          <w:rFonts w:cs="Taher"/>
          <w:vertAlign w:val="superscript"/>
          <w:rtl/>
          <w:lang w:bidi="ar-KW"/>
        </w:rPr>
        <w:t>)</w:t>
      </w:r>
      <w:r w:rsidRPr="00F6402D">
        <w:rPr>
          <w:rtl/>
        </w:rPr>
        <w:t xml:space="preserve"> </w:t>
      </w:r>
      <w:r w:rsidRPr="00F6402D">
        <w:rPr>
          <w:rFonts w:hint="eastAsia"/>
          <w:rtl/>
        </w:rPr>
        <w:t>في</w:t>
      </w:r>
      <w:r w:rsidRPr="00F6402D">
        <w:rPr>
          <w:rtl/>
        </w:rPr>
        <w:t xml:space="preserve"> </w:t>
      </w:r>
      <w:r w:rsidRPr="00F6402D">
        <w:rPr>
          <w:rFonts w:hint="eastAsia"/>
          <w:rtl/>
        </w:rPr>
        <w:t>غضون</w:t>
      </w:r>
      <w:r w:rsidRPr="00F6402D">
        <w:rPr>
          <w:rtl/>
        </w:rPr>
        <w:t xml:space="preserve"> </w:t>
      </w:r>
      <w:r w:rsidRPr="00F6402D">
        <w:rPr>
          <w:rFonts w:hint="eastAsia"/>
          <w:rtl/>
        </w:rPr>
        <w:t>يوم</w:t>
      </w:r>
      <w:r w:rsidRPr="00F6402D">
        <w:rPr>
          <w:rtl/>
        </w:rPr>
        <w:t xml:space="preserve"> </w:t>
      </w:r>
      <w:r w:rsidRPr="00F6402D">
        <w:rPr>
          <w:rFonts w:hint="eastAsia"/>
          <w:rtl/>
        </w:rPr>
        <w:t>أو</w:t>
      </w:r>
      <w:r w:rsidRPr="00F6402D">
        <w:rPr>
          <w:rtl/>
        </w:rPr>
        <w:t xml:space="preserve"> </w:t>
      </w:r>
      <w:r w:rsidRPr="00F6402D">
        <w:rPr>
          <w:rFonts w:hint="eastAsia"/>
          <w:rtl/>
        </w:rPr>
        <w:t>ثلاثة</w:t>
      </w:r>
      <w:r w:rsidRPr="00F6402D">
        <w:rPr>
          <w:rtl/>
        </w:rPr>
        <w:t xml:space="preserve"> </w:t>
      </w:r>
      <w:r w:rsidRPr="00F6402D">
        <w:rPr>
          <w:rFonts w:hint="eastAsia"/>
          <w:rtl/>
        </w:rPr>
        <w:t>أيام</w:t>
      </w:r>
      <w:r w:rsidR="005C5566" w:rsidRPr="005C5566">
        <w:rPr>
          <w:rFonts w:cs="Taher"/>
          <w:vertAlign w:val="superscript"/>
          <w:rtl/>
          <w:lang w:bidi="ar-KW"/>
        </w:rPr>
        <w:t>(</w:t>
      </w:r>
      <w:r w:rsidRPr="005C5566">
        <w:rPr>
          <w:rFonts w:cs="Taher"/>
          <w:vertAlign w:val="superscript"/>
          <w:rtl/>
          <w:lang w:bidi="ar-KW"/>
        </w:rPr>
        <w:footnoteReference w:id="456"/>
      </w:r>
      <w:r w:rsidR="005C5566" w:rsidRPr="005C5566">
        <w:rPr>
          <w:rFonts w:cs="Taher"/>
          <w:vertAlign w:val="superscript"/>
          <w:rtl/>
          <w:lang w:bidi="ar-KW"/>
        </w:rPr>
        <w:t>)</w:t>
      </w:r>
      <w:r w:rsidRPr="00E22A5A">
        <w:rPr>
          <w:rFonts w:hint="cs"/>
          <w:b/>
          <w:i/>
          <w:rtl/>
        </w:rPr>
        <w:t>.</w:t>
      </w:r>
    </w:p>
    <w:p w:rsidR="00DE6C37" w:rsidRPr="00E22A5A" w:rsidRDefault="00DE6C37" w:rsidP="00DE6C37">
      <w:pPr>
        <w:pStyle w:val="ac"/>
        <w:rPr>
          <w:rtl/>
          <w:lang w:bidi="fa-IR"/>
        </w:rPr>
      </w:pPr>
      <w:r w:rsidRPr="00E22A5A">
        <w:rPr>
          <w:rtl/>
          <w:lang w:bidi="fa-IR"/>
        </w:rPr>
        <w:t>و</w:t>
      </w:r>
      <w:r w:rsidRPr="00E22A5A">
        <w:rPr>
          <w:rFonts w:hint="eastAsia"/>
          <w:rtl/>
          <w:lang w:bidi="fa-IR"/>
        </w:rPr>
        <w:t>هكذا</w:t>
      </w:r>
      <w:r w:rsidRPr="00E22A5A">
        <w:rPr>
          <w:rtl/>
          <w:lang w:bidi="fa-IR"/>
        </w:rPr>
        <w:t xml:space="preserve"> </w:t>
      </w:r>
      <w:r w:rsidRPr="00E22A5A">
        <w:rPr>
          <w:rFonts w:hint="eastAsia"/>
          <w:rtl/>
          <w:lang w:bidi="fa-IR"/>
        </w:rPr>
        <w:t>لقي</w:t>
      </w:r>
      <w:r w:rsidRPr="00E22A5A">
        <w:rPr>
          <w:rtl/>
          <w:lang w:bidi="fa-IR"/>
        </w:rPr>
        <w:t xml:space="preserve"> </w:t>
      </w:r>
      <w:r w:rsidRPr="00E22A5A">
        <w:rPr>
          <w:rFonts w:hint="eastAsia"/>
          <w:rtl/>
          <w:lang w:bidi="fa-IR"/>
        </w:rPr>
        <w:t>اليهود</w:t>
      </w:r>
      <w:r w:rsidRPr="00E22A5A">
        <w:rPr>
          <w:rtl/>
          <w:lang w:bidi="fa-IR"/>
        </w:rPr>
        <w:t xml:space="preserve"> </w:t>
      </w:r>
      <w:r w:rsidRPr="00E22A5A">
        <w:rPr>
          <w:rFonts w:hint="eastAsia"/>
          <w:rtl/>
          <w:lang w:bidi="fa-IR"/>
        </w:rPr>
        <w:t>المتآمرون</w:t>
      </w:r>
      <w:r w:rsidRPr="00E22A5A">
        <w:rPr>
          <w:rtl/>
          <w:lang w:bidi="fa-IR"/>
        </w:rPr>
        <w:t xml:space="preserve"> </w:t>
      </w:r>
      <w:r w:rsidRPr="00E22A5A">
        <w:rPr>
          <w:rFonts w:hint="eastAsia"/>
          <w:rtl/>
          <w:lang w:bidi="fa-IR"/>
        </w:rPr>
        <w:t>والخونة</w:t>
      </w:r>
      <w:r w:rsidRPr="00E22A5A">
        <w:rPr>
          <w:rtl/>
          <w:lang w:bidi="fa-IR"/>
        </w:rPr>
        <w:t xml:space="preserve"> </w:t>
      </w:r>
      <w:r w:rsidRPr="00E22A5A">
        <w:rPr>
          <w:rFonts w:hint="eastAsia"/>
          <w:rtl/>
          <w:lang w:bidi="fa-IR"/>
        </w:rPr>
        <w:t>نكال</w:t>
      </w:r>
      <w:r w:rsidRPr="00E22A5A">
        <w:rPr>
          <w:rtl/>
          <w:lang w:bidi="fa-IR"/>
        </w:rPr>
        <w:t xml:space="preserve"> </w:t>
      </w:r>
      <w:r w:rsidRPr="00E22A5A">
        <w:rPr>
          <w:rFonts w:hint="eastAsia"/>
          <w:rtl/>
          <w:lang w:bidi="fa-IR"/>
        </w:rPr>
        <w:t>أعمالهم</w:t>
      </w:r>
      <w:r w:rsidRPr="00E22A5A">
        <w:rPr>
          <w:rtl/>
          <w:lang w:bidi="fa-IR"/>
        </w:rPr>
        <w:t xml:space="preserve"> </w:t>
      </w:r>
      <w:r w:rsidRPr="00E22A5A">
        <w:rPr>
          <w:rFonts w:hint="eastAsia"/>
          <w:rtl/>
          <w:lang w:bidi="fa-IR"/>
        </w:rPr>
        <w:t>القبيحة</w:t>
      </w:r>
      <w:r w:rsidRPr="00E22A5A">
        <w:rPr>
          <w:rtl/>
          <w:lang w:bidi="fa-IR"/>
        </w:rPr>
        <w:t>.</w:t>
      </w:r>
    </w:p>
    <w:p w:rsidR="00DE6C37" w:rsidRPr="00E22A5A" w:rsidRDefault="00DE6C37" w:rsidP="001E6EAF">
      <w:pPr>
        <w:pStyle w:val="1"/>
        <w:spacing w:before="120" w:after="0"/>
        <w:rPr>
          <w:rFonts w:hint="cs"/>
          <w:rtl/>
        </w:rPr>
      </w:pPr>
      <w:bookmarkStart w:id="186" w:name="_Toc265277678"/>
      <w:r w:rsidRPr="00E22A5A">
        <w:rPr>
          <w:rFonts w:hint="eastAsia"/>
          <w:rtl/>
        </w:rPr>
        <w:t>عدد</w:t>
      </w:r>
      <w:r w:rsidRPr="00E22A5A">
        <w:rPr>
          <w:rtl/>
        </w:rPr>
        <w:t xml:space="preserve"> </w:t>
      </w:r>
      <w:r w:rsidRPr="00E22A5A">
        <w:rPr>
          <w:rFonts w:hint="eastAsia"/>
          <w:rtl/>
        </w:rPr>
        <w:t>قتل</w:t>
      </w:r>
      <w:r w:rsidR="00C72454">
        <w:rPr>
          <w:rFonts w:hint="cs"/>
          <w:rtl/>
        </w:rPr>
        <w:t>ى</w:t>
      </w:r>
      <w:r w:rsidRPr="00E22A5A">
        <w:rPr>
          <w:rtl/>
        </w:rPr>
        <w:t xml:space="preserve"> </w:t>
      </w:r>
      <w:r w:rsidRPr="00E22A5A">
        <w:rPr>
          <w:rFonts w:hint="eastAsia"/>
          <w:rtl/>
        </w:rPr>
        <w:t>بني</w:t>
      </w:r>
      <w:r w:rsidRPr="00E22A5A">
        <w:rPr>
          <w:rtl/>
        </w:rPr>
        <w:t xml:space="preserve"> </w:t>
      </w:r>
      <w:r w:rsidRPr="00E22A5A">
        <w:rPr>
          <w:rFonts w:hint="eastAsia"/>
          <w:rtl/>
        </w:rPr>
        <w:t>قريظة</w:t>
      </w:r>
      <w:bookmarkEnd w:id="186"/>
      <w:r w:rsidRPr="00E22A5A">
        <w:rPr>
          <w:rtl/>
        </w:rPr>
        <w:t xml:space="preserve"> </w:t>
      </w:r>
    </w:p>
    <w:p w:rsidR="00DE6C37" w:rsidRPr="00E22A5A" w:rsidRDefault="00DE6C37" w:rsidP="001E6EAF">
      <w:pPr>
        <w:pStyle w:val="ac"/>
        <w:spacing w:line="209" w:lineRule="auto"/>
        <w:rPr>
          <w:b/>
          <w:i/>
          <w:rtl/>
        </w:rPr>
      </w:pPr>
      <w:r w:rsidRPr="00F6402D">
        <w:rPr>
          <w:rFonts w:hint="eastAsia"/>
          <w:rtl/>
        </w:rPr>
        <w:t>يعد</w:t>
      </w:r>
      <w:r w:rsidRPr="00F6402D">
        <w:rPr>
          <w:rtl/>
        </w:rPr>
        <w:t xml:space="preserve"> </w:t>
      </w:r>
      <w:r w:rsidRPr="00F6402D">
        <w:rPr>
          <w:rFonts w:hint="eastAsia"/>
          <w:rtl/>
        </w:rPr>
        <w:t>موضوع</w:t>
      </w:r>
      <w:r w:rsidRPr="00F6402D">
        <w:rPr>
          <w:rtl/>
        </w:rPr>
        <w:t xml:space="preserve"> </w:t>
      </w:r>
      <w:r w:rsidRPr="00F6402D">
        <w:rPr>
          <w:rFonts w:hint="eastAsia"/>
          <w:rtl/>
        </w:rPr>
        <w:t>عدد</w:t>
      </w:r>
      <w:r w:rsidRPr="00F6402D">
        <w:rPr>
          <w:rtl/>
        </w:rPr>
        <w:t xml:space="preserve"> </w:t>
      </w:r>
      <w:r w:rsidRPr="00F6402D">
        <w:rPr>
          <w:rFonts w:hint="eastAsia"/>
          <w:rtl/>
        </w:rPr>
        <w:t>القتل</w:t>
      </w:r>
      <w:r w:rsidRPr="00F6402D">
        <w:rPr>
          <w:rFonts w:hint="cs"/>
          <w:rtl/>
        </w:rPr>
        <w:t>ى</w:t>
      </w:r>
      <w:r w:rsidRPr="00F6402D">
        <w:rPr>
          <w:rtl/>
        </w:rPr>
        <w:t xml:space="preserve"> </w:t>
      </w:r>
      <w:r w:rsidRPr="00F6402D">
        <w:rPr>
          <w:rFonts w:hint="eastAsia"/>
          <w:rtl/>
        </w:rPr>
        <w:t>أحد</w:t>
      </w:r>
      <w:r w:rsidRPr="00F6402D">
        <w:rPr>
          <w:rtl/>
        </w:rPr>
        <w:t xml:space="preserve"> </w:t>
      </w:r>
      <w:r w:rsidRPr="00F6402D">
        <w:rPr>
          <w:rFonts w:hint="eastAsia"/>
          <w:rtl/>
        </w:rPr>
        <w:t>الأمور</w:t>
      </w:r>
      <w:r w:rsidRPr="00F6402D">
        <w:rPr>
          <w:rtl/>
        </w:rPr>
        <w:t xml:space="preserve"> </w:t>
      </w:r>
      <w:r w:rsidRPr="00F6402D">
        <w:rPr>
          <w:rFonts w:hint="eastAsia"/>
          <w:rtl/>
        </w:rPr>
        <w:t>التي</w:t>
      </w:r>
      <w:r w:rsidRPr="00F6402D">
        <w:rPr>
          <w:rtl/>
        </w:rPr>
        <w:t xml:space="preserve"> </w:t>
      </w:r>
      <w:r w:rsidRPr="00F6402D">
        <w:rPr>
          <w:rFonts w:hint="eastAsia"/>
          <w:rtl/>
        </w:rPr>
        <w:t>يختلف</w:t>
      </w:r>
      <w:r w:rsidRPr="00F6402D">
        <w:rPr>
          <w:rtl/>
        </w:rPr>
        <w:t xml:space="preserve"> </w:t>
      </w:r>
      <w:r w:rsidRPr="00F6402D">
        <w:rPr>
          <w:rFonts w:hint="cs"/>
          <w:rtl/>
        </w:rPr>
        <w:t>فيها</w:t>
      </w:r>
      <w:r w:rsidRPr="00F6402D">
        <w:rPr>
          <w:rtl/>
        </w:rPr>
        <w:t xml:space="preserve"> </w:t>
      </w:r>
      <w:r w:rsidRPr="00F6402D">
        <w:rPr>
          <w:rFonts w:hint="eastAsia"/>
          <w:rtl/>
        </w:rPr>
        <w:t>المؤرخون</w:t>
      </w:r>
      <w:r w:rsidRPr="00F6402D">
        <w:rPr>
          <w:rtl/>
        </w:rPr>
        <w:t xml:space="preserve"> </w:t>
      </w:r>
      <w:r w:rsidRPr="00F6402D">
        <w:rPr>
          <w:rFonts w:hint="eastAsia"/>
          <w:rtl/>
        </w:rPr>
        <w:t>وهنا</w:t>
      </w:r>
      <w:r w:rsidRPr="00F6402D">
        <w:rPr>
          <w:rFonts w:hint="cs"/>
          <w:rtl/>
        </w:rPr>
        <w:t>ك</w:t>
      </w:r>
      <w:r w:rsidRPr="00F6402D">
        <w:rPr>
          <w:rtl/>
        </w:rPr>
        <w:t xml:space="preserve"> </w:t>
      </w:r>
      <w:r w:rsidRPr="00F6402D">
        <w:rPr>
          <w:rFonts w:hint="eastAsia"/>
          <w:rtl/>
        </w:rPr>
        <w:t>تباين</w:t>
      </w:r>
      <w:r w:rsidRPr="00F6402D">
        <w:rPr>
          <w:rtl/>
        </w:rPr>
        <w:t xml:space="preserve"> </w:t>
      </w:r>
      <w:r w:rsidRPr="00F6402D">
        <w:rPr>
          <w:rFonts w:hint="eastAsia"/>
          <w:rtl/>
        </w:rPr>
        <w:t>ك</w:t>
      </w:r>
      <w:r w:rsidRPr="00F6402D">
        <w:rPr>
          <w:rFonts w:hint="cs"/>
          <w:rtl/>
        </w:rPr>
        <w:t>ب</w:t>
      </w:r>
      <w:r w:rsidRPr="00F6402D">
        <w:rPr>
          <w:rFonts w:hint="eastAsia"/>
          <w:rtl/>
        </w:rPr>
        <w:t>ير</w:t>
      </w:r>
      <w:r w:rsidRPr="00F6402D">
        <w:rPr>
          <w:rtl/>
        </w:rPr>
        <w:t xml:space="preserve"> </w:t>
      </w:r>
      <w:r w:rsidRPr="00F6402D">
        <w:rPr>
          <w:rFonts w:hint="eastAsia"/>
          <w:rtl/>
        </w:rPr>
        <w:t>في</w:t>
      </w:r>
      <w:r w:rsidRPr="00F6402D">
        <w:rPr>
          <w:rtl/>
        </w:rPr>
        <w:t xml:space="preserve"> </w:t>
      </w:r>
      <w:r w:rsidRPr="00F6402D">
        <w:rPr>
          <w:rFonts w:hint="eastAsia"/>
          <w:rtl/>
        </w:rPr>
        <w:t>الآراء</w:t>
      </w:r>
      <w:r w:rsidRPr="00F6402D">
        <w:rPr>
          <w:rtl/>
        </w:rPr>
        <w:t xml:space="preserve"> </w:t>
      </w:r>
      <w:r w:rsidRPr="00F6402D">
        <w:rPr>
          <w:rFonts w:hint="eastAsia"/>
          <w:rtl/>
        </w:rPr>
        <w:t>بهذا</w:t>
      </w:r>
      <w:r w:rsidRPr="00F6402D">
        <w:rPr>
          <w:rtl/>
        </w:rPr>
        <w:t xml:space="preserve"> </w:t>
      </w:r>
      <w:r w:rsidRPr="00F6402D">
        <w:rPr>
          <w:rFonts w:hint="eastAsia"/>
          <w:rtl/>
        </w:rPr>
        <w:t>الشأن</w:t>
      </w:r>
      <w:r w:rsidRPr="00F6402D">
        <w:rPr>
          <w:rtl/>
        </w:rPr>
        <w:t xml:space="preserve"> </w:t>
      </w:r>
      <w:r w:rsidRPr="00F6402D">
        <w:rPr>
          <w:rFonts w:hint="eastAsia"/>
          <w:rtl/>
        </w:rPr>
        <w:t>بين</w:t>
      </w:r>
      <w:r w:rsidRPr="00F6402D">
        <w:rPr>
          <w:rtl/>
        </w:rPr>
        <w:t xml:space="preserve"> </w:t>
      </w:r>
      <w:r w:rsidRPr="00F6402D">
        <w:rPr>
          <w:rFonts w:hint="cs"/>
          <w:rtl/>
        </w:rPr>
        <w:t>أصحاب</w:t>
      </w:r>
      <w:r w:rsidRPr="00F6402D">
        <w:rPr>
          <w:rtl/>
        </w:rPr>
        <w:t xml:space="preserve"> </w:t>
      </w:r>
      <w:r w:rsidRPr="00F6402D">
        <w:rPr>
          <w:rFonts w:hint="eastAsia"/>
          <w:rtl/>
        </w:rPr>
        <w:t>السير</w:t>
      </w:r>
      <w:r w:rsidRPr="00F6402D">
        <w:rPr>
          <w:rtl/>
        </w:rPr>
        <w:t xml:space="preserve"> و</w:t>
      </w:r>
      <w:r w:rsidRPr="00F6402D">
        <w:rPr>
          <w:rFonts w:hint="eastAsia"/>
          <w:rtl/>
        </w:rPr>
        <w:t>المؤرخين</w:t>
      </w:r>
      <w:r w:rsidRPr="00F6402D">
        <w:rPr>
          <w:rFonts w:hint="cs"/>
          <w:rtl/>
        </w:rPr>
        <w:t>،</w:t>
      </w:r>
      <w:r w:rsidRPr="00F6402D">
        <w:rPr>
          <w:rtl/>
        </w:rPr>
        <w:t xml:space="preserve"> </w:t>
      </w:r>
      <w:r w:rsidRPr="00F6402D">
        <w:rPr>
          <w:rFonts w:hint="eastAsia"/>
          <w:rtl/>
        </w:rPr>
        <w:t>حيث</w:t>
      </w:r>
      <w:r w:rsidRPr="00F6402D">
        <w:rPr>
          <w:rtl/>
        </w:rPr>
        <w:t xml:space="preserve"> </w:t>
      </w:r>
      <w:r w:rsidRPr="00F6402D">
        <w:rPr>
          <w:rFonts w:hint="eastAsia"/>
          <w:rtl/>
        </w:rPr>
        <w:t>ذكروا</w:t>
      </w:r>
      <w:r w:rsidRPr="00F6402D">
        <w:rPr>
          <w:rtl/>
        </w:rPr>
        <w:t xml:space="preserve"> </w:t>
      </w:r>
      <w:r w:rsidRPr="00F6402D">
        <w:rPr>
          <w:rFonts w:hint="cs"/>
          <w:rtl/>
        </w:rPr>
        <w:t xml:space="preserve">أنّ </w:t>
      </w:r>
      <w:r w:rsidRPr="00F6402D">
        <w:rPr>
          <w:rFonts w:hint="eastAsia"/>
          <w:rtl/>
        </w:rPr>
        <w:t>عدد</w:t>
      </w:r>
      <w:r w:rsidRPr="00F6402D">
        <w:rPr>
          <w:rtl/>
        </w:rPr>
        <w:t xml:space="preserve"> </w:t>
      </w:r>
      <w:r w:rsidRPr="00F6402D">
        <w:rPr>
          <w:rFonts w:hint="eastAsia"/>
          <w:rtl/>
        </w:rPr>
        <w:t>قتل</w:t>
      </w:r>
      <w:r w:rsidRPr="00F6402D">
        <w:rPr>
          <w:rFonts w:hint="cs"/>
          <w:rtl/>
        </w:rPr>
        <w:t>ى</w:t>
      </w:r>
      <w:r w:rsidRPr="00F6402D">
        <w:rPr>
          <w:rtl/>
        </w:rPr>
        <w:t xml:space="preserve"> </w:t>
      </w:r>
      <w:r w:rsidRPr="00F6402D">
        <w:rPr>
          <w:rFonts w:hint="eastAsia"/>
          <w:rtl/>
        </w:rPr>
        <w:t>اليهود</w:t>
      </w:r>
      <w:r w:rsidRPr="00F6402D">
        <w:rPr>
          <w:rFonts w:hint="cs"/>
          <w:rtl/>
        </w:rPr>
        <w:t xml:space="preserve"> يتراوح بين أربعمائة وتسعمائة،</w:t>
      </w:r>
      <w:r w:rsidRPr="00F6402D">
        <w:rPr>
          <w:rtl/>
        </w:rPr>
        <w:t xml:space="preserve"> </w:t>
      </w:r>
      <w:r w:rsidRPr="00F6402D">
        <w:rPr>
          <w:rFonts w:hint="eastAsia"/>
          <w:rtl/>
        </w:rPr>
        <w:t>وزاد</w:t>
      </w:r>
      <w:r w:rsidRPr="00F6402D">
        <w:rPr>
          <w:rtl/>
        </w:rPr>
        <w:t xml:space="preserve"> </w:t>
      </w:r>
      <w:r w:rsidRPr="00F6402D">
        <w:rPr>
          <w:rFonts w:hint="eastAsia"/>
          <w:rtl/>
        </w:rPr>
        <w:t>البعض</w:t>
      </w:r>
      <w:r w:rsidRPr="00F6402D">
        <w:rPr>
          <w:rtl/>
        </w:rPr>
        <w:t xml:space="preserve"> </w:t>
      </w:r>
      <w:r w:rsidRPr="00F6402D">
        <w:rPr>
          <w:rFonts w:hint="cs"/>
          <w:rtl/>
        </w:rPr>
        <w:t xml:space="preserve">على ذلك، وهناك </w:t>
      </w:r>
      <w:r w:rsidRPr="00F6402D">
        <w:rPr>
          <w:rFonts w:hint="eastAsia"/>
          <w:rtl/>
        </w:rPr>
        <w:t>شواهد</w:t>
      </w:r>
      <w:r w:rsidRPr="00F6402D">
        <w:rPr>
          <w:rtl/>
        </w:rPr>
        <w:t xml:space="preserve"> </w:t>
      </w:r>
      <w:r w:rsidRPr="00F6402D">
        <w:rPr>
          <w:rFonts w:hint="cs"/>
          <w:rtl/>
        </w:rPr>
        <w:t>على</w:t>
      </w:r>
      <w:r w:rsidRPr="00F6402D">
        <w:rPr>
          <w:rtl/>
        </w:rPr>
        <w:t xml:space="preserve"> </w:t>
      </w:r>
      <w:r w:rsidRPr="00F6402D">
        <w:rPr>
          <w:rFonts w:hint="eastAsia"/>
          <w:rtl/>
        </w:rPr>
        <w:t>هذه</w:t>
      </w:r>
      <w:r w:rsidRPr="00F6402D">
        <w:rPr>
          <w:rtl/>
        </w:rPr>
        <w:t xml:space="preserve"> </w:t>
      </w:r>
      <w:r w:rsidRPr="00F6402D">
        <w:rPr>
          <w:rFonts w:hint="eastAsia"/>
          <w:rtl/>
        </w:rPr>
        <w:t>الإحصاءات</w:t>
      </w:r>
      <w:r w:rsidRPr="00F6402D">
        <w:rPr>
          <w:rtl/>
        </w:rPr>
        <w:t xml:space="preserve"> </w:t>
      </w:r>
      <w:r w:rsidRPr="00F6402D">
        <w:rPr>
          <w:rFonts w:hint="eastAsia"/>
          <w:rtl/>
        </w:rPr>
        <w:t>في</w:t>
      </w:r>
      <w:r w:rsidRPr="00F6402D">
        <w:rPr>
          <w:rtl/>
        </w:rPr>
        <w:t xml:space="preserve"> </w:t>
      </w:r>
      <w:r w:rsidRPr="00F6402D">
        <w:rPr>
          <w:rFonts w:hint="eastAsia"/>
          <w:rtl/>
        </w:rPr>
        <w:t>كتب</w:t>
      </w:r>
      <w:r w:rsidRPr="00F6402D">
        <w:rPr>
          <w:rtl/>
        </w:rPr>
        <w:t xml:space="preserve"> </w:t>
      </w:r>
      <w:r w:rsidRPr="00F6402D">
        <w:rPr>
          <w:rFonts w:hint="eastAsia"/>
          <w:rtl/>
        </w:rPr>
        <w:t>التاريخ</w:t>
      </w:r>
      <w:r w:rsidR="005C5566" w:rsidRPr="005C5566">
        <w:rPr>
          <w:rFonts w:cs="Taher"/>
          <w:vertAlign w:val="superscript"/>
          <w:rtl/>
          <w:lang w:bidi="ar-KW"/>
        </w:rPr>
        <w:t>(</w:t>
      </w:r>
      <w:r w:rsidRPr="005C5566">
        <w:rPr>
          <w:rFonts w:cs="Taher"/>
          <w:vertAlign w:val="superscript"/>
          <w:rtl/>
          <w:lang w:bidi="ar-KW"/>
        </w:rPr>
        <w:footnoteReference w:id="457"/>
      </w:r>
      <w:r w:rsidR="005C5566" w:rsidRPr="005C5566">
        <w:rPr>
          <w:rFonts w:cs="Taher"/>
          <w:vertAlign w:val="superscript"/>
          <w:rtl/>
          <w:lang w:bidi="ar-KW"/>
        </w:rPr>
        <w:t>)</w:t>
      </w:r>
      <w:r w:rsidRPr="00E22A5A">
        <w:rPr>
          <w:rFonts w:hint="cs"/>
          <w:b/>
          <w:i/>
          <w:rtl/>
        </w:rPr>
        <w:t>.</w:t>
      </w:r>
    </w:p>
    <w:p w:rsidR="00DE6C37" w:rsidRPr="00E22A5A" w:rsidRDefault="00DE6C37" w:rsidP="001E6EAF">
      <w:pPr>
        <w:pStyle w:val="ac"/>
        <w:spacing w:line="209" w:lineRule="auto"/>
        <w:rPr>
          <w:rtl/>
        </w:rPr>
      </w:pPr>
      <w:r w:rsidRPr="00E22A5A">
        <w:rPr>
          <w:rtl/>
        </w:rPr>
        <w:t>و</w:t>
      </w:r>
      <w:r w:rsidRPr="00E22A5A">
        <w:rPr>
          <w:rFonts w:hint="eastAsia"/>
          <w:rtl/>
        </w:rPr>
        <w:t>على</w:t>
      </w:r>
      <w:r w:rsidRPr="00E22A5A">
        <w:rPr>
          <w:rtl/>
        </w:rPr>
        <w:t xml:space="preserve"> </w:t>
      </w:r>
      <w:r w:rsidRPr="00E22A5A">
        <w:rPr>
          <w:rFonts w:hint="eastAsia"/>
          <w:rtl/>
        </w:rPr>
        <w:t>أي</w:t>
      </w:r>
      <w:r w:rsidRPr="00E22A5A">
        <w:rPr>
          <w:rFonts w:hint="cs"/>
          <w:rtl/>
        </w:rPr>
        <w:t>ة</w:t>
      </w:r>
      <w:r w:rsidRPr="00E22A5A">
        <w:rPr>
          <w:rtl/>
        </w:rPr>
        <w:t xml:space="preserve"> </w:t>
      </w:r>
      <w:r w:rsidRPr="00E22A5A">
        <w:rPr>
          <w:rFonts w:hint="eastAsia"/>
          <w:rtl/>
        </w:rPr>
        <w:t>حال</w:t>
      </w:r>
      <w:r w:rsidRPr="00E22A5A">
        <w:rPr>
          <w:rtl/>
        </w:rPr>
        <w:t xml:space="preserve"> </w:t>
      </w:r>
      <w:r w:rsidRPr="00E22A5A">
        <w:rPr>
          <w:rFonts w:hint="eastAsia"/>
          <w:rtl/>
        </w:rPr>
        <w:t>لا</w:t>
      </w:r>
      <w:r w:rsidRPr="00E22A5A">
        <w:rPr>
          <w:rtl/>
        </w:rPr>
        <w:t xml:space="preserve"> </w:t>
      </w:r>
      <w:r w:rsidRPr="00E22A5A">
        <w:rPr>
          <w:rFonts w:hint="eastAsia"/>
          <w:rtl/>
        </w:rPr>
        <w:t>يتفق</w:t>
      </w:r>
      <w:r w:rsidRPr="00E22A5A">
        <w:rPr>
          <w:rtl/>
        </w:rPr>
        <w:t xml:space="preserve"> </w:t>
      </w:r>
      <w:r w:rsidRPr="00E22A5A">
        <w:rPr>
          <w:rFonts w:hint="eastAsia"/>
          <w:rtl/>
        </w:rPr>
        <w:t>المؤرخون</w:t>
      </w:r>
      <w:r w:rsidRPr="00E22A5A">
        <w:rPr>
          <w:rtl/>
        </w:rPr>
        <w:t xml:space="preserve"> </w:t>
      </w:r>
      <w:r w:rsidRPr="00E22A5A">
        <w:rPr>
          <w:rFonts w:hint="eastAsia"/>
          <w:rtl/>
        </w:rPr>
        <w:t>على</w:t>
      </w:r>
      <w:r w:rsidRPr="00E22A5A">
        <w:rPr>
          <w:rtl/>
        </w:rPr>
        <w:t xml:space="preserve"> </w:t>
      </w:r>
      <w:r w:rsidRPr="00E22A5A">
        <w:rPr>
          <w:rFonts w:hint="eastAsia"/>
          <w:rtl/>
        </w:rPr>
        <w:t>عدد</w:t>
      </w:r>
      <w:r w:rsidRPr="00E22A5A">
        <w:rPr>
          <w:rtl/>
        </w:rPr>
        <w:t xml:space="preserve"> </w:t>
      </w:r>
      <w:r w:rsidRPr="00E22A5A">
        <w:rPr>
          <w:rFonts w:hint="eastAsia"/>
          <w:rtl/>
        </w:rPr>
        <w:t>القتل</w:t>
      </w:r>
      <w:r w:rsidRPr="00E22A5A">
        <w:rPr>
          <w:rFonts w:hint="cs"/>
          <w:rtl/>
        </w:rPr>
        <w:t>ى،</w:t>
      </w:r>
      <w:r w:rsidRPr="00E22A5A">
        <w:rPr>
          <w:rtl/>
        </w:rPr>
        <w:t xml:space="preserve"> و</w:t>
      </w:r>
      <w:r w:rsidRPr="00E22A5A">
        <w:rPr>
          <w:rFonts w:hint="eastAsia"/>
          <w:rtl/>
        </w:rPr>
        <w:t>يعتقد</w:t>
      </w:r>
      <w:r w:rsidRPr="00E22A5A">
        <w:rPr>
          <w:rtl/>
        </w:rPr>
        <w:t xml:space="preserve"> </w:t>
      </w:r>
      <w:r w:rsidRPr="00E22A5A">
        <w:rPr>
          <w:rFonts w:hint="eastAsia"/>
          <w:rtl/>
        </w:rPr>
        <w:t>كاتب</w:t>
      </w:r>
      <w:r w:rsidRPr="00E22A5A">
        <w:rPr>
          <w:rtl/>
        </w:rPr>
        <w:t xml:space="preserve"> </w:t>
      </w:r>
      <w:r w:rsidRPr="00E22A5A">
        <w:rPr>
          <w:rFonts w:hint="eastAsia"/>
          <w:rtl/>
        </w:rPr>
        <w:t>هذه</w:t>
      </w:r>
      <w:r w:rsidRPr="00E22A5A">
        <w:rPr>
          <w:rtl/>
        </w:rPr>
        <w:t xml:space="preserve"> </w:t>
      </w:r>
      <w:r w:rsidRPr="00E22A5A">
        <w:rPr>
          <w:rFonts w:hint="eastAsia"/>
          <w:rtl/>
        </w:rPr>
        <w:t>السطور</w:t>
      </w:r>
      <w:r w:rsidRPr="00E22A5A">
        <w:rPr>
          <w:rtl/>
        </w:rPr>
        <w:t xml:space="preserve"> </w:t>
      </w:r>
      <w:r w:rsidRPr="00E22A5A">
        <w:rPr>
          <w:rFonts w:hint="eastAsia"/>
          <w:rtl/>
        </w:rPr>
        <w:t>أنه</w:t>
      </w:r>
      <w:r w:rsidRPr="00E22A5A">
        <w:rPr>
          <w:rtl/>
        </w:rPr>
        <w:t xml:space="preserve"> </w:t>
      </w:r>
      <w:r w:rsidRPr="00E22A5A">
        <w:rPr>
          <w:rFonts w:hint="eastAsia"/>
          <w:rtl/>
        </w:rPr>
        <w:t>لابدّ</w:t>
      </w:r>
      <w:r w:rsidRPr="00E22A5A">
        <w:rPr>
          <w:rtl/>
        </w:rPr>
        <w:t xml:space="preserve"> </w:t>
      </w:r>
      <w:r w:rsidRPr="00E22A5A">
        <w:rPr>
          <w:rFonts w:hint="eastAsia"/>
          <w:rtl/>
        </w:rPr>
        <w:t>من</w:t>
      </w:r>
      <w:r w:rsidRPr="00E22A5A">
        <w:rPr>
          <w:rtl/>
        </w:rPr>
        <w:t xml:space="preserve"> </w:t>
      </w:r>
      <w:r w:rsidRPr="00E22A5A">
        <w:rPr>
          <w:rFonts w:hint="eastAsia"/>
          <w:rtl/>
        </w:rPr>
        <w:t>توخي</w:t>
      </w:r>
      <w:r w:rsidRPr="00E22A5A">
        <w:rPr>
          <w:rtl/>
        </w:rPr>
        <w:t xml:space="preserve"> </w:t>
      </w:r>
      <w:r w:rsidRPr="00E22A5A">
        <w:rPr>
          <w:rFonts w:hint="cs"/>
          <w:rtl/>
        </w:rPr>
        <w:t>الدقة</w:t>
      </w:r>
      <w:r w:rsidRPr="00E22A5A">
        <w:rPr>
          <w:rtl/>
        </w:rPr>
        <w:t xml:space="preserve"> </w:t>
      </w:r>
      <w:r w:rsidRPr="00E22A5A">
        <w:rPr>
          <w:rFonts w:hint="eastAsia"/>
          <w:rtl/>
        </w:rPr>
        <w:t>في</w:t>
      </w:r>
      <w:r w:rsidRPr="00E22A5A">
        <w:rPr>
          <w:rtl/>
        </w:rPr>
        <w:t xml:space="preserve"> </w:t>
      </w:r>
      <w:r w:rsidRPr="00E22A5A">
        <w:rPr>
          <w:rFonts w:hint="eastAsia"/>
          <w:rtl/>
        </w:rPr>
        <w:t>هذا</w:t>
      </w:r>
      <w:r w:rsidRPr="00E22A5A">
        <w:rPr>
          <w:rtl/>
        </w:rPr>
        <w:t xml:space="preserve"> </w:t>
      </w:r>
      <w:r w:rsidRPr="00E22A5A">
        <w:rPr>
          <w:rFonts w:hint="eastAsia"/>
          <w:rtl/>
        </w:rPr>
        <w:t>الشأن</w:t>
      </w:r>
      <w:r w:rsidRPr="00E22A5A">
        <w:rPr>
          <w:rFonts w:hint="cs"/>
          <w:rtl/>
        </w:rPr>
        <w:t>،</w:t>
      </w:r>
      <w:r w:rsidRPr="00E22A5A">
        <w:rPr>
          <w:rtl/>
        </w:rPr>
        <w:t xml:space="preserve"> و</w:t>
      </w:r>
      <w:r w:rsidRPr="00E22A5A">
        <w:rPr>
          <w:rFonts w:hint="eastAsia"/>
          <w:rtl/>
        </w:rPr>
        <w:t>يجب</w:t>
      </w:r>
      <w:r w:rsidRPr="00E22A5A">
        <w:rPr>
          <w:rtl/>
        </w:rPr>
        <w:t xml:space="preserve"> </w:t>
      </w:r>
      <w:r w:rsidRPr="00E22A5A">
        <w:rPr>
          <w:rFonts w:hint="eastAsia"/>
          <w:rtl/>
        </w:rPr>
        <w:t>الجزم</w:t>
      </w:r>
      <w:r w:rsidRPr="00E22A5A">
        <w:rPr>
          <w:rtl/>
        </w:rPr>
        <w:t xml:space="preserve"> </w:t>
      </w:r>
      <w:r w:rsidRPr="00E22A5A">
        <w:rPr>
          <w:rFonts w:hint="cs"/>
          <w:rtl/>
        </w:rPr>
        <w:t>ب</w:t>
      </w:r>
      <w:r w:rsidRPr="00E22A5A">
        <w:rPr>
          <w:rFonts w:hint="eastAsia"/>
          <w:rtl/>
        </w:rPr>
        <w:t>أن</w:t>
      </w:r>
      <w:r w:rsidRPr="00E22A5A">
        <w:rPr>
          <w:rFonts w:hint="cs"/>
          <w:rtl/>
        </w:rPr>
        <w:t>ّ</w:t>
      </w:r>
      <w:r w:rsidRPr="00E22A5A">
        <w:rPr>
          <w:rtl/>
        </w:rPr>
        <w:t xml:space="preserve"> </w:t>
      </w:r>
      <w:r w:rsidRPr="00E22A5A">
        <w:rPr>
          <w:rFonts w:hint="eastAsia"/>
          <w:rtl/>
        </w:rPr>
        <w:t>من</w:t>
      </w:r>
      <w:r w:rsidRPr="00E22A5A">
        <w:rPr>
          <w:rtl/>
        </w:rPr>
        <w:t xml:space="preserve"> </w:t>
      </w:r>
      <w:r w:rsidRPr="00E22A5A">
        <w:rPr>
          <w:rFonts w:hint="eastAsia"/>
          <w:rtl/>
        </w:rPr>
        <w:t>قُتلوا</w:t>
      </w:r>
      <w:r w:rsidRPr="00E22A5A">
        <w:rPr>
          <w:rtl/>
        </w:rPr>
        <w:t xml:space="preserve"> </w:t>
      </w:r>
      <w:r w:rsidRPr="00E22A5A">
        <w:rPr>
          <w:rFonts w:hint="eastAsia"/>
          <w:rtl/>
        </w:rPr>
        <w:t>كانوا</w:t>
      </w:r>
      <w:r w:rsidRPr="00E22A5A">
        <w:rPr>
          <w:rtl/>
        </w:rPr>
        <w:t xml:space="preserve"> </w:t>
      </w:r>
      <w:r w:rsidRPr="00E22A5A">
        <w:rPr>
          <w:rFonts w:hint="eastAsia"/>
          <w:rtl/>
        </w:rPr>
        <w:t>من</w:t>
      </w:r>
      <w:r w:rsidRPr="00E22A5A">
        <w:rPr>
          <w:rtl/>
        </w:rPr>
        <w:t xml:space="preserve"> </w:t>
      </w:r>
      <w:r w:rsidRPr="00E22A5A">
        <w:rPr>
          <w:rFonts w:hint="eastAsia"/>
          <w:rtl/>
        </w:rPr>
        <w:t>مقاتلي</w:t>
      </w:r>
      <w:r w:rsidRPr="00E22A5A">
        <w:rPr>
          <w:rtl/>
        </w:rPr>
        <w:t xml:space="preserve"> </w:t>
      </w:r>
      <w:r w:rsidRPr="00E22A5A">
        <w:rPr>
          <w:rFonts w:hint="eastAsia"/>
          <w:rtl/>
        </w:rPr>
        <w:t>اليهود</w:t>
      </w:r>
      <w:r w:rsidRPr="00E22A5A">
        <w:rPr>
          <w:rtl/>
        </w:rPr>
        <w:t xml:space="preserve"> </w:t>
      </w:r>
      <w:r w:rsidRPr="00E22A5A">
        <w:rPr>
          <w:rFonts w:hint="eastAsia"/>
          <w:rtl/>
        </w:rPr>
        <w:t>الذين</w:t>
      </w:r>
      <w:r w:rsidRPr="00E22A5A">
        <w:rPr>
          <w:rtl/>
        </w:rPr>
        <w:t xml:space="preserve"> </w:t>
      </w:r>
      <w:r w:rsidRPr="00E22A5A">
        <w:rPr>
          <w:rFonts w:hint="eastAsia"/>
          <w:rtl/>
        </w:rPr>
        <w:t>نقضوا</w:t>
      </w:r>
      <w:r w:rsidRPr="00E22A5A">
        <w:rPr>
          <w:rtl/>
        </w:rPr>
        <w:t xml:space="preserve"> </w:t>
      </w:r>
      <w:r w:rsidRPr="00E22A5A">
        <w:rPr>
          <w:rFonts w:hint="eastAsia"/>
          <w:rtl/>
        </w:rPr>
        <w:t>المعاهدة</w:t>
      </w:r>
      <w:r w:rsidRPr="00E22A5A">
        <w:rPr>
          <w:rtl/>
        </w:rPr>
        <w:t xml:space="preserve"> </w:t>
      </w:r>
      <w:r w:rsidRPr="00E22A5A">
        <w:rPr>
          <w:rFonts w:hint="eastAsia"/>
          <w:rtl/>
        </w:rPr>
        <w:t>التي</w:t>
      </w:r>
      <w:r w:rsidRPr="00E22A5A">
        <w:rPr>
          <w:rtl/>
        </w:rPr>
        <w:t xml:space="preserve"> </w:t>
      </w:r>
      <w:r w:rsidRPr="00E22A5A">
        <w:rPr>
          <w:rFonts w:hint="eastAsia"/>
          <w:rtl/>
        </w:rPr>
        <w:t>أبرموها</w:t>
      </w:r>
      <w:r w:rsidRPr="00E22A5A">
        <w:rPr>
          <w:rtl/>
        </w:rPr>
        <w:t xml:space="preserve"> </w:t>
      </w:r>
      <w:r w:rsidRPr="00E22A5A">
        <w:rPr>
          <w:rFonts w:hint="eastAsia"/>
          <w:rtl/>
        </w:rPr>
        <w:t>مع</w:t>
      </w:r>
      <w:r w:rsidRPr="00E22A5A">
        <w:rPr>
          <w:rtl/>
        </w:rPr>
        <w:t xml:space="preserve"> </w:t>
      </w:r>
      <w:r w:rsidRPr="00E22A5A">
        <w:rPr>
          <w:rFonts w:hint="eastAsia"/>
          <w:rtl/>
        </w:rPr>
        <w:t>النبي</w:t>
      </w:r>
      <w:r w:rsidRPr="00691D7B">
        <w:rPr>
          <w:rFonts w:hint="cs"/>
          <w:rtl/>
        </w:rPr>
        <w:t>|</w:t>
      </w:r>
      <w:r w:rsidRPr="00E22A5A">
        <w:rPr>
          <w:rtl/>
        </w:rPr>
        <w:t xml:space="preserve"> </w:t>
      </w:r>
      <w:r w:rsidRPr="00E22A5A">
        <w:rPr>
          <w:rFonts w:hint="cs"/>
          <w:rtl/>
        </w:rPr>
        <w:t>وكان هدفهم</w:t>
      </w:r>
      <w:r w:rsidRPr="00E22A5A">
        <w:rPr>
          <w:rtl/>
        </w:rPr>
        <w:t xml:space="preserve"> </w:t>
      </w:r>
      <w:r w:rsidRPr="00E22A5A">
        <w:rPr>
          <w:rFonts w:hint="eastAsia"/>
          <w:rtl/>
        </w:rPr>
        <w:t>القضاء</w:t>
      </w:r>
      <w:r w:rsidRPr="00E22A5A">
        <w:rPr>
          <w:rtl/>
        </w:rPr>
        <w:t xml:space="preserve"> </w:t>
      </w:r>
      <w:r w:rsidRPr="00E22A5A">
        <w:rPr>
          <w:rFonts w:hint="eastAsia"/>
          <w:rtl/>
        </w:rPr>
        <w:t>على</w:t>
      </w:r>
      <w:r w:rsidRPr="00E22A5A">
        <w:rPr>
          <w:rtl/>
        </w:rPr>
        <w:t xml:space="preserve"> </w:t>
      </w:r>
      <w:r w:rsidRPr="00E22A5A">
        <w:rPr>
          <w:rFonts w:hint="eastAsia"/>
          <w:rtl/>
        </w:rPr>
        <w:t>الحكومة</w:t>
      </w:r>
      <w:r w:rsidRPr="00E22A5A">
        <w:rPr>
          <w:rtl/>
        </w:rPr>
        <w:t xml:space="preserve"> </w:t>
      </w:r>
      <w:r w:rsidRPr="00E22A5A">
        <w:rPr>
          <w:rFonts w:hint="eastAsia"/>
          <w:rtl/>
        </w:rPr>
        <w:t>الإسلامية</w:t>
      </w:r>
      <w:r w:rsidRPr="00E22A5A">
        <w:rPr>
          <w:rtl/>
        </w:rPr>
        <w:t xml:space="preserve"> و</w:t>
      </w:r>
      <w:r w:rsidRPr="00E22A5A">
        <w:rPr>
          <w:rFonts w:hint="eastAsia"/>
          <w:rtl/>
        </w:rPr>
        <w:t>قتل</w:t>
      </w:r>
      <w:r w:rsidRPr="00E22A5A">
        <w:rPr>
          <w:rtl/>
        </w:rPr>
        <w:t xml:space="preserve"> </w:t>
      </w:r>
      <w:r w:rsidRPr="00E22A5A">
        <w:rPr>
          <w:rFonts w:hint="eastAsia"/>
          <w:rtl/>
        </w:rPr>
        <w:t>المسلمين</w:t>
      </w:r>
      <w:r w:rsidRPr="00E22A5A">
        <w:rPr>
          <w:rtl/>
        </w:rPr>
        <w:t xml:space="preserve"> </w:t>
      </w:r>
      <w:r w:rsidRPr="00E22A5A">
        <w:rPr>
          <w:rFonts w:hint="eastAsia"/>
          <w:rtl/>
        </w:rPr>
        <w:t>في</w:t>
      </w:r>
      <w:r w:rsidRPr="00E22A5A">
        <w:rPr>
          <w:rtl/>
        </w:rPr>
        <w:t xml:space="preserve"> </w:t>
      </w:r>
      <w:r w:rsidRPr="00E22A5A">
        <w:rPr>
          <w:rFonts w:hint="eastAsia"/>
          <w:rtl/>
        </w:rPr>
        <w:t>المدينة</w:t>
      </w:r>
      <w:r w:rsidRPr="00E22A5A">
        <w:rPr>
          <w:rFonts w:hint="cs"/>
          <w:rtl/>
        </w:rPr>
        <w:t>، وقاموا</w:t>
      </w:r>
      <w:r w:rsidRPr="00E22A5A">
        <w:rPr>
          <w:rtl/>
        </w:rPr>
        <w:t xml:space="preserve"> </w:t>
      </w:r>
      <w:r w:rsidRPr="00E22A5A">
        <w:rPr>
          <w:rFonts w:hint="eastAsia"/>
          <w:rtl/>
        </w:rPr>
        <w:t>بإيواء</w:t>
      </w:r>
      <w:r w:rsidRPr="00E22A5A">
        <w:rPr>
          <w:rtl/>
        </w:rPr>
        <w:t xml:space="preserve"> </w:t>
      </w:r>
      <w:r w:rsidRPr="00E22A5A">
        <w:rPr>
          <w:rFonts w:hint="eastAsia"/>
          <w:rtl/>
        </w:rPr>
        <w:t>جنود</w:t>
      </w:r>
      <w:r w:rsidRPr="00E22A5A">
        <w:rPr>
          <w:rtl/>
        </w:rPr>
        <w:t xml:space="preserve"> </w:t>
      </w:r>
      <w:r w:rsidRPr="00E22A5A">
        <w:rPr>
          <w:rFonts w:hint="eastAsia"/>
          <w:rtl/>
        </w:rPr>
        <w:t>الأحزاب</w:t>
      </w:r>
      <w:r w:rsidRPr="00E22A5A">
        <w:rPr>
          <w:rtl/>
        </w:rPr>
        <w:t xml:space="preserve"> </w:t>
      </w:r>
      <w:r w:rsidRPr="00E22A5A">
        <w:rPr>
          <w:rFonts w:hint="eastAsia"/>
          <w:rtl/>
        </w:rPr>
        <w:t>في</w:t>
      </w:r>
      <w:r w:rsidRPr="00E22A5A">
        <w:rPr>
          <w:rtl/>
        </w:rPr>
        <w:t xml:space="preserve"> </w:t>
      </w:r>
      <w:r w:rsidRPr="00E22A5A">
        <w:rPr>
          <w:rFonts w:hint="eastAsia"/>
          <w:rtl/>
        </w:rPr>
        <w:t>منازلهم</w:t>
      </w:r>
      <w:r w:rsidRPr="00E22A5A">
        <w:rPr>
          <w:rFonts w:hint="cs"/>
          <w:rtl/>
        </w:rPr>
        <w:t>،</w:t>
      </w:r>
      <w:r w:rsidRPr="00E22A5A">
        <w:rPr>
          <w:rtl/>
        </w:rPr>
        <w:t xml:space="preserve"> و</w:t>
      </w:r>
      <w:r w:rsidRPr="00E22A5A">
        <w:rPr>
          <w:rFonts w:hint="eastAsia"/>
          <w:rtl/>
        </w:rPr>
        <w:t>عدد</w:t>
      </w:r>
      <w:r w:rsidRPr="00E22A5A">
        <w:rPr>
          <w:rtl/>
        </w:rPr>
        <w:t xml:space="preserve"> </w:t>
      </w:r>
      <w:r w:rsidRPr="00E22A5A">
        <w:rPr>
          <w:rFonts w:hint="eastAsia"/>
          <w:rtl/>
        </w:rPr>
        <w:t>هؤلاء</w:t>
      </w:r>
      <w:r w:rsidRPr="00E22A5A">
        <w:rPr>
          <w:rtl/>
        </w:rPr>
        <w:t xml:space="preserve"> </w:t>
      </w:r>
      <w:r w:rsidRPr="00E22A5A">
        <w:rPr>
          <w:rFonts w:hint="eastAsia"/>
          <w:rtl/>
        </w:rPr>
        <w:t>المتآمرين</w:t>
      </w:r>
      <w:r w:rsidRPr="00E22A5A">
        <w:rPr>
          <w:rtl/>
        </w:rPr>
        <w:t xml:space="preserve"> </w:t>
      </w:r>
      <w:r w:rsidRPr="00E22A5A">
        <w:rPr>
          <w:rFonts w:hint="eastAsia"/>
          <w:rtl/>
        </w:rPr>
        <w:t>أربعمئة</w:t>
      </w:r>
      <w:r w:rsidRPr="00E22A5A">
        <w:rPr>
          <w:rFonts w:hint="cs"/>
          <w:rtl/>
        </w:rPr>
        <w:t>،</w:t>
      </w:r>
      <w:r w:rsidRPr="00E22A5A">
        <w:rPr>
          <w:rtl/>
        </w:rPr>
        <w:t xml:space="preserve"> </w:t>
      </w:r>
      <w:r w:rsidRPr="00E22A5A">
        <w:rPr>
          <w:rFonts w:hint="eastAsia"/>
          <w:rtl/>
        </w:rPr>
        <w:t>حيث</w:t>
      </w:r>
      <w:r w:rsidRPr="00E22A5A">
        <w:rPr>
          <w:rtl/>
        </w:rPr>
        <w:t xml:space="preserve"> </w:t>
      </w:r>
      <w:r w:rsidRPr="00E22A5A">
        <w:rPr>
          <w:rFonts w:hint="eastAsia"/>
          <w:rtl/>
        </w:rPr>
        <w:t>يتفق</w:t>
      </w:r>
      <w:r w:rsidRPr="00E22A5A">
        <w:rPr>
          <w:rtl/>
        </w:rPr>
        <w:t xml:space="preserve"> </w:t>
      </w:r>
      <w:r w:rsidRPr="00E22A5A">
        <w:rPr>
          <w:rFonts w:hint="eastAsia"/>
          <w:rtl/>
        </w:rPr>
        <w:t>على</w:t>
      </w:r>
      <w:r w:rsidRPr="00E22A5A">
        <w:rPr>
          <w:rtl/>
        </w:rPr>
        <w:t xml:space="preserve"> </w:t>
      </w:r>
      <w:r w:rsidRPr="00E22A5A">
        <w:rPr>
          <w:rFonts w:hint="eastAsia"/>
          <w:rtl/>
        </w:rPr>
        <w:t>هذا</w:t>
      </w:r>
      <w:r w:rsidRPr="00E22A5A">
        <w:rPr>
          <w:rtl/>
        </w:rPr>
        <w:t xml:space="preserve"> </w:t>
      </w:r>
      <w:r w:rsidRPr="00E22A5A">
        <w:rPr>
          <w:rFonts w:hint="eastAsia"/>
          <w:rtl/>
        </w:rPr>
        <w:t>العدد</w:t>
      </w:r>
      <w:r w:rsidRPr="00E22A5A">
        <w:rPr>
          <w:rtl/>
        </w:rPr>
        <w:t xml:space="preserve"> </w:t>
      </w:r>
      <w:r w:rsidRPr="00E22A5A">
        <w:rPr>
          <w:rFonts w:hint="cs"/>
          <w:rtl/>
        </w:rPr>
        <w:t>جميع</w:t>
      </w:r>
      <w:r w:rsidRPr="00E22A5A">
        <w:rPr>
          <w:rtl/>
        </w:rPr>
        <w:t xml:space="preserve"> </w:t>
      </w:r>
      <w:r w:rsidRPr="00E22A5A">
        <w:rPr>
          <w:rFonts w:hint="eastAsia"/>
          <w:rtl/>
        </w:rPr>
        <w:t>المؤرخين</w:t>
      </w:r>
      <w:r w:rsidRPr="00E22A5A">
        <w:rPr>
          <w:rtl/>
        </w:rPr>
        <w:t>.</w:t>
      </w:r>
    </w:p>
    <w:p w:rsidR="00DE6C37" w:rsidRPr="00E22A5A" w:rsidRDefault="00DE6C37" w:rsidP="001E6EAF">
      <w:pPr>
        <w:pStyle w:val="1"/>
        <w:spacing w:before="120" w:after="0"/>
        <w:rPr>
          <w:rtl/>
        </w:rPr>
      </w:pPr>
      <w:bookmarkStart w:id="187" w:name="_Toc265277679"/>
      <w:r w:rsidRPr="00E22A5A">
        <w:rPr>
          <w:rFonts w:hint="eastAsia"/>
          <w:rtl/>
        </w:rPr>
        <w:t>قتل</w:t>
      </w:r>
      <w:r w:rsidRPr="00E22A5A">
        <w:rPr>
          <w:rtl/>
        </w:rPr>
        <w:t xml:space="preserve"> </w:t>
      </w:r>
      <w:r w:rsidRPr="00E22A5A">
        <w:rPr>
          <w:rFonts w:hint="eastAsia"/>
          <w:rtl/>
        </w:rPr>
        <w:t>اليهود،</w:t>
      </w:r>
      <w:r w:rsidRPr="00E22A5A">
        <w:rPr>
          <w:rtl/>
        </w:rPr>
        <w:t xml:space="preserve"> </w:t>
      </w:r>
      <w:r w:rsidRPr="00E22A5A">
        <w:rPr>
          <w:rFonts w:hint="eastAsia"/>
          <w:rtl/>
        </w:rPr>
        <w:t>أسطورة</w:t>
      </w:r>
      <w:r w:rsidRPr="00E22A5A">
        <w:rPr>
          <w:rtl/>
        </w:rPr>
        <w:t xml:space="preserve"> </w:t>
      </w:r>
      <w:r w:rsidRPr="00E22A5A">
        <w:rPr>
          <w:rFonts w:hint="eastAsia"/>
          <w:rtl/>
        </w:rPr>
        <w:t>أم</w:t>
      </w:r>
      <w:r w:rsidRPr="00E22A5A">
        <w:rPr>
          <w:rtl/>
        </w:rPr>
        <w:t xml:space="preserve"> </w:t>
      </w:r>
      <w:r w:rsidRPr="00E22A5A">
        <w:rPr>
          <w:rFonts w:hint="eastAsia"/>
          <w:rtl/>
        </w:rPr>
        <w:t>حقيقة؟</w:t>
      </w:r>
      <w:bookmarkEnd w:id="187"/>
    </w:p>
    <w:p w:rsidR="00DE6C37" w:rsidRPr="00E22A5A" w:rsidRDefault="00DE6C37" w:rsidP="00DE6C37">
      <w:pPr>
        <w:pStyle w:val="ac"/>
        <w:rPr>
          <w:rtl/>
          <w:lang w:bidi="fa-IR"/>
        </w:rPr>
      </w:pPr>
      <w:r w:rsidRPr="00E22A5A">
        <w:rPr>
          <w:rFonts w:hint="eastAsia"/>
          <w:rtl/>
          <w:lang w:bidi="fa-IR"/>
        </w:rPr>
        <w:t>تعد</w:t>
      </w:r>
      <w:r w:rsidRPr="00E22A5A">
        <w:rPr>
          <w:rtl/>
          <w:lang w:bidi="fa-IR"/>
        </w:rPr>
        <w:t xml:space="preserve"> </w:t>
      </w:r>
      <w:r w:rsidRPr="00E22A5A">
        <w:rPr>
          <w:rFonts w:hint="eastAsia"/>
          <w:rtl/>
          <w:lang w:bidi="fa-IR"/>
        </w:rPr>
        <w:t>الحرب</w:t>
      </w:r>
      <w:r w:rsidRPr="00E22A5A">
        <w:rPr>
          <w:rtl/>
          <w:lang w:bidi="fa-IR"/>
        </w:rPr>
        <w:t xml:space="preserve"> </w:t>
      </w:r>
      <w:r w:rsidRPr="00E22A5A">
        <w:rPr>
          <w:rFonts w:hint="eastAsia"/>
          <w:rtl/>
          <w:lang w:bidi="fa-IR"/>
        </w:rPr>
        <w:t>التي</w:t>
      </w:r>
      <w:r w:rsidRPr="00E22A5A">
        <w:rPr>
          <w:rtl/>
          <w:lang w:bidi="fa-IR"/>
        </w:rPr>
        <w:t xml:space="preserve"> </w:t>
      </w:r>
      <w:r w:rsidRPr="00E22A5A">
        <w:rPr>
          <w:rFonts w:hint="eastAsia"/>
          <w:rtl/>
          <w:lang w:bidi="fa-IR"/>
        </w:rPr>
        <w:t>شنتها</w:t>
      </w:r>
      <w:r w:rsidRPr="00E22A5A">
        <w:rPr>
          <w:rtl/>
          <w:lang w:bidi="fa-IR"/>
        </w:rPr>
        <w:t xml:space="preserve"> </w:t>
      </w:r>
      <w:r w:rsidRPr="00E22A5A">
        <w:rPr>
          <w:rFonts w:hint="eastAsia"/>
          <w:rtl/>
          <w:lang w:bidi="fa-IR"/>
        </w:rPr>
        <w:t>الحكومة</w:t>
      </w:r>
      <w:r w:rsidRPr="00E22A5A">
        <w:rPr>
          <w:rtl/>
          <w:lang w:bidi="fa-IR"/>
        </w:rPr>
        <w:t xml:space="preserve"> </w:t>
      </w:r>
      <w:r w:rsidRPr="00E22A5A">
        <w:rPr>
          <w:rFonts w:hint="eastAsia"/>
          <w:rtl/>
          <w:lang w:bidi="fa-IR"/>
        </w:rPr>
        <w:t>الإسلامية</w:t>
      </w:r>
      <w:r w:rsidRPr="00E22A5A">
        <w:rPr>
          <w:rtl/>
          <w:lang w:bidi="fa-IR"/>
        </w:rPr>
        <w:t xml:space="preserve"> </w:t>
      </w:r>
      <w:r w:rsidRPr="00E22A5A">
        <w:rPr>
          <w:rFonts w:hint="eastAsia"/>
          <w:rtl/>
          <w:lang w:bidi="fa-IR"/>
        </w:rPr>
        <w:t>على</w:t>
      </w:r>
      <w:r w:rsidRPr="00E22A5A">
        <w:rPr>
          <w:rtl/>
          <w:lang w:bidi="fa-IR"/>
        </w:rPr>
        <w:t xml:space="preserve"> </w:t>
      </w:r>
      <w:r w:rsidRPr="00E22A5A">
        <w:rPr>
          <w:rFonts w:hint="eastAsia"/>
          <w:rtl/>
          <w:lang w:bidi="fa-IR"/>
        </w:rPr>
        <w:t>يهود</w:t>
      </w:r>
      <w:r w:rsidRPr="00E22A5A">
        <w:rPr>
          <w:rtl/>
          <w:lang w:bidi="fa-IR"/>
        </w:rPr>
        <w:t xml:space="preserve"> </w:t>
      </w:r>
      <w:r w:rsidRPr="00E22A5A">
        <w:rPr>
          <w:rFonts w:hint="eastAsia"/>
          <w:rtl/>
          <w:lang w:bidi="fa-IR"/>
        </w:rPr>
        <w:t>بني</w:t>
      </w:r>
      <w:r w:rsidRPr="00E22A5A">
        <w:rPr>
          <w:rtl/>
          <w:lang w:bidi="fa-IR"/>
        </w:rPr>
        <w:t xml:space="preserve"> </w:t>
      </w:r>
      <w:r w:rsidRPr="00E22A5A">
        <w:rPr>
          <w:rFonts w:hint="eastAsia"/>
          <w:rtl/>
          <w:lang w:bidi="fa-IR"/>
        </w:rPr>
        <w:t>قريظة</w:t>
      </w:r>
      <w:r w:rsidRPr="00E22A5A">
        <w:rPr>
          <w:rtl/>
          <w:lang w:bidi="fa-IR"/>
        </w:rPr>
        <w:t xml:space="preserve"> </w:t>
      </w:r>
      <w:r w:rsidRPr="00E22A5A">
        <w:rPr>
          <w:rFonts w:hint="eastAsia"/>
          <w:rtl/>
          <w:lang w:bidi="fa-IR"/>
        </w:rPr>
        <w:t>إحد</w:t>
      </w:r>
      <w:r w:rsidRPr="00E22A5A">
        <w:rPr>
          <w:rFonts w:hint="cs"/>
          <w:rtl/>
          <w:lang w:bidi="fa-IR"/>
        </w:rPr>
        <w:t>ى</w:t>
      </w:r>
      <w:r w:rsidRPr="00E22A5A">
        <w:rPr>
          <w:rtl/>
          <w:lang w:bidi="fa-IR"/>
        </w:rPr>
        <w:t xml:space="preserve"> </w:t>
      </w:r>
      <w:r w:rsidRPr="00E22A5A">
        <w:rPr>
          <w:rFonts w:hint="eastAsia"/>
          <w:rtl/>
          <w:lang w:bidi="fa-IR"/>
        </w:rPr>
        <w:t>التهم</w:t>
      </w:r>
      <w:r w:rsidRPr="00E22A5A">
        <w:rPr>
          <w:rtl/>
          <w:lang w:bidi="fa-IR"/>
        </w:rPr>
        <w:t xml:space="preserve"> </w:t>
      </w:r>
      <w:r w:rsidRPr="00E22A5A">
        <w:rPr>
          <w:rFonts w:hint="eastAsia"/>
          <w:rtl/>
          <w:lang w:bidi="fa-IR"/>
        </w:rPr>
        <w:t>التي</w:t>
      </w:r>
      <w:r w:rsidRPr="00E22A5A">
        <w:rPr>
          <w:rtl/>
          <w:lang w:bidi="fa-IR"/>
        </w:rPr>
        <w:t xml:space="preserve"> </w:t>
      </w:r>
      <w:r w:rsidRPr="00E22A5A">
        <w:rPr>
          <w:rFonts w:hint="eastAsia"/>
          <w:rtl/>
          <w:lang w:bidi="fa-IR"/>
        </w:rPr>
        <w:lastRenderedPageBreak/>
        <w:t>ينسبها</w:t>
      </w:r>
      <w:r w:rsidRPr="00E22A5A">
        <w:rPr>
          <w:rtl/>
          <w:lang w:bidi="fa-IR"/>
        </w:rPr>
        <w:t xml:space="preserve"> </w:t>
      </w:r>
      <w:r w:rsidRPr="00E22A5A">
        <w:rPr>
          <w:rFonts w:hint="eastAsia"/>
          <w:rtl/>
          <w:lang w:bidi="fa-IR"/>
        </w:rPr>
        <w:t>المستشرقون</w:t>
      </w:r>
      <w:r w:rsidRPr="00E22A5A">
        <w:rPr>
          <w:rtl/>
          <w:lang w:bidi="fa-IR"/>
        </w:rPr>
        <w:t xml:space="preserve"> </w:t>
      </w:r>
      <w:r w:rsidRPr="00E22A5A">
        <w:rPr>
          <w:rFonts w:hint="eastAsia"/>
          <w:rtl/>
          <w:lang w:bidi="fa-IR"/>
        </w:rPr>
        <w:t>من</w:t>
      </w:r>
      <w:r w:rsidRPr="00E22A5A">
        <w:rPr>
          <w:rtl/>
          <w:lang w:bidi="fa-IR"/>
        </w:rPr>
        <w:t xml:space="preserve"> </w:t>
      </w:r>
      <w:r w:rsidRPr="00E22A5A">
        <w:rPr>
          <w:rFonts w:hint="eastAsia"/>
          <w:rtl/>
          <w:lang w:bidi="fa-IR"/>
        </w:rPr>
        <w:t>اليهود</w:t>
      </w:r>
      <w:r w:rsidRPr="00E22A5A">
        <w:rPr>
          <w:rtl/>
          <w:lang w:bidi="fa-IR"/>
        </w:rPr>
        <w:t xml:space="preserve"> </w:t>
      </w:r>
      <w:r w:rsidRPr="00E22A5A">
        <w:rPr>
          <w:rFonts w:hint="eastAsia"/>
          <w:rtl/>
          <w:lang w:bidi="fa-IR"/>
        </w:rPr>
        <w:t>والنصار</w:t>
      </w:r>
      <w:r w:rsidRPr="00E22A5A">
        <w:rPr>
          <w:rFonts w:hint="cs"/>
          <w:rtl/>
          <w:lang w:bidi="fa-IR"/>
        </w:rPr>
        <w:t>ى</w:t>
      </w:r>
      <w:r w:rsidRPr="00E22A5A">
        <w:rPr>
          <w:rtl/>
          <w:lang w:bidi="fa-IR"/>
        </w:rPr>
        <w:t xml:space="preserve"> </w:t>
      </w:r>
      <w:r w:rsidRPr="00E22A5A">
        <w:rPr>
          <w:rFonts w:hint="eastAsia"/>
          <w:rtl/>
          <w:lang w:bidi="fa-IR"/>
        </w:rPr>
        <w:t>إلى</w:t>
      </w:r>
      <w:r w:rsidRPr="00E22A5A">
        <w:rPr>
          <w:rtl/>
          <w:lang w:bidi="fa-IR"/>
        </w:rPr>
        <w:t xml:space="preserve"> </w:t>
      </w:r>
      <w:r w:rsidRPr="00E22A5A">
        <w:rPr>
          <w:rFonts w:hint="eastAsia"/>
          <w:rtl/>
          <w:lang w:bidi="fa-IR"/>
        </w:rPr>
        <w:t>المسلمين</w:t>
      </w:r>
      <w:r w:rsidRPr="00E22A5A">
        <w:rPr>
          <w:rFonts w:hint="cs"/>
          <w:rtl/>
          <w:lang w:bidi="fa-IR"/>
        </w:rPr>
        <w:t>،</w:t>
      </w:r>
      <w:r w:rsidRPr="00E22A5A">
        <w:rPr>
          <w:rtl/>
          <w:lang w:bidi="fa-IR"/>
        </w:rPr>
        <w:t xml:space="preserve"> و</w:t>
      </w:r>
      <w:r w:rsidRPr="00E22A5A">
        <w:rPr>
          <w:rFonts w:hint="eastAsia"/>
          <w:rtl/>
          <w:lang w:bidi="fa-IR"/>
        </w:rPr>
        <w:t>يتهمون</w:t>
      </w:r>
      <w:r w:rsidRPr="00E22A5A">
        <w:rPr>
          <w:rtl/>
          <w:lang w:bidi="fa-IR"/>
        </w:rPr>
        <w:t xml:space="preserve"> </w:t>
      </w:r>
      <w:r w:rsidRPr="00E22A5A">
        <w:rPr>
          <w:rFonts w:hint="eastAsia"/>
          <w:rtl/>
          <w:lang w:bidi="fa-IR"/>
        </w:rPr>
        <w:t>الإسلام</w:t>
      </w:r>
      <w:r w:rsidRPr="00E22A5A">
        <w:rPr>
          <w:rtl/>
          <w:lang w:bidi="fa-IR"/>
        </w:rPr>
        <w:t xml:space="preserve"> </w:t>
      </w:r>
      <w:r w:rsidRPr="00E22A5A">
        <w:rPr>
          <w:rFonts w:hint="eastAsia"/>
          <w:rtl/>
          <w:lang w:bidi="fa-IR"/>
        </w:rPr>
        <w:t>بقتل</w:t>
      </w:r>
      <w:r w:rsidRPr="00E22A5A">
        <w:rPr>
          <w:rtl/>
          <w:lang w:bidi="fa-IR"/>
        </w:rPr>
        <w:t xml:space="preserve"> </w:t>
      </w:r>
      <w:r w:rsidRPr="00E22A5A">
        <w:rPr>
          <w:rFonts w:hint="eastAsia"/>
          <w:rtl/>
          <w:lang w:bidi="fa-IR"/>
        </w:rPr>
        <w:t>غير</w:t>
      </w:r>
      <w:r w:rsidRPr="00E22A5A">
        <w:rPr>
          <w:rtl/>
          <w:lang w:bidi="fa-IR"/>
        </w:rPr>
        <w:t xml:space="preserve"> </w:t>
      </w:r>
      <w:r w:rsidRPr="00E22A5A">
        <w:rPr>
          <w:rFonts w:hint="eastAsia"/>
          <w:rtl/>
          <w:lang w:bidi="fa-IR"/>
        </w:rPr>
        <w:t>المسلمين</w:t>
      </w:r>
      <w:r w:rsidRPr="00E22A5A">
        <w:rPr>
          <w:rFonts w:hint="cs"/>
          <w:rtl/>
          <w:lang w:bidi="fa-IR"/>
        </w:rPr>
        <w:t>،</w:t>
      </w:r>
      <w:r w:rsidRPr="00E22A5A">
        <w:rPr>
          <w:rtl/>
          <w:lang w:bidi="fa-IR"/>
        </w:rPr>
        <w:t xml:space="preserve"> </w:t>
      </w:r>
      <w:r w:rsidRPr="00E22A5A">
        <w:rPr>
          <w:rFonts w:hint="eastAsia"/>
          <w:rtl/>
          <w:lang w:bidi="fa-IR"/>
        </w:rPr>
        <w:t>و</w:t>
      </w:r>
      <w:r w:rsidRPr="00E22A5A">
        <w:rPr>
          <w:rFonts w:hint="cs"/>
          <w:rtl/>
          <w:lang w:bidi="fa-IR"/>
        </w:rPr>
        <w:t>قد</w:t>
      </w:r>
      <w:r w:rsidRPr="00E22A5A">
        <w:rPr>
          <w:rtl/>
          <w:lang w:bidi="fa-IR"/>
        </w:rPr>
        <w:t xml:space="preserve"> </w:t>
      </w:r>
      <w:r w:rsidRPr="00E22A5A">
        <w:rPr>
          <w:rFonts w:hint="eastAsia"/>
          <w:rtl/>
          <w:lang w:bidi="fa-IR"/>
        </w:rPr>
        <w:t>دفع</w:t>
      </w:r>
      <w:r w:rsidRPr="00E22A5A">
        <w:rPr>
          <w:rtl/>
          <w:lang w:bidi="fa-IR"/>
        </w:rPr>
        <w:t xml:space="preserve"> </w:t>
      </w:r>
      <w:r w:rsidRPr="00E22A5A">
        <w:rPr>
          <w:rFonts w:hint="eastAsia"/>
          <w:rtl/>
          <w:lang w:bidi="fa-IR"/>
        </w:rPr>
        <w:t>المؤرخون</w:t>
      </w:r>
      <w:r w:rsidRPr="00E22A5A">
        <w:rPr>
          <w:rtl/>
          <w:lang w:bidi="fa-IR"/>
        </w:rPr>
        <w:t xml:space="preserve"> </w:t>
      </w:r>
      <w:r w:rsidRPr="00E22A5A">
        <w:rPr>
          <w:rFonts w:hint="eastAsia"/>
          <w:rtl/>
          <w:lang w:bidi="fa-IR"/>
        </w:rPr>
        <w:t>المسلمون</w:t>
      </w:r>
      <w:r w:rsidRPr="00E22A5A">
        <w:rPr>
          <w:rtl/>
          <w:lang w:bidi="fa-IR"/>
        </w:rPr>
        <w:t xml:space="preserve"> </w:t>
      </w:r>
      <w:r w:rsidRPr="00E22A5A">
        <w:rPr>
          <w:rFonts w:hint="eastAsia"/>
          <w:rtl/>
          <w:lang w:bidi="fa-IR"/>
        </w:rPr>
        <w:t>هذا</w:t>
      </w:r>
      <w:r w:rsidRPr="00E22A5A">
        <w:rPr>
          <w:rtl/>
          <w:lang w:bidi="fa-IR"/>
        </w:rPr>
        <w:t xml:space="preserve"> </w:t>
      </w:r>
      <w:r w:rsidRPr="00E22A5A">
        <w:rPr>
          <w:rFonts w:hint="eastAsia"/>
          <w:rtl/>
          <w:lang w:bidi="fa-IR"/>
        </w:rPr>
        <w:t>الاتهام</w:t>
      </w:r>
      <w:r w:rsidRPr="00E22A5A">
        <w:rPr>
          <w:rtl/>
          <w:lang w:bidi="fa-IR"/>
        </w:rPr>
        <w:t xml:space="preserve"> </w:t>
      </w:r>
      <w:r w:rsidRPr="00E22A5A">
        <w:rPr>
          <w:rFonts w:hint="eastAsia"/>
          <w:rtl/>
          <w:lang w:bidi="fa-IR"/>
        </w:rPr>
        <w:t>عن</w:t>
      </w:r>
      <w:r w:rsidRPr="00E22A5A">
        <w:rPr>
          <w:rtl/>
          <w:lang w:bidi="fa-IR"/>
        </w:rPr>
        <w:t xml:space="preserve"> </w:t>
      </w:r>
      <w:r w:rsidRPr="00E22A5A">
        <w:rPr>
          <w:rFonts w:hint="eastAsia"/>
          <w:rtl/>
          <w:lang w:bidi="fa-IR"/>
        </w:rPr>
        <w:t>الإسلام</w:t>
      </w:r>
      <w:r w:rsidRPr="00E22A5A">
        <w:rPr>
          <w:rFonts w:hint="cs"/>
          <w:rtl/>
          <w:lang w:bidi="fa-IR"/>
        </w:rPr>
        <w:t>،</w:t>
      </w:r>
      <w:r w:rsidRPr="00E22A5A">
        <w:rPr>
          <w:rtl/>
          <w:lang w:bidi="fa-IR"/>
        </w:rPr>
        <w:t xml:space="preserve"> و</w:t>
      </w:r>
      <w:r w:rsidRPr="00E22A5A">
        <w:rPr>
          <w:rFonts w:hint="eastAsia"/>
          <w:rtl/>
          <w:lang w:bidi="fa-IR"/>
        </w:rPr>
        <w:t>يمكن</w:t>
      </w:r>
      <w:r w:rsidRPr="00E22A5A">
        <w:rPr>
          <w:rtl/>
          <w:lang w:bidi="fa-IR"/>
        </w:rPr>
        <w:t xml:space="preserve"> </w:t>
      </w:r>
      <w:r w:rsidRPr="00E22A5A">
        <w:rPr>
          <w:rFonts w:hint="eastAsia"/>
          <w:rtl/>
          <w:lang w:bidi="fa-IR"/>
        </w:rPr>
        <w:t>أن</w:t>
      </w:r>
      <w:r w:rsidRPr="00E22A5A">
        <w:rPr>
          <w:rtl/>
          <w:lang w:bidi="fa-IR"/>
        </w:rPr>
        <w:t xml:space="preserve"> </w:t>
      </w:r>
      <w:r w:rsidRPr="00E22A5A">
        <w:rPr>
          <w:rFonts w:hint="eastAsia"/>
          <w:rtl/>
          <w:lang w:bidi="fa-IR"/>
        </w:rPr>
        <w:t>يقسم</w:t>
      </w:r>
      <w:r w:rsidRPr="00E22A5A">
        <w:rPr>
          <w:rtl/>
          <w:lang w:bidi="fa-IR"/>
        </w:rPr>
        <w:t xml:space="preserve"> </w:t>
      </w:r>
      <w:r w:rsidRPr="00E22A5A">
        <w:rPr>
          <w:rFonts w:hint="eastAsia"/>
          <w:rtl/>
          <w:lang w:bidi="fa-IR"/>
        </w:rPr>
        <w:t>هؤلاء</w:t>
      </w:r>
      <w:r w:rsidRPr="00E22A5A">
        <w:rPr>
          <w:rtl/>
          <w:lang w:bidi="fa-IR"/>
        </w:rPr>
        <w:t xml:space="preserve"> </w:t>
      </w:r>
      <w:r w:rsidRPr="00E22A5A">
        <w:rPr>
          <w:rFonts w:hint="eastAsia"/>
          <w:rtl/>
          <w:lang w:bidi="fa-IR"/>
        </w:rPr>
        <w:t>المؤرخون</w:t>
      </w:r>
      <w:r w:rsidRPr="00E22A5A">
        <w:rPr>
          <w:rtl/>
          <w:lang w:bidi="fa-IR"/>
        </w:rPr>
        <w:t xml:space="preserve"> </w:t>
      </w:r>
      <w:r w:rsidRPr="00E22A5A">
        <w:rPr>
          <w:rFonts w:hint="eastAsia"/>
          <w:rtl/>
          <w:lang w:bidi="fa-IR"/>
        </w:rPr>
        <w:t>إلى</w:t>
      </w:r>
      <w:r w:rsidRPr="00E22A5A">
        <w:rPr>
          <w:rtl/>
          <w:lang w:bidi="fa-IR"/>
        </w:rPr>
        <w:t xml:space="preserve"> </w:t>
      </w:r>
      <w:r w:rsidRPr="00E22A5A">
        <w:rPr>
          <w:rFonts w:hint="eastAsia"/>
          <w:rtl/>
          <w:lang w:bidi="fa-IR"/>
        </w:rPr>
        <w:t>فريقين</w:t>
      </w:r>
      <w:r w:rsidRPr="00E22A5A">
        <w:rPr>
          <w:rtl/>
          <w:lang w:bidi="fa-IR"/>
        </w:rPr>
        <w:t>:</w:t>
      </w:r>
    </w:p>
    <w:p w:rsidR="00DE6C37" w:rsidRPr="00E22A5A" w:rsidRDefault="00DE6C37" w:rsidP="001E6EAF">
      <w:pPr>
        <w:pStyle w:val="ac"/>
        <w:spacing w:line="199" w:lineRule="auto"/>
        <w:rPr>
          <w:b/>
          <w:i/>
          <w:rtl/>
        </w:rPr>
      </w:pPr>
      <w:r w:rsidRPr="00F6402D">
        <w:rPr>
          <w:rtl/>
        </w:rPr>
        <w:t>1</w:t>
      </w:r>
      <w:r w:rsidRPr="00F6402D">
        <w:rPr>
          <w:rFonts w:hint="cs"/>
          <w:rtl/>
        </w:rPr>
        <w:t>ـ</w:t>
      </w:r>
      <w:r w:rsidRPr="00F6402D">
        <w:rPr>
          <w:rtl/>
        </w:rPr>
        <w:t xml:space="preserve"> </w:t>
      </w:r>
      <w:r w:rsidRPr="00F6402D">
        <w:rPr>
          <w:rFonts w:hint="eastAsia"/>
          <w:rtl/>
        </w:rPr>
        <w:t>فريق</w:t>
      </w:r>
      <w:r w:rsidRPr="00F6402D">
        <w:rPr>
          <w:rtl/>
        </w:rPr>
        <w:t xml:space="preserve"> </w:t>
      </w:r>
      <w:r w:rsidRPr="00F6402D">
        <w:rPr>
          <w:rFonts w:hint="eastAsia"/>
          <w:rtl/>
        </w:rPr>
        <w:t>ي</w:t>
      </w:r>
      <w:r w:rsidRPr="00F6402D">
        <w:rPr>
          <w:rFonts w:hint="cs"/>
          <w:rtl/>
        </w:rPr>
        <w:t>قبلون</w:t>
      </w:r>
      <w:r w:rsidRPr="00F6402D">
        <w:rPr>
          <w:rtl/>
        </w:rPr>
        <w:t xml:space="preserve"> </w:t>
      </w:r>
      <w:r w:rsidRPr="00F6402D">
        <w:rPr>
          <w:rFonts w:hint="eastAsia"/>
          <w:rtl/>
        </w:rPr>
        <w:t>ضمنا</w:t>
      </w:r>
      <w:r w:rsidRPr="00F6402D">
        <w:rPr>
          <w:rFonts w:hint="cs"/>
          <w:rtl/>
        </w:rPr>
        <w:t>ً</w:t>
      </w:r>
      <w:r w:rsidRPr="00F6402D">
        <w:rPr>
          <w:rtl/>
        </w:rPr>
        <w:t xml:space="preserve"> </w:t>
      </w:r>
      <w:r w:rsidRPr="00F6402D">
        <w:rPr>
          <w:rFonts w:hint="eastAsia"/>
          <w:rtl/>
        </w:rPr>
        <w:t>شبهات</w:t>
      </w:r>
      <w:r w:rsidRPr="00F6402D">
        <w:rPr>
          <w:rtl/>
        </w:rPr>
        <w:t xml:space="preserve"> </w:t>
      </w:r>
      <w:r w:rsidRPr="00F6402D">
        <w:rPr>
          <w:rFonts w:hint="eastAsia"/>
          <w:rtl/>
        </w:rPr>
        <w:t>المستشرقين</w:t>
      </w:r>
      <w:r w:rsidRPr="00F6402D">
        <w:rPr>
          <w:rFonts w:hint="cs"/>
          <w:rtl/>
        </w:rPr>
        <w:t>،</w:t>
      </w:r>
      <w:r w:rsidRPr="00F6402D">
        <w:rPr>
          <w:rtl/>
        </w:rPr>
        <w:t xml:space="preserve"> </w:t>
      </w:r>
      <w:r w:rsidRPr="00F6402D">
        <w:rPr>
          <w:rFonts w:hint="eastAsia"/>
          <w:rtl/>
        </w:rPr>
        <w:t>ويشك</w:t>
      </w:r>
      <w:r w:rsidRPr="00F6402D">
        <w:rPr>
          <w:rFonts w:hint="cs"/>
          <w:rtl/>
        </w:rPr>
        <w:t>ك</w:t>
      </w:r>
      <w:r w:rsidRPr="00F6402D">
        <w:rPr>
          <w:rFonts w:hint="eastAsia"/>
          <w:rtl/>
        </w:rPr>
        <w:t>ون</w:t>
      </w:r>
      <w:r w:rsidRPr="00F6402D">
        <w:rPr>
          <w:rtl/>
        </w:rPr>
        <w:t xml:space="preserve"> </w:t>
      </w:r>
      <w:r w:rsidRPr="00F6402D">
        <w:rPr>
          <w:rFonts w:hint="eastAsia"/>
          <w:rtl/>
        </w:rPr>
        <w:t>في</w:t>
      </w:r>
      <w:r w:rsidRPr="00F6402D">
        <w:rPr>
          <w:rtl/>
        </w:rPr>
        <w:t xml:space="preserve"> </w:t>
      </w:r>
      <w:r w:rsidRPr="00F6402D">
        <w:rPr>
          <w:rFonts w:hint="eastAsia"/>
          <w:rtl/>
        </w:rPr>
        <w:t>تقارير</w:t>
      </w:r>
      <w:r w:rsidRPr="00F6402D">
        <w:rPr>
          <w:rtl/>
        </w:rPr>
        <w:t xml:space="preserve"> </w:t>
      </w:r>
      <w:r w:rsidRPr="00F6402D">
        <w:rPr>
          <w:rFonts w:hint="eastAsia"/>
          <w:rtl/>
        </w:rPr>
        <w:t>المؤرخين</w:t>
      </w:r>
      <w:r w:rsidRPr="00F6402D">
        <w:rPr>
          <w:rtl/>
        </w:rPr>
        <w:t xml:space="preserve"> </w:t>
      </w:r>
      <w:r w:rsidRPr="00F6402D">
        <w:rPr>
          <w:rFonts w:hint="eastAsia"/>
          <w:rtl/>
        </w:rPr>
        <w:t>أو</w:t>
      </w:r>
      <w:r w:rsidRPr="00F6402D">
        <w:rPr>
          <w:rtl/>
        </w:rPr>
        <w:t xml:space="preserve"> </w:t>
      </w:r>
      <w:r w:rsidRPr="00F6402D">
        <w:rPr>
          <w:rFonts w:hint="eastAsia"/>
          <w:rtl/>
        </w:rPr>
        <w:t>ينكرونها،</w:t>
      </w:r>
      <w:r w:rsidRPr="00F6402D">
        <w:rPr>
          <w:rtl/>
        </w:rPr>
        <w:t xml:space="preserve"> </w:t>
      </w:r>
      <w:r w:rsidRPr="00F6402D">
        <w:rPr>
          <w:rFonts w:hint="eastAsia"/>
          <w:rtl/>
        </w:rPr>
        <w:t>فقالوا</w:t>
      </w:r>
      <w:r w:rsidRPr="00F6402D">
        <w:rPr>
          <w:rtl/>
        </w:rPr>
        <w:t xml:space="preserve"> </w:t>
      </w:r>
      <w:r w:rsidRPr="00F6402D">
        <w:rPr>
          <w:rFonts w:hint="eastAsia"/>
          <w:rtl/>
        </w:rPr>
        <w:t>على</w:t>
      </w:r>
      <w:r w:rsidRPr="00F6402D">
        <w:rPr>
          <w:rtl/>
        </w:rPr>
        <w:t xml:space="preserve"> </w:t>
      </w:r>
      <w:r w:rsidRPr="00F6402D">
        <w:rPr>
          <w:rFonts w:hint="eastAsia"/>
          <w:rtl/>
        </w:rPr>
        <w:t>سبيل</w:t>
      </w:r>
      <w:r w:rsidRPr="00F6402D">
        <w:rPr>
          <w:rtl/>
        </w:rPr>
        <w:t xml:space="preserve"> </w:t>
      </w:r>
      <w:r w:rsidRPr="00F6402D">
        <w:rPr>
          <w:rFonts w:hint="eastAsia"/>
          <w:rtl/>
        </w:rPr>
        <w:t>المثال</w:t>
      </w:r>
      <w:r w:rsidRPr="00F6402D">
        <w:rPr>
          <w:rFonts w:hint="cs"/>
          <w:rtl/>
        </w:rPr>
        <w:t>:</w:t>
      </w:r>
      <w:r w:rsidRPr="00F6402D">
        <w:rPr>
          <w:rtl/>
        </w:rPr>
        <w:t xml:space="preserve"> </w:t>
      </w:r>
      <w:r w:rsidRPr="00F6402D">
        <w:rPr>
          <w:rFonts w:hint="eastAsia"/>
          <w:rtl/>
        </w:rPr>
        <w:t>كيف</w:t>
      </w:r>
      <w:r w:rsidRPr="00F6402D">
        <w:rPr>
          <w:rtl/>
        </w:rPr>
        <w:t xml:space="preserve"> </w:t>
      </w:r>
      <w:r w:rsidRPr="00F6402D">
        <w:rPr>
          <w:rFonts w:hint="eastAsia"/>
          <w:rtl/>
        </w:rPr>
        <w:t>يمكن</w:t>
      </w:r>
      <w:r w:rsidRPr="00F6402D">
        <w:rPr>
          <w:rtl/>
        </w:rPr>
        <w:t xml:space="preserve"> </w:t>
      </w:r>
      <w:r w:rsidRPr="00F6402D">
        <w:rPr>
          <w:rFonts w:hint="eastAsia"/>
          <w:rtl/>
        </w:rPr>
        <w:t>لشخصين</w:t>
      </w:r>
      <w:r w:rsidRPr="00F6402D">
        <w:rPr>
          <w:rtl/>
        </w:rPr>
        <w:t xml:space="preserve"> </w:t>
      </w:r>
      <w:r w:rsidRPr="00F6402D">
        <w:rPr>
          <w:rFonts w:hint="eastAsia"/>
          <w:rtl/>
        </w:rPr>
        <w:t>أن</w:t>
      </w:r>
      <w:r w:rsidRPr="00F6402D">
        <w:rPr>
          <w:rtl/>
        </w:rPr>
        <w:t xml:space="preserve"> </w:t>
      </w:r>
      <w:r w:rsidRPr="00F6402D">
        <w:rPr>
          <w:rFonts w:hint="eastAsia"/>
          <w:rtl/>
        </w:rPr>
        <w:t>يقتلا</w:t>
      </w:r>
      <w:r w:rsidRPr="00F6402D">
        <w:rPr>
          <w:rtl/>
        </w:rPr>
        <w:t xml:space="preserve"> </w:t>
      </w:r>
      <w:r w:rsidRPr="00F6402D">
        <w:rPr>
          <w:rFonts w:hint="eastAsia"/>
          <w:rtl/>
        </w:rPr>
        <w:t>هذا</w:t>
      </w:r>
      <w:r w:rsidRPr="00F6402D">
        <w:rPr>
          <w:rtl/>
        </w:rPr>
        <w:t xml:space="preserve"> </w:t>
      </w:r>
      <w:r w:rsidRPr="00F6402D">
        <w:rPr>
          <w:rFonts w:hint="eastAsia"/>
          <w:rtl/>
        </w:rPr>
        <w:t>ال</w:t>
      </w:r>
      <w:r w:rsidRPr="00F6402D">
        <w:rPr>
          <w:rFonts w:hint="cs"/>
          <w:rtl/>
        </w:rPr>
        <w:t>عدد</w:t>
      </w:r>
      <w:r w:rsidRPr="00F6402D">
        <w:rPr>
          <w:rtl/>
        </w:rPr>
        <w:t xml:space="preserve"> </w:t>
      </w:r>
      <w:r w:rsidRPr="00F6402D">
        <w:rPr>
          <w:rFonts w:hint="eastAsia"/>
          <w:rtl/>
        </w:rPr>
        <w:t>من</w:t>
      </w:r>
      <w:r w:rsidRPr="00F6402D">
        <w:rPr>
          <w:rtl/>
        </w:rPr>
        <w:t xml:space="preserve"> </w:t>
      </w:r>
      <w:r w:rsidRPr="00F6402D">
        <w:rPr>
          <w:rFonts w:hint="eastAsia"/>
          <w:rtl/>
        </w:rPr>
        <w:t>اليهود</w:t>
      </w:r>
      <w:r w:rsidRPr="00F6402D">
        <w:rPr>
          <w:rtl/>
        </w:rPr>
        <w:t xml:space="preserve"> </w:t>
      </w:r>
      <w:r w:rsidRPr="00F6402D">
        <w:rPr>
          <w:rFonts w:hint="eastAsia"/>
          <w:rtl/>
        </w:rPr>
        <w:t>دون</w:t>
      </w:r>
      <w:r w:rsidRPr="00F6402D">
        <w:rPr>
          <w:rtl/>
        </w:rPr>
        <w:t xml:space="preserve"> </w:t>
      </w:r>
      <w:r w:rsidRPr="00F6402D">
        <w:rPr>
          <w:rFonts w:hint="cs"/>
          <w:rtl/>
        </w:rPr>
        <w:t>أن يؤثر ذلك</w:t>
      </w:r>
      <w:r w:rsidRPr="00F6402D">
        <w:rPr>
          <w:rtl/>
        </w:rPr>
        <w:t xml:space="preserve"> </w:t>
      </w:r>
      <w:r w:rsidRPr="00F6402D">
        <w:rPr>
          <w:rFonts w:hint="eastAsia"/>
          <w:rtl/>
        </w:rPr>
        <w:t>في</w:t>
      </w:r>
      <w:r w:rsidRPr="00F6402D">
        <w:rPr>
          <w:rtl/>
        </w:rPr>
        <w:t xml:space="preserve"> </w:t>
      </w:r>
      <w:r w:rsidRPr="00F6402D">
        <w:rPr>
          <w:rFonts w:hint="eastAsia"/>
          <w:rtl/>
        </w:rPr>
        <w:t>حالاتهم</w:t>
      </w:r>
      <w:r w:rsidRPr="00F6402D">
        <w:rPr>
          <w:rtl/>
        </w:rPr>
        <w:t xml:space="preserve"> </w:t>
      </w:r>
      <w:r w:rsidRPr="00F6402D">
        <w:rPr>
          <w:rFonts w:hint="eastAsia"/>
          <w:rtl/>
        </w:rPr>
        <w:t>النفسية؟</w:t>
      </w:r>
      <w:r w:rsidRPr="00F6402D">
        <w:rPr>
          <w:rtl/>
        </w:rPr>
        <w:t xml:space="preserve"> </w:t>
      </w:r>
      <w:r w:rsidRPr="00F6402D">
        <w:rPr>
          <w:rFonts w:hint="eastAsia"/>
          <w:rtl/>
        </w:rPr>
        <w:t>أو</w:t>
      </w:r>
      <w:r w:rsidRPr="00F6402D">
        <w:rPr>
          <w:rtl/>
        </w:rPr>
        <w:t xml:space="preserve"> </w:t>
      </w:r>
      <w:r w:rsidRPr="00F6402D">
        <w:rPr>
          <w:rFonts w:hint="eastAsia"/>
          <w:rtl/>
        </w:rPr>
        <w:t>إن</w:t>
      </w:r>
      <w:r w:rsidRPr="00F6402D">
        <w:rPr>
          <w:rFonts w:hint="cs"/>
          <w:rtl/>
        </w:rPr>
        <w:t xml:space="preserve">ّ </w:t>
      </w:r>
      <w:r w:rsidRPr="00F6402D">
        <w:rPr>
          <w:rFonts w:hint="eastAsia"/>
          <w:rtl/>
        </w:rPr>
        <w:t>الحرارة</w:t>
      </w:r>
      <w:r w:rsidRPr="00F6402D">
        <w:rPr>
          <w:rFonts w:hint="cs"/>
          <w:rtl/>
        </w:rPr>
        <w:t xml:space="preserve"> الشديدة</w:t>
      </w:r>
      <w:r w:rsidRPr="00F6402D">
        <w:rPr>
          <w:rtl/>
        </w:rPr>
        <w:t xml:space="preserve"> </w:t>
      </w:r>
      <w:r w:rsidRPr="00F6402D">
        <w:rPr>
          <w:rFonts w:hint="eastAsia"/>
          <w:rtl/>
        </w:rPr>
        <w:t>في</w:t>
      </w:r>
      <w:r w:rsidRPr="00F6402D">
        <w:rPr>
          <w:rtl/>
        </w:rPr>
        <w:t xml:space="preserve"> </w:t>
      </w:r>
      <w:r w:rsidRPr="00F6402D">
        <w:rPr>
          <w:rFonts w:hint="eastAsia"/>
          <w:rtl/>
        </w:rPr>
        <w:t>المدينة</w:t>
      </w:r>
      <w:r w:rsidRPr="00F6402D">
        <w:rPr>
          <w:rtl/>
        </w:rPr>
        <w:t xml:space="preserve"> </w:t>
      </w:r>
      <w:r w:rsidRPr="00F6402D">
        <w:rPr>
          <w:rFonts w:hint="cs"/>
          <w:rtl/>
        </w:rPr>
        <w:t>ت</w:t>
      </w:r>
      <w:r w:rsidRPr="00F6402D">
        <w:rPr>
          <w:rFonts w:hint="eastAsia"/>
          <w:rtl/>
        </w:rPr>
        <w:t>ؤدي</w:t>
      </w:r>
      <w:r w:rsidRPr="00F6402D">
        <w:rPr>
          <w:rtl/>
        </w:rPr>
        <w:t xml:space="preserve"> </w:t>
      </w:r>
      <w:r w:rsidRPr="00F6402D">
        <w:rPr>
          <w:rFonts w:hint="eastAsia"/>
          <w:rtl/>
        </w:rPr>
        <w:t>إلى</w:t>
      </w:r>
      <w:r w:rsidRPr="00F6402D">
        <w:rPr>
          <w:rtl/>
        </w:rPr>
        <w:t xml:space="preserve"> </w:t>
      </w:r>
      <w:r w:rsidRPr="00F6402D">
        <w:rPr>
          <w:rFonts w:hint="cs"/>
          <w:rtl/>
        </w:rPr>
        <w:t>ت</w:t>
      </w:r>
      <w:r w:rsidRPr="00F6402D">
        <w:rPr>
          <w:rFonts w:hint="eastAsia"/>
          <w:rtl/>
        </w:rPr>
        <w:t>عف</w:t>
      </w:r>
      <w:r w:rsidRPr="00F6402D">
        <w:rPr>
          <w:rFonts w:hint="cs"/>
          <w:rtl/>
        </w:rPr>
        <w:t>ّ</w:t>
      </w:r>
      <w:r w:rsidRPr="00F6402D">
        <w:rPr>
          <w:rFonts w:hint="eastAsia"/>
          <w:rtl/>
        </w:rPr>
        <w:t>ن</w:t>
      </w:r>
      <w:r w:rsidRPr="00F6402D">
        <w:rPr>
          <w:rFonts w:hint="cs"/>
          <w:rtl/>
        </w:rPr>
        <w:t xml:space="preserve"> أجساد القتلى </w:t>
      </w:r>
      <w:r w:rsidRPr="00F6402D">
        <w:rPr>
          <w:rFonts w:hint="eastAsia"/>
          <w:rtl/>
        </w:rPr>
        <w:t>ثم</w:t>
      </w:r>
      <w:r w:rsidRPr="00F6402D">
        <w:rPr>
          <w:rtl/>
        </w:rPr>
        <w:t xml:space="preserve"> </w:t>
      </w:r>
      <w:r w:rsidRPr="00F6402D">
        <w:rPr>
          <w:rFonts w:hint="eastAsia"/>
          <w:rtl/>
        </w:rPr>
        <w:t>انتشار</w:t>
      </w:r>
      <w:r w:rsidRPr="00F6402D">
        <w:rPr>
          <w:rtl/>
        </w:rPr>
        <w:t xml:space="preserve"> </w:t>
      </w:r>
      <w:r w:rsidRPr="00F6402D">
        <w:rPr>
          <w:rFonts w:hint="eastAsia"/>
          <w:rtl/>
        </w:rPr>
        <w:t>الأوبئة</w:t>
      </w:r>
      <w:r w:rsidRPr="00F6402D">
        <w:rPr>
          <w:rtl/>
        </w:rPr>
        <w:t xml:space="preserve"> </w:t>
      </w:r>
      <w:r w:rsidRPr="00F6402D">
        <w:rPr>
          <w:rFonts w:hint="eastAsia"/>
          <w:rtl/>
        </w:rPr>
        <w:t>في</w:t>
      </w:r>
      <w:r w:rsidRPr="00F6402D">
        <w:rPr>
          <w:rtl/>
        </w:rPr>
        <w:t xml:space="preserve"> </w:t>
      </w:r>
      <w:r w:rsidRPr="00F6402D">
        <w:rPr>
          <w:rFonts w:hint="eastAsia"/>
          <w:rtl/>
        </w:rPr>
        <w:t>المدينة</w:t>
      </w:r>
      <w:r w:rsidRPr="00F6402D">
        <w:rPr>
          <w:rFonts w:hint="cs"/>
          <w:rtl/>
        </w:rPr>
        <w:t>،</w:t>
      </w:r>
      <w:r w:rsidRPr="00F6402D">
        <w:rPr>
          <w:rtl/>
        </w:rPr>
        <w:t xml:space="preserve"> </w:t>
      </w:r>
      <w:r w:rsidRPr="00F6402D">
        <w:rPr>
          <w:rFonts w:hint="eastAsia"/>
          <w:rtl/>
        </w:rPr>
        <w:t>في</w:t>
      </w:r>
      <w:r w:rsidRPr="00F6402D">
        <w:rPr>
          <w:rtl/>
        </w:rPr>
        <w:t xml:space="preserve"> </w:t>
      </w:r>
      <w:r w:rsidRPr="00F6402D">
        <w:rPr>
          <w:rFonts w:hint="eastAsia"/>
          <w:rtl/>
        </w:rPr>
        <w:t>حين</w:t>
      </w:r>
      <w:r w:rsidRPr="00F6402D">
        <w:rPr>
          <w:rtl/>
        </w:rPr>
        <w:t xml:space="preserve"> </w:t>
      </w:r>
      <w:r w:rsidRPr="00F6402D">
        <w:rPr>
          <w:rFonts w:hint="eastAsia"/>
          <w:rtl/>
        </w:rPr>
        <w:t>لم</w:t>
      </w:r>
      <w:r w:rsidRPr="00F6402D">
        <w:rPr>
          <w:rtl/>
        </w:rPr>
        <w:t xml:space="preserve"> </w:t>
      </w:r>
      <w:r w:rsidRPr="00F6402D">
        <w:rPr>
          <w:rFonts w:hint="eastAsia"/>
          <w:rtl/>
        </w:rPr>
        <w:t>يصلنا</w:t>
      </w:r>
      <w:r w:rsidRPr="00F6402D">
        <w:rPr>
          <w:rtl/>
        </w:rPr>
        <w:t xml:space="preserve"> </w:t>
      </w:r>
      <w:r w:rsidRPr="00F6402D">
        <w:rPr>
          <w:rFonts w:hint="eastAsia"/>
          <w:rtl/>
        </w:rPr>
        <w:t>أي</w:t>
      </w:r>
      <w:r w:rsidRPr="00F6402D">
        <w:rPr>
          <w:rtl/>
        </w:rPr>
        <w:t xml:space="preserve"> </w:t>
      </w:r>
      <w:r w:rsidRPr="00F6402D">
        <w:rPr>
          <w:rFonts w:hint="eastAsia"/>
          <w:rtl/>
        </w:rPr>
        <w:t>تقرير</w:t>
      </w:r>
      <w:r w:rsidRPr="00F6402D">
        <w:rPr>
          <w:rtl/>
        </w:rPr>
        <w:t xml:space="preserve"> </w:t>
      </w:r>
      <w:r w:rsidRPr="00F6402D">
        <w:rPr>
          <w:rFonts w:hint="eastAsia"/>
          <w:rtl/>
        </w:rPr>
        <w:t>عن</w:t>
      </w:r>
      <w:r w:rsidRPr="00F6402D">
        <w:rPr>
          <w:rtl/>
        </w:rPr>
        <w:t xml:space="preserve"> </w:t>
      </w:r>
      <w:r w:rsidRPr="00F6402D">
        <w:rPr>
          <w:rFonts w:hint="eastAsia"/>
          <w:rtl/>
        </w:rPr>
        <w:t>الوباء</w:t>
      </w:r>
      <w:r w:rsidRPr="00F6402D">
        <w:rPr>
          <w:rtl/>
        </w:rPr>
        <w:t xml:space="preserve"> و</w:t>
      </w:r>
      <w:r w:rsidRPr="00F6402D">
        <w:rPr>
          <w:rFonts w:hint="eastAsia"/>
          <w:rtl/>
        </w:rPr>
        <w:t>العفن</w:t>
      </w:r>
      <w:r w:rsidR="005C5566" w:rsidRPr="005C5566">
        <w:rPr>
          <w:rFonts w:cs="Taher"/>
          <w:vertAlign w:val="superscript"/>
          <w:rtl/>
          <w:lang w:bidi="ar-KW"/>
        </w:rPr>
        <w:t>(</w:t>
      </w:r>
      <w:r w:rsidRPr="005C5566">
        <w:rPr>
          <w:rFonts w:cs="Taher"/>
          <w:vertAlign w:val="superscript"/>
          <w:rtl/>
          <w:lang w:bidi="ar-KW"/>
        </w:rPr>
        <w:footnoteReference w:id="458"/>
      </w:r>
      <w:r w:rsidR="005C5566" w:rsidRPr="005C5566">
        <w:rPr>
          <w:rFonts w:cs="Taher"/>
          <w:vertAlign w:val="superscript"/>
          <w:rtl/>
          <w:lang w:bidi="ar-KW"/>
        </w:rPr>
        <w:t>)</w:t>
      </w:r>
      <w:r w:rsidRPr="00E22A5A">
        <w:rPr>
          <w:b/>
          <w:i/>
          <w:rtl/>
        </w:rPr>
        <w:t>.</w:t>
      </w:r>
    </w:p>
    <w:p w:rsidR="00DE6C37" w:rsidRPr="00E22A5A" w:rsidRDefault="00DE6C37" w:rsidP="001E6EAF">
      <w:pPr>
        <w:pStyle w:val="ac"/>
        <w:spacing w:line="199" w:lineRule="auto"/>
        <w:rPr>
          <w:rtl/>
          <w:lang w:bidi="fa-IR"/>
        </w:rPr>
      </w:pPr>
      <w:r w:rsidRPr="00E22A5A">
        <w:rPr>
          <w:rtl/>
          <w:lang w:bidi="ar-IQ"/>
        </w:rPr>
        <w:t>2</w:t>
      </w:r>
      <w:r w:rsidRPr="00E22A5A">
        <w:rPr>
          <w:rFonts w:hint="cs"/>
          <w:rtl/>
          <w:lang w:bidi="ar-IQ"/>
        </w:rPr>
        <w:t>ـ</w:t>
      </w:r>
      <w:r w:rsidRPr="00E22A5A">
        <w:rPr>
          <w:rtl/>
          <w:lang w:bidi="ar-IQ"/>
        </w:rPr>
        <w:t xml:space="preserve"> و</w:t>
      </w:r>
      <w:r w:rsidRPr="00E22A5A">
        <w:rPr>
          <w:rFonts w:hint="eastAsia"/>
          <w:rtl/>
          <w:lang w:bidi="ar-IQ"/>
        </w:rPr>
        <w:t>فريق</w:t>
      </w:r>
      <w:r w:rsidRPr="00E22A5A">
        <w:rPr>
          <w:rtl/>
          <w:lang w:bidi="fa-IR"/>
        </w:rPr>
        <w:t xml:space="preserve"> </w:t>
      </w:r>
      <w:r w:rsidRPr="00E22A5A">
        <w:rPr>
          <w:rFonts w:hint="eastAsia"/>
          <w:rtl/>
          <w:lang w:bidi="fa-IR"/>
        </w:rPr>
        <w:t>آخر</w:t>
      </w:r>
      <w:r w:rsidRPr="00E22A5A">
        <w:rPr>
          <w:rtl/>
          <w:lang w:bidi="fa-IR"/>
        </w:rPr>
        <w:t xml:space="preserve"> </w:t>
      </w:r>
      <w:r w:rsidRPr="00E22A5A">
        <w:rPr>
          <w:rFonts w:hint="eastAsia"/>
          <w:rtl/>
          <w:lang w:bidi="fa-IR"/>
        </w:rPr>
        <w:t>من</w:t>
      </w:r>
      <w:r w:rsidRPr="00E22A5A">
        <w:rPr>
          <w:rtl/>
          <w:lang w:bidi="fa-IR"/>
        </w:rPr>
        <w:t xml:space="preserve"> </w:t>
      </w:r>
      <w:r w:rsidRPr="00E22A5A">
        <w:rPr>
          <w:rFonts w:hint="eastAsia"/>
          <w:rtl/>
          <w:lang w:bidi="fa-IR"/>
        </w:rPr>
        <w:t>المؤرخين</w:t>
      </w:r>
      <w:r w:rsidRPr="00E22A5A">
        <w:rPr>
          <w:rtl/>
          <w:lang w:bidi="fa-IR"/>
        </w:rPr>
        <w:t xml:space="preserve"> </w:t>
      </w:r>
      <w:r w:rsidRPr="00E22A5A">
        <w:rPr>
          <w:rFonts w:hint="eastAsia"/>
          <w:rtl/>
          <w:lang w:bidi="fa-IR"/>
        </w:rPr>
        <w:t>لايقبل</w:t>
      </w:r>
      <w:r w:rsidRPr="00E22A5A">
        <w:rPr>
          <w:rtl/>
          <w:lang w:bidi="fa-IR"/>
        </w:rPr>
        <w:t xml:space="preserve"> </w:t>
      </w:r>
      <w:r w:rsidRPr="00E22A5A">
        <w:rPr>
          <w:rFonts w:hint="cs"/>
          <w:rtl/>
          <w:lang w:bidi="ar-IQ"/>
        </w:rPr>
        <w:t>ما يدعيه المستشرقون، ويقوم</w:t>
      </w:r>
      <w:r w:rsidRPr="00E22A5A">
        <w:rPr>
          <w:rtl/>
          <w:lang w:bidi="fa-IR"/>
        </w:rPr>
        <w:t xml:space="preserve"> </w:t>
      </w:r>
      <w:r w:rsidRPr="00E22A5A">
        <w:rPr>
          <w:rFonts w:hint="eastAsia"/>
          <w:rtl/>
          <w:lang w:bidi="fa-IR"/>
        </w:rPr>
        <w:t>بتقديم</w:t>
      </w:r>
      <w:r w:rsidRPr="00E22A5A">
        <w:rPr>
          <w:rtl/>
          <w:lang w:bidi="fa-IR"/>
        </w:rPr>
        <w:t xml:space="preserve"> </w:t>
      </w:r>
      <w:r w:rsidRPr="00E22A5A">
        <w:rPr>
          <w:rFonts w:hint="eastAsia"/>
          <w:rtl/>
          <w:lang w:bidi="fa-IR"/>
        </w:rPr>
        <w:t>الدواعي</w:t>
      </w:r>
      <w:r w:rsidRPr="00E22A5A">
        <w:rPr>
          <w:rtl/>
          <w:lang w:bidi="fa-IR"/>
        </w:rPr>
        <w:t xml:space="preserve"> و</w:t>
      </w:r>
      <w:r w:rsidRPr="00E22A5A">
        <w:rPr>
          <w:rFonts w:hint="eastAsia"/>
          <w:rtl/>
          <w:lang w:bidi="fa-IR"/>
        </w:rPr>
        <w:t>الأسباب</w:t>
      </w:r>
      <w:r w:rsidRPr="00E22A5A">
        <w:rPr>
          <w:rtl/>
          <w:lang w:bidi="fa-IR"/>
        </w:rPr>
        <w:t xml:space="preserve"> </w:t>
      </w:r>
      <w:r w:rsidRPr="00E22A5A">
        <w:rPr>
          <w:rFonts w:hint="eastAsia"/>
          <w:rtl/>
          <w:lang w:bidi="fa-IR"/>
        </w:rPr>
        <w:t>لقتل</w:t>
      </w:r>
      <w:r w:rsidRPr="00E22A5A">
        <w:rPr>
          <w:rtl/>
          <w:lang w:bidi="fa-IR"/>
        </w:rPr>
        <w:t xml:space="preserve"> </w:t>
      </w:r>
      <w:r w:rsidRPr="00E22A5A">
        <w:rPr>
          <w:rFonts w:hint="eastAsia"/>
          <w:rtl/>
          <w:lang w:bidi="fa-IR"/>
        </w:rPr>
        <w:t>اليهود</w:t>
      </w:r>
      <w:r w:rsidRPr="00E22A5A">
        <w:rPr>
          <w:rtl/>
          <w:lang w:bidi="fa-IR"/>
        </w:rPr>
        <w:t>.</w:t>
      </w:r>
    </w:p>
    <w:p w:rsidR="00DE6C37" w:rsidRPr="00E22A5A" w:rsidRDefault="00DE6C37" w:rsidP="001E6EAF">
      <w:pPr>
        <w:pStyle w:val="ac"/>
        <w:spacing w:line="204" w:lineRule="auto"/>
        <w:rPr>
          <w:b/>
          <w:i/>
          <w:rtl/>
        </w:rPr>
      </w:pPr>
      <w:r w:rsidRPr="00F6402D">
        <w:rPr>
          <w:rtl/>
        </w:rPr>
        <w:t xml:space="preserve"> </w:t>
      </w:r>
      <w:r w:rsidRPr="00F6402D">
        <w:rPr>
          <w:rFonts w:hint="eastAsia"/>
          <w:rtl/>
        </w:rPr>
        <w:t>يعتقد</w:t>
      </w:r>
      <w:r w:rsidRPr="00F6402D">
        <w:rPr>
          <w:rtl/>
        </w:rPr>
        <w:t xml:space="preserve"> </w:t>
      </w:r>
      <w:r w:rsidRPr="00F6402D">
        <w:rPr>
          <w:rFonts w:hint="eastAsia"/>
          <w:rtl/>
        </w:rPr>
        <w:t>كاتب</w:t>
      </w:r>
      <w:r w:rsidRPr="00F6402D">
        <w:rPr>
          <w:rtl/>
        </w:rPr>
        <w:t xml:space="preserve"> </w:t>
      </w:r>
      <w:r w:rsidRPr="00F6402D">
        <w:rPr>
          <w:rFonts w:hint="eastAsia"/>
          <w:rtl/>
        </w:rPr>
        <w:t>هذه</w:t>
      </w:r>
      <w:r w:rsidRPr="00F6402D">
        <w:rPr>
          <w:rtl/>
        </w:rPr>
        <w:t xml:space="preserve"> </w:t>
      </w:r>
      <w:r w:rsidRPr="00F6402D">
        <w:rPr>
          <w:rFonts w:hint="eastAsia"/>
          <w:rtl/>
        </w:rPr>
        <w:t>السطور</w:t>
      </w:r>
      <w:r w:rsidRPr="00F6402D">
        <w:rPr>
          <w:rtl/>
        </w:rPr>
        <w:t xml:space="preserve"> </w:t>
      </w:r>
      <w:r w:rsidRPr="00F6402D">
        <w:rPr>
          <w:rFonts w:hint="eastAsia"/>
          <w:rtl/>
        </w:rPr>
        <w:t>أنه</w:t>
      </w:r>
      <w:r w:rsidRPr="00F6402D">
        <w:rPr>
          <w:rtl/>
        </w:rPr>
        <w:t xml:space="preserve"> </w:t>
      </w:r>
      <w:r w:rsidRPr="00F6402D">
        <w:rPr>
          <w:rFonts w:hint="eastAsia"/>
          <w:rtl/>
        </w:rPr>
        <w:t>لا</w:t>
      </w:r>
      <w:r w:rsidRPr="00F6402D">
        <w:rPr>
          <w:rtl/>
        </w:rPr>
        <w:t xml:space="preserve"> </w:t>
      </w:r>
      <w:r w:rsidRPr="00F6402D">
        <w:rPr>
          <w:rFonts w:hint="eastAsia"/>
          <w:rtl/>
        </w:rPr>
        <w:t>يمكن</w:t>
      </w:r>
      <w:r w:rsidRPr="00F6402D">
        <w:rPr>
          <w:rtl/>
        </w:rPr>
        <w:t xml:space="preserve"> </w:t>
      </w:r>
      <w:r w:rsidRPr="00F6402D">
        <w:rPr>
          <w:rFonts w:hint="eastAsia"/>
          <w:rtl/>
        </w:rPr>
        <w:t>التخل</w:t>
      </w:r>
      <w:r w:rsidRPr="00F6402D">
        <w:rPr>
          <w:rFonts w:hint="cs"/>
          <w:rtl/>
        </w:rPr>
        <w:t>ّ</w:t>
      </w:r>
      <w:r w:rsidRPr="00F6402D">
        <w:rPr>
          <w:rFonts w:hint="eastAsia"/>
          <w:rtl/>
        </w:rPr>
        <w:t>ي</w:t>
      </w:r>
      <w:r w:rsidRPr="00F6402D">
        <w:rPr>
          <w:rtl/>
        </w:rPr>
        <w:t xml:space="preserve"> </w:t>
      </w:r>
      <w:r w:rsidRPr="00F6402D">
        <w:rPr>
          <w:rFonts w:hint="eastAsia"/>
          <w:rtl/>
        </w:rPr>
        <w:t>عن</w:t>
      </w:r>
      <w:r w:rsidRPr="00F6402D">
        <w:rPr>
          <w:rtl/>
        </w:rPr>
        <w:t xml:space="preserve"> </w:t>
      </w:r>
      <w:r w:rsidRPr="00F6402D">
        <w:rPr>
          <w:rFonts w:hint="eastAsia"/>
          <w:rtl/>
        </w:rPr>
        <w:t>الحقائق</w:t>
      </w:r>
      <w:r w:rsidRPr="00F6402D">
        <w:rPr>
          <w:rtl/>
        </w:rPr>
        <w:t xml:space="preserve"> </w:t>
      </w:r>
      <w:r w:rsidRPr="00F6402D">
        <w:rPr>
          <w:rFonts w:hint="eastAsia"/>
          <w:rtl/>
        </w:rPr>
        <w:t>الواضحة</w:t>
      </w:r>
      <w:r w:rsidRPr="00F6402D">
        <w:rPr>
          <w:rtl/>
        </w:rPr>
        <w:t xml:space="preserve"> </w:t>
      </w:r>
      <w:r w:rsidRPr="00F6402D">
        <w:rPr>
          <w:rFonts w:hint="cs"/>
          <w:rtl/>
        </w:rPr>
        <w:t>وما نقله</w:t>
      </w:r>
      <w:r w:rsidRPr="00F6402D">
        <w:rPr>
          <w:rtl/>
        </w:rPr>
        <w:t xml:space="preserve"> </w:t>
      </w:r>
      <w:r w:rsidRPr="00F6402D">
        <w:rPr>
          <w:rFonts w:hint="eastAsia"/>
          <w:rtl/>
        </w:rPr>
        <w:t>المؤرخ</w:t>
      </w:r>
      <w:r w:rsidRPr="00F6402D">
        <w:rPr>
          <w:rFonts w:hint="cs"/>
          <w:rtl/>
        </w:rPr>
        <w:t>و</w:t>
      </w:r>
      <w:r w:rsidRPr="00F6402D">
        <w:rPr>
          <w:rFonts w:hint="eastAsia"/>
          <w:rtl/>
        </w:rPr>
        <w:t>ن</w:t>
      </w:r>
      <w:r w:rsidRPr="00F6402D">
        <w:rPr>
          <w:rtl/>
        </w:rPr>
        <w:t xml:space="preserve"> </w:t>
      </w:r>
      <w:r w:rsidRPr="00F6402D">
        <w:rPr>
          <w:rFonts w:hint="eastAsia"/>
          <w:rtl/>
        </w:rPr>
        <w:t>لمجرد</w:t>
      </w:r>
      <w:r w:rsidRPr="00F6402D">
        <w:rPr>
          <w:rtl/>
        </w:rPr>
        <w:t xml:space="preserve"> </w:t>
      </w:r>
      <w:r w:rsidRPr="00F6402D">
        <w:rPr>
          <w:rFonts w:hint="eastAsia"/>
          <w:rtl/>
        </w:rPr>
        <w:t>أنه</w:t>
      </w:r>
      <w:r w:rsidRPr="00F6402D">
        <w:rPr>
          <w:rtl/>
        </w:rPr>
        <w:t xml:space="preserve"> </w:t>
      </w:r>
      <w:r w:rsidRPr="00F6402D">
        <w:rPr>
          <w:rFonts w:hint="eastAsia"/>
          <w:rtl/>
        </w:rPr>
        <w:t>قد</w:t>
      </w:r>
      <w:r w:rsidRPr="00F6402D">
        <w:rPr>
          <w:rFonts w:hint="cs"/>
          <w:rtl/>
        </w:rPr>
        <w:t xml:space="preserve"> </w:t>
      </w:r>
      <w:r w:rsidRPr="00F6402D">
        <w:rPr>
          <w:rFonts w:hint="eastAsia"/>
          <w:rtl/>
        </w:rPr>
        <w:t>يُدان</w:t>
      </w:r>
      <w:r w:rsidRPr="00F6402D">
        <w:rPr>
          <w:rtl/>
        </w:rPr>
        <w:t xml:space="preserve"> </w:t>
      </w:r>
      <w:r w:rsidRPr="00F6402D">
        <w:rPr>
          <w:rFonts w:hint="eastAsia"/>
          <w:rtl/>
        </w:rPr>
        <w:t>الإسلام</w:t>
      </w:r>
      <w:r w:rsidRPr="00F6402D">
        <w:rPr>
          <w:rtl/>
        </w:rPr>
        <w:t xml:space="preserve"> </w:t>
      </w:r>
      <w:r w:rsidRPr="00F6402D">
        <w:rPr>
          <w:rFonts w:hint="eastAsia"/>
          <w:rtl/>
        </w:rPr>
        <w:t>من</w:t>
      </w:r>
      <w:r w:rsidRPr="00F6402D">
        <w:rPr>
          <w:rtl/>
        </w:rPr>
        <w:t xml:space="preserve"> </w:t>
      </w:r>
      <w:r w:rsidRPr="00F6402D">
        <w:rPr>
          <w:rFonts w:hint="eastAsia"/>
          <w:rtl/>
        </w:rPr>
        <w:t>جانب</w:t>
      </w:r>
      <w:r w:rsidRPr="00F6402D">
        <w:rPr>
          <w:rtl/>
        </w:rPr>
        <w:t xml:space="preserve"> </w:t>
      </w:r>
      <w:r w:rsidRPr="00F6402D">
        <w:rPr>
          <w:rFonts w:hint="eastAsia"/>
          <w:rtl/>
        </w:rPr>
        <w:t>البعض</w:t>
      </w:r>
      <w:r w:rsidRPr="00F6402D">
        <w:rPr>
          <w:rtl/>
        </w:rPr>
        <w:t>.</w:t>
      </w:r>
      <w:r w:rsidRPr="00F6402D">
        <w:rPr>
          <w:rFonts w:hint="cs"/>
          <w:rtl/>
        </w:rPr>
        <w:t xml:space="preserve"> </w:t>
      </w:r>
      <w:r w:rsidRPr="00F6402D">
        <w:rPr>
          <w:rFonts w:hint="eastAsia"/>
          <w:rtl/>
        </w:rPr>
        <w:t>ثم</w:t>
      </w:r>
      <w:r w:rsidRPr="00F6402D">
        <w:rPr>
          <w:rtl/>
        </w:rPr>
        <w:t xml:space="preserve"> </w:t>
      </w:r>
      <w:r w:rsidRPr="00F6402D">
        <w:rPr>
          <w:rFonts w:hint="eastAsia"/>
          <w:rtl/>
        </w:rPr>
        <w:t>إن</w:t>
      </w:r>
      <w:r w:rsidRPr="00F6402D">
        <w:rPr>
          <w:rFonts w:hint="cs"/>
          <w:rtl/>
        </w:rPr>
        <w:t>ّ</w:t>
      </w:r>
      <w:r w:rsidRPr="00F6402D">
        <w:rPr>
          <w:rtl/>
        </w:rPr>
        <w:t xml:space="preserve"> </w:t>
      </w:r>
      <w:r w:rsidRPr="00F6402D">
        <w:rPr>
          <w:rFonts w:hint="eastAsia"/>
          <w:rtl/>
        </w:rPr>
        <w:t>أحدا</w:t>
      </w:r>
      <w:r w:rsidRPr="00F6402D">
        <w:rPr>
          <w:rFonts w:hint="cs"/>
          <w:rtl/>
        </w:rPr>
        <w:t>ً</w:t>
      </w:r>
      <w:r w:rsidRPr="00F6402D">
        <w:rPr>
          <w:rtl/>
        </w:rPr>
        <w:t xml:space="preserve"> </w:t>
      </w:r>
      <w:r w:rsidRPr="00F6402D">
        <w:rPr>
          <w:rFonts w:hint="eastAsia"/>
          <w:rtl/>
        </w:rPr>
        <w:t>لا</w:t>
      </w:r>
      <w:r w:rsidRPr="00F6402D">
        <w:rPr>
          <w:rtl/>
        </w:rPr>
        <w:t xml:space="preserve"> </w:t>
      </w:r>
      <w:r w:rsidRPr="00F6402D">
        <w:rPr>
          <w:rFonts w:hint="eastAsia"/>
          <w:rtl/>
        </w:rPr>
        <w:t>يش</w:t>
      </w:r>
      <w:r w:rsidRPr="00F6402D">
        <w:rPr>
          <w:rFonts w:hint="cs"/>
          <w:rtl/>
        </w:rPr>
        <w:t>ك في</w:t>
      </w:r>
      <w:r w:rsidRPr="00F6402D">
        <w:rPr>
          <w:rtl/>
        </w:rPr>
        <w:t xml:space="preserve"> </w:t>
      </w:r>
      <w:r w:rsidRPr="00F6402D">
        <w:rPr>
          <w:rFonts w:hint="eastAsia"/>
          <w:rtl/>
        </w:rPr>
        <w:t>قتال</w:t>
      </w:r>
      <w:r w:rsidRPr="00F6402D">
        <w:rPr>
          <w:rtl/>
        </w:rPr>
        <w:t xml:space="preserve"> </w:t>
      </w:r>
      <w:r w:rsidRPr="00F6402D">
        <w:rPr>
          <w:rFonts w:hint="eastAsia"/>
          <w:rtl/>
        </w:rPr>
        <w:t>المسلمين</w:t>
      </w:r>
      <w:r w:rsidRPr="00F6402D">
        <w:rPr>
          <w:rtl/>
        </w:rPr>
        <w:t xml:space="preserve"> </w:t>
      </w:r>
      <w:r w:rsidRPr="00F6402D">
        <w:rPr>
          <w:rFonts w:hint="eastAsia"/>
          <w:rtl/>
        </w:rPr>
        <w:t>مع</w:t>
      </w:r>
      <w:r w:rsidRPr="00F6402D">
        <w:rPr>
          <w:rtl/>
        </w:rPr>
        <w:t xml:space="preserve"> </w:t>
      </w:r>
      <w:r w:rsidRPr="00F6402D">
        <w:rPr>
          <w:rFonts w:hint="eastAsia"/>
          <w:rtl/>
        </w:rPr>
        <w:t>بني</w:t>
      </w:r>
      <w:r w:rsidRPr="00F6402D">
        <w:rPr>
          <w:rtl/>
        </w:rPr>
        <w:t xml:space="preserve"> </w:t>
      </w:r>
      <w:r w:rsidRPr="00F6402D">
        <w:rPr>
          <w:rFonts w:hint="eastAsia"/>
          <w:rtl/>
        </w:rPr>
        <w:t>قريظة</w:t>
      </w:r>
      <w:r w:rsidRPr="00F6402D">
        <w:rPr>
          <w:rFonts w:hint="cs"/>
          <w:rtl/>
        </w:rPr>
        <w:t>،</w:t>
      </w:r>
      <w:r w:rsidRPr="00F6402D">
        <w:rPr>
          <w:rtl/>
        </w:rPr>
        <w:t xml:space="preserve"> و</w:t>
      </w:r>
      <w:r w:rsidRPr="00F6402D">
        <w:rPr>
          <w:rFonts w:hint="eastAsia"/>
          <w:rtl/>
        </w:rPr>
        <w:t>حجتنا</w:t>
      </w:r>
      <w:r w:rsidRPr="00F6402D">
        <w:rPr>
          <w:rtl/>
        </w:rPr>
        <w:t xml:space="preserve"> </w:t>
      </w:r>
      <w:r w:rsidRPr="00F6402D">
        <w:rPr>
          <w:rFonts w:hint="eastAsia"/>
          <w:rtl/>
        </w:rPr>
        <w:t>الأول</w:t>
      </w:r>
      <w:r w:rsidRPr="00F6402D">
        <w:rPr>
          <w:rFonts w:hint="cs"/>
          <w:rtl/>
        </w:rPr>
        <w:t>ى</w:t>
      </w:r>
      <w:r w:rsidRPr="00F6402D">
        <w:rPr>
          <w:rtl/>
        </w:rPr>
        <w:t xml:space="preserve"> </w:t>
      </w:r>
      <w:r w:rsidRPr="00F6402D">
        <w:rPr>
          <w:rFonts w:hint="eastAsia"/>
          <w:rtl/>
        </w:rPr>
        <w:t>هي</w:t>
      </w:r>
      <w:r w:rsidRPr="00F6402D">
        <w:rPr>
          <w:rtl/>
        </w:rPr>
        <w:t xml:space="preserve"> </w:t>
      </w:r>
      <w:r w:rsidRPr="00F6402D">
        <w:rPr>
          <w:rFonts w:hint="cs"/>
          <w:rtl/>
        </w:rPr>
        <w:t>ما نقله</w:t>
      </w:r>
      <w:r w:rsidRPr="00F6402D">
        <w:rPr>
          <w:rtl/>
        </w:rPr>
        <w:t xml:space="preserve"> </w:t>
      </w:r>
      <w:r w:rsidRPr="00F6402D">
        <w:rPr>
          <w:rFonts w:hint="eastAsia"/>
          <w:rtl/>
        </w:rPr>
        <w:t>المؤرخ</w:t>
      </w:r>
      <w:r w:rsidRPr="00F6402D">
        <w:rPr>
          <w:rFonts w:hint="cs"/>
          <w:rtl/>
        </w:rPr>
        <w:t>و</w:t>
      </w:r>
      <w:r w:rsidRPr="00F6402D">
        <w:rPr>
          <w:rFonts w:hint="eastAsia"/>
          <w:rtl/>
        </w:rPr>
        <w:t>ن</w:t>
      </w:r>
      <w:r w:rsidRPr="00F6402D">
        <w:rPr>
          <w:rtl/>
        </w:rPr>
        <w:t xml:space="preserve"> </w:t>
      </w:r>
      <w:r w:rsidRPr="00F6402D">
        <w:rPr>
          <w:rFonts w:hint="eastAsia"/>
          <w:rtl/>
        </w:rPr>
        <w:t>التي</w:t>
      </w:r>
      <w:r w:rsidRPr="00F6402D">
        <w:rPr>
          <w:rtl/>
        </w:rPr>
        <w:t xml:space="preserve"> </w:t>
      </w:r>
      <w:r w:rsidRPr="00F6402D">
        <w:rPr>
          <w:rFonts w:hint="eastAsia"/>
          <w:rtl/>
        </w:rPr>
        <w:t>قدّمناها</w:t>
      </w:r>
      <w:r w:rsidRPr="00F6402D">
        <w:rPr>
          <w:rtl/>
        </w:rPr>
        <w:t xml:space="preserve"> </w:t>
      </w:r>
      <w:r w:rsidRPr="00F6402D">
        <w:rPr>
          <w:rFonts w:hint="eastAsia"/>
          <w:rtl/>
        </w:rPr>
        <w:t>سابقا</w:t>
      </w:r>
      <w:r w:rsidRPr="00F6402D">
        <w:rPr>
          <w:rFonts w:hint="cs"/>
          <w:rtl/>
        </w:rPr>
        <w:t>ً</w:t>
      </w:r>
      <w:r w:rsidRPr="00F6402D">
        <w:rPr>
          <w:rFonts w:hint="eastAsia"/>
          <w:rtl/>
        </w:rPr>
        <w:t>،</w:t>
      </w:r>
      <w:r w:rsidRPr="00F6402D">
        <w:rPr>
          <w:rFonts w:hint="cs"/>
          <w:rtl/>
        </w:rPr>
        <w:t xml:space="preserve"> </w:t>
      </w:r>
      <w:r w:rsidRPr="00F6402D">
        <w:rPr>
          <w:rFonts w:hint="eastAsia"/>
          <w:rtl/>
        </w:rPr>
        <w:t>أما</w:t>
      </w:r>
      <w:r w:rsidRPr="00F6402D">
        <w:rPr>
          <w:rtl/>
        </w:rPr>
        <w:t xml:space="preserve"> </w:t>
      </w:r>
      <w:r w:rsidRPr="00F6402D">
        <w:rPr>
          <w:rFonts w:hint="eastAsia"/>
          <w:rtl/>
        </w:rPr>
        <w:t>الحجة</w:t>
      </w:r>
      <w:r w:rsidRPr="00F6402D">
        <w:rPr>
          <w:rtl/>
        </w:rPr>
        <w:t xml:space="preserve"> </w:t>
      </w:r>
      <w:r w:rsidRPr="00F6402D">
        <w:rPr>
          <w:rFonts w:hint="eastAsia"/>
          <w:rtl/>
        </w:rPr>
        <w:t>الثانية</w:t>
      </w:r>
      <w:r w:rsidRPr="00F6402D">
        <w:rPr>
          <w:rtl/>
        </w:rPr>
        <w:t xml:space="preserve"> </w:t>
      </w:r>
      <w:r w:rsidRPr="00F6402D">
        <w:rPr>
          <w:rFonts w:hint="eastAsia"/>
          <w:rtl/>
        </w:rPr>
        <w:t>فهي</w:t>
      </w:r>
      <w:r w:rsidRPr="00F6402D">
        <w:rPr>
          <w:rtl/>
        </w:rPr>
        <w:t xml:space="preserve"> </w:t>
      </w:r>
      <w:r w:rsidRPr="00F6402D">
        <w:rPr>
          <w:rFonts w:hint="eastAsia"/>
          <w:rtl/>
        </w:rPr>
        <w:t>قول</w:t>
      </w:r>
      <w:r w:rsidRPr="00F6402D">
        <w:rPr>
          <w:rtl/>
        </w:rPr>
        <w:t xml:space="preserve"> </w:t>
      </w:r>
      <w:r w:rsidRPr="00F6402D">
        <w:rPr>
          <w:rFonts w:hint="eastAsia"/>
          <w:rtl/>
        </w:rPr>
        <w:t>الله</w:t>
      </w:r>
      <w:r w:rsidRPr="00F6402D">
        <w:rPr>
          <w:rtl/>
        </w:rPr>
        <w:t xml:space="preserve"> </w:t>
      </w:r>
      <w:r w:rsidRPr="00F6402D">
        <w:rPr>
          <w:rFonts w:hint="eastAsia"/>
          <w:rtl/>
        </w:rPr>
        <w:t>تع</w:t>
      </w:r>
      <w:r w:rsidRPr="00F6402D">
        <w:rPr>
          <w:rFonts w:hint="cs"/>
          <w:rtl/>
        </w:rPr>
        <w:t>ا</w:t>
      </w:r>
      <w:r w:rsidRPr="00F6402D">
        <w:rPr>
          <w:rFonts w:hint="eastAsia"/>
          <w:rtl/>
        </w:rPr>
        <w:t>لى</w:t>
      </w:r>
      <w:r w:rsidRPr="00F6402D">
        <w:rPr>
          <w:rtl/>
        </w:rPr>
        <w:t xml:space="preserve"> </w:t>
      </w:r>
      <w:r w:rsidRPr="00F6402D">
        <w:rPr>
          <w:rFonts w:hint="eastAsia"/>
          <w:rtl/>
        </w:rPr>
        <w:t>في</w:t>
      </w:r>
      <w:r w:rsidRPr="00F6402D">
        <w:rPr>
          <w:rtl/>
        </w:rPr>
        <w:t xml:space="preserve"> </w:t>
      </w:r>
      <w:r w:rsidRPr="00F6402D">
        <w:rPr>
          <w:rFonts w:hint="eastAsia"/>
          <w:rtl/>
        </w:rPr>
        <w:t>كتاب</w:t>
      </w:r>
      <w:r w:rsidRPr="00F6402D">
        <w:rPr>
          <w:rFonts w:hint="cs"/>
          <w:rtl/>
        </w:rPr>
        <w:t>ه</w:t>
      </w:r>
      <w:r w:rsidRPr="00F6402D">
        <w:rPr>
          <w:rtl/>
        </w:rPr>
        <w:t xml:space="preserve"> </w:t>
      </w:r>
      <w:r w:rsidRPr="00F6402D">
        <w:rPr>
          <w:rFonts w:hint="cs"/>
          <w:rtl/>
        </w:rPr>
        <w:t>العزيز</w:t>
      </w:r>
      <w:r w:rsidRPr="00F6402D">
        <w:rPr>
          <w:rtl/>
        </w:rPr>
        <w:t>:</w:t>
      </w:r>
      <w:r w:rsidRPr="00F6402D">
        <w:rPr>
          <w:rFonts w:hint="cs"/>
          <w:rtl/>
        </w:rPr>
        <w:t xml:space="preserve"> </w:t>
      </w:r>
      <w:r w:rsidRPr="00E22A5A">
        <w:rPr>
          <w:rFonts w:cs="md_ameli" w:hint="cs"/>
          <w:b/>
          <w:i/>
          <w:szCs w:val="28"/>
          <w:rtl/>
        </w:rPr>
        <w:t>{</w:t>
      </w:r>
      <w:r w:rsidR="00317DEA" w:rsidRPr="00317DEA">
        <w:rPr>
          <w:b/>
          <w:bCs/>
          <w:rtl/>
        </w:rPr>
        <w:t>وَأَنزَلَ الَّذِينَ ظَاهَرُوهُم مِّنْ أَهْلِ الكِتَابِ مِن صَيَاصِيهِمْ وَقَذَفَ فِي قُلُوبِهِمُ الرُّعْبَ فَرِيقًا تَقْتُلُونَ وَتَأْسِرُونَ فَرِيقا</w:t>
      </w:r>
      <w:r w:rsidR="00317DEA" w:rsidRPr="00317DEA">
        <w:rPr>
          <w:rFonts w:hint="cs"/>
          <w:b/>
          <w:bCs/>
          <w:rtl/>
        </w:rPr>
        <w:t>ً</w:t>
      </w:r>
      <w:r w:rsidRPr="00E22A5A">
        <w:rPr>
          <w:rFonts w:cs="md_ameli" w:hint="cs"/>
          <w:b/>
          <w:i/>
          <w:szCs w:val="28"/>
          <w:rtl/>
        </w:rPr>
        <w:t>}</w:t>
      </w:r>
      <w:r w:rsidR="00317DEA">
        <w:rPr>
          <w:rFonts w:cs="md_ameli" w:hint="cs"/>
          <w:b/>
          <w:i/>
          <w:szCs w:val="28"/>
          <w:rtl/>
        </w:rPr>
        <w:t xml:space="preserve"> </w:t>
      </w:r>
      <w:r w:rsidR="00317DEA" w:rsidRPr="00317DEA">
        <w:rPr>
          <w:rFonts w:hint="cs"/>
          <w:rtl/>
        </w:rPr>
        <w:t>(</w:t>
      </w:r>
      <w:r w:rsidR="00317DEA" w:rsidRPr="00317DEA">
        <w:rPr>
          <w:rtl/>
        </w:rPr>
        <w:t>الأحزاب: 26 ـ 27</w:t>
      </w:r>
      <w:r w:rsidR="00317DEA" w:rsidRPr="00317DEA">
        <w:rPr>
          <w:rFonts w:hint="cs"/>
          <w:rtl/>
        </w:rPr>
        <w:t>)</w:t>
      </w:r>
      <w:r w:rsidRPr="00E22A5A">
        <w:rPr>
          <w:b/>
          <w:i/>
          <w:rtl/>
        </w:rPr>
        <w:t>.</w:t>
      </w:r>
    </w:p>
    <w:p w:rsidR="00DE6C37" w:rsidRPr="00E22A5A" w:rsidRDefault="00DE6C37" w:rsidP="001E6EAF">
      <w:pPr>
        <w:pStyle w:val="ac"/>
        <w:spacing w:line="199" w:lineRule="auto"/>
        <w:rPr>
          <w:b/>
          <w:rtl/>
        </w:rPr>
      </w:pPr>
      <w:r w:rsidRPr="00E22A5A">
        <w:rPr>
          <w:b/>
          <w:rtl/>
        </w:rPr>
        <w:t xml:space="preserve"> </w:t>
      </w:r>
      <w:r w:rsidRPr="00E22A5A">
        <w:rPr>
          <w:rFonts w:hint="eastAsia"/>
          <w:b/>
          <w:rtl/>
        </w:rPr>
        <w:t>يتفق</w:t>
      </w:r>
      <w:r w:rsidRPr="00E22A5A">
        <w:rPr>
          <w:b/>
          <w:rtl/>
        </w:rPr>
        <w:t xml:space="preserve"> </w:t>
      </w:r>
      <w:r w:rsidRPr="00E22A5A">
        <w:rPr>
          <w:rFonts w:hint="cs"/>
          <w:b/>
          <w:rtl/>
        </w:rPr>
        <w:t>جميع</w:t>
      </w:r>
      <w:r w:rsidRPr="00E22A5A">
        <w:rPr>
          <w:b/>
          <w:rtl/>
        </w:rPr>
        <w:t xml:space="preserve"> </w:t>
      </w:r>
      <w:r w:rsidRPr="00E22A5A">
        <w:rPr>
          <w:rFonts w:hint="eastAsia"/>
          <w:b/>
          <w:rtl/>
        </w:rPr>
        <w:t>المفسرين</w:t>
      </w:r>
      <w:r w:rsidRPr="00E22A5A">
        <w:rPr>
          <w:rFonts w:hint="cs"/>
          <w:b/>
          <w:rtl/>
        </w:rPr>
        <w:t xml:space="preserve"> على</w:t>
      </w:r>
      <w:r w:rsidRPr="00E22A5A">
        <w:rPr>
          <w:b/>
          <w:rtl/>
        </w:rPr>
        <w:t xml:space="preserve"> </w:t>
      </w:r>
      <w:r w:rsidRPr="00E22A5A">
        <w:rPr>
          <w:rFonts w:hint="eastAsia"/>
          <w:b/>
          <w:rtl/>
        </w:rPr>
        <w:t>أن</w:t>
      </w:r>
      <w:r w:rsidRPr="00E22A5A">
        <w:rPr>
          <w:rFonts w:hint="cs"/>
          <w:b/>
          <w:rtl/>
        </w:rPr>
        <w:t>ّ</w:t>
      </w:r>
      <w:r w:rsidRPr="00E22A5A">
        <w:rPr>
          <w:b/>
          <w:rtl/>
        </w:rPr>
        <w:t xml:space="preserve"> </w:t>
      </w:r>
      <w:r w:rsidRPr="00E22A5A">
        <w:rPr>
          <w:rFonts w:hint="eastAsia"/>
          <w:b/>
          <w:rtl/>
        </w:rPr>
        <w:t>اليهود</w:t>
      </w:r>
      <w:r w:rsidRPr="00E22A5A">
        <w:rPr>
          <w:b/>
          <w:rtl/>
        </w:rPr>
        <w:t xml:space="preserve"> </w:t>
      </w:r>
      <w:r w:rsidRPr="00E22A5A">
        <w:rPr>
          <w:rFonts w:hint="eastAsia"/>
          <w:b/>
          <w:rtl/>
        </w:rPr>
        <w:t>الذين</w:t>
      </w:r>
      <w:r w:rsidRPr="00E22A5A">
        <w:rPr>
          <w:b/>
          <w:rtl/>
        </w:rPr>
        <w:t xml:space="preserve"> </w:t>
      </w:r>
      <w:r w:rsidRPr="00E22A5A">
        <w:rPr>
          <w:rFonts w:hint="eastAsia"/>
          <w:b/>
          <w:rtl/>
        </w:rPr>
        <w:t>ساندوا</w:t>
      </w:r>
      <w:r w:rsidRPr="00E22A5A">
        <w:rPr>
          <w:b/>
          <w:rtl/>
        </w:rPr>
        <w:t xml:space="preserve"> </w:t>
      </w:r>
      <w:r w:rsidRPr="00E22A5A">
        <w:rPr>
          <w:rFonts w:hint="eastAsia"/>
          <w:b/>
          <w:rtl/>
        </w:rPr>
        <w:t>المشركين</w:t>
      </w:r>
      <w:r w:rsidRPr="00E22A5A">
        <w:rPr>
          <w:b/>
          <w:rtl/>
        </w:rPr>
        <w:t xml:space="preserve"> </w:t>
      </w:r>
      <w:r w:rsidRPr="00E22A5A">
        <w:rPr>
          <w:rFonts w:hint="eastAsia"/>
          <w:b/>
          <w:rtl/>
        </w:rPr>
        <w:t>من</w:t>
      </w:r>
      <w:r w:rsidRPr="00E22A5A">
        <w:rPr>
          <w:b/>
          <w:rtl/>
        </w:rPr>
        <w:t xml:space="preserve"> </w:t>
      </w:r>
      <w:r w:rsidRPr="00E22A5A">
        <w:rPr>
          <w:rFonts w:hint="eastAsia"/>
          <w:b/>
          <w:rtl/>
        </w:rPr>
        <w:t>الأحزاب</w:t>
      </w:r>
      <w:r w:rsidRPr="00E22A5A">
        <w:rPr>
          <w:b/>
          <w:rtl/>
        </w:rPr>
        <w:t xml:space="preserve"> </w:t>
      </w:r>
      <w:r w:rsidRPr="00E22A5A">
        <w:rPr>
          <w:rFonts w:hint="eastAsia"/>
          <w:b/>
          <w:rtl/>
        </w:rPr>
        <w:t>كانوا</w:t>
      </w:r>
      <w:r w:rsidRPr="00E22A5A">
        <w:rPr>
          <w:b/>
          <w:rtl/>
        </w:rPr>
        <w:t xml:space="preserve"> </w:t>
      </w:r>
      <w:r w:rsidRPr="00E22A5A">
        <w:rPr>
          <w:rFonts w:hint="eastAsia"/>
          <w:b/>
          <w:rtl/>
        </w:rPr>
        <w:t>من</w:t>
      </w:r>
      <w:r w:rsidRPr="00E22A5A">
        <w:rPr>
          <w:b/>
          <w:rtl/>
        </w:rPr>
        <w:t xml:space="preserve"> </w:t>
      </w:r>
      <w:r w:rsidRPr="00E22A5A">
        <w:rPr>
          <w:rFonts w:hint="eastAsia"/>
          <w:b/>
          <w:rtl/>
        </w:rPr>
        <w:t>يهود</w:t>
      </w:r>
      <w:r w:rsidRPr="00E22A5A">
        <w:rPr>
          <w:b/>
          <w:rtl/>
        </w:rPr>
        <w:t xml:space="preserve"> </w:t>
      </w:r>
      <w:r w:rsidRPr="00E22A5A">
        <w:rPr>
          <w:rFonts w:hint="eastAsia"/>
          <w:b/>
          <w:rtl/>
        </w:rPr>
        <w:t>بني</w:t>
      </w:r>
      <w:r w:rsidRPr="00E22A5A">
        <w:rPr>
          <w:b/>
          <w:rtl/>
        </w:rPr>
        <w:t xml:space="preserve"> </w:t>
      </w:r>
      <w:r w:rsidRPr="00E22A5A">
        <w:rPr>
          <w:rFonts w:hint="eastAsia"/>
          <w:b/>
          <w:rtl/>
        </w:rPr>
        <w:t>قريظة</w:t>
      </w:r>
      <w:r w:rsidR="005C5566" w:rsidRPr="005C5566">
        <w:rPr>
          <w:rFonts w:cs="Taher"/>
          <w:vertAlign w:val="superscript"/>
          <w:rtl/>
          <w:lang w:bidi="ar-KW"/>
        </w:rPr>
        <w:t>(</w:t>
      </w:r>
      <w:r w:rsidRPr="005C5566">
        <w:rPr>
          <w:rFonts w:cs="Taher"/>
          <w:vertAlign w:val="superscript"/>
          <w:rtl/>
          <w:lang w:bidi="ar-KW"/>
        </w:rPr>
        <w:footnoteReference w:id="459"/>
      </w:r>
      <w:r w:rsidR="005C5566" w:rsidRPr="005C5566">
        <w:rPr>
          <w:rFonts w:cs="Taher"/>
          <w:vertAlign w:val="superscript"/>
          <w:rtl/>
          <w:lang w:bidi="ar-KW"/>
        </w:rPr>
        <w:t>)</w:t>
      </w:r>
      <w:r w:rsidRPr="00F6402D">
        <w:rPr>
          <w:rFonts w:hint="cs"/>
          <w:rtl/>
        </w:rPr>
        <w:t xml:space="preserve">، </w:t>
      </w:r>
      <w:r w:rsidRPr="00F6402D">
        <w:rPr>
          <w:rFonts w:hint="eastAsia"/>
          <w:rtl/>
        </w:rPr>
        <w:t>كما</w:t>
      </w:r>
      <w:r w:rsidRPr="00F6402D">
        <w:rPr>
          <w:rtl/>
        </w:rPr>
        <w:t xml:space="preserve"> </w:t>
      </w:r>
      <w:r w:rsidRPr="00F6402D">
        <w:rPr>
          <w:rFonts w:hint="eastAsia"/>
          <w:rtl/>
        </w:rPr>
        <w:t>يعتقد</w:t>
      </w:r>
      <w:r w:rsidRPr="00F6402D">
        <w:rPr>
          <w:rtl/>
        </w:rPr>
        <w:t xml:space="preserve"> </w:t>
      </w:r>
      <w:r w:rsidRPr="00F6402D">
        <w:rPr>
          <w:rFonts w:hint="eastAsia"/>
          <w:rtl/>
        </w:rPr>
        <w:t>المفسرون</w:t>
      </w:r>
      <w:r w:rsidRPr="00F6402D">
        <w:rPr>
          <w:rtl/>
        </w:rPr>
        <w:t xml:space="preserve"> </w:t>
      </w:r>
      <w:r w:rsidRPr="00F6402D">
        <w:rPr>
          <w:rFonts w:hint="eastAsia"/>
          <w:rtl/>
        </w:rPr>
        <w:t>أن</w:t>
      </w:r>
      <w:r w:rsidRPr="00F6402D">
        <w:rPr>
          <w:rFonts w:hint="cs"/>
          <w:rtl/>
        </w:rPr>
        <w:t>ّ</w:t>
      </w:r>
      <w:r w:rsidRPr="00F6402D">
        <w:rPr>
          <w:rtl/>
        </w:rPr>
        <w:t xml:space="preserve"> </w:t>
      </w:r>
      <w:r w:rsidRPr="00F6402D">
        <w:rPr>
          <w:rFonts w:hint="eastAsia"/>
          <w:rtl/>
        </w:rPr>
        <w:t>المراد</w:t>
      </w:r>
      <w:r w:rsidRPr="00F6402D">
        <w:rPr>
          <w:rtl/>
        </w:rPr>
        <w:t xml:space="preserve"> </w:t>
      </w:r>
      <w:r w:rsidRPr="00F6402D">
        <w:rPr>
          <w:rFonts w:hint="eastAsia"/>
          <w:rtl/>
        </w:rPr>
        <w:t>بعبارة</w:t>
      </w:r>
      <w:r w:rsidRPr="00F6402D">
        <w:rPr>
          <w:rtl/>
        </w:rPr>
        <w:t xml:space="preserve"> </w:t>
      </w:r>
      <w:r w:rsidRPr="00E22A5A">
        <w:rPr>
          <w:rFonts w:cs="md_ameli" w:hint="cs"/>
          <w:bCs/>
          <w:szCs w:val="28"/>
          <w:rtl/>
        </w:rPr>
        <w:t>{</w:t>
      </w:r>
      <w:r w:rsidRPr="00E22A5A">
        <w:rPr>
          <w:rFonts w:hint="eastAsia"/>
          <w:bCs/>
          <w:sz w:val="27"/>
          <w:rtl/>
        </w:rPr>
        <w:t>فريقا</w:t>
      </w:r>
      <w:r w:rsidRPr="00E22A5A">
        <w:rPr>
          <w:rFonts w:hint="cs"/>
          <w:bCs/>
          <w:sz w:val="27"/>
          <w:rtl/>
        </w:rPr>
        <w:t>ً</w:t>
      </w:r>
      <w:r w:rsidRPr="00E22A5A">
        <w:rPr>
          <w:bCs/>
          <w:sz w:val="27"/>
          <w:rtl/>
        </w:rPr>
        <w:t xml:space="preserve"> </w:t>
      </w:r>
      <w:r w:rsidRPr="00E22A5A">
        <w:rPr>
          <w:rFonts w:hint="eastAsia"/>
          <w:bCs/>
          <w:sz w:val="27"/>
          <w:rtl/>
        </w:rPr>
        <w:t>تقتلون</w:t>
      </w:r>
      <w:r w:rsidRPr="00E22A5A">
        <w:rPr>
          <w:rFonts w:cs="md_ameli" w:hint="cs"/>
          <w:bCs/>
          <w:szCs w:val="28"/>
          <w:rtl/>
        </w:rPr>
        <w:t>}</w:t>
      </w:r>
      <w:r w:rsidRPr="00F6402D">
        <w:rPr>
          <w:rtl/>
        </w:rPr>
        <w:t xml:space="preserve"> </w:t>
      </w:r>
      <w:r w:rsidRPr="00F6402D">
        <w:rPr>
          <w:rFonts w:hint="eastAsia"/>
          <w:rtl/>
        </w:rPr>
        <w:t>هو</w:t>
      </w:r>
      <w:r w:rsidRPr="00F6402D">
        <w:rPr>
          <w:rtl/>
        </w:rPr>
        <w:t xml:space="preserve"> </w:t>
      </w:r>
      <w:r w:rsidRPr="00F6402D">
        <w:rPr>
          <w:rFonts w:hint="eastAsia"/>
          <w:rtl/>
        </w:rPr>
        <w:t>قتل</w:t>
      </w:r>
      <w:r w:rsidRPr="00F6402D">
        <w:rPr>
          <w:rtl/>
        </w:rPr>
        <w:t xml:space="preserve"> </w:t>
      </w:r>
      <w:r w:rsidRPr="00F6402D">
        <w:rPr>
          <w:rFonts w:hint="eastAsia"/>
          <w:rtl/>
        </w:rPr>
        <w:t>المقاتلين</w:t>
      </w:r>
      <w:r w:rsidRPr="00F6402D">
        <w:rPr>
          <w:rtl/>
        </w:rPr>
        <w:t xml:space="preserve"> </w:t>
      </w:r>
      <w:r w:rsidRPr="00F6402D">
        <w:rPr>
          <w:rFonts w:hint="eastAsia"/>
          <w:rtl/>
        </w:rPr>
        <w:t>من</w:t>
      </w:r>
      <w:r w:rsidRPr="00F6402D">
        <w:rPr>
          <w:rtl/>
        </w:rPr>
        <w:t xml:space="preserve"> </w:t>
      </w:r>
      <w:r w:rsidRPr="00F6402D">
        <w:rPr>
          <w:rFonts w:hint="eastAsia"/>
          <w:rtl/>
        </w:rPr>
        <w:t>بني</w:t>
      </w:r>
      <w:r w:rsidRPr="00F6402D">
        <w:rPr>
          <w:rtl/>
        </w:rPr>
        <w:t xml:space="preserve"> </w:t>
      </w:r>
      <w:r w:rsidRPr="00F6402D">
        <w:rPr>
          <w:rFonts w:hint="eastAsia"/>
          <w:rtl/>
        </w:rPr>
        <w:t>قريظة</w:t>
      </w:r>
      <w:r w:rsidRPr="00F6402D">
        <w:rPr>
          <w:rFonts w:hint="cs"/>
          <w:rtl/>
        </w:rPr>
        <w:t>،</w:t>
      </w:r>
      <w:r w:rsidRPr="00F6402D">
        <w:rPr>
          <w:rtl/>
        </w:rPr>
        <w:t xml:space="preserve"> </w:t>
      </w:r>
      <w:r w:rsidRPr="00F6402D">
        <w:rPr>
          <w:rFonts w:hint="eastAsia"/>
          <w:rtl/>
        </w:rPr>
        <w:t>والمراد</w:t>
      </w:r>
      <w:r w:rsidRPr="00F6402D">
        <w:rPr>
          <w:rtl/>
        </w:rPr>
        <w:t xml:space="preserve"> </w:t>
      </w:r>
      <w:r w:rsidRPr="00F6402D">
        <w:rPr>
          <w:rFonts w:hint="eastAsia"/>
          <w:rtl/>
        </w:rPr>
        <w:t>بعبارة</w:t>
      </w:r>
      <w:r w:rsidRPr="00F6402D">
        <w:rPr>
          <w:rtl/>
        </w:rPr>
        <w:t xml:space="preserve"> </w:t>
      </w:r>
      <w:r w:rsidRPr="00E22A5A">
        <w:rPr>
          <w:rFonts w:cs="md_ameli" w:hint="cs"/>
          <w:bCs/>
          <w:szCs w:val="28"/>
          <w:rtl/>
        </w:rPr>
        <w:t>{</w:t>
      </w:r>
      <w:r w:rsidRPr="00E22A5A">
        <w:rPr>
          <w:rFonts w:hint="eastAsia"/>
          <w:bCs/>
          <w:sz w:val="27"/>
          <w:rtl/>
        </w:rPr>
        <w:t>تأسرون</w:t>
      </w:r>
      <w:r w:rsidRPr="00E22A5A">
        <w:rPr>
          <w:bCs/>
          <w:sz w:val="27"/>
          <w:rtl/>
        </w:rPr>
        <w:t xml:space="preserve"> </w:t>
      </w:r>
      <w:r w:rsidRPr="00E22A5A">
        <w:rPr>
          <w:rFonts w:hint="eastAsia"/>
          <w:bCs/>
          <w:sz w:val="27"/>
          <w:rtl/>
        </w:rPr>
        <w:t>فريقا</w:t>
      </w:r>
      <w:r w:rsidRPr="00E22A5A">
        <w:rPr>
          <w:rFonts w:hint="cs"/>
          <w:bCs/>
          <w:sz w:val="27"/>
          <w:rtl/>
        </w:rPr>
        <w:t>ً</w:t>
      </w:r>
      <w:r w:rsidRPr="00E22A5A">
        <w:rPr>
          <w:rFonts w:cs="md_ameli" w:hint="cs"/>
          <w:bCs/>
          <w:szCs w:val="28"/>
          <w:rtl/>
        </w:rPr>
        <w:t>}</w:t>
      </w:r>
      <w:r w:rsidRPr="00F6402D">
        <w:rPr>
          <w:rtl/>
        </w:rPr>
        <w:t xml:space="preserve"> </w:t>
      </w:r>
      <w:r w:rsidRPr="00F6402D">
        <w:rPr>
          <w:rFonts w:hint="eastAsia"/>
          <w:rtl/>
        </w:rPr>
        <w:t>هو</w:t>
      </w:r>
      <w:r w:rsidRPr="00F6402D">
        <w:rPr>
          <w:rtl/>
        </w:rPr>
        <w:t xml:space="preserve"> </w:t>
      </w:r>
      <w:r w:rsidRPr="00F6402D">
        <w:rPr>
          <w:rFonts w:hint="eastAsia"/>
          <w:rtl/>
        </w:rPr>
        <w:t>سبي</w:t>
      </w:r>
      <w:r w:rsidRPr="00F6402D">
        <w:rPr>
          <w:rtl/>
        </w:rPr>
        <w:t xml:space="preserve"> </w:t>
      </w:r>
      <w:r w:rsidRPr="00F6402D">
        <w:rPr>
          <w:rFonts w:hint="eastAsia"/>
          <w:rtl/>
        </w:rPr>
        <w:t>النساء</w:t>
      </w:r>
      <w:r w:rsidRPr="00F6402D">
        <w:rPr>
          <w:rtl/>
        </w:rPr>
        <w:t xml:space="preserve"> و</w:t>
      </w:r>
      <w:r w:rsidRPr="00F6402D">
        <w:rPr>
          <w:rFonts w:hint="eastAsia"/>
          <w:rtl/>
        </w:rPr>
        <w:t>الذراري</w:t>
      </w:r>
      <w:r w:rsidRPr="00F6402D">
        <w:rPr>
          <w:rtl/>
        </w:rPr>
        <w:t xml:space="preserve"> </w:t>
      </w:r>
      <w:r w:rsidRPr="00F6402D">
        <w:rPr>
          <w:rFonts w:hint="eastAsia"/>
          <w:rtl/>
        </w:rPr>
        <w:t>منهم</w:t>
      </w:r>
      <w:r w:rsidR="005C5566" w:rsidRPr="005C5566">
        <w:rPr>
          <w:rFonts w:cs="Taher"/>
          <w:vertAlign w:val="superscript"/>
          <w:rtl/>
          <w:lang w:bidi="ar-KW"/>
        </w:rPr>
        <w:t>(</w:t>
      </w:r>
      <w:r w:rsidRPr="005C5566">
        <w:rPr>
          <w:rFonts w:cs="Taher"/>
          <w:vertAlign w:val="superscript"/>
          <w:rtl/>
          <w:lang w:bidi="ar-KW"/>
        </w:rPr>
        <w:footnoteReference w:id="460"/>
      </w:r>
      <w:r w:rsidR="005C5566" w:rsidRPr="005C5566">
        <w:rPr>
          <w:rFonts w:cs="Taher"/>
          <w:vertAlign w:val="superscript"/>
          <w:rtl/>
          <w:lang w:bidi="ar-KW"/>
        </w:rPr>
        <w:t>)</w:t>
      </w:r>
      <w:r w:rsidRPr="00E22A5A">
        <w:rPr>
          <w:b/>
          <w:rtl/>
        </w:rPr>
        <w:t xml:space="preserve">. </w:t>
      </w:r>
      <w:r w:rsidRPr="00E22A5A">
        <w:rPr>
          <w:rFonts w:hint="eastAsia"/>
          <w:b/>
          <w:rtl/>
        </w:rPr>
        <w:lastRenderedPageBreak/>
        <w:t>و</w:t>
      </w:r>
      <w:r w:rsidRPr="00E22A5A">
        <w:rPr>
          <w:rFonts w:hint="cs"/>
          <w:b/>
          <w:rtl/>
          <w:lang w:bidi="ar-IQ"/>
        </w:rPr>
        <w:t>كذلك ذكر</w:t>
      </w:r>
      <w:r w:rsidRPr="00E22A5A">
        <w:rPr>
          <w:b/>
          <w:rtl/>
        </w:rPr>
        <w:t xml:space="preserve"> </w:t>
      </w:r>
      <w:r w:rsidRPr="00E22A5A">
        <w:rPr>
          <w:rFonts w:hint="eastAsia"/>
          <w:b/>
          <w:rtl/>
        </w:rPr>
        <w:t>المؤرخين</w:t>
      </w:r>
      <w:r w:rsidRPr="00E22A5A">
        <w:rPr>
          <w:b/>
          <w:rtl/>
        </w:rPr>
        <w:t xml:space="preserve"> </w:t>
      </w:r>
      <w:r w:rsidRPr="00E22A5A">
        <w:rPr>
          <w:rFonts w:hint="eastAsia"/>
          <w:b/>
          <w:rtl/>
        </w:rPr>
        <w:t>بهذه</w:t>
      </w:r>
      <w:r w:rsidRPr="00E22A5A">
        <w:rPr>
          <w:b/>
          <w:rtl/>
        </w:rPr>
        <w:t xml:space="preserve"> </w:t>
      </w:r>
      <w:r w:rsidRPr="00E22A5A">
        <w:rPr>
          <w:rFonts w:hint="eastAsia"/>
          <w:b/>
          <w:rtl/>
        </w:rPr>
        <w:t>الآيات</w:t>
      </w:r>
      <w:r w:rsidRPr="00E22A5A">
        <w:rPr>
          <w:b/>
          <w:rtl/>
        </w:rPr>
        <w:t xml:space="preserve"> </w:t>
      </w:r>
      <w:r w:rsidRPr="00E22A5A">
        <w:rPr>
          <w:rFonts w:hint="eastAsia"/>
          <w:b/>
          <w:rtl/>
        </w:rPr>
        <w:t>ضمن</w:t>
      </w:r>
      <w:r w:rsidRPr="00E22A5A">
        <w:rPr>
          <w:b/>
          <w:rtl/>
        </w:rPr>
        <w:t xml:space="preserve"> </w:t>
      </w:r>
      <w:r w:rsidRPr="00E22A5A">
        <w:rPr>
          <w:rFonts w:hint="cs"/>
          <w:b/>
          <w:rtl/>
        </w:rPr>
        <w:t>ما نقلوه</w:t>
      </w:r>
      <w:r w:rsidRPr="00E22A5A">
        <w:rPr>
          <w:b/>
          <w:rtl/>
        </w:rPr>
        <w:t xml:space="preserve"> </w:t>
      </w:r>
      <w:r w:rsidRPr="00E22A5A">
        <w:rPr>
          <w:rFonts w:hint="eastAsia"/>
          <w:b/>
          <w:rtl/>
        </w:rPr>
        <w:t>عن</w:t>
      </w:r>
      <w:r w:rsidRPr="00E22A5A">
        <w:rPr>
          <w:b/>
          <w:rtl/>
        </w:rPr>
        <w:t xml:space="preserve"> </w:t>
      </w:r>
      <w:r w:rsidRPr="00E22A5A">
        <w:rPr>
          <w:rFonts w:hint="eastAsia"/>
          <w:b/>
          <w:rtl/>
        </w:rPr>
        <w:t>هذا</w:t>
      </w:r>
      <w:r w:rsidRPr="00E22A5A">
        <w:rPr>
          <w:b/>
          <w:rtl/>
        </w:rPr>
        <w:t xml:space="preserve"> </w:t>
      </w:r>
      <w:r w:rsidRPr="00E22A5A">
        <w:rPr>
          <w:rFonts w:hint="eastAsia"/>
          <w:b/>
          <w:rtl/>
        </w:rPr>
        <w:t>القتال</w:t>
      </w:r>
      <w:r w:rsidRPr="00E22A5A">
        <w:rPr>
          <w:b/>
          <w:rtl/>
        </w:rPr>
        <w:t xml:space="preserve"> </w:t>
      </w:r>
      <w:r w:rsidRPr="00E22A5A">
        <w:rPr>
          <w:rFonts w:hint="eastAsia"/>
          <w:b/>
          <w:rtl/>
        </w:rPr>
        <w:t>يدلّ</w:t>
      </w:r>
      <w:r w:rsidRPr="00E22A5A">
        <w:rPr>
          <w:b/>
          <w:rtl/>
        </w:rPr>
        <w:t xml:space="preserve"> </w:t>
      </w:r>
      <w:r w:rsidRPr="00E22A5A">
        <w:rPr>
          <w:rFonts w:hint="eastAsia"/>
          <w:b/>
          <w:rtl/>
        </w:rPr>
        <w:t>على</w:t>
      </w:r>
      <w:r w:rsidRPr="00E22A5A">
        <w:rPr>
          <w:b/>
          <w:rtl/>
        </w:rPr>
        <w:t xml:space="preserve"> </w:t>
      </w:r>
      <w:r w:rsidRPr="00E22A5A">
        <w:rPr>
          <w:rFonts w:hint="eastAsia"/>
          <w:b/>
          <w:rtl/>
        </w:rPr>
        <w:t>أنهم</w:t>
      </w:r>
      <w:r w:rsidRPr="00E22A5A">
        <w:rPr>
          <w:b/>
          <w:rtl/>
        </w:rPr>
        <w:t xml:space="preserve"> </w:t>
      </w:r>
      <w:r w:rsidRPr="00E22A5A">
        <w:rPr>
          <w:rFonts w:hint="eastAsia"/>
          <w:b/>
          <w:rtl/>
        </w:rPr>
        <w:t>يعتقدون</w:t>
      </w:r>
      <w:r w:rsidRPr="00E22A5A">
        <w:rPr>
          <w:b/>
          <w:rtl/>
        </w:rPr>
        <w:t xml:space="preserve"> </w:t>
      </w:r>
      <w:r w:rsidRPr="00E22A5A">
        <w:rPr>
          <w:rFonts w:hint="eastAsia"/>
          <w:b/>
          <w:rtl/>
        </w:rPr>
        <w:t>أن</w:t>
      </w:r>
      <w:r w:rsidRPr="00E22A5A">
        <w:rPr>
          <w:b/>
          <w:rtl/>
        </w:rPr>
        <w:t xml:space="preserve"> </w:t>
      </w:r>
      <w:r w:rsidRPr="00E22A5A">
        <w:rPr>
          <w:rFonts w:hint="eastAsia"/>
          <w:b/>
          <w:rtl/>
        </w:rPr>
        <w:t>هذه</w:t>
      </w:r>
      <w:r w:rsidRPr="00E22A5A">
        <w:rPr>
          <w:b/>
          <w:rtl/>
        </w:rPr>
        <w:t xml:space="preserve"> </w:t>
      </w:r>
      <w:r w:rsidRPr="00E22A5A">
        <w:rPr>
          <w:rFonts w:hint="eastAsia"/>
          <w:b/>
          <w:rtl/>
        </w:rPr>
        <w:t>الآيات</w:t>
      </w:r>
      <w:r w:rsidRPr="00E22A5A">
        <w:rPr>
          <w:b/>
          <w:rtl/>
        </w:rPr>
        <w:t xml:space="preserve"> </w:t>
      </w:r>
      <w:r w:rsidRPr="00E22A5A">
        <w:rPr>
          <w:rFonts w:hint="eastAsia"/>
          <w:b/>
          <w:rtl/>
        </w:rPr>
        <w:t>نزلت</w:t>
      </w:r>
      <w:r w:rsidRPr="00E22A5A">
        <w:rPr>
          <w:b/>
          <w:rtl/>
        </w:rPr>
        <w:t xml:space="preserve"> </w:t>
      </w:r>
      <w:r w:rsidRPr="00E22A5A">
        <w:rPr>
          <w:rFonts w:hint="eastAsia"/>
          <w:b/>
          <w:rtl/>
        </w:rPr>
        <w:t>بشأن</w:t>
      </w:r>
      <w:r w:rsidRPr="00E22A5A">
        <w:rPr>
          <w:b/>
          <w:rtl/>
        </w:rPr>
        <w:t xml:space="preserve"> </w:t>
      </w:r>
      <w:r w:rsidRPr="00E22A5A">
        <w:rPr>
          <w:rFonts w:hint="eastAsia"/>
          <w:b/>
          <w:rtl/>
        </w:rPr>
        <w:t>يهود</w:t>
      </w:r>
      <w:r w:rsidRPr="00E22A5A">
        <w:rPr>
          <w:b/>
          <w:rtl/>
        </w:rPr>
        <w:t xml:space="preserve"> </w:t>
      </w:r>
      <w:r w:rsidRPr="00E22A5A">
        <w:rPr>
          <w:rFonts w:hint="eastAsia"/>
          <w:b/>
          <w:rtl/>
        </w:rPr>
        <w:t>بني</w:t>
      </w:r>
      <w:r w:rsidRPr="00E22A5A">
        <w:rPr>
          <w:b/>
          <w:rtl/>
        </w:rPr>
        <w:t xml:space="preserve"> </w:t>
      </w:r>
      <w:r w:rsidRPr="00E22A5A">
        <w:rPr>
          <w:rFonts w:hint="eastAsia"/>
          <w:b/>
          <w:rtl/>
        </w:rPr>
        <w:t>قريظة</w:t>
      </w:r>
      <w:r w:rsidRPr="00E22A5A">
        <w:rPr>
          <w:b/>
          <w:rtl/>
        </w:rPr>
        <w:t>.</w:t>
      </w:r>
    </w:p>
    <w:p w:rsidR="00DE6C37" w:rsidRPr="00E22A5A" w:rsidRDefault="00DE6C37" w:rsidP="00DE6C37">
      <w:pPr>
        <w:pStyle w:val="ac"/>
        <w:rPr>
          <w:b/>
          <w:i/>
          <w:rtl/>
        </w:rPr>
      </w:pPr>
      <w:r w:rsidRPr="00E22A5A">
        <w:rPr>
          <w:rFonts w:hint="eastAsia"/>
          <w:b/>
          <w:i/>
          <w:rtl/>
        </w:rPr>
        <w:t>فبناء</w:t>
      </w:r>
      <w:r w:rsidRPr="00E22A5A">
        <w:rPr>
          <w:b/>
          <w:i/>
          <w:rtl/>
        </w:rPr>
        <w:t xml:space="preserve"> </w:t>
      </w:r>
      <w:r w:rsidRPr="00E22A5A">
        <w:rPr>
          <w:rFonts w:hint="eastAsia"/>
          <w:b/>
          <w:i/>
          <w:rtl/>
        </w:rPr>
        <w:t>على</w:t>
      </w:r>
      <w:r w:rsidRPr="00E22A5A">
        <w:rPr>
          <w:b/>
          <w:i/>
          <w:rtl/>
        </w:rPr>
        <w:t xml:space="preserve"> </w:t>
      </w:r>
      <w:r w:rsidRPr="00E22A5A">
        <w:rPr>
          <w:rFonts w:hint="eastAsia"/>
          <w:b/>
          <w:i/>
          <w:rtl/>
        </w:rPr>
        <w:t>الآيات</w:t>
      </w:r>
      <w:r w:rsidRPr="00E22A5A">
        <w:rPr>
          <w:b/>
          <w:i/>
          <w:rtl/>
        </w:rPr>
        <w:t xml:space="preserve"> </w:t>
      </w:r>
      <w:r w:rsidRPr="00E22A5A">
        <w:rPr>
          <w:rFonts w:hint="eastAsia"/>
          <w:b/>
          <w:i/>
          <w:rtl/>
        </w:rPr>
        <w:t>القرآنية</w:t>
      </w:r>
      <w:r w:rsidRPr="00E22A5A">
        <w:rPr>
          <w:rFonts w:hint="cs"/>
          <w:b/>
          <w:i/>
          <w:rtl/>
        </w:rPr>
        <w:t>،</w:t>
      </w:r>
      <w:r w:rsidRPr="00E22A5A">
        <w:rPr>
          <w:b/>
          <w:i/>
          <w:rtl/>
        </w:rPr>
        <w:t xml:space="preserve"> و</w:t>
      </w:r>
      <w:r w:rsidRPr="00E22A5A">
        <w:rPr>
          <w:rFonts w:hint="eastAsia"/>
          <w:b/>
          <w:i/>
          <w:rtl/>
        </w:rPr>
        <w:t>بالاستناد</w:t>
      </w:r>
      <w:r w:rsidRPr="00E22A5A">
        <w:rPr>
          <w:b/>
          <w:i/>
          <w:rtl/>
        </w:rPr>
        <w:t xml:space="preserve"> </w:t>
      </w:r>
      <w:r w:rsidRPr="00E22A5A">
        <w:rPr>
          <w:rFonts w:hint="eastAsia"/>
          <w:b/>
          <w:i/>
          <w:rtl/>
        </w:rPr>
        <w:t>إلى</w:t>
      </w:r>
      <w:r w:rsidRPr="00E22A5A">
        <w:rPr>
          <w:b/>
          <w:i/>
          <w:rtl/>
        </w:rPr>
        <w:t xml:space="preserve"> </w:t>
      </w:r>
      <w:r w:rsidRPr="00E22A5A">
        <w:rPr>
          <w:rFonts w:hint="eastAsia"/>
          <w:b/>
          <w:i/>
          <w:rtl/>
        </w:rPr>
        <w:t>آراء</w:t>
      </w:r>
      <w:r w:rsidRPr="00E22A5A">
        <w:rPr>
          <w:b/>
          <w:i/>
          <w:rtl/>
        </w:rPr>
        <w:t xml:space="preserve"> </w:t>
      </w:r>
      <w:r w:rsidRPr="00E22A5A">
        <w:rPr>
          <w:rFonts w:hint="eastAsia"/>
          <w:b/>
          <w:i/>
          <w:rtl/>
        </w:rPr>
        <w:t>المفسرين</w:t>
      </w:r>
      <w:r w:rsidRPr="00E22A5A">
        <w:rPr>
          <w:b/>
          <w:i/>
          <w:rtl/>
        </w:rPr>
        <w:t xml:space="preserve"> و</w:t>
      </w:r>
      <w:r w:rsidRPr="00E22A5A">
        <w:rPr>
          <w:rFonts w:hint="eastAsia"/>
          <w:b/>
          <w:i/>
          <w:rtl/>
        </w:rPr>
        <w:t>المؤرخين</w:t>
      </w:r>
      <w:r w:rsidRPr="00E22A5A">
        <w:rPr>
          <w:b/>
          <w:i/>
          <w:rtl/>
        </w:rPr>
        <w:t xml:space="preserve"> </w:t>
      </w:r>
      <w:r w:rsidRPr="00E22A5A">
        <w:rPr>
          <w:rFonts w:hint="eastAsia"/>
          <w:b/>
          <w:i/>
          <w:rtl/>
        </w:rPr>
        <w:t>لاش</w:t>
      </w:r>
      <w:r w:rsidRPr="00E22A5A">
        <w:rPr>
          <w:rFonts w:hint="cs"/>
          <w:b/>
          <w:i/>
          <w:rtl/>
          <w:lang w:bidi="ar-IQ"/>
        </w:rPr>
        <w:t>ك</w:t>
      </w:r>
      <w:r w:rsidRPr="00E22A5A">
        <w:rPr>
          <w:b/>
          <w:i/>
          <w:rtl/>
        </w:rPr>
        <w:t xml:space="preserve"> </w:t>
      </w:r>
      <w:r w:rsidRPr="00E22A5A">
        <w:rPr>
          <w:rFonts w:hint="eastAsia"/>
          <w:b/>
          <w:i/>
          <w:rtl/>
        </w:rPr>
        <w:t>في</w:t>
      </w:r>
      <w:r w:rsidRPr="00E22A5A">
        <w:rPr>
          <w:b/>
          <w:i/>
          <w:rtl/>
        </w:rPr>
        <w:t xml:space="preserve"> </w:t>
      </w:r>
      <w:r w:rsidRPr="00E22A5A">
        <w:rPr>
          <w:rFonts w:hint="eastAsia"/>
          <w:b/>
          <w:i/>
          <w:rtl/>
        </w:rPr>
        <w:t>حقيقة</w:t>
      </w:r>
      <w:r w:rsidRPr="00E22A5A">
        <w:rPr>
          <w:b/>
          <w:i/>
          <w:rtl/>
        </w:rPr>
        <w:t xml:space="preserve"> </w:t>
      </w:r>
      <w:r w:rsidRPr="00E22A5A">
        <w:rPr>
          <w:rFonts w:hint="eastAsia"/>
          <w:b/>
          <w:i/>
          <w:rtl/>
        </w:rPr>
        <w:t>قتال</w:t>
      </w:r>
      <w:r w:rsidRPr="00E22A5A">
        <w:rPr>
          <w:b/>
          <w:i/>
          <w:rtl/>
        </w:rPr>
        <w:t xml:space="preserve"> </w:t>
      </w:r>
      <w:r w:rsidRPr="00E22A5A">
        <w:rPr>
          <w:rFonts w:hint="eastAsia"/>
          <w:b/>
          <w:i/>
          <w:rtl/>
        </w:rPr>
        <w:t>المسلمين</w:t>
      </w:r>
      <w:r w:rsidRPr="00E22A5A">
        <w:rPr>
          <w:b/>
          <w:i/>
          <w:rtl/>
        </w:rPr>
        <w:t xml:space="preserve"> </w:t>
      </w:r>
      <w:r w:rsidRPr="00E22A5A">
        <w:rPr>
          <w:rFonts w:hint="eastAsia"/>
          <w:b/>
          <w:i/>
          <w:rtl/>
        </w:rPr>
        <w:t>مع</w:t>
      </w:r>
      <w:r w:rsidRPr="00E22A5A">
        <w:rPr>
          <w:b/>
          <w:i/>
          <w:rtl/>
        </w:rPr>
        <w:t xml:space="preserve"> </w:t>
      </w:r>
      <w:r w:rsidRPr="00E22A5A">
        <w:rPr>
          <w:rFonts w:hint="eastAsia"/>
          <w:b/>
          <w:i/>
          <w:rtl/>
        </w:rPr>
        <w:t>بني</w:t>
      </w:r>
      <w:r w:rsidRPr="00E22A5A">
        <w:rPr>
          <w:b/>
          <w:i/>
          <w:rtl/>
        </w:rPr>
        <w:t xml:space="preserve"> </w:t>
      </w:r>
      <w:r w:rsidRPr="00E22A5A">
        <w:rPr>
          <w:rFonts w:hint="eastAsia"/>
          <w:b/>
          <w:i/>
          <w:rtl/>
        </w:rPr>
        <w:t>قريظة</w:t>
      </w:r>
      <w:r w:rsidRPr="00E22A5A">
        <w:rPr>
          <w:rFonts w:hint="cs"/>
          <w:b/>
          <w:i/>
          <w:rtl/>
        </w:rPr>
        <w:t>،</w:t>
      </w:r>
      <w:r w:rsidRPr="00E22A5A">
        <w:rPr>
          <w:b/>
          <w:i/>
          <w:rtl/>
        </w:rPr>
        <w:t xml:space="preserve"> </w:t>
      </w:r>
      <w:r w:rsidRPr="00E22A5A">
        <w:rPr>
          <w:rFonts w:hint="eastAsia"/>
          <w:b/>
          <w:i/>
          <w:rtl/>
        </w:rPr>
        <w:t>حيث</w:t>
      </w:r>
      <w:r w:rsidRPr="00E22A5A">
        <w:rPr>
          <w:b/>
          <w:i/>
          <w:rtl/>
        </w:rPr>
        <w:t xml:space="preserve"> </w:t>
      </w:r>
      <w:r w:rsidRPr="00E22A5A">
        <w:rPr>
          <w:rFonts w:hint="eastAsia"/>
          <w:b/>
          <w:i/>
          <w:rtl/>
        </w:rPr>
        <w:t>قُتل</w:t>
      </w:r>
      <w:r w:rsidRPr="00E22A5A">
        <w:rPr>
          <w:b/>
          <w:i/>
          <w:rtl/>
        </w:rPr>
        <w:t xml:space="preserve"> </w:t>
      </w:r>
      <w:r w:rsidRPr="00E22A5A">
        <w:rPr>
          <w:rFonts w:hint="eastAsia"/>
          <w:b/>
          <w:i/>
          <w:rtl/>
        </w:rPr>
        <w:t>المقاتلون</w:t>
      </w:r>
      <w:r w:rsidRPr="00E22A5A">
        <w:rPr>
          <w:b/>
          <w:i/>
          <w:rtl/>
        </w:rPr>
        <w:t xml:space="preserve"> </w:t>
      </w:r>
      <w:r w:rsidRPr="00E22A5A">
        <w:rPr>
          <w:rFonts w:hint="eastAsia"/>
          <w:b/>
          <w:i/>
          <w:rtl/>
        </w:rPr>
        <w:t>من</w:t>
      </w:r>
      <w:r w:rsidRPr="00E22A5A">
        <w:rPr>
          <w:b/>
          <w:i/>
          <w:rtl/>
        </w:rPr>
        <w:t xml:space="preserve"> </w:t>
      </w:r>
      <w:r w:rsidRPr="00E22A5A">
        <w:rPr>
          <w:rFonts w:hint="eastAsia"/>
          <w:b/>
          <w:i/>
          <w:rtl/>
        </w:rPr>
        <w:t>اليهود</w:t>
      </w:r>
      <w:r w:rsidRPr="00E22A5A">
        <w:rPr>
          <w:rFonts w:hint="cs"/>
          <w:b/>
          <w:i/>
          <w:rtl/>
        </w:rPr>
        <w:t>،</w:t>
      </w:r>
      <w:r w:rsidRPr="00E22A5A">
        <w:rPr>
          <w:b/>
          <w:i/>
          <w:rtl/>
        </w:rPr>
        <w:t xml:space="preserve"> و</w:t>
      </w:r>
      <w:r w:rsidRPr="00E22A5A">
        <w:rPr>
          <w:rFonts w:hint="eastAsia"/>
          <w:b/>
          <w:i/>
          <w:rtl/>
        </w:rPr>
        <w:t>سبي</w:t>
      </w:r>
      <w:r w:rsidRPr="00E22A5A">
        <w:rPr>
          <w:b/>
          <w:i/>
          <w:rtl/>
        </w:rPr>
        <w:t xml:space="preserve"> </w:t>
      </w:r>
      <w:r w:rsidRPr="00E22A5A">
        <w:rPr>
          <w:rFonts w:hint="eastAsia"/>
          <w:b/>
          <w:i/>
          <w:rtl/>
        </w:rPr>
        <w:t>الذراري</w:t>
      </w:r>
      <w:r w:rsidRPr="00E22A5A">
        <w:rPr>
          <w:b/>
          <w:i/>
          <w:rtl/>
        </w:rPr>
        <w:t xml:space="preserve"> و</w:t>
      </w:r>
      <w:r w:rsidRPr="00E22A5A">
        <w:rPr>
          <w:rFonts w:hint="eastAsia"/>
          <w:b/>
          <w:i/>
          <w:rtl/>
        </w:rPr>
        <w:t>النساء</w:t>
      </w:r>
      <w:r w:rsidRPr="00E22A5A">
        <w:rPr>
          <w:b/>
          <w:i/>
          <w:rtl/>
        </w:rPr>
        <w:t xml:space="preserve"> </w:t>
      </w:r>
      <w:r w:rsidRPr="00E22A5A">
        <w:rPr>
          <w:rFonts w:hint="eastAsia"/>
          <w:b/>
          <w:i/>
          <w:rtl/>
        </w:rPr>
        <w:t>منهم</w:t>
      </w:r>
      <w:r w:rsidRPr="00E22A5A">
        <w:rPr>
          <w:rFonts w:hint="cs"/>
          <w:b/>
          <w:i/>
          <w:rtl/>
        </w:rPr>
        <w:t>،</w:t>
      </w:r>
      <w:r w:rsidRPr="00E22A5A">
        <w:rPr>
          <w:b/>
          <w:i/>
          <w:rtl/>
        </w:rPr>
        <w:t xml:space="preserve"> </w:t>
      </w:r>
      <w:r w:rsidRPr="00E22A5A">
        <w:rPr>
          <w:rFonts w:hint="eastAsia"/>
          <w:b/>
          <w:i/>
          <w:rtl/>
        </w:rPr>
        <w:t>غير</w:t>
      </w:r>
      <w:r w:rsidRPr="00E22A5A">
        <w:rPr>
          <w:b/>
          <w:i/>
          <w:rtl/>
        </w:rPr>
        <w:t xml:space="preserve"> </w:t>
      </w:r>
      <w:r w:rsidRPr="00E22A5A">
        <w:rPr>
          <w:rFonts w:hint="eastAsia"/>
          <w:b/>
          <w:i/>
          <w:rtl/>
        </w:rPr>
        <w:t>أن</w:t>
      </w:r>
      <w:r w:rsidRPr="00E22A5A">
        <w:rPr>
          <w:rFonts w:hint="cs"/>
          <w:b/>
          <w:i/>
          <w:rtl/>
        </w:rPr>
        <w:t>ّ</w:t>
      </w:r>
      <w:r w:rsidRPr="00E22A5A">
        <w:rPr>
          <w:b/>
          <w:i/>
          <w:rtl/>
        </w:rPr>
        <w:t xml:space="preserve"> </w:t>
      </w:r>
      <w:r w:rsidRPr="00E22A5A">
        <w:rPr>
          <w:rFonts w:hint="eastAsia"/>
          <w:b/>
          <w:i/>
          <w:rtl/>
        </w:rPr>
        <w:t>من</w:t>
      </w:r>
      <w:r w:rsidRPr="00E22A5A">
        <w:rPr>
          <w:b/>
          <w:i/>
          <w:rtl/>
        </w:rPr>
        <w:t xml:space="preserve"> </w:t>
      </w:r>
      <w:r w:rsidRPr="00E22A5A">
        <w:rPr>
          <w:rFonts w:hint="eastAsia"/>
          <w:b/>
          <w:i/>
          <w:rtl/>
        </w:rPr>
        <w:t>قُتل</w:t>
      </w:r>
      <w:r w:rsidRPr="00E22A5A">
        <w:rPr>
          <w:b/>
          <w:i/>
          <w:rtl/>
        </w:rPr>
        <w:t xml:space="preserve"> </w:t>
      </w:r>
      <w:r w:rsidRPr="00E22A5A">
        <w:rPr>
          <w:rFonts w:hint="eastAsia"/>
          <w:b/>
          <w:i/>
          <w:rtl/>
        </w:rPr>
        <w:t>من</w:t>
      </w:r>
      <w:r w:rsidRPr="00E22A5A">
        <w:rPr>
          <w:b/>
          <w:i/>
          <w:rtl/>
        </w:rPr>
        <w:t xml:space="preserve"> </w:t>
      </w:r>
      <w:r w:rsidRPr="00E22A5A">
        <w:rPr>
          <w:rFonts w:hint="eastAsia"/>
          <w:b/>
          <w:i/>
          <w:rtl/>
        </w:rPr>
        <w:t>مقاتليهم</w:t>
      </w:r>
      <w:r w:rsidRPr="00E22A5A">
        <w:rPr>
          <w:b/>
          <w:i/>
          <w:rtl/>
        </w:rPr>
        <w:t xml:space="preserve"> </w:t>
      </w:r>
      <w:r w:rsidRPr="00E22A5A">
        <w:rPr>
          <w:rFonts w:hint="cs"/>
          <w:b/>
          <w:i/>
          <w:rtl/>
        </w:rPr>
        <w:t>ـ</w:t>
      </w:r>
      <w:r w:rsidRPr="00E22A5A">
        <w:rPr>
          <w:b/>
          <w:i/>
          <w:rtl/>
        </w:rPr>
        <w:t xml:space="preserve"> </w:t>
      </w:r>
      <w:r w:rsidRPr="00E22A5A">
        <w:rPr>
          <w:rFonts w:hint="eastAsia"/>
          <w:b/>
          <w:i/>
          <w:rtl/>
        </w:rPr>
        <w:t>برأي</w:t>
      </w:r>
      <w:r w:rsidRPr="00E22A5A">
        <w:rPr>
          <w:b/>
          <w:i/>
          <w:rtl/>
        </w:rPr>
        <w:t xml:space="preserve"> </w:t>
      </w:r>
      <w:r w:rsidRPr="00E22A5A">
        <w:rPr>
          <w:rFonts w:hint="eastAsia"/>
          <w:b/>
          <w:i/>
          <w:rtl/>
        </w:rPr>
        <w:t>كاتب</w:t>
      </w:r>
      <w:r w:rsidRPr="00E22A5A">
        <w:rPr>
          <w:b/>
          <w:i/>
          <w:rtl/>
        </w:rPr>
        <w:t xml:space="preserve"> </w:t>
      </w:r>
      <w:r w:rsidRPr="00E22A5A">
        <w:rPr>
          <w:rFonts w:hint="eastAsia"/>
          <w:b/>
          <w:i/>
          <w:rtl/>
        </w:rPr>
        <w:t>هذه</w:t>
      </w:r>
      <w:r w:rsidRPr="00E22A5A">
        <w:rPr>
          <w:b/>
          <w:i/>
          <w:rtl/>
        </w:rPr>
        <w:t xml:space="preserve"> </w:t>
      </w:r>
      <w:r w:rsidRPr="00E22A5A">
        <w:rPr>
          <w:rFonts w:hint="eastAsia"/>
          <w:b/>
          <w:i/>
          <w:rtl/>
        </w:rPr>
        <w:t>السطور</w:t>
      </w:r>
      <w:r w:rsidRPr="00E22A5A">
        <w:rPr>
          <w:b/>
          <w:i/>
          <w:rtl/>
        </w:rPr>
        <w:t xml:space="preserve"> </w:t>
      </w:r>
      <w:r w:rsidRPr="00E22A5A">
        <w:rPr>
          <w:rFonts w:hint="cs"/>
          <w:b/>
          <w:i/>
          <w:rtl/>
        </w:rPr>
        <w:t>ـ</w:t>
      </w:r>
      <w:r w:rsidRPr="00E22A5A">
        <w:rPr>
          <w:b/>
          <w:i/>
          <w:rtl/>
        </w:rPr>
        <w:t xml:space="preserve"> </w:t>
      </w:r>
      <w:r w:rsidRPr="00E22A5A">
        <w:rPr>
          <w:rFonts w:hint="cs"/>
          <w:b/>
          <w:i/>
          <w:rtl/>
          <w:lang w:bidi="ar-IQ"/>
        </w:rPr>
        <w:t xml:space="preserve">ليس جميع المقاتلين؛ </w:t>
      </w:r>
      <w:r w:rsidRPr="00E22A5A">
        <w:rPr>
          <w:rFonts w:hint="eastAsia"/>
          <w:b/>
          <w:i/>
          <w:rtl/>
        </w:rPr>
        <w:t>لأنه</w:t>
      </w:r>
      <w:r w:rsidRPr="00E22A5A">
        <w:rPr>
          <w:b/>
          <w:i/>
          <w:rtl/>
        </w:rPr>
        <w:t xml:space="preserve"> </w:t>
      </w:r>
      <w:r w:rsidRPr="00E22A5A">
        <w:rPr>
          <w:rFonts w:hint="eastAsia"/>
          <w:b/>
          <w:i/>
          <w:rtl/>
        </w:rPr>
        <w:t>يستبعد</w:t>
      </w:r>
      <w:r w:rsidRPr="00E22A5A">
        <w:rPr>
          <w:b/>
          <w:i/>
          <w:rtl/>
        </w:rPr>
        <w:t xml:space="preserve"> </w:t>
      </w:r>
      <w:r w:rsidRPr="00E22A5A">
        <w:rPr>
          <w:rFonts w:hint="eastAsia"/>
          <w:b/>
          <w:i/>
          <w:rtl/>
        </w:rPr>
        <w:t>من</w:t>
      </w:r>
      <w:r w:rsidRPr="00E22A5A">
        <w:rPr>
          <w:b/>
          <w:i/>
          <w:rtl/>
        </w:rPr>
        <w:t xml:space="preserve"> </w:t>
      </w:r>
      <w:r w:rsidRPr="00E22A5A">
        <w:rPr>
          <w:rFonts w:hint="eastAsia"/>
          <w:b/>
          <w:i/>
          <w:rtl/>
        </w:rPr>
        <w:t>الرسول</w:t>
      </w:r>
      <w:r w:rsidRPr="00691D7B">
        <w:rPr>
          <w:rFonts w:hint="cs"/>
          <w:rtl/>
        </w:rPr>
        <w:t>|</w:t>
      </w:r>
      <w:r w:rsidRPr="00E22A5A">
        <w:rPr>
          <w:b/>
          <w:i/>
          <w:rtl/>
        </w:rPr>
        <w:t xml:space="preserve"> </w:t>
      </w:r>
      <w:r w:rsidRPr="00E22A5A">
        <w:rPr>
          <w:rFonts w:hint="eastAsia"/>
          <w:b/>
          <w:i/>
          <w:rtl/>
        </w:rPr>
        <w:t>الذي</w:t>
      </w:r>
      <w:r w:rsidRPr="00E22A5A">
        <w:rPr>
          <w:b/>
          <w:i/>
          <w:rtl/>
        </w:rPr>
        <w:t xml:space="preserve"> </w:t>
      </w:r>
      <w:r w:rsidRPr="00E22A5A">
        <w:rPr>
          <w:rFonts w:hint="cs"/>
          <w:b/>
          <w:i/>
          <w:rtl/>
        </w:rPr>
        <w:t>أُرسل رحمة ل</w:t>
      </w:r>
      <w:r w:rsidRPr="00E22A5A">
        <w:rPr>
          <w:rFonts w:hint="eastAsia"/>
          <w:b/>
          <w:i/>
          <w:rtl/>
        </w:rPr>
        <w:t>لعالمين</w:t>
      </w:r>
      <w:r w:rsidRPr="00E22A5A">
        <w:rPr>
          <w:b/>
          <w:i/>
          <w:rtl/>
        </w:rPr>
        <w:t xml:space="preserve"> </w:t>
      </w:r>
      <w:r w:rsidRPr="00E22A5A">
        <w:rPr>
          <w:rFonts w:hint="eastAsia"/>
          <w:b/>
          <w:i/>
          <w:rtl/>
        </w:rPr>
        <w:t>أن</w:t>
      </w:r>
      <w:r w:rsidRPr="00E22A5A">
        <w:rPr>
          <w:b/>
          <w:i/>
          <w:rtl/>
        </w:rPr>
        <w:t xml:space="preserve"> </w:t>
      </w:r>
      <w:r w:rsidRPr="00E22A5A">
        <w:rPr>
          <w:rFonts w:hint="eastAsia"/>
          <w:b/>
          <w:i/>
          <w:rtl/>
        </w:rPr>
        <w:t>يأمر</w:t>
      </w:r>
      <w:r w:rsidRPr="00E22A5A">
        <w:rPr>
          <w:b/>
          <w:i/>
          <w:rtl/>
        </w:rPr>
        <w:t xml:space="preserve"> </w:t>
      </w:r>
      <w:r w:rsidRPr="00E22A5A">
        <w:rPr>
          <w:rFonts w:hint="eastAsia"/>
          <w:b/>
          <w:i/>
          <w:rtl/>
        </w:rPr>
        <w:t>بقتل</w:t>
      </w:r>
      <w:r w:rsidRPr="00E22A5A">
        <w:rPr>
          <w:b/>
          <w:i/>
          <w:rtl/>
        </w:rPr>
        <w:t xml:space="preserve"> </w:t>
      </w:r>
      <w:r w:rsidRPr="00E22A5A">
        <w:rPr>
          <w:rFonts w:hint="cs"/>
          <w:b/>
          <w:i/>
          <w:rtl/>
        </w:rPr>
        <w:t>جميع</w:t>
      </w:r>
      <w:r w:rsidRPr="00E22A5A">
        <w:rPr>
          <w:b/>
          <w:i/>
          <w:rtl/>
        </w:rPr>
        <w:t xml:space="preserve"> </w:t>
      </w:r>
      <w:r w:rsidRPr="00E22A5A">
        <w:rPr>
          <w:rFonts w:hint="eastAsia"/>
          <w:b/>
          <w:i/>
          <w:rtl/>
        </w:rPr>
        <w:t>رجالهم</w:t>
      </w:r>
      <w:r w:rsidRPr="00E22A5A">
        <w:rPr>
          <w:b/>
          <w:i/>
          <w:rtl/>
        </w:rPr>
        <w:t xml:space="preserve"> </w:t>
      </w:r>
      <w:r w:rsidRPr="00E22A5A">
        <w:rPr>
          <w:rFonts w:hint="eastAsia"/>
          <w:b/>
          <w:i/>
          <w:rtl/>
        </w:rPr>
        <w:t>لمجرد</w:t>
      </w:r>
      <w:r w:rsidRPr="00E22A5A">
        <w:rPr>
          <w:b/>
          <w:i/>
          <w:rtl/>
        </w:rPr>
        <w:t xml:space="preserve"> </w:t>
      </w:r>
      <w:r w:rsidRPr="00E22A5A">
        <w:rPr>
          <w:rFonts w:hint="eastAsia"/>
          <w:b/>
          <w:i/>
          <w:rtl/>
        </w:rPr>
        <w:t>خيانة</w:t>
      </w:r>
      <w:r w:rsidRPr="00E22A5A">
        <w:rPr>
          <w:b/>
          <w:i/>
          <w:rtl/>
        </w:rPr>
        <w:t xml:space="preserve"> </w:t>
      </w:r>
      <w:r w:rsidRPr="00E22A5A">
        <w:rPr>
          <w:rFonts w:hint="eastAsia"/>
          <w:b/>
          <w:i/>
          <w:rtl/>
        </w:rPr>
        <w:t>بعض</w:t>
      </w:r>
      <w:r w:rsidRPr="00E22A5A">
        <w:rPr>
          <w:b/>
          <w:i/>
          <w:rtl/>
        </w:rPr>
        <w:t xml:space="preserve"> </w:t>
      </w:r>
      <w:r w:rsidRPr="00E22A5A">
        <w:rPr>
          <w:rFonts w:hint="eastAsia"/>
          <w:b/>
          <w:i/>
          <w:rtl/>
        </w:rPr>
        <w:t>منهم</w:t>
      </w:r>
      <w:r w:rsidRPr="00E22A5A">
        <w:rPr>
          <w:b/>
          <w:i/>
          <w:rtl/>
        </w:rPr>
        <w:t>.</w:t>
      </w:r>
      <w:r w:rsidRPr="00E22A5A">
        <w:rPr>
          <w:rFonts w:hint="cs"/>
          <w:b/>
          <w:i/>
          <w:rtl/>
        </w:rPr>
        <w:t xml:space="preserve"> </w:t>
      </w:r>
      <w:r w:rsidRPr="00E22A5A">
        <w:rPr>
          <w:rFonts w:hint="cs"/>
          <w:b/>
          <w:i/>
          <w:rtl/>
          <w:lang w:bidi="ar-IQ"/>
        </w:rPr>
        <w:t>فمن المؤكد أنه يوجد</w:t>
      </w:r>
      <w:r w:rsidRPr="00E22A5A">
        <w:rPr>
          <w:b/>
          <w:i/>
          <w:rtl/>
        </w:rPr>
        <w:t xml:space="preserve"> </w:t>
      </w:r>
      <w:r w:rsidRPr="00E22A5A">
        <w:rPr>
          <w:rFonts w:hint="eastAsia"/>
          <w:b/>
          <w:i/>
          <w:rtl/>
        </w:rPr>
        <w:t>بين</w:t>
      </w:r>
      <w:r w:rsidRPr="00E22A5A">
        <w:rPr>
          <w:b/>
          <w:i/>
          <w:rtl/>
        </w:rPr>
        <w:t xml:space="preserve"> </w:t>
      </w:r>
      <w:r w:rsidRPr="00E22A5A">
        <w:rPr>
          <w:rFonts w:hint="eastAsia"/>
          <w:b/>
          <w:i/>
          <w:rtl/>
        </w:rPr>
        <w:t>هؤلاء</w:t>
      </w:r>
      <w:r w:rsidRPr="00E22A5A">
        <w:rPr>
          <w:b/>
          <w:i/>
          <w:rtl/>
        </w:rPr>
        <w:t xml:space="preserve"> </w:t>
      </w:r>
      <w:r w:rsidRPr="00E22A5A">
        <w:rPr>
          <w:rFonts w:hint="eastAsia"/>
          <w:b/>
          <w:i/>
          <w:rtl/>
        </w:rPr>
        <w:t>المقاتلين</w:t>
      </w:r>
      <w:r w:rsidRPr="00E22A5A">
        <w:rPr>
          <w:b/>
          <w:i/>
          <w:rtl/>
        </w:rPr>
        <w:t xml:space="preserve"> </w:t>
      </w:r>
      <w:r w:rsidRPr="00E22A5A">
        <w:rPr>
          <w:rFonts w:hint="eastAsia"/>
          <w:b/>
          <w:i/>
          <w:rtl/>
        </w:rPr>
        <w:t>من</w:t>
      </w:r>
      <w:r w:rsidRPr="00E22A5A">
        <w:rPr>
          <w:b/>
          <w:i/>
          <w:rtl/>
        </w:rPr>
        <w:t xml:space="preserve"> </w:t>
      </w:r>
      <w:r w:rsidRPr="00E22A5A">
        <w:rPr>
          <w:rFonts w:hint="eastAsia"/>
          <w:b/>
          <w:i/>
          <w:rtl/>
        </w:rPr>
        <w:t>لا</w:t>
      </w:r>
      <w:r w:rsidRPr="00E22A5A">
        <w:rPr>
          <w:rFonts w:hint="cs"/>
          <w:b/>
          <w:i/>
          <w:rtl/>
        </w:rPr>
        <w:t xml:space="preserve"> </w:t>
      </w:r>
      <w:r w:rsidRPr="00E22A5A">
        <w:rPr>
          <w:rFonts w:hint="eastAsia"/>
          <w:b/>
          <w:i/>
          <w:rtl/>
        </w:rPr>
        <w:t>يرض</w:t>
      </w:r>
      <w:r w:rsidRPr="00E22A5A">
        <w:rPr>
          <w:rFonts w:hint="cs"/>
          <w:b/>
          <w:i/>
          <w:rtl/>
        </w:rPr>
        <w:t>ى</w:t>
      </w:r>
      <w:r w:rsidRPr="00E22A5A">
        <w:rPr>
          <w:b/>
          <w:i/>
          <w:rtl/>
        </w:rPr>
        <w:t xml:space="preserve"> </w:t>
      </w:r>
      <w:r w:rsidRPr="00E22A5A">
        <w:rPr>
          <w:rFonts w:hint="cs"/>
          <w:b/>
          <w:i/>
          <w:rtl/>
        </w:rPr>
        <w:t>ب</w:t>
      </w:r>
      <w:r w:rsidRPr="00E22A5A">
        <w:rPr>
          <w:rFonts w:hint="eastAsia"/>
          <w:b/>
          <w:i/>
          <w:rtl/>
        </w:rPr>
        <w:t>الخيانة</w:t>
      </w:r>
      <w:r w:rsidRPr="00E22A5A">
        <w:rPr>
          <w:rFonts w:hint="cs"/>
          <w:b/>
          <w:i/>
          <w:rtl/>
        </w:rPr>
        <w:t>،</w:t>
      </w:r>
      <w:r w:rsidRPr="00E22A5A">
        <w:rPr>
          <w:b/>
          <w:i/>
          <w:rtl/>
        </w:rPr>
        <w:t xml:space="preserve"> و</w:t>
      </w:r>
      <w:r w:rsidRPr="00E22A5A">
        <w:rPr>
          <w:rFonts w:hint="eastAsia"/>
          <w:b/>
          <w:i/>
          <w:rtl/>
        </w:rPr>
        <w:t>لم</w:t>
      </w:r>
      <w:r w:rsidRPr="00E22A5A">
        <w:rPr>
          <w:b/>
          <w:i/>
          <w:rtl/>
        </w:rPr>
        <w:t xml:space="preserve"> </w:t>
      </w:r>
      <w:r w:rsidRPr="00E22A5A">
        <w:rPr>
          <w:rFonts w:hint="eastAsia"/>
          <w:b/>
          <w:i/>
          <w:rtl/>
        </w:rPr>
        <w:t>يدخل</w:t>
      </w:r>
      <w:r w:rsidRPr="00E22A5A">
        <w:rPr>
          <w:b/>
          <w:i/>
          <w:rtl/>
        </w:rPr>
        <w:t xml:space="preserve"> </w:t>
      </w:r>
      <w:r w:rsidRPr="00E22A5A">
        <w:rPr>
          <w:rFonts w:hint="eastAsia"/>
          <w:b/>
          <w:i/>
          <w:rtl/>
        </w:rPr>
        <w:t>بالفعل</w:t>
      </w:r>
      <w:r w:rsidRPr="00E22A5A">
        <w:rPr>
          <w:b/>
          <w:i/>
          <w:rtl/>
        </w:rPr>
        <w:t xml:space="preserve"> </w:t>
      </w:r>
      <w:r w:rsidRPr="00E22A5A">
        <w:rPr>
          <w:rFonts w:hint="eastAsia"/>
          <w:b/>
          <w:i/>
          <w:rtl/>
        </w:rPr>
        <w:t>في</w:t>
      </w:r>
      <w:r w:rsidRPr="00E22A5A">
        <w:rPr>
          <w:b/>
          <w:i/>
          <w:rtl/>
        </w:rPr>
        <w:t xml:space="preserve"> </w:t>
      </w:r>
      <w:r w:rsidRPr="00E22A5A">
        <w:rPr>
          <w:rFonts w:hint="eastAsia"/>
          <w:b/>
          <w:i/>
          <w:rtl/>
        </w:rPr>
        <w:t>الحرب</w:t>
      </w:r>
      <w:r w:rsidRPr="00E22A5A">
        <w:rPr>
          <w:b/>
          <w:i/>
          <w:rtl/>
        </w:rPr>
        <w:t xml:space="preserve"> </w:t>
      </w:r>
      <w:r w:rsidRPr="00E22A5A">
        <w:rPr>
          <w:rFonts w:hint="eastAsia"/>
          <w:b/>
          <w:i/>
          <w:rtl/>
        </w:rPr>
        <w:t>على</w:t>
      </w:r>
      <w:r w:rsidRPr="00E22A5A">
        <w:rPr>
          <w:b/>
          <w:i/>
          <w:rtl/>
        </w:rPr>
        <w:t xml:space="preserve"> </w:t>
      </w:r>
      <w:r w:rsidRPr="00E22A5A">
        <w:rPr>
          <w:rFonts w:hint="eastAsia"/>
          <w:b/>
          <w:i/>
          <w:rtl/>
        </w:rPr>
        <w:t>الحكومة</w:t>
      </w:r>
      <w:r w:rsidRPr="00E22A5A">
        <w:rPr>
          <w:b/>
          <w:i/>
          <w:rtl/>
        </w:rPr>
        <w:t xml:space="preserve"> </w:t>
      </w:r>
      <w:r w:rsidRPr="00E22A5A">
        <w:rPr>
          <w:rFonts w:hint="eastAsia"/>
          <w:b/>
          <w:i/>
          <w:rtl/>
        </w:rPr>
        <w:t>الإسلامية</w:t>
      </w:r>
      <w:r w:rsidRPr="00E22A5A">
        <w:rPr>
          <w:rFonts w:hint="cs"/>
          <w:b/>
          <w:i/>
          <w:rtl/>
        </w:rPr>
        <w:t>،</w:t>
      </w:r>
      <w:r w:rsidRPr="00E22A5A">
        <w:rPr>
          <w:b/>
          <w:i/>
          <w:rtl/>
        </w:rPr>
        <w:t xml:space="preserve"> </w:t>
      </w:r>
      <w:r w:rsidRPr="00E22A5A">
        <w:rPr>
          <w:rFonts w:hint="eastAsia"/>
          <w:b/>
          <w:i/>
          <w:rtl/>
        </w:rPr>
        <w:t>فلا</w:t>
      </w:r>
      <w:r w:rsidRPr="00E22A5A">
        <w:rPr>
          <w:rFonts w:hint="cs"/>
          <w:b/>
          <w:i/>
          <w:rtl/>
        </w:rPr>
        <w:t xml:space="preserve"> </w:t>
      </w:r>
      <w:r w:rsidRPr="00E22A5A">
        <w:rPr>
          <w:rFonts w:hint="eastAsia"/>
          <w:b/>
          <w:i/>
          <w:rtl/>
        </w:rPr>
        <w:t>مبرر</w:t>
      </w:r>
      <w:r w:rsidRPr="00E22A5A">
        <w:rPr>
          <w:b/>
          <w:i/>
          <w:rtl/>
        </w:rPr>
        <w:t xml:space="preserve"> </w:t>
      </w:r>
      <w:r w:rsidRPr="00E22A5A">
        <w:rPr>
          <w:rFonts w:hint="eastAsia"/>
          <w:b/>
          <w:i/>
          <w:rtl/>
        </w:rPr>
        <w:t>لقتل</w:t>
      </w:r>
      <w:r w:rsidRPr="00E22A5A">
        <w:rPr>
          <w:b/>
          <w:i/>
          <w:rtl/>
        </w:rPr>
        <w:t xml:space="preserve"> </w:t>
      </w:r>
      <w:r w:rsidRPr="00E22A5A">
        <w:rPr>
          <w:rFonts w:hint="eastAsia"/>
          <w:b/>
          <w:i/>
          <w:rtl/>
        </w:rPr>
        <w:t>هؤلاء</w:t>
      </w:r>
      <w:r w:rsidRPr="00E22A5A">
        <w:rPr>
          <w:rFonts w:hint="cs"/>
          <w:b/>
          <w:i/>
          <w:rtl/>
        </w:rPr>
        <w:t>،</w:t>
      </w:r>
      <w:r w:rsidRPr="00E22A5A">
        <w:rPr>
          <w:b/>
          <w:i/>
          <w:rtl/>
        </w:rPr>
        <w:t xml:space="preserve"> و</w:t>
      </w:r>
      <w:r w:rsidRPr="00E22A5A">
        <w:rPr>
          <w:rFonts w:hint="eastAsia"/>
          <w:b/>
          <w:i/>
          <w:rtl/>
        </w:rPr>
        <w:t>على</w:t>
      </w:r>
      <w:r w:rsidRPr="00E22A5A">
        <w:rPr>
          <w:b/>
          <w:i/>
          <w:rtl/>
        </w:rPr>
        <w:t xml:space="preserve"> </w:t>
      </w:r>
      <w:r w:rsidRPr="00E22A5A">
        <w:rPr>
          <w:rFonts w:hint="eastAsia"/>
          <w:b/>
          <w:i/>
          <w:rtl/>
        </w:rPr>
        <w:t>هذا</w:t>
      </w:r>
      <w:r w:rsidRPr="00E22A5A">
        <w:rPr>
          <w:b/>
          <w:i/>
          <w:rtl/>
        </w:rPr>
        <w:t xml:space="preserve"> </w:t>
      </w:r>
      <w:r w:rsidRPr="00E22A5A">
        <w:rPr>
          <w:rFonts w:hint="eastAsia"/>
          <w:b/>
          <w:i/>
          <w:rtl/>
        </w:rPr>
        <w:t>يجب</w:t>
      </w:r>
      <w:r w:rsidRPr="00E22A5A">
        <w:rPr>
          <w:b/>
          <w:i/>
          <w:rtl/>
        </w:rPr>
        <w:t xml:space="preserve"> </w:t>
      </w:r>
      <w:r w:rsidRPr="00E22A5A">
        <w:rPr>
          <w:rFonts w:hint="eastAsia"/>
          <w:b/>
          <w:i/>
          <w:rtl/>
        </w:rPr>
        <w:t>توخي</w:t>
      </w:r>
      <w:r w:rsidRPr="00E22A5A">
        <w:rPr>
          <w:b/>
          <w:i/>
          <w:rtl/>
        </w:rPr>
        <w:t xml:space="preserve"> </w:t>
      </w:r>
      <w:r w:rsidRPr="00E22A5A">
        <w:rPr>
          <w:rFonts w:hint="cs"/>
          <w:b/>
          <w:i/>
          <w:rtl/>
        </w:rPr>
        <w:t>الدقة</w:t>
      </w:r>
      <w:r w:rsidRPr="00E22A5A">
        <w:rPr>
          <w:b/>
          <w:i/>
          <w:rtl/>
        </w:rPr>
        <w:t xml:space="preserve"> </w:t>
      </w:r>
      <w:r w:rsidRPr="00E22A5A">
        <w:rPr>
          <w:rFonts w:hint="eastAsia"/>
          <w:b/>
          <w:i/>
          <w:rtl/>
        </w:rPr>
        <w:t>عند</w:t>
      </w:r>
      <w:r w:rsidRPr="00E22A5A">
        <w:rPr>
          <w:b/>
          <w:i/>
          <w:rtl/>
        </w:rPr>
        <w:t xml:space="preserve"> </w:t>
      </w:r>
      <w:r w:rsidRPr="00E22A5A">
        <w:rPr>
          <w:rFonts w:hint="cs"/>
          <w:b/>
          <w:i/>
          <w:rtl/>
        </w:rPr>
        <w:t>ذكر</w:t>
      </w:r>
      <w:r w:rsidRPr="00E22A5A">
        <w:rPr>
          <w:b/>
          <w:i/>
          <w:rtl/>
        </w:rPr>
        <w:t xml:space="preserve"> </w:t>
      </w:r>
      <w:r w:rsidRPr="00E22A5A">
        <w:rPr>
          <w:rFonts w:hint="eastAsia"/>
          <w:b/>
          <w:i/>
          <w:rtl/>
        </w:rPr>
        <w:t>عدد</w:t>
      </w:r>
      <w:r w:rsidRPr="00E22A5A">
        <w:rPr>
          <w:b/>
          <w:i/>
          <w:rtl/>
        </w:rPr>
        <w:t xml:space="preserve"> </w:t>
      </w:r>
      <w:r w:rsidRPr="00E22A5A">
        <w:rPr>
          <w:rFonts w:hint="eastAsia"/>
          <w:b/>
          <w:i/>
          <w:rtl/>
        </w:rPr>
        <w:t>قتل</w:t>
      </w:r>
      <w:r w:rsidRPr="00E22A5A">
        <w:rPr>
          <w:rFonts w:hint="cs"/>
          <w:b/>
          <w:i/>
          <w:rtl/>
        </w:rPr>
        <w:t>ى</w:t>
      </w:r>
      <w:r w:rsidRPr="00E22A5A">
        <w:rPr>
          <w:b/>
          <w:i/>
          <w:rtl/>
        </w:rPr>
        <w:t xml:space="preserve"> </w:t>
      </w:r>
      <w:r w:rsidRPr="00E22A5A">
        <w:rPr>
          <w:rFonts w:hint="eastAsia"/>
          <w:b/>
          <w:i/>
          <w:rtl/>
        </w:rPr>
        <w:t>اليهود</w:t>
      </w:r>
      <w:r w:rsidRPr="00E22A5A">
        <w:rPr>
          <w:rFonts w:hint="cs"/>
          <w:b/>
          <w:i/>
          <w:rtl/>
        </w:rPr>
        <w:t>،</w:t>
      </w:r>
      <w:r w:rsidRPr="00E22A5A">
        <w:rPr>
          <w:b/>
          <w:i/>
          <w:rtl/>
        </w:rPr>
        <w:t xml:space="preserve"> </w:t>
      </w:r>
      <w:r w:rsidRPr="00E22A5A">
        <w:rPr>
          <w:rFonts w:hint="eastAsia"/>
          <w:b/>
          <w:i/>
          <w:rtl/>
        </w:rPr>
        <w:t>كما</w:t>
      </w:r>
      <w:r w:rsidRPr="00E22A5A">
        <w:rPr>
          <w:b/>
          <w:i/>
          <w:rtl/>
        </w:rPr>
        <w:t xml:space="preserve"> </w:t>
      </w:r>
      <w:r w:rsidRPr="00E22A5A">
        <w:rPr>
          <w:rFonts w:hint="eastAsia"/>
          <w:b/>
          <w:i/>
          <w:rtl/>
        </w:rPr>
        <w:t>يجب</w:t>
      </w:r>
      <w:r w:rsidRPr="00E22A5A">
        <w:rPr>
          <w:b/>
          <w:i/>
          <w:rtl/>
        </w:rPr>
        <w:t xml:space="preserve"> </w:t>
      </w:r>
      <w:r w:rsidRPr="00E22A5A">
        <w:rPr>
          <w:rFonts w:hint="eastAsia"/>
          <w:b/>
          <w:i/>
          <w:rtl/>
        </w:rPr>
        <w:t>الوثوق</w:t>
      </w:r>
      <w:r w:rsidRPr="00E22A5A">
        <w:rPr>
          <w:b/>
          <w:i/>
          <w:rtl/>
        </w:rPr>
        <w:t xml:space="preserve"> </w:t>
      </w:r>
      <w:r w:rsidRPr="00E22A5A">
        <w:rPr>
          <w:rFonts w:hint="eastAsia"/>
          <w:b/>
          <w:i/>
          <w:rtl/>
        </w:rPr>
        <w:t>بالعدد</w:t>
      </w:r>
      <w:r w:rsidRPr="00E22A5A">
        <w:rPr>
          <w:b/>
          <w:i/>
          <w:rtl/>
        </w:rPr>
        <w:t xml:space="preserve"> </w:t>
      </w:r>
      <w:r w:rsidRPr="00E22A5A">
        <w:rPr>
          <w:rFonts w:hint="eastAsia"/>
          <w:b/>
          <w:i/>
          <w:rtl/>
        </w:rPr>
        <w:t>الأقل</w:t>
      </w:r>
      <w:r w:rsidRPr="00E22A5A">
        <w:rPr>
          <w:b/>
          <w:i/>
          <w:rtl/>
        </w:rPr>
        <w:t xml:space="preserve"> </w:t>
      </w:r>
      <w:r w:rsidRPr="00E22A5A">
        <w:rPr>
          <w:rFonts w:hint="eastAsia"/>
          <w:b/>
          <w:i/>
          <w:rtl/>
        </w:rPr>
        <w:t>بين</w:t>
      </w:r>
      <w:r w:rsidRPr="00E22A5A">
        <w:rPr>
          <w:b/>
          <w:i/>
          <w:rtl/>
        </w:rPr>
        <w:t xml:space="preserve"> </w:t>
      </w:r>
      <w:r w:rsidRPr="00E22A5A">
        <w:rPr>
          <w:rFonts w:hint="eastAsia"/>
          <w:b/>
          <w:i/>
          <w:rtl/>
        </w:rPr>
        <w:t>تقارير</w:t>
      </w:r>
      <w:r w:rsidRPr="00E22A5A">
        <w:rPr>
          <w:b/>
          <w:i/>
          <w:rtl/>
        </w:rPr>
        <w:t xml:space="preserve"> </w:t>
      </w:r>
      <w:r w:rsidRPr="00E22A5A">
        <w:rPr>
          <w:rFonts w:hint="eastAsia"/>
          <w:b/>
          <w:i/>
          <w:rtl/>
        </w:rPr>
        <w:t>المؤرخين</w:t>
      </w:r>
      <w:r w:rsidRPr="00E22A5A">
        <w:rPr>
          <w:b/>
          <w:i/>
          <w:rtl/>
        </w:rPr>
        <w:t>.</w:t>
      </w:r>
    </w:p>
    <w:p w:rsidR="00DE6C37" w:rsidRPr="00E22A5A" w:rsidRDefault="00DE6C37" w:rsidP="00DE6C37">
      <w:pPr>
        <w:pStyle w:val="1"/>
        <w:rPr>
          <w:rFonts w:hint="cs"/>
          <w:rtl/>
        </w:rPr>
      </w:pPr>
      <w:bookmarkStart w:id="188" w:name="_Toc265277680"/>
      <w:r w:rsidRPr="00E22A5A">
        <w:rPr>
          <w:rFonts w:hint="eastAsia"/>
          <w:rtl/>
        </w:rPr>
        <w:t>سبب</w:t>
      </w:r>
      <w:r w:rsidRPr="00E22A5A">
        <w:rPr>
          <w:rtl/>
        </w:rPr>
        <w:t xml:space="preserve"> </w:t>
      </w:r>
      <w:r w:rsidRPr="00E22A5A">
        <w:rPr>
          <w:rFonts w:hint="eastAsia"/>
          <w:rtl/>
        </w:rPr>
        <w:t>قتال</w:t>
      </w:r>
      <w:r w:rsidRPr="00E22A5A">
        <w:rPr>
          <w:rtl/>
        </w:rPr>
        <w:t xml:space="preserve"> </w:t>
      </w:r>
      <w:r w:rsidRPr="00E22A5A">
        <w:rPr>
          <w:rFonts w:hint="eastAsia"/>
          <w:rtl/>
        </w:rPr>
        <w:t>المسلمين</w:t>
      </w:r>
      <w:r w:rsidRPr="00E22A5A">
        <w:rPr>
          <w:rtl/>
        </w:rPr>
        <w:t xml:space="preserve"> </w:t>
      </w:r>
      <w:r w:rsidRPr="00E22A5A">
        <w:rPr>
          <w:rFonts w:hint="eastAsia"/>
          <w:rtl/>
        </w:rPr>
        <w:t>مع</w:t>
      </w:r>
      <w:r w:rsidRPr="00E22A5A">
        <w:rPr>
          <w:rtl/>
        </w:rPr>
        <w:t xml:space="preserve"> </w:t>
      </w:r>
      <w:r w:rsidRPr="00E22A5A">
        <w:rPr>
          <w:rFonts w:hint="eastAsia"/>
          <w:rtl/>
        </w:rPr>
        <w:t>يهود</w:t>
      </w:r>
      <w:r w:rsidRPr="00E22A5A">
        <w:rPr>
          <w:rtl/>
        </w:rPr>
        <w:t xml:space="preserve"> </w:t>
      </w:r>
      <w:r w:rsidRPr="00E22A5A">
        <w:rPr>
          <w:rFonts w:hint="eastAsia"/>
          <w:rtl/>
        </w:rPr>
        <w:t>بني</w:t>
      </w:r>
      <w:r w:rsidRPr="00E22A5A">
        <w:rPr>
          <w:rtl/>
        </w:rPr>
        <w:t xml:space="preserve"> </w:t>
      </w:r>
      <w:r w:rsidRPr="00E22A5A">
        <w:rPr>
          <w:rFonts w:hint="eastAsia"/>
          <w:rtl/>
        </w:rPr>
        <w:t>قريظة</w:t>
      </w:r>
      <w:bookmarkEnd w:id="188"/>
    </w:p>
    <w:p w:rsidR="00DE6C37" w:rsidRPr="00E22A5A" w:rsidRDefault="00DE6C37" w:rsidP="00DE6C37">
      <w:pPr>
        <w:pStyle w:val="ac"/>
        <w:rPr>
          <w:rtl/>
          <w:lang w:bidi="fa-IR"/>
        </w:rPr>
      </w:pPr>
      <w:r w:rsidRPr="00E22A5A">
        <w:rPr>
          <w:rtl/>
          <w:lang w:bidi="fa-IR"/>
        </w:rPr>
        <w:t xml:space="preserve"> </w:t>
      </w:r>
      <w:r w:rsidRPr="00E22A5A">
        <w:rPr>
          <w:rFonts w:hint="eastAsia"/>
          <w:rtl/>
          <w:lang w:bidi="fa-IR"/>
        </w:rPr>
        <w:t>هناك</w:t>
      </w:r>
      <w:r w:rsidRPr="00E22A5A">
        <w:rPr>
          <w:rtl/>
          <w:lang w:bidi="fa-IR"/>
        </w:rPr>
        <w:t xml:space="preserve"> </w:t>
      </w:r>
      <w:r w:rsidRPr="00E22A5A">
        <w:rPr>
          <w:rFonts w:hint="eastAsia"/>
          <w:rtl/>
          <w:lang w:bidi="fa-IR"/>
        </w:rPr>
        <w:t>دلائل</w:t>
      </w:r>
      <w:r w:rsidRPr="00E22A5A">
        <w:rPr>
          <w:rtl/>
          <w:lang w:bidi="fa-IR"/>
        </w:rPr>
        <w:t xml:space="preserve"> و</w:t>
      </w:r>
      <w:r w:rsidRPr="00E22A5A">
        <w:rPr>
          <w:rFonts w:hint="eastAsia"/>
          <w:rtl/>
          <w:lang w:bidi="fa-IR"/>
        </w:rPr>
        <w:t>أسباب</w:t>
      </w:r>
      <w:r w:rsidRPr="00E22A5A">
        <w:rPr>
          <w:rtl/>
          <w:lang w:bidi="fa-IR"/>
        </w:rPr>
        <w:t xml:space="preserve"> </w:t>
      </w:r>
      <w:r w:rsidRPr="00E22A5A">
        <w:rPr>
          <w:rFonts w:hint="eastAsia"/>
          <w:rtl/>
          <w:lang w:bidi="fa-IR"/>
        </w:rPr>
        <w:t>قوية</w:t>
      </w:r>
      <w:r w:rsidRPr="00E22A5A">
        <w:rPr>
          <w:rtl/>
          <w:lang w:bidi="fa-IR"/>
        </w:rPr>
        <w:t xml:space="preserve"> و</w:t>
      </w:r>
      <w:r w:rsidRPr="00E22A5A">
        <w:rPr>
          <w:rFonts w:hint="eastAsia"/>
          <w:rtl/>
          <w:lang w:bidi="fa-IR"/>
        </w:rPr>
        <w:t>واضحة</w:t>
      </w:r>
      <w:r w:rsidRPr="00E22A5A">
        <w:rPr>
          <w:rtl/>
          <w:lang w:bidi="fa-IR"/>
        </w:rPr>
        <w:t xml:space="preserve"> </w:t>
      </w:r>
      <w:r w:rsidRPr="00E22A5A">
        <w:rPr>
          <w:rFonts w:hint="cs"/>
          <w:rtl/>
          <w:lang w:bidi="ar-IQ"/>
        </w:rPr>
        <w:t>تكشف</w:t>
      </w:r>
      <w:r w:rsidRPr="00E22A5A">
        <w:rPr>
          <w:rtl/>
          <w:lang w:bidi="fa-IR"/>
        </w:rPr>
        <w:t xml:space="preserve"> </w:t>
      </w:r>
      <w:r w:rsidRPr="00E22A5A">
        <w:rPr>
          <w:rFonts w:hint="eastAsia"/>
          <w:rtl/>
          <w:lang w:bidi="fa-IR"/>
        </w:rPr>
        <w:t>عن</w:t>
      </w:r>
      <w:r w:rsidRPr="00E22A5A">
        <w:rPr>
          <w:rtl/>
          <w:lang w:bidi="fa-IR"/>
        </w:rPr>
        <w:t xml:space="preserve"> </w:t>
      </w:r>
      <w:r w:rsidRPr="00E22A5A">
        <w:rPr>
          <w:rFonts w:hint="eastAsia"/>
          <w:rtl/>
          <w:lang w:bidi="fa-IR"/>
        </w:rPr>
        <w:t>ضرورة</w:t>
      </w:r>
      <w:r w:rsidRPr="00E22A5A">
        <w:rPr>
          <w:rtl/>
          <w:lang w:bidi="fa-IR"/>
        </w:rPr>
        <w:t xml:space="preserve"> </w:t>
      </w:r>
      <w:r w:rsidRPr="00E22A5A">
        <w:rPr>
          <w:rFonts w:hint="eastAsia"/>
          <w:rtl/>
          <w:lang w:bidi="fa-IR"/>
        </w:rPr>
        <w:t>هذا</w:t>
      </w:r>
      <w:r w:rsidRPr="00E22A5A">
        <w:rPr>
          <w:rtl/>
          <w:lang w:bidi="fa-IR"/>
        </w:rPr>
        <w:t xml:space="preserve"> </w:t>
      </w:r>
      <w:r w:rsidRPr="00E22A5A">
        <w:rPr>
          <w:rFonts w:hint="eastAsia"/>
          <w:rtl/>
          <w:lang w:bidi="fa-IR"/>
        </w:rPr>
        <w:t>القتال</w:t>
      </w:r>
      <w:r w:rsidRPr="00E22A5A">
        <w:rPr>
          <w:rtl/>
          <w:lang w:bidi="fa-IR"/>
        </w:rPr>
        <w:t xml:space="preserve"> </w:t>
      </w:r>
      <w:r w:rsidRPr="00E22A5A">
        <w:rPr>
          <w:rFonts w:hint="eastAsia"/>
          <w:rtl/>
          <w:lang w:bidi="fa-IR"/>
        </w:rPr>
        <w:t>مع</w:t>
      </w:r>
      <w:r w:rsidRPr="00E22A5A">
        <w:rPr>
          <w:rtl/>
          <w:lang w:bidi="fa-IR"/>
        </w:rPr>
        <w:t xml:space="preserve"> </w:t>
      </w:r>
      <w:r w:rsidRPr="00E22A5A">
        <w:rPr>
          <w:rFonts w:hint="eastAsia"/>
          <w:rtl/>
          <w:lang w:bidi="fa-IR"/>
        </w:rPr>
        <w:t>بني</w:t>
      </w:r>
      <w:r w:rsidRPr="00E22A5A">
        <w:rPr>
          <w:rtl/>
          <w:lang w:bidi="fa-IR"/>
        </w:rPr>
        <w:t xml:space="preserve"> </w:t>
      </w:r>
      <w:r w:rsidRPr="00E22A5A">
        <w:rPr>
          <w:rFonts w:hint="eastAsia"/>
          <w:rtl/>
          <w:lang w:bidi="fa-IR"/>
        </w:rPr>
        <w:t>قريظة</w:t>
      </w:r>
      <w:r w:rsidRPr="00E22A5A">
        <w:rPr>
          <w:rFonts w:hint="cs"/>
          <w:rtl/>
          <w:lang w:bidi="fa-IR"/>
        </w:rPr>
        <w:t>،</w:t>
      </w:r>
      <w:r w:rsidRPr="00E22A5A">
        <w:rPr>
          <w:rtl/>
          <w:lang w:bidi="fa-IR"/>
        </w:rPr>
        <w:t xml:space="preserve"> و</w:t>
      </w:r>
      <w:r w:rsidRPr="00E22A5A">
        <w:rPr>
          <w:rFonts w:hint="eastAsia"/>
          <w:rtl/>
          <w:lang w:bidi="fa-IR"/>
        </w:rPr>
        <w:t>سنشير</w:t>
      </w:r>
      <w:r w:rsidRPr="00E22A5A">
        <w:rPr>
          <w:rtl/>
          <w:lang w:bidi="fa-IR"/>
        </w:rPr>
        <w:t xml:space="preserve"> </w:t>
      </w:r>
      <w:r w:rsidRPr="00E22A5A">
        <w:rPr>
          <w:rFonts w:hint="eastAsia"/>
          <w:rtl/>
          <w:lang w:bidi="fa-IR"/>
        </w:rPr>
        <w:t>إلى</w:t>
      </w:r>
      <w:r w:rsidRPr="00E22A5A">
        <w:rPr>
          <w:rtl/>
          <w:lang w:bidi="fa-IR"/>
        </w:rPr>
        <w:t xml:space="preserve"> </w:t>
      </w:r>
      <w:r w:rsidRPr="00E22A5A">
        <w:rPr>
          <w:rFonts w:hint="eastAsia"/>
          <w:rtl/>
          <w:lang w:bidi="fa-IR"/>
        </w:rPr>
        <w:t>بعض</w:t>
      </w:r>
      <w:r w:rsidRPr="00E22A5A">
        <w:rPr>
          <w:rtl/>
          <w:lang w:bidi="fa-IR"/>
        </w:rPr>
        <w:t xml:space="preserve"> </w:t>
      </w:r>
      <w:r w:rsidRPr="00E22A5A">
        <w:rPr>
          <w:rFonts w:hint="eastAsia"/>
          <w:rtl/>
          <w:lang w:bidi="fa-IR"/>
        </w:rPr>
        <w:t>منها</w:t>
      </w:r>
      <w:r w:rsidRPr="00E22A5A">
        <w:rPr>
          <w:rtl/>
          <w:lang w:bidi="fa-IR"/>
        </w:rPr>
        <w:t xml:space="preserve"> </w:t>
      </w:r>
      <w:r w:rsidRPr="00E22A5A">
        <w:rPr>
          <w:rFonts w:hint="eastAsia"/>
          <w:rtl/>
          <w:lang w:bidi="fa-IR"/>
        </w:rPr>
        <w:t>في</w:t>
      </w:r>
      <w:r w:rsidRPr="00E22A5A">
        <w:rPr>
          <w:rtl/>
          <w:lang w:bidi="fa-IR"/>
        </w:rPr>
        <w:t xml:space="preserve"> </w:t>
      </w:r>
      <w:r w:rsidRPr="00E22A5A">
        <w:rPr>
          <w:rFonts w:hint="eastAsia"/>
          <w:rtl/>
          <w:lang w:bidi="fa-IR"/>
        </w:rPr>
        <w:t>هذا</w:t>
      </w:r>
      <w:r w:rsidRPr="00E22A5A">
        <w:rPr>
          <w:rtl/>
          <w:lang w:bidi="fa-IR"/>
        </w:rPr>
        <w:t xml:space="preserve"> </w:t>
      </w:r>
      <w:r w:rsidRPr="00E22A5A">
        <w:rPr>
          <w:rFonts w:hint="eastAsia"/>
          <w:rtl/>
          <w:lang w:bidi="fa-IR"/>
        </w:rPr>
        <w:t>المقال</w:t>
      </w:r>
      <w:r w:rsidRPr="00E22A5A">
        <w:rPr>
          <w:rtl/>
          <w:lang w:bidi="fa-IR"/>
        </w:rPr>
        <w:t>.</w:t>
      </w:r>
    </w:p>
    <w:p w:rsidR="00DE6C37" w:rsidRPr="00E22A5A" w:rsidRDefault="00063FCB" w:rsidP="00DE6C37">
      <w:pPr>
        <w:pStyle w:val="1"/>
        <w:rPr>
          <w:rtl/>
        </w:rPr>
      </w:pPr>
      <w:bookmarkStart w:id="189" w:name="_Toc265277681"/>
      <w:r>
        <w:rPr>
          <w:rFonts w:hint="cs"/>
          <w:rtl/>
        </w:rPr>
        <w:t xml:space="preserve">1ـ </w:t>
      </w:r>
      <w:r w:rsidR="00DE6C37" w:rsidRPr="00E22A5A">
        <w:rPr>
          <w:rtl/>
        </w:rPr>
        <w:t xml:space="preserve"> </w:t>
      </w:r>
      <w:r w:rsidR="00DE6C37" w:rsidRPr="00E22A5A">
        <w:rPr>
          <w:rFonts w:hint="eastAsia"/>
          <w:rtl/>
        </w:rPr>
        <w:t>وقوف</w:t>
      </w:r>
      <w:r w:rsidR="00DE6C37" w:rsidRPr="00E22A5A">
        <w:rPr>
          <w:rtl/>
        </w:rPr>
        <w:t xml:space="preserve"> </w:t>
      </w:r>
      <w:r w:rsidR="00DE6C37" w:rsidRPr="00E22A5A">
        <w:rPr>
          <w:rFonts w:hint="eastAsia"/>
          <w:rtl/>
        </w:rPr>
        <w:t>الحكومات</w:t>
      </w:r>
      <w:r w:rsidR="00DE6C37" w:rsidRPr="00E22A5A">
        <w:rPr>
          <w:rtl/>
        </w:rPr>
        <w:t xml:space="preserve"> </w:t>
      </w:r>
      <w:r w:rsidR="00DE6C37" w:rsidRPr="00E22A5A">
        <w:rPr>
          <w:rFonts w:hint="eastAsia"/>
          <w:rtl/>
        </w:rPr>
        <w:t>في</w:t>
      </w:r>
      <w:r w:rsidR="00DE6C37" w:rsidRPr="00E22A5A">
        <w:rPr>
          <w:rtl/>
        </w:rPr>
        <w:t xml:space="preserve"> </w:t>
      </w:r>
      <w:r w:rsidR="00DE6C37" w:rsidRPr="00E22A5A">
        <w:rPr>
          <w:rFonts w:hint="eastAsia"/>
          <w:rtl/>
        </w:rPr>
        <w:t>وجه</w:t>
      </w:r>
      <w:r w:rsidR="00DE6C37" w:rsidRPr="00E22A5A">
        <w:rPr>
          <w:rtl/>
        </w:rPr>
        <w:t xml:space="preserve"> </w:t>
      </w:r>
      <w:r w:rsidR="00DE6C37" w:rsidRPr="00E22A5A">
        <w:rPr>
          <w:rFonts w:hint="eastAsia"/>
          <w:rtl/>
        </w:rPr>
        <w:t>المتآمرين</w:t>
      </w:r>
      <w:bookmarkEnd w:id="189"/>
    </w:p>
    <w:p w:rsidR="00DE6C37" w:rsidRPr="00E22A5A" w:rsidRDefault="00DE6C37" w:rsidP="00DE6C37">
      <w:pPr>
        <w:pStyle w:val="ac"/>
        <w:rPr>
          <w:rtl/>
          <w:lang w:bidi="fa-IR"/>
        </w:rPr>
      </w:pPr>
      <w:r w:rsidRPr="00E22A5A">
        <w:rPr>
          <w:rtl/>
          <w:lang w:bidi="fa-IR"/>
        </w:rPr>
        <w:t xml:space="preserve"> </w:t>
      </w:r>
      <w:r w:rsidRPr="00E22A5A">
        <w:rPr>
          <w:rFonts w:hint="eastAsia"/>
          <w:rtl/>
          <w:lang w:bidi="fa-IR"/>
        </w:rPr>
        <w:t>لا</w:t>
      </w:r>
      <w:r w:rsidRPr="00E22A5A">
        <w:rPr>
          <w:rFonts w:hint="cs"/>
          <w:rtl/>
          <w:lang w:bidi="fa-IR"/>
        </w:rPr>
        <w:t xml:space="preserve"> </w:t>
      </w:r>
      <w:r w:rsidRPr="00E22A5A">
        <w:rPr>
          <w:rFonts w:hint="eastAsia"/>
          <w:rtl/>
          <w:lang w:bidi="fa-IR"/>
        </w:rPr>
        <w:t>ت</w:t>
      </w:r>
      <w:r w:rsidRPr="00E22A5A">
        <w:rPr>
          <w:rFonts w:hint="cs"/>
          <w:rtl/>
          <w:lang w:bidi="fa-IR"/>
        </w:rPr>
        <w:t>ق</w:t>
      </w:r>
      <w:r w:rsidRPr="00E22A5A">
        <w:rPr>
          <w:rFonts w:hint="eastAsia"/>
          <w:rtl/>
          <w:lang w:bidi="fa-IR"/>
        </w:rPr>
        <w:t>ف</w:t>
      </w:r>
      <w:r w:rsidRPr="00E22A5A">
        <w:rPr>
          <w:rtl/>
          <w:lang w:bidi="fa-IR"/>
        </w:rPr>
        <w:t xml:space="preserve"> </w:t>
      </w:r>
      <w:r w:rsidRPr="00E22A5A">
        <w:rPr>
          <w:rFonts w:hint="eastAsia"/>
          <w:rtl/>
          <w:lang w:bidi="fa-IR"/>
        </w:rPr>
        <w:t>الحكومات</w:t>
      </w:r>
      <w:r w:rsidRPr="00E22A5A">
        <w:rPr>
          <w:rtl/>
          <w:lang w:bidi="fa-IR"/>
        </w:rPr>
        <w:t xml:space="preserve"> </w:t>
      </w:r>
      <w:r w:rsidRPr="00E22A5A">
        <w:rPr>
          <w:rFonts w:hint="eastAsia"/>
          <w:rtl/>
          <w:lang w:bidi="fa-IR"/>
        </w:rPr>
        <w:t>مع</w:t>
      </w:r>
      <w:r w:rsidRPr="00E22A5A">
        <w:rPr>
          <w:rtl/>
          <w:lang w:bidi="fa-IR"/>
        </w:rPr>
        <w:t xml:space="preserve"> </w:t>
      </w:r>
      <w:r w:rsidRPr="00E22A5A">
        <w:rPr>
          <w:rFonts w:hint="eastAsia"/>
          <w:rtl/>
          <w:lang w:bidi="fa-IR"/>
        </w:rPr>
        <w:t>المؤامرات</w:t>
      </w:r>
      <w:r w:rsidRPr="00E22A5A">
        <w:rPr>
          <w:rtl/>
          <w:lang w:bidi="fa-IR"/>
        </w:rPr>
        <w:t xml:space="preserve"> </w:t>
      </w:r>
      <w:r w:rsidRPr="00E22A5A">
        <w:rPr>
          <w:rFonts w:hint="eastAsia"/>
          <w:rtl/>
          <w:lang w:bidi="fa-IR"/>
        </w:rPr>
        <w:t>موقف</w:t>
      </w:r>
      <w:r w:rsidRPr="00E22A5A">
        <w:rPr>
          <w:rtl/>
          <w:lang w:bidi="fa-IR"/>
        </w:rPr>
        <w:t xml:space="preserve"> </w:t>
      </w:r>
      <w:r w:rsidRPr="00E22A5A">
        <w:rPr>
          <w:rFonts w:hint="eastAsia"/>
          <w:rtl/>
          <w:lang w:bidi="fa-IR"/>
        </w:rPr>
        <w:t>اللامبالاة</w:t>
      </w:r>
      <w:r w:rsidRPr="00E22A5A">
        <w:rPr>
          <w:rFonts w:hint="cs"/>
          <w:rtl/>
          <w:lang w:bidi="fa-IR"/>
        </w:rPr>
        <w:t>،</w:t>
      </w:r>
      <w:r w:rsidRPr="00E22A5A">
        <w:rPr>
          <w:rtl/>
          <w:lang w:bidi="fa-IR"/>
        </w:rPr>
        <w:t xml:space="preserve"> </w:t>
      </w:r>
      <w:r w:rsidRPr="00E22A5A">
        <w:rPr>
          <w:rFonts w:hint="eastAsia"/>
          <w:rtl/>
          <w:lang w:bidi="fa-IR"/>
        </w:rPr>
        <w:t>بل</w:t>
      </w:r>
      <w:r w:rsidRPr="00E22A5A">
        <w:rPr>
          <w:rtl/>
          <w:lang w:bidi="fa-IR"/>
        </w:rPr>
        <w:t xml:space="preserve"> </w:t>
      </w:r>
      <w:r w:rsidRPr="00E22A5A">
        <w:rPr>
          <w:rFonts w:hint="eastAsia"/>
          <w:rtl/>
          <w:lang w:bidi="fa-IR"/>
        </w:rPr>
        <w:t>تتصد</w:t>
      </w:r>
      <w:r w:rsidRPr="00E22A5A">
        <w:rPr>
          <w:rFonts w:hint="cs"/>
          <w:rtl/>
          <w:lang w:bidi="fa-IR"/>
        </w:rPr>
        <w:t>ى</w:t>
      </w:r>
      <w:r w:rsidRPr="00E22A5A">
        <w:rPr>
          <w:rtl/>
          <w:lang w:bidi="fa-IR"/>
        </w:rPr>
        <w:t xml:space="preserve"> </w:t>
      </w:r>
      <w:r w:rsidRPr="00E22A5A">
        <w:rPr>
          <w:rFonts w:hint="eastAsia"/>
          <w:rtl/>
          <w:lang w:bidi="fa-IR"/>
        </w:rPr>
        <w:t>لها</w:t>
      </w:r>
      <w:r w:rsidRPr="00E22A5A">
        <w:rPr>
          <w:rtl/>
          <w:lang w:bidi="fa-IR"/>
        </w:rPr>
        <w:t xml:space="preserve"> </w:t>
      </w:r>
      <w:r w:rsidRPr="00E22A5A">
        <w:rPr>
          <w:rFonts w:hint="eastAsia"/>
          <w:rtl/>
          <w:lang w:bidi="fa-IR"/>
        </w:rPr>
        <w:t>بكل</w:t>
      </w:r>
      <w:r w:rsidRPr="00E22A5A">
        <w:rPr>
          <w:rtl/>
          <w:lang w:bidi="fa-IR"/>
        </w:rPr>
        <w:t xml:space="preserve"> </w:t>
      </w:r>
      <w:r w:rsidRPr="00E22A5A">
        <w:rPr>
          <w:rFonts w:hint="eastAsia"/>
          <w:rtl/>
          <w:lang w:bidi="fa-IR"/>
        </w:rPr>
        <w:t>صرامة</w:t>
      </w:r>
      <w:r w:rsidRPr="00E22A5A">
        <w:rPr>
          <w:rtl/>
          <w:lang w:bidi="fa-IR"/>
        </w:rPr>
        <w:t xml:space="preserve">. </w:t>
      </w:r>
      <w:r w:rsidRPr="00E22A5A">
        <w:rPr>
          <w:rFonts w:hint="eastAsia"/>
          <w:rtl/>
          <w:lang w:bidi="fa-IR"/>
        </w:rPr>
        <w:t>فكل</w:t>
      </w:r>
      <w:r w:rsidRPr="00E22A5A">
        <w:rPr>
          <w:rtl/>
          <w:lang w:bidi="fa-IR"/>
        </w:rPr>
        <w:t xml:space="preserve"> </w:t>
      </w:r>
      <w:r w:rsidRPr="00E22A5A">
        <w:rPr>
          <w:rFonts w:hint="eastAsia"/>
          <w:rtl/>
          <w:lang w:bidi="fa-IR"/>
        </w:rPr>
        <w:t>حكومة</w:t>
      </w:r>
      <w:r w:rsidRPr="00E22A5A">
        <w:rPr>
          <w:rtl/>
          <w:lang w:bidi="fa-IR"/>
        </w:rPr>
        <w:t xml:space="preserve"> </w:t>
      </w:r>
      <w:r w:rsidRPr="00E22A5A">
        <w:rPr>
          <w:rFonts w:hint="cs"/>
          <w:rtl/>
          <w:lang w:bidi="fa-IR"/>
        </w:rPr>
        <w:t>ـ</w:t>
      </w:r>
      <w:r w:rsidRPr="00E22A5A">
        <w:rPr>
          <w:rtl/>
          <w:lang w:bidi="fa-IR"/>
        </w:rPr>
        <w:t xml:space="preserve"> </w:t>
      </w:r>
      <w:r w:rsidRPr="00E22A5A">
        <w:rPr>
          <w:rFonts w:hint="eastAsia"/>
          <w:rtl/>
          <w:lang w:bidi="fa-IR"/>
        </w:rPr>
        <w:t>سواء</w:t>
      </w:r>
      <w:r w:rsidRPr="00E22A5A">
        <w:rPr>
          <w:rtl/>
          <w:lang w:bidi="fa-IR"/>
        </w:rPr>
        <w:t xml:space="preserve"> </w:t>
      </w:r>
      <w:r w:rsidRPr="00E22A5A">
        <w:rPr>
          <w:rFonts w:hint="eastAsia"/>
          <w:rtl/>
          <w:lang w:bidi="fa-IR"/>
        </w:rPr>
        <w:t>كانت</w:t>
      </w:r>
      <w:r w:rsidRPr="00E22A5A">
        <w:rPr>
          <w:rtl/>
          <w:lang w:bidi="fa-IR"/>
        </w:rPr>
        <w:t xml:space="preserve"> </w:t>
      </w:r>
      <w:r w:rsidRPr="00E22A5A">
        <w:rPr>
          <w:rFonts w:hint="eastAsia"/>
          <w:rtl/>
          <w:lang w:bidi="fa-IR"/>
        </w:rPr>
        <w:t>على</w:t>
      </w:r>
      <w:r w:rsidRPr="00E22A5A">
        <w:rPr>
          <w:rtl/>
          <w:lang w:bidi="fa-IR"/>
        </w:rPr>
        <w:t xml:space="preserve"> </w:t>
      </w:r>
      <w:r w:rsidRPr="00E22A5A">
        <w:rPr>
          <w:rFonts w:hint="eastAsia"/>
          <w:rtl/>
          <w:lang w:bidi="fa-IR"/>
        </w:rPr>
        <w:t>الحق</w:t>
      </w:r>
      <w:r w:rsidRPr="00E22A5A">
        <w:rPr>
          <w:rtl/>
          <w:lang w:bidi="fa-IR"/>
        </w:rPr>
        <w:t xml:space="preserve"> </w:t>
      </w:r>
      <w:r w:rsidRPr="00E22A5A">
        <w:rPr>
          <w:rFonts w:hint="eastAsia"/>
          <w:rtl/>
          <w:lang w:bidi="fa-IR"/>
        </w:rPr>
        <w:t>أم</w:t>
      </w:r>
      <w:r w:rsidRPr="00E22A5A">
        <w:rPr>
          <w:rtl/>
          <w:lang w:bidi="fa-IR"/>
        </w:rPr>
        <w:t xml:space="preserve"> </w:t>
      </w:r>
      <w:r w:rsidRPr="00E22A5A">
        <w:rPr>
          <w:rFonts w:hint="eastAsia"/>
          <w:rtl/>
          <w:lang w:bidi="fa-IR"/>
        </w:rPr>
        <w:t>على</w:t>
      </w:r>
      <w:r w:rsidRPr="00E22A5A">
        <w:rPr>
          <w:rtl/>
          <w:lang w:bidi="fa-IR"/>
        </w:rPr>
        <w:t xml:space="preserve"> </w:t>
      </w:r>
      <w:r w:rsidRPr="00E22A5A">
        <w:rPr>
          <w:rFonts w:hint="eastAsia"/>
          <w:rtl/>
          <w:lang w:bidi="fa-IR"/>
        </w:rPr>
        <w:t>الباطل</w:t>
      </w:r>
      <w:r w:rsidRPr="00E22A5A">
        <w:rPr>
          <w:rtl/>
          <w:lang w:bidi="fa-IR"/>
        </w:rPr>
        <w:t xml:space="preserve"> </w:t>
      </w:r>
      <w:r w:rsidRPr="00E22A5A">
        <w:rPr>
          <w:rFonts w:hint="cs"/>
          <w:rtl/>
          <w:lang w:bidi="fa-IR"/>
        </w:rPr>
        <w:t>ـ</w:t>
      </w:r>
      <w:r w:rsidRPr="00E22A5A">
        <w:rPr>
          <w:rtl/>
          <w:lang w:bidi="fa-IR"/>
        </w:rPr>
        <w:t xml:space="preserve"> </w:t>
      </w:r>
      <w:r w:rsidRPr="00E22A5A">
        <w:rPr>
          <w:rFonts w:hint="eastAsia"/>
          <w:rtl/>
          <w:lang w:bidi="fa-IR"/>
        </w:rPr>
        <w:t>تريد</w:t>
      </w:r>
      <w:r w:rsidRPr="00E22A5A">
        <w:rPr>
          <w:rtl/>
          <w:lang w:bidi="fa-IR"/>
        </w:rPr>
        <w:t xml:space="preserve"> </w:t>
      </w:r>
      <w:r w:rsidRPr="00E22A5A">
        <w:rPr>
          <w:rFonts w:hint="eastAsia"/>
          <w:rtl/>
          <w:lang w:bidi="fa-IR"/>
        </w:rPr>
        <w:t>دوامها</w:t>
      </w:r>
      <w:r w:rsidRPr="00E22A5A">
        <w:rPr>
          <w:rtl/>
          <w:lang w:bidi="fa-IR"/>
        </w:rPr>
        <w:t xml:space="preserve"> و</w:t>
      </w:r>
      <w:r w:rsidRPr="00E22A5A">
        <w:rPr>
          <w:rFonts w:hint="eastAsia"/>
          <w:rtl/>
          <w:lang w:bidi="fa-IR"/>
        </w:rPr>
        <w:t>لأجل</w:t>
      </w:r>
      <w:r w:rsidRPr="00E22A5A">
        <w:rPr>
          <w:rtl/>
          <w:lang w:bidi="fa-IR"/>
        </w:rPr>
        <w:t xml:space="preserve"> </w:t>
      </w:r>
      <w:r w:rsidRPr="00E22A5A">
        <w:rPr>
          <w:rFonts w:hint="eastAsia"/>
          <w:rtl/>
          <w:lang w:bidi="fa-IR"/>
        </w:rPr>
        <w:t>هذا</w:t>
      </w:r>
      <w:r w:rsidRPr="00E22A5A">
        <w:rPr>
          <w:rtl/>
          <w:lang w:bidi="fa-IR"/>
        </w:rPr>
        <w:t xml:space="preserve"> </w:t>
      </w:r>
      <w:r w:rsidRPr="00E22A5A">
        <w:rPr>
          <w:rFonts w:hint="eastAsia"/>
          <w:rtl/>
          <w:lang w:bidi="fa-IR"/>
        </w:rPr>
        <w:t>تتخذ</w:t>
      </w:r>
      <w:r w:rsidRPr="00E22A5A">
        <w:rPr>
          <w:rtl/>
          <w:lang w:bidi="fa-IR"/>
        </w:rPr>
        <w:t xml:space="preserve"> </w:t>
      </w:r>
      <w:r w:rsidRPr="00E22A5A">
        <w:rPr>
          <w:rFonts w:hint="eastAsia"/>
          <w:rtl/>
          <w:lang w:bidi="fa-IR"/>
        </w:rPr>
        <w:t>الحكومات</w:t>
      </w:r>
      <w:r w:rsidRPr="00E22A5A">
        <w:rPr>
          <w:rtl/>
          <w:lang w:bidi="fa-IR"/>
        </w:rPr>
        <w:t xml:space="preserve"> </w:t>
      </w:r>
      <w:r w:rsidRPr="00E22A5A">
        <w:rPr>
          <w:rFonts w:hint="eastAsia"/>
          <w:rtl/>
          <w:lang w:bidi="fa-IR"/>
        </w:rPr>
        <w:t>مع</w:t>
      </w:r>
      <w:r w:rsidRPr="00E22A5A">
        <w:rPr>
          <w:rtl/>
          <w:lang w:bidi="fa-IR"/>
        </w:rPr>
        <w:t xml:space="preserve"> </w:t>
      </w:r>
      <w:r w:rsidRPr="00E22A5A">
        <w:rPr>
          <w:rFonts w:hint="eastAsia"/>
          <w:rtl/>
          <w:lang w:bidi="fa-IR"/>
        </w:rPr>
        <w:t>المتآمرين</w:t>
      </w:r>
      <w:r w:rsidRPr="00E22A5A">
        <w:rPr>
          <w:rtl/>
          <w:lang w:bidi="fa-IR"/>
        </w:rPr>
        <w:t xml:space="preserve"> </w:t>
      </w:r>
      <w:r w:rsidRPr="00E22A5A">
        <w:rPr>
          <w:rFonts w:hint="eastAsia"/>
          <w:rtl/>
          <w:lang w:bidi="fa-IR"/>
        </w:rPr>
        <w:t>مواقف</w:t>
      </w:r>
      <w:r w:rsidRPr="00E22A5A">
        <w:rPr>
          <w:rFonts w:hint="cs"/>
          <w:rtl/>
          <w:lang w:bidi="ar-IQ"/>
        </w:rPr>
        <w:t xml:space="preserve"> صلبة و</w:t>
      </w:r>
      <w:r w:rsidRPr="00E22A5A">
        <w:rPr>
          <w:rFonts w:hint="eastAsia"/>
          <w:rtl/>
          <w:lang w:bidi="fa-IR"/>
        </w:rPr>
        <w:t>عنيفة</w:t>
      </w:r>
      <w:r w:rsidRPr="00E22A5A">
        <w:rPr>
          <w:rFonts w:hint="cs"/>
          <w:rtl/>
          <w:lang w:bidi="fa-IR"/>
        </w:rPr>
        <w:t>،</w:t>
      </w:r>
      <w:r w:rsidRPr="00E22A5A">
        <w:rPr>
          <w:rtl/>
          <w:lang w:bidi="fa-IR"/>
        </w:rPr>
        <w:t xml:space="preserve"> و</w:t>
      </w:r>
      <w:r w:rsidRPr="00E22A5A">
        <w:rPr>
          <w:rFonts w:hint="eastAsia"/>
          <w:rtl/>
          <w:lang w:bidi="fa-IR"/>
        </w:rPr>
        <w:t>تبذل</w:t>
      </w:r>
      <w:r w:rsidRPr="00E22A5A">
        <w:rPr>
          <w:rtl/>
          <w:lang w:bidi="fa-IR"/>
        </w:rPr>
        <w:t xml:space="preserve"> </w:t>
      </w:r>
      <w:r w:rsidRPr="00E22A5A">
        <w:rPr>
          <w:rFonts w:hint="eastAsia"/>
          <w:rtl/>
          <w:lang w:bidi="fa-IR"/>
        </w:rPr>
        <w:t>قصار</w:t>
      </w:r>
      <w:r w:rsidRPr="00E22A5A">
        <w:rPr>
          <w:rFonts w:hint="cs"/>
          <w:rtl/>
          <w:lang w:bidi="fa-IR"/>
        </w:rPr>
        <w:t>ى</w:t>
      </w:r>
      <w:r w:rsidRPr="00E22A5A">
        <w:rPr>
          <w:rtl/>
          <w:lang w:bidi="fa-IR"/>
        </w:rPr>
        <w:t xml:space="preserve"> </w:t>
      </w:r>
      <w:r w:rsidRPr="00E22A5A">
        <w:rPr>
          <w:rFonts w:hint="eastAsia"/>
          <w:rtl/>
          <w:lang w:bidi="fa-IR"/>
        </w:rPr>
        <w:t>جهودها</w:t>
      </w:r>
      <w:r w:rsidRPr="00E22A5A">
        <w:rPr>
          <w:rtl/>
          <w:lang w:bidi="fa-IR"/>
        </w:rPr>
        <w:t xml:space="preserve"> </w:t>
      </w:r>
      <w:r w:rsidRPr="00E22A5A">
        <w:rPr>
          <w:rFonts w:hint="eastAsia"/>
          <w:rtl/>
          <w:lang w:bidi="fa-IR"/>
        </w:rPr>
        <w:t>لاجتثاث</w:t>
      </w:r>
      <w:r w:rsidRPr="00E22A5A">
        <w:rPr>
          <w:rtl/>
          <w:lang w:bidi="fa-IR"/>
        </w:rPr>
        <w:t xml:space="preserve"> </w:t>
      </w:r>
      <w:r w:rsidRPr="00E22A5A">
        <w:rPr>
          <w:rFonts w:hint="eastAsia"/>
          <w:rtl/>
          <w:lang w:bidi="fa-IR"/>
        </w:rPr>
        <w:t>جذور</w:t>
      </w:r>
      <w:r w:rsidRPr="00E22A5A">
        <w:rPr>
          <w:rtl/>
          <w:lang w:bidi="fa-IR"/>
        </w:rPr>
        <w:t xml:space="preserve"> </w:t>
      </w:r>
      <w:r w:rsidRPr="00E22A5A">
        <w:rPr>
          <w:rFonts w:hint="eastAsia"/>
          <w:rtl/>
          <w:lang w:bidi="fa-IR"/>
        </w:rPr>
        <w:t>المؤامرة</w:t>
      </w:r>
      <w:r w:rsidRPr="00E22A5A">
        <w:rPr>
          <w:rtl/>
          <w:lang w:bidi="fa-IR"/>
        </w:rPr>
        <w:t xml:space="preserve"> و</w:t>
      </w:r>
      <w:r w:rsidRPr="00E22A5A">
        <w:rPr>
          <w:rFonts w:hint="eastAsia"/>
          <w:rtl/>
          <w:lang w:bidi="fa-IR"/>
        </w:rPr>
        <w:t>المتآمرين</w:t>
      </w:r>
      <w:r w:rsidRPr="00E22A5A">
        <w:rPr>
          <w:rFonts w:hint="cs"/>
          <w:rtl/>
          <w:lang w:bidi="fa-IR"/>
        </w:rPr>
        <w:t>،</w:t>
      </w:r>
      <w:r w:rsidRPr="00E22A5A">
        <w:rPr>
          <w:rtl/>
          <w:lang w:bidi="fa-IR"/>
        </w:rPr>
        <w:t xml:space="preserve"> و</w:t>
      </w:r>
      <w:r w:rsidRPr="00E22A5A">
        <w:rPr>
          <w:rFonts w:hint="eastAsia"/>
          <w:rtl/>
          <w:lang w:bidi="fa-IR"/>
        </w:rPr>
        <w:t>لا</w:t>
      </w:r>
      <w:r w:rsidRPr="00E22A5A">
        <w:rPr>
          <w:rFonts w:hint="cs"/>
          <w:rtl/>
          <w:lang w:bidi="fa-IR"/>
        </w:rPr>
        <w:t xml:space="preserve"> </w:t>
      </w:r>
      <w:r w:rsidRPr="00E22A5A">
        <w:rPr>
          <w:rFonts w:hint="eastAsia"/>
          <w:rtl/>
          <w:lang w:bidi="fa-IR"/>
        </w:rPr>
        <w:t>ت</w:t>
      </w:r>
      <w:r w:rsidRPr="00E22A5A">
        <w:rPr>
          <w:rFonts w:hint="cs"/>
          <w:rtl/>
          <w:lang w:bidi="fa-IR"/>
        </w:rPr>
        <w:t>ُ</w:t>
      </w:r>
      <w:r w:rsidRPr="00E22A5A">
        <w:rPr>
          <w:rFonts w:hint="eastAsia"/>
          <w:rtl/>
          <w:lang w:bidi="fa-IR"/>
        </w:rPr>
        <w:t>ستثن</w:t>
      </w:r>
      <w:r w:rsidRPr="00E22A5A">
        <w:rPr>
          <w:rFonts w:hint="cs"/>
          <w:rtl/>
          <w:lang w:bidi="ar-IQ"/>
        </w:rPr>
        <w:t>ى</w:t>
      </w:r>
      <w:r w:rsidRPr="00E22A5A">
        <w:rPr>
          <w:rtl/>
          <w:lang w:bidi="fa-IR"/>
        </w:rPr>
        <w:t xml:space="preserve"> </w:t>
      </w:r>
      <w:r w:rsidRPr="00E22A5A">
        <w:rPr>
          <w:rFonts w:hint="eastAsia"/>
          <w:rtl/>
          <w:lang w:bidi="fa-IR"/>
        </w:rPr>
        <w:t>من</w:t>
      </w:r>
      <w:r w:rsidRPr="00E22A5A">
        <w:rPr>
          <w:rtl/>
          <w:lang w:bidi="fa-IR"/>
        </w:rPr>
        <w:t xml:space="preserve"> </w:t>
      </w:r>
      <w:r w:rsidRPr="00E22A5A">
        <w:rPr>
          <w:rFonts w:hint="eastAsia"/>
          <w:rtl/>
          <w:lang w:bidi="fa-IR"/>
        </w:rPr>
        <w:t>هذا</w:t>
      </w:r>
      <w:r w:rsidRPr="00E22A5A">
        <w:rPr>
          <w:rtl/>
          <w:lang w:bidi="fa-IR"/>
        </w:rPr>
        <w:t xml:space="preserve"> </w:t>
      </w:r>
      <w:r w:rsidRPr="00E22A5A">
        <w:rPr>
          <w:rFonts w:hint="eastAsia"/>
          <w:rtl/>
          <w:lang w:bidi="fa-IR"/>
        </w:rPr>
        <w:t>القانون</w:t>
      </w:r>
      <w:r w:rsidRPr="00E22A5A">
        <w:rPr>
          <w:rtl/>
          <w:lang w:bidi="fa-IR"/>
        </w:rPr>
        <w:t xml:space="preserve"> </w:t>
      </w:r>
      <w:r w:rsidRPr="00E22A5A">
        <w:rPr>
          <w:rFonts w:hint="eastAsia"/>
          <w:rtl/>
          <w:lang w:bidi="fa-IR"/>
        </w:rPr>
        <w:t>الحكومة</w:t>
      </w:r>
      <w:r w:rsidRPr="00E22A5A">
        <w:rPr>
          <w:rtl/>
          <w:lang w:bidi="fa-IR"/>
        </w:rPr>
        <w:t xml:space="preserve"> </w:t>
      </w:r>
      <w:r w:rsidRPr="00E22A5A">
        <w:rPr>
          <w:rFonts w:hint="eastAsia"/>
          <w:rtl/>
          <w:lang w:bidi="fa-IR"/>
        </w:rPr>
        <w:t>الإسلامية</w:t>
      </w:r>
      <w:r w:rsidRPr="00E22A5A">
        <w:rPr>
          <w:rtl/>
          <w:lang w:bidi="fa-IR"/>
        </w:rPr>
        <w:t xml:space="preserve"> </w:t>
      </w:r>
      <w:r w:rsidRPr="00E22A5A">
        <w:rPr>
          <w:rFonts w:hint="eastAsia"/>
          <w:rtl/>
          <w:lang w:bidi="fa-IR"/>
        </w:rPr>
        <w:t>التي</w:t>
      </w:r>
      <w:r w:rsidRPr="00E22A5A">
        <w:rPr>
          <w:rtl/>
          <w:lang w:bidi="fa-IR"/>
        </w:rPr>
        <w:t xml:space="preserve"> </w:t>
      </w:r>
      <w:r w:rsidRPr="00E22A5A">
        <w:rPr>
          <w:rFonts w:hint="cs"/>
          <w:rtl/>
          <w:lang w:bidi="fa-IR"/>
        </w:rPr>
        <w:t xml:space="preserve">هي </w:t>
      </w:r>
      <w:r w:rsidRPr="00E22A5A">
        <w:rPr>
          <w:rFonts w:hint="eastAsia"/>
          <w:rtl/>
          <w:lang w:bidi="fa-IR"/>
        </w:rPr>
        <w:t>على</w:t>
      </w:r>
      <w:r w:rsidRPr="00E22A5A">
        <w:rPr>
          <w:rtl/>
          <w:lang w:bidi="fa-IR"/>
        </w:rPr>
        <w:t xml:space="preserve"> </w:t>
      </w:r>
      <w:r w:rsidRPr="00E22A5A">
        <w:rPr>
          <w:rFonts w:hint="eastAsia"/>
          <w:rtl/>
          <w:lang w:bidi="fa-IR"/>
        </w:rPr>
        <w:t>حق</w:t>
      </w:r>
      <w:r w:rsidRPr="00E22A5A">
        <w:rPr>
          <w:rtl/>
          <w:lang w:bidi="fa-IR"/>
        </w:rPr>
        <w:t>.</w:t>
      </w:r>
    </w:p>
    <w:p w:rsidR="00DE6C37" w:rsidRPr="00E22A5A" w:rsidRDefault="00063FCB" w:rsidP="00DE6C37">
      <w:pPr>
        <w:pStyle w:val="1"/>
        <w:rPr>
          <w:rtl/>
        </w:rPr>
      </w:pPr>
      <w:bookmarkStart w:id="190" w:name="_Toc265277682"/>
      <w:r>
        <w:rPr>
          <w:rFonts w:hint="cs"/>
          <w:rtl/>
        </w:rPr>
        <w:t>2ـ</w:t>
      </w:r>
      <w:r w:rsidR="00DE6C37" w:rsidRPr="00E22A5A">
        <w:rPr>
          <w:rtl/>
        </w:rPr>
        <w:t xml:space="preserve"> </w:t>
      </w:r>
      <w:r w:rsidR="00DE6C37" w:rsidRPr="00E22A5A">
        <w:rPr>
          <w:rFonts w:hint="eastAsia"/>
          <w:rtl/>
        </w:rPr>
        <w:t>الموقف</w:t>
      </w:r>
      <w:r w:rsidR="00DE6C37" w:rsidRPr="00E22A5A">
        <w:rPr>
          <w:rtl/>
        </w:rPr>
        <w:t xml:space="preserve"> </w:t>
      </w:r>
      <w:r w:rsidR="00DE6C37" w:rsidRPr="00E22A5A">
        <w:rPr>
          <w:rFonts w:hint="eastAsia"/>
          <w:rtl/>
        </w:rPr>
        <w:t>الحاسم</w:t>
      </w:r>
      <w:r w:rsidR="00DE6C37" w:rsidRPr="00E22A5A">
        <w:rPr>
          <w:rtl/>
        </w:rPr>
        <w:t xml:space="preserve"> </w:t>
      </w:r>
      <w:r w:rsidR="00DE6C37" w:rsidRPr="00E22A5A">
        <w:rPr>
          <w:rFonts w:hint="eastAsia"/>
          <w:rtl/>
        </w:rPr>
        <w:t>يضمن</w:t>
      </w:r>
      <w:r w:rsidR="00DE6C37" w:rsidRPr="00E22A5A">
        <w:rPr>
          <w:rtl/>
        </w:rPr>
        <w:t xml:space="preserve"> </w:t>
      </w:r>
      <w:r w:rsidR="00DE6C37" w:rsidRPr="00E22A5A">
        <w:rPr>
          <w:rFonts w:hint="cs"/>
          <w:rtl/>
        </w:rPr>
        <w:t>المحافظة</w:t>
      </w:r>
      <w:r w:rsidR="00DE6C37" w:rsidRPr="00E22A5A">
        <w:rPr>
          <w:rtl/>
        </w:rPr>
        <w:t xml:space="preserve"> </w:t>
      </w:r>
      <w:r w:rsidR="00DE6C37" w:rsidRPr="00E22A5A">
        <w:rPr>
          <w:rFonts w:hint="cs"/>
          <w:rtl/>
        </w:rPr>
        <w:t xml:space="preserve">على </w:t>
      </w:r>
      <w:r w:rsidR="00DE6C37" w:rsidRPr="00E22A5A">
        <w:rPr>
          <w:rFonts w:hint="eastAsia"/>
          <w:rtl/>
        </w:rPr>
        <w:t>الحكومة</w:t>
      </w:r>
      <w:r w:rsidR="00DE6C37" w:rsidRPr="00E22A5A">
        <w:rPr>
          <w:rtl/>
        </w:rPr>
        <w:t xml:space="preserve"> </w:t>
      </w:r>
      <w:r w:rsidR="00DE6C37" w:rsidRPr="00E22A5A">
        <w:rPr>
          <w:rFonts w:hint="eastAsia"/>
          <w:rtl/>
        </w:rPr>
        <w:t>وق</w:t>
      </w:r>
      <w:r w:rsidR="00DE6C37" w:rsidRPr="00E22A5A">
        <w:rPr>
          <w:rFonts w:hint="cs"/>
          <w:rtl/>
        </w:rPr>
        <w:t>و</w:t>
      </w:r>
      <w:r w:rsidR="00DE6C37" w:rsidRPr="00E22A5A">
        <w:rPr>
          <w:rFonts w:hint="eastAsia"/>
          <w:rtl/>
        </w:rPr>
        <w:t>تها</w:t>
      </w:r>
      <w:bookmarkEnd w:id="190"/>
    </w:p>
    <w:p w:rsidR="00DE6C37" w:rsidRPr="00E22A5A" w:rsidRDefault="00DE6C37" w:rsidP="001E6EAF">
      <w:pPr>
        <w:pStyle w:val="ac"/>
        <w:spacing w:line="209" w:lineRule="auto"/>
        <w:rPr>
          <w:b/>
          <w:i/>
          <w:rtl/>
        </w:rPr>
      </w:pPr>
      <w:r w:rsidRPr="00F6402D">
        <w:rPr>
          <w:rFonts w:hint="eastAsia"/>
          <w:rtl/>
        </w:rPr>
        <w:t>تآمر</w:t>
      </w:r>
      <w:r w:rsidRPr="00F6402D">
        <w:rPr>
          <w:rtl/>
        </w:rPr>
        <w:t xml:space="preserve"> </w:t>
      </w:r>
      <w:r w:rsidRPr="00F6402D">
        <w:rPr>
          <w:rFonts w:hint="eastAsia"/>
          <w:rtl/>
        </w:rPr>
        <w:t>اليهود</w:t>
      </w:r>
      <w:r w:rsidRPr="00F6402D">
        <w:rPr>
          <w:rtl/>
        </w:rPr>
        <w:t xml:space="preserve"> </w:t>
      </w:r>
      <w:r w:rsidRPr="00F6402D">
        <w:rPr>
          <w:rFonts w:hint="eastAsia"/>
          <w:rtl/>
        </w:rPr>
        <w:t>من</w:t>
      </w:r>
      <w:r w:rsidRPr="00F6402D">
        <w:rPr>
          <w:rtl/>
        </w:rPr>
        <w:t xml:space="preserve"> </w:t>
      </w:r>
      <w:r w:rsidRPr="00F6402D">
        <w:rPr>
          <w:rFonts w:hint="eastAsia"/>
          <w:rtl/>
        </w:rPr>
        <w:t>بني</w:t>
      </w:r>
      <w:r w:rsidRPr="00F6402D">
        <w:rPr>
          <w:rtl/>
        </w:rPr>
        <w:t xml:space="preserve"> </w:t>
      </w:r>
      <w:r w:rsidRPr="00F6402D">
        <w:rPr>
          <w:rFonts w:hint="eastAsia"/>
          <w:rtl/>
        </w:rPr>
        <w:t>قينقاع</w:t>
      </w:r>
      <w:r w:rsidRPr="00F6402D">
        <w:rPr>
          <w:rFonts w:hint="cs"/>
          <w:rtl/>
        </w:rPr>
        <w:t xml:space="preserve"> على المسلمين،</w:t>
      </w:r>
      <w:r w:rsidRPr="00F6402D">
        <w:rPr>
          <w:rtl/>
        </w:rPr>
        <w:t xml:space="preserve"> </w:t>
      </w:r>
      <w:r w:rsidRPr="00F6402D">
        <w:rPr>
          <w:rFonts w:hint="eastAsia"/>
          <w:rtl/>
        </w:rPr>
        <w:t>إلا</w:t>
      </w:r>
      <w:r w:rsidRPr="00F6402D">
        <w:rPr>
          <w:rFonts w:hint="cs"/>
          <w:rtl/>
        </w:rPr>
        <w:t>ّ</w:t>
      </w:r>
      <w:r w:rsidRPr="00F6402D">
        <w:rPr>
          <w:rtl/>
        </w:rPr>
        <w:t xml:space="preserve"> </w:t>
      </w:r>
      <w:r w:rsidRPr="00F6402D">
        <w:rPr>
          <w:rFonts w:hint="eastAsia"/>
          <w:rtl/>
        </w:rPr>
        <w:t>أن</w:t>
      </w:r>
      <w:r w:rsidRPr="00F6402D">
        <w:rPr>
          <w:rFonts w:hint="cs"/>
          <w:rtl/>
        </w:rPr>
        <w:t>ّ</w:t>
      </w:r>
      <w:r w:rsidRPr="00F6402D">
        <w:rPr>
          <w:rtl/>
        </w:rPr>
        <w:t xml:space="preserve"> </w:t>
      </w:r>
      <w:r w:rsidRPr="00F6402D">
        <w:rPr>
          <w:rFonts w:hint="eastAsia"/>
          <w:rtl/>
        </w:rPr>
        <w:t>النبي</w:t>
      </w:r>
      <w:r w:rsidRPr="00F6402D">
        <w:rPr>
          <w:rtl/>
        </w:rPr>
        <w:t xml:space="preserve"> </w:t>
      </w:r>
      <w:r w:rsidRPr="00F6402D">
        <w:rPr>
          <w:rFonts w:hint="eastAsia"/>
          <w:rtl/>
        </w:rPr>
        <w:t>عفا</w:t>
      </w:r>
      <w:r w:rsidRPr="00F6402D">
        <w:rPr>
          <w:rtl/>
        </w:rPr>
        <w:t xml:space="preserve"> </w:t>
      </w:r>
      <w:r w:rsidRPr="00F6402D">
        <w:rPr>
          <w:rFonts w:hint="eastAsia"/>
          <w:rtl/>
        </w:rPr>
        <w:t>عنهم</w:t>
      </w:r>
      <w:r w:rsidRPr="00F6402D">
        <w:rPr>
          <w:rtl/>
        </w:rPr>
        <w:t xml:space="preserve"> و</w:t>
      </w:r>
      <w:r w:rsidRPr="00F6402D">
        <w:rPr>
          <w:rFonts w:hint="eastAsia"/>
          <w:rtl/>
        </w:rPr>
        <w:t>اكتف</w:t>
      </w:r>
      <w:r w:rsidRPr="00F6402D">
        <w:rPr>
          <w:rFonts w:hint="cs"/>
          <w:rtl/>
        </w:rPr>
        <w:t>ى</w:t>
      </w:r>
      <w:r w:rsidRPr="00F6402D">
        <w:rPr>
          <w:rtl/>
        </w:rPr>
        <w:t xml:space="preserve"> </w:t>
      </w:r>
      <w:r w:rsidRPr="00F6402D">
        <w:rPr>
          <w:rFonts w:hint="eastAsia"/>
          <w:rtl/>
        </w:rPr>
        <w:t>بإجلائهم</w:t>
      </w:r>
      <w:r w:rsidRPr="00F6402D">
        <w:rPr>
          <w:rtl/>
        </w:rPr>
        <w:t xml:space="preserve"> </w:t>
      </w:r>
      <w:r w:rsidRPr="00F6402D">
        <w:rPr>
          <w:rFonts w:hint="eastAsia"/>
          <w:rtl/>
        </w:rPr>
        <w:t>عن</w:t>
      </w:r>
      <w:r w:rsidRPr="00F6402D">
        <w:rPr>
          <w:rtl/>
        </w:rPr>
        <w:t xml:space="preserve"> </w:t>
      </w:r>
      <w:r w:rsidRPr="00F6402D">
        <w:rPr>
          <w:rFonts w:hint="eastAsia"/>
          <w:rtl/>
        </w:rPr>
        <w:t>المدينة</w:t>
      </w:r>
      <w:r w:rsidRPr="00F6402D">
        <w:rPr>
          <w:rFonts w:hint="cs"/>
          <w:rtl/>
        </w:rPr>
        <w:t>،</w:t>
      </w:r>
      <w:r w:rsidRPr="00F6402D">
        <w:rPr>
          <w:rtl/>
        </w:rPr>
        <w:t xml:space="preserve"> </w:t>
      </w:r>
      <w:r w:rsidRPr="00F6402D">
        <w:rPr>
          <w:rFonts w:hint="eastAsia"/>
          <w:rtl/>
        </w:rPr>
        <w:t>ولما</w:t>
      </w:r>
      <w:r w:rsidRPr="00F6402D">
        <w:rPr>
          <w:rtl/>
        </w:rPr>
        <w:t xml:space="preserve"> </w:t>
      </w:r>
      <w:r w:rsidRPr="00F6402D">
        <w:rPr>
          <w:rFonts w:hint="eastAsia"/>
          <w:rtl/>
        </w:rPr>
        <w:t>شاهد</w:t>
      </w:r>
      <w:r w:rsidRPr="00F6402D">
        <w:rPr>
          <w:rtl/>
        </w:rPr>
        <w:t xml:space="preserve"> </w:t>
      </w:r>
      <w:r w:rsidRPr="00F6402D">
        <w:rPr>
          <w:rFonts w:hint="eastAsia"/>
          <w:rtl/>
        </w:rPr>
        <w:t>بنو</w:t>
      </w:r>
      <w:r w:rsidRPr="00F6402D">
        <w:rPr>
          <w:rtl/>
        </w:rPr>
        <w:t xml:space="preserve"> </w:t>
      </w:r>
      <w:r w:rsidRPr="00F6402D">
        <w:rPr>
          <w:rFonts w:hint="eastAsia"/>
          <w:rtl/>
        </w:rPr>
        <w:t>النضير</w:t>
      </w:r>
      <w:r w:rsidRPr="00F6402D">
        <w:rPr>
          <w:rtl/>
        </w:rPr>
        <w:t xml:space="preserve"> </w:t>
      </w:r>
      <w:r w:rsidRPr="00F6402D">
        <w:rPr>
          <w:rFonts w:hint="eastAsia"/>
          <w:rtl/>
        </w:rPr>
        <w:t>عفو</w:t>
      </w:r>
      <w:r w:rsidRPr="00F6402D">
        <w:rPr>
          <w:rtl/>
        </w:rPr>
        <w:t xml:space="preserve"> </w:t>
      </w:r>
      <w:r w:rsidRPr="00F6402D">
        <w:rPr>
          <w:rFonts w:hint="eastAsia"/>
          <w:rtl/>
        </w:rPr>
        <w:t>النبي</w:t>
      </w:r>
      <w:r w:rsidRPr="00691D7B">
        <w:rPr>
          <w:rFonts w:hint="cs"/>
          <w:rtl/>
        </w:rPr>
        <w:t>|</w:t>
      </w:r>
      <w:r w:rsidRPr="00F6402D">
        <w:rPr>
          <w:rtl/>
        </w:rPr>
        <w:t xml:space="preserve"> </w:t>
      </w:r>
      <w:r w:rsidRPr="00F6402D">
        <w:rPr>
          <w:rFonts w:hint="eastAsia"/>
          <w:rtl/>
        </w:rPr>
        <w:t>لم</w:t>
      </w:r>
      <w:r w:rsidRPr="00F6402D">
        <w:rPr>
          <w:rtl/>
        </w:rPr>
        <w:t xml:space="preserve"> </w:t>
      </w:r>
      <w:r w:rsidRPr="00F6402D">
        <w:rPr>
          <w:rFonts w:hint="eastAsia"/>
          <w:rtl/>
        </w:rPr>
        <w:t>يتعظوا</w:t>
      </w:r>
      <w:r w:rsidRPr="00F6402D">
        <w:rPr>
          <w:rtl/>
        </w:rPr>
        <w:t xml:space="preserve"> </w:t>
      </w:r>
      <w:r w:rsidRPr="00F6402D">
        <w:rPr>
          <w:rFonts w:hint="eastAsia"/>
          <w:rtl/>
        </w:rPr>
        <w:t>بما</w:t>
      </w:r>
      <w:r w:rsidRPr="00F6402D">
        <w:rPr>
          <w:rtl/>
        </w:rPr>
        <w:t xml:space="preserve"> </w:t>
      </w:r>
      <w:r w:rsidRPr="00F6402D">
        <w:rPr>
          <w:rFonts w:hint="eastAsia"/>
          <w:rtl/>
        </w:rPr>
        <w:t>جر</w:t>
      </w:r>
      <w:r w:rsidRPr="00F6402D">
        <w:rPr>
          <w:rFonts w:hint="cs"/>
          <w:rtl/>
        </w:rPr>
        <w:t>ى</w:t>
      </w:r>
      <w:r w:rsidRPr="00F6402D">
        <w:rPr>
          <w:rtl/>
        </w:rPr>
        <w:t xml:space="preserve"> </w:t>
      </w:r>
      <w:r w:rsidRPr="00F6402D">
        <w:rPr>
          <w:rFonts w:hint="eastAsia"/>
          <w:rtl/>
        </w:rPr>
        <w:t>لبني</w:t>
      </w:r>
      <w:r w:rsidRPr="00F6402D">
        <w:rPr>
          <w:rtl/>
        </w:rPr>
        <w:t xml:space="preserve"> </w:t>
      </w:r>
      <w:r w:rsidRPr="00F6402D">
        <w:rPr>
          <w:rFonts w:hint="eastAsia"/>
          <w:rtl/>
        </w:rPr>
        <w:t>قينقاع</w:t>
      </w:r>
      <w:r w:rsidRPr="00F6402D">
        <w:rPr>
          <w:rFonts w:hint="cs"/>
          <w:rtl/>
        </w:rPr>
        <w:t>،</w:t>
      </w:r>
      <w:r w:rsidRPr="00F6402D">
        <w:rPr>
          <w:rtl/>
        </w:rPr>
        <w:t xml:space="preserve"> </w:t>
      </w:r>
      <w:r w:rsidRPr="00F6402D">
        <w:rPr>
          <w:rFonts w:hint="eastAsia"/>
          <w:rtl/>
        </w:rPr>
        <w:t>بل</w:t>
      </w:r>
      <w:r w:rsidRPr="00F6402D">
        <w:rPr>
          <w:rtl/>
        </w:rPr>
        <w:t xml:space="preserve"> </w:t>
      </w:r>
      <w:r w:rsidRPr="00F6402D">
        <w:rPr>
          <w:rFonts w:hint="eastAsia"/>
          <w:rtl/>
        </w:rPr>
        <w:lastRenderedPageBreak/>
        <w:t>خانوا</w:t>
      </w:r>
      <w:r w:rsidRPr="00F6402D">
        <w:rPr>
          <w:rtl/>
        </w:rPr>
        <w:t xml:space="preserve"> </w:t>
      </w:r>
      <w:r w:rsidRPr="00F6402D">
        <w:rPr>
          <w:rFonts w:hint="cs"/>
          <w:rtl/>
        </w:rPr>
        <w:t>و</w:t>
      </w:r>
      <w:r w:rsidRPr="00F6402D">
        <w:rPr>
          <w:rFonts w:hint="eastAsia"/>
          <w:rtl/>
        </w:rPr>
        <w:t>بوقاحة</w:t>
      </w:r>
      <w:r w:rsidRPr="00F6402D">
        <w:rPr>
          <w:rtl/>
        </w:rPr>
        <w:t xml:space="preserve"> </w:t>
      </w:r>
      <w:r w:rsidRPr="00F6402D">
        <w:rPr>
          <w:rFonts w:hint="eastAsia"/>
          <w:rtl/>
        </w:rPr>
        <w:t>أكثر</w:t>
      </w:r>
      <w:r w:rsidRPr="00F6402D">
        <w:rPr>
          <w:rFonts w:hint="cs"/>
          <w:rtl/>
        </w:rPr>
        <w:t>،</w:t>
      </w:r>
      <w:r w:rsidRPr="00F6402D">
        <w:rPr>
          <w:rtl/>
        </w:rPr>
        <w:t xml:space="preserve"> </w:t>
      </w:r>
      <w:r w:rsidRPr="00F6402D">
        <w:rPr>
          <w:rFonts w:hint="eastAsia"/>
          <w:rtl/>
        </w:rPr>
        <w:t>ومع</w:t>
      </w:r>
      <w:r w:rsidRPr="00F6402D">
        <w:rPr>
          <w:rtl/>
        </w:rPr>
        <w:t xml:space="preserve"> </w:t>
      </w:r>
      <w:r w:rsidRPr="00F6402D">
        <w:rPr>
          <w:rFonts w:hint="eastAsia"/>
          <w:rtl/>
        </w:rPr>
        <w:t>ذل</w:t>
      </w:r>
      <w:r w:rsidRPr="00F6402D">
        <w:rPr>
          <w:rFonts w:hint="cs"/>
          <w:rtl/>
        </w:rPr>
        <w:t>ك</w:t>
      </w:r>
      <w:r w:rsidRPr="00F6402D">
        <w:rPr>
          <w:rtl/>
        </w:rPr>
        <w:t xml:space="preserve"> </w:t>
      </w:r>
      <w:r w:rsidRPr="00F6402D">
        <w:rPr>
          <w:rFonts w:hint="eastAsia"/>
          <w:rtl/>
        </w:rPr>
        <w:t>لم</w:t>
      </w:r>
      <w:r w:rsidRPr="00F6402D">
        <w:rPr>
          <w:rtl/>
        </w:rPr>
        <w:t xml:space="preserve"> </w:t>
      </w:r>
      <w:r w:rsidRPr="00F6402D">
        <w:rPr>
          <w:rFonts w:hint="eastAsia"/>
          <w:rtl/>
        </w:rPr>
        <w:t>يبادر</w:t>
      </w:r>
      <w:r w:rsidRPr="00F6402D">
        <w:rPr>
          <w:rtl/>
        </w:rPr>
        <w:t xml:space="preserve"> </w:t>
      </w:r>
      <w:r w:rsidRPr="00F6402D">
        <w:rPr>
          <w:rFonts w:hint="eastAsia"/>
          <w:rtl/>
        </w:rPr>
        <w:t>الرسول</w:t>
      </w:r>
      <w:r w:rsidRPr="00F6402D">
        <w:rPr>
          <w:rtl/>
        </w:rPr>
        <w:t xml:space="preserve"> </w:t>
      </w:r>
      <w:r w:rsidRPr="00F6402D">
        <w:rPr>
          <w:rFonts w:hint="cs"/>
          <w:rtl/>
        </w:rPr>
        <w:t>إلى قتلهم، بل</w:t>
      </w:r>
      <w:r w:rsidRPr="00F6402D">
        <w:rPr>
          <w:rtl/>
        </w:rPr>
        <w:t xml:space="preserve"> </w:t>
      </w:r>
      <w:r w:rsidRPr="00F6402D">
        <w:rPr>
          <w:rFonts w:hint="eastAsia"/>
          <w:rtl/>
        </w:rPr>
        <w:t>سمح</w:t>
      </w:r>
      <w:r w:rsidRPr="00F6402D">
        <w:rPr>
          <w:rtl/>
        </w:rPr>
        <w:t xml:space="preserve"> </w:t>
      </w:r>
      <w:r w:rsidRPr="00F6402D">
        <w:rPr>
          <w:rFonts w:hint="eastAsia"/>
          <w:rtl/>
        </w:rPr>
        <w:t>لهم</w:t>
      </w:r>
      <w:r w:rsidRPr="00F6402D">
        <w:rPr>
          <w:rtl/>
        </w:rPr>
        <w:t xml:space="preserve"> </w:t>
      </w:r>
      <w:r w:rsidRPr="00F6402D">
        <w:rPr>
          <w:rFonts w:hint="eastAsia"/>
          <w:rtl/>
        </w:rPr>
        <w:t>أن</w:t>
      </w:r>
      <w:r w:rsidRPr="00F6402D">
        <w:rPr>
          <w:rtl/>
        </w:rPr>
        <w:t xml:space="preserve"> </w:t>
      </w:r>
      <w:r w:rsidRPr="00F6402D">
        <w:rPr>
          <w:rFonts w:hint="eastAsia"/>
          <w:rtl/>
        </w:rPr>
        <w:t>يأخذوا</w:t>
      </w:r>
      <w:r w:rsidRPr="00F6402D">
        <w:rPr>
          <w:rtl/>
        </w:rPr>
        <w:t xml:space="preserve"> </w:t>
      </w:r>
      <w:r w:rsidRPr="00F6402D">
        <w:rPr>
          <w:rFonts w:hint="eastAsia"/>
          <w:rtl/>
        </w:rPr>
        <w:t>من</w:t>
      </w:r>
      <w:r w:rsidRPr="00F6402D">
        <w:rPr>
          <w:rtl/>
        </w:rPr>
        <w:t xml:space="preserve"> </w:t>
      </w:r>
      <w:r w:rsidRPr="00F6402D">
        <w:rPr>
          <w:rFonts w:hint="eastAsia"/>
          <w:rtl/>
        </w:rPr>
        <w:t>أموالهم</w:t>
      </w:r>
      <w:r w:rsidRPr="00F6402D">
        <w:rPr>
          <w:rtl/>
        </w:rPr>
        <w:t xml:space="preserve"> </w:t>
      </w:r>
      <w:r w:rsidRPr="00F6402D">
        <w:rPr>
          <w:rFonts w:hint="eastAsia"/>
          <w:rtl/>
        </w:rPr>
        <w:t>حِملَ</w:t>
      </w:r>
      <w:r w:rsidRPr="00F6402D">
        <w:rPr>
          <w:rtl/>
        </w:rPr>
        <w:t xml:space="preserve"> </w:t>
      </w:r>
      <w:r w:rsidRPr="00F6402D">
        <w:rPr>
          <w:rFonts w:hint="eastAsia"/>
          <w:rtl/>
        </w:rPr>
        <w:t>بعير</w:t>
      </w:r>
      <w:r w:rsidRPr="00F6402D">
        <w:rPr>
          <w:rFonts w:hint="cs"/>
          <w:rtl/>
        </w:rPr>
        <w:t>،</w:t>
      </w:r>
      <w:r w:rsidRPr="00F6402D">
        <w:rPr>
          <w:rtl/>
        </w:rPr>
        <w:t xml:space="preserve"> و</w:t>
      </w:r>
      <w:r w:rsidRPr="00F6402D">
        <w:rPr>
          <w:rFonts w:hint="eastAsia"/>
          <w:rtl/>
        </w:rPr>
        <w:t>يخرجوا</w:t>
      </w:r>
      <w:r w:rsidRPr="00F6402D">
        <w:rPr>
          <w:rtl/>
        </w:rPr>
        <w:t xml:space="preserve"> </w:t>
      </w:r>
      <w:r w:rsidRPr="00F6402D">
        <w:rPr>
          <w:rFonts w:hint="eastAsia"/>
          <w:rtl/>
        </w:rPr>
        <w:t>من</w:t>
      </w:r>
      <w:r w:rsidRPr="00F6402D">
        <w:rPr>
          <w:rtl/>
        </w:rPr>
        <w:t xml:space="preserve"> </w:t>
      </w:r>
      <w:r w:rsidRPr="00F6402D">
        <w:rPr>
          <w:rFonts w:hint="eastAsia"/>
          <w:rtl/>
        </w:rPr>
        <w:t>المدينة</w:t>
      </w:r>
      <w:r w:rsidRPr="00F6402D">
        <w:rPr>
          <w:rFonts w:hint="cs"/>
          <w:rtl/>
        </w:rPr>
        <w:t>،</w:t>
      </w:r>
      <w:r w:rsidRPr="00F6402D">
        <w:rPr>
          <w:rtl/>
        </w:rPr>
        <w:t xml:space="preserve"> </w:t>
      </w:r>
      <w:r w:rsidRPr="00F6402D">
        <w:rPr>
          <w:rFonts w:hint="eastAsia"/>
          <w:rtl/>
        </w:rPr>
        <w:t>ولما</w:t>
      </w:r>
      <w:r w:rsidRPr="00F6402D">
        <w:rPr>
          <w:rtl/>
        </w:rPr>
        <w:t xml:space="preserve"> </w:t>
      </w:r>
      <w:r w:rsidRPr="00F6402D">
        <w:rPr>
          <w:rFonts w:hint="eastAsia"/>
          <w:rtl/>
        </w:rPr>
        <w:t>رأ</w:t>
      </w:r>
      <w:r w:rsidRPr="00F6402D">
        <w:rPr>
          <w:rFonts w:hint="cs"/>
          <w:rtl/>
        </w:rPr>
        <w:t>ى</w:t>
      </w:r>
      <w:r w:rsidRPr="00F6402D">
        <w:rPr>
          <w:rtl/>
        </w:rPr>
        <w:t xml:space="preserve"> </w:t>
      </w:r>
      <w:r w:rsidRPr="00F6402D">
        <w:rPr>
          <w:rFonts w:hint="eastAsia"/>
          <w:rtl/>
        </w:rPr>
        <w:t>بنو</w:t>
      </w:r>
      <w:r w:rsidRPr="00F6402D">
        <w:rPr>
          <w:rFonts w:hint="cs"/>
          <w:rtl/>
        </w:rPr>
        <w:t xml:space="preserve"> </w:t>
      </w:r>
      <w:r w:rsidRPr="00F6402D">
        <w:rPr>
          <w:rFonts w:hint="eastAsia"/>
          <w:rtl/>
        </w:rPr>
        <w:t>قريظة</w:t>
      </w:r>
      <w:r w:rsidRPr="00F6402D">
        <w:rPr>
          <w:rtl/>
        </w:rPr>
        <w:t xml:space="preserve"> </w:t>
      </w:r>
      <w:r w:rsidRPr="00F6402D">
        <w:rPr>
          <w:rFonts w:hint="eastAsia"/>
          <w:rtl/>
        </w:rPr>
        <w:t>هذه</w:t>
      </w:r>
      <w:r w:rsidRPr="00F6402D">
        <w:rPr>
          <w:rtl/>
        </w:rPr>
        <w:t xml:space="preserve"> </w:t>
      </w:r>
      <w:r w:rsidRPr="00F6402D">
        <w:rPr>
          <w:rFonts w:hint="eastAsia"/>
          <w:rtl/>
        </w:rPr>
        <w:t>المواقف</w:t>
      </w:r>
      <w:r w:rsidRPr="00F6402D">
        <w:rPr>
          <w:rFonts w:hint="cs"/>
          <w:rtl/>
        </w:rPr>
        <w:t xml:space="preserve"> </w:t>
      </w:r>
      <w:r w:rsidRPr="00F6402D">
        <w:rPr>
          <w:rFonts w:hint="eastAsia"/>
          <w:rtl/>
        </w:rPr>
        <w:t>زادتهم</w:t>
      </w:r>
      <w:r w:rsidRPr="00F6402D">
        <w:rPr>
          <w:rtl/>
        </w:rPr>
        <w:t xml:space="preserve"> </w:t>
      </w:r>
      <w:r w:rsidRPr="00F6402D">
        <w:rPr>
          <w:rFonts w:hint="cs"/>
          <w:rtl/>
        </w:rPr>
        <w:t xml:space="preserve">تمادياً، </w:t>
      </w:r>
      <w:r w:rsidRPr="00F6402D">
        <w:rPr>
          <w:rFonts w:hint="eastAsia"/>
          <w:rtl/>
        </w:rPr>
        <w:t>وخطر</w:t>
      </w:r>
      <w:r w:rsidRPr="00F6402D">
        <w:rPr>
          <w:rtl/>
        </w:rPr>
        <w:t xml:space="preserve"> </w:t>
      </w:r>
      <w:r w:rsidRPr="00F6402D">
        <w:rPr>
          <w:rFonts w:hint="eastAsia"/>
          <w:rtl/>
        </w:rPr>
        <w:t>ببالهم</w:t>
      </w:r>
      <w:r w:rsidRPr="00F6402D">
        <w:rPr>
          <w:rtl/>
        </w:rPr>
        <w:t xml:space="preserve"> </w:t>
      </w:r>
      <w:r w:rsidRPr="00F6402D">
        <w:rPr>
          <w:rFonts w:hint="eastAsia"/>
          <w:rtl/>
        </w:rPr>
        <w:t>التآمر</w:t>
      </w:r>
      <w:r w:rsidRPr="00F6402D">
        <w:rPr>
          <w:rtl/>
        </w:rPr>
        <w:t xml:space="preserve"> </w:t>
      </w:r>
      <w:r w:rsidRPr="00F6402D">
        <w:rPr>
          <w:rFonts w:hint="eastAsia"/>
          <w:rtl/>
        </w:rPr>
        <w:t>وقتل</w:t>
      </w:r>
      <w:r w:rsidRPr="00F6402D">
        <w:rPr>
          <w:rtl/>
        </w:rPr>
        <w:t xml:space="preserve"> </w:t>
      </w:r>
      <w:r w:rsidRPr="00F6402D">
        <w:rPr>
          <w:rFonts w:hint="eastAsia"/>
          <w:rtl/>
        </w:rPr>
        <w:t>المسلمين</w:t>
      </w:r>
      <w:r w:rsidRPr="00F6402D">
        <w:rPr>
          <w:rFonts w:hint="cs"/>
          <w:rtl/>
        </w:rPr>
        <w:t>،</w:t>
      </w:r>
      <w:r w:rsidRPr="00F6402D">
        <w:rPr>
          <w:rtl/>
        </w:rPr>
        <w:t xml:space="preserve"> و</w:t>
      </w:r>
      <w:r w:rsidRPr="00F6402D">
        <w:rPr>
          <w:rFonts w:hint="eastAsia"/>
          <w:rtl/>
        </w:rPr>
        <w:t>لو</w:t>
      </w:r>
      <w:r w:rsidRPr="00F6402D">
        <w:rPr>
          <w:rtl/>
        </w:rPr>
        <w:t xml:space="preserve"> </w:t>
      </w:r>
      <w:r w:rsidRPr="00F6402D">
        <w:rPr>
          <w:rFonts w:hint="eastAsia"/>
          <w:rtl/>
        </w:rPr>
        <w:t>كان</w:t>
      </w:r>
      <w:r w:rsidRPr="00F6402D">
        <w:rPr>
          <w:rtl/>
        </w:rPr>
        <w:t xml:space="preserve"> </w:t>
      </w:r>
      <w:r w:rsidRPr="00F6402D">
        <w:rPr>
          <w:rFonts w:hint="eastAsia"/>
          <w:rtl/>
        </w:rPr>
        <w:t>النبي</w:t>
      </w:r>
      <w:r w:rsidRPr="00F6402D">
        <w:rPr>
          <w:rtl/>
        </w:rPr>
        <w:t xml:space="preserve"> </w:t>
      </w:r>
      <w:r w:rsidRPr="00F6402D">
        <w:rPr>
          <w:rFonts w:hint="eastAsia"/>
          <w:rtl/>
        </w:rPr>
        <w:t>ي</w:t>
      </w:r>
      <w:r w:rsidRPr="00F6402D">
        <w:rPr>
          <w:rFonts w:hint="cs"/>
          <w:rtl/>
        </w:rPr>
        <w:t>تجاوز</w:t>
      </w:r>
      <w:r w:rsidRPr="00F6402D">
        <w:rPr>
          <w:rtl/>
        </w:rPr>
        <w:t xml:space="preserve"> </w:t>
      </w:r>
      <w:r w:rsidRPr="00F6402D">
        <w:rPr>
          <w:rFonts w:hint="eastAsia"/>
          <w:rtl/>
        </w:rPr>
        <w:t>عن</w:t>
      </w:r>
      <w:r w:rsidRPr="00F6402D">
        <w:rPr>
          <w:rtl/>
        </w:rPr>
        <w:t xml:space="preserve"> </w:t>
      </w:r>
      <w:r w:rsidRPr="00F6402D">
        <w:rPr>
          <w:rFonts w:hint="cs"/>
          <w:rtl/>
        </w:rPr>
        <w:t>أخطائهم</w:t>
      </w:r>
      <w:r w:rsidRPr="00F6402D">
        <w:rPr>
          <w:rtl/>
        </w:rPr>
        <w:t xml:space="preserve"> </w:t>
      </w:r>
      <w:r w:rsidRPr="00F6402D">
        <w:rPr>
          <w:rFonts w:hint="eastAsia"/>
          <w:rtl/>
        </w:rPr>
        <w:t>لازدادت</w:t>
      </w:r>
      <w:r w:rsidRPr="00F6402D">
        <w:rPr>
          <w:rtl/>
        </w:rPr>
        <w:t xml:space="preserve"> </w:t>
      </w:r>
      <w:r w:rsidRPr="00F6402D">
        <w:rPr>
          <w:rFonts w:hint="cs"/>
          <w:rtl/>
        </w:rPr>
        <w:t>تجاوزات</w:t>
      </w:r>
      <w:r w:rsidRPr="00F6402D">
        <w:rPr>
          <w:rtl/>
        </w:rPr>
        <w:t xml:space="preserve"> </w:t>
      </w:r>
      <w:r w:rsidRPr="00F6402D">
        <w:rPr>
          <w:rFonts w:hint="eastAsia"/>
          <w:rtl/>
        </w:rPr>
        <w:t>أعداء</w:t>
      </w:r>
      <w:r w:rsidRPr="00F6402D">
        <w:rPr>
          <w:rtl/>
        </w:rPr>
        <w:t xml:space="preserve"> </w:t>
      </w:r>
      <w:r w:rsidRPr="00F6402D">
        <w:rPr>
          <w:rFonts w:hint="eastAsia"/>
          <w:rtl/>
        </w:rPr>
        <w:t>الإسلام</w:t>
      </w:r>
      <w:r w:rsidRPr="00F6402D">
        <w:rPr>
          <w:rFonts w:hint="cs"/>
          <w:rtl/>
        </w:rPr>
        <w:t>،</w:t>
      </w:r>
      <w:r w:rsidRPr="00F6402D">
        <w:rPr>
          <w:rtl/>
        </w:rPr>
        <w:t xml:space="preserve"> و</w:t>
      </w:r>
      <w:r w:rsidRPr="00F6402D">
        <w:rPr>
          <w:rFonts w:hint="eastAsia"/>
          <w:rtl/>
        </w:rPr>
        <w:t>لكانوا</w:t>
      </w:r>
      <w:r w:rsidRPr="00F6402D">
        <w:rPr>
          <w:rtl/>
        </w:rPr>
        <w:t xml:space="preserve"> </w:t>
      </w:r>
      <w:r w:rsidRPr="00F6402D">
        <w:rPr>
          <w:rFonts w:hint="eastAsia"/>
          <w:rtl/>
        </w:rPr>
        <w:t>يحشدون</w:t>
      </w:r>
      <w:r w:rsidRPr="00F6402D">
        <w:rPr>
          <w:rtl/>
        </w:rPr>
        <w:t xml:space="preserve"> </w:t>
      </w:r>
      <w:r w:rsidRPr="00F6402D">
        <w:rPr>
          <w:rFonts w:hint="eastAsia"/>
          <w:rtl/>
        </w:rPr>
        <w:t>الجيوش</w:t>
      </w:r>
      <w:r w:rsidRPr="00F6402D">
        <w:rPr>
          <w:rtl/>
        </w:rPr>
        <w:t xml:space="preserve"> </w:t>
      </w:r>
      <w:r w:rsidRPr="00F6402D">
        <w:rPr>
          <w:rFonts w:hint="eastAsia"/>
          <w:rtl/>
        </w:rPr>
        <w:t>باهتمام</w:t>
      </w:r>
      <w:r w:rsidRPr="00F6402D">
        <w:rPr>
          <w:rtl/>
        </w:rPr>
        <w:t xml:space="preserve"> </w:t>
      </w:r>
      <w:r w:rsidRPr="00F6402D">
        <w:rPr>
          <w:rFonts w:hint="eastAsia"/>
          <w:rtl/>
        </w:rPr>
        <w:t>بالغ</w:t>
      </w:r>
      <w:r w:rsidRPr="00F6402D">
        <w:rPr>
          <w:rtl/>
        </w:rPr>
        <w:t xml:space="preserve"> </w:t>
      </w:r>
      <w:r w:rsidRPr="00F6402D">
        <w:rPr>
          <w:rFonts w:hint="eastAsia"/>
          <w:rtl/>
        </w:rPr>
        <w:t>للهجوم</w:t>
      </w:r>
      <w:r w:rsidRPr="00F6402D">
        <w:rPr>
          <w:rtl/>
        </w:rPr>
        <w:t xml:space="preserve"> </w:t>
      </w:r>
      <w:r w:rsidRPr="00F6402D">
        <w:rPr>
          <w:rFonts w:hint="eastAsia"/>
          <w:rtl/>
        </w:rPr>
        <w:t>على</w:t>
      </w:r>
      <w:r w:rsidRPr="00F6402D">
        <w:rPr>
          <w:rtl/>
        </w:rPr>
        <w:t xml:space="preserve"> </w:t>
      </w:r>
      <w:r w:rsidRPr="00F6402D">
        <w:rPr>
          <w:rFonts w:hint="eastAsia"/>
          <w:rtl/>
        </w:rPr>
        <w:t>المدينة</w:t>
      </w:r>
      <w:r w:rsidRPr="00F6402D">
        <w:rPr>
          <w:rFonts w:hint="cs"/>
          <w:rtl/>
        </w:rPr>
        <w:t>،</w:t>
      </w:r>
      <w:r w:rsidRPr="00F6402D">
        <w:rPr>
          <w:rtl/>
        </w:rPr>
        <w:t xml:space="preserve"> و</w:t>
      </w:r>
      <w:r w:rsidRPr="00F6402D">
        <w:rPr>
          <w:rFonts w:hint="eastAsia"/>
          <w:rtl/>
        </w:rPr>
        <w:t>كانوا</w:t>
      </w:r>
      <w:r w:rsidRPr="00F6402D">
        <w:rPr>
          <w:rtl/>
        </w:rPr>
        <w:t xml:space="preserve"> </w:t>
      </w:r>
      <w:r w:rsidRPr="00F6402D">
        <w:rPr>
          <w:rFonts w:hint="eastAsia"/>
          <w:rtl/>
        </w:rPr>
        <w:t>يظنون</w:t>
      </w:r>
      <w:r w:rsidRPr="00F6402D">
        <w:rPr>
          <w:rtl/>
        </w:rPr>
        <w:t xml:space="preserve"> </w:t>
      </w:r>
      <w:r w:rsidRPr="00F6402D">
        <w:rPr>
          <w:rFonts w:hint="eastAsia"/>
          <w:rtl/>
        </w:rPr>
        <w:t>أنهم</w:t>
      </w:r>
      <w:r w:rsidRPr="00F6402D">
        <w:rPr>
          <w:rtl/>
        </w:rPr>
        <w:t xml:space="preserve"> </w:t>
      </w:r>
      <w:r w:rsidRPr="00F6402D">
        <w:rPr>
          <w:rFonts w:hint="eastAsia"/>
          <w:rtl/>
        </w:rPr>
        <w:t>إن</w:t>
      </w:r>
      <w:r w:rsidRPr="00F6402D">
        <w:rPr>
          <w:rtl/>
        </w:rPr>
        <w:t xml:space="preserve"> </w:t>
      </w:r>
      <w:r w:rsidRPr="00F6402D">
        <w:rPr>
          <w:rFonts w:hint="eastAsia"/>
          <w:rtl/>
        </w:rPr>
        <w:t>فشلوا</w:t>
      </w:r>
      <w:r w:rsidRPr="00F6402D">
        <w:rPr>
          <w:rtl/>
        </w:rPr>
        <w:t xml:space="preserve"> </w:t>
      </w:r>
      <w:r w:rsidRPr="00F6402D">
        <w:rPr>
          <w:rFonts w:hint="eastAsia"/>
          <w:rtl/>
        </w:rPr>
        <w:t>فسيعفو</w:t>
      </w:r>
      <w:r w:rsidRPr="00F6402D">
        <w:rPr>
          <w:rtl/>
        </w:rPr>
        <w:t xml:space="preserve"> </w:t>
      </w:r>
      <w:r w:rsidRPr="00F6402D">
        <w:rPr>
          <w:rFonts w:hint="eastAsia"/>
          <w:rtl/>
        </w:rPr>
        <w:t>الرسول</w:t>
      </w:r>
      <w:r w:rsidRPr="00E22A5A">
        <w:rPr>
          <w:b/>
          <w:i/>
          <w:rtl/>
        </w:rPr>
        <w:t xml:space="preserve"> </w:t>
      </w:r>
      <w:r w:rsidRPr="00E22A5A">
        <w:rPr>
          <w:rFonts w:hint="eastAsia"/>
          <w:b/>
          <w:i/>
          <w:rtl/>
        </w:rPr>
        <w:t>عنهم</w:t>
      </w:r>
      <w:r w:rsidRPr="00E22A5A">
        <w:rPr>
          <w:rFonts w:hint="cs"/>
          <w:b/>
          <w:i/>
          <w:rtl/>
        </w:rPr>
        <w:t xml:space="preserve">، </w:t>
      </w:r>
      <w:r w:rsidRPr="00E22A5A">
        <w:rPr>
          <w:rFonts w:hint="eastAsia"/>
          <w:b/>
          <w:i/>
          <w:rtl/>
        </w:rPr>
        <w:t>فهذه</w:t>
      </w:r>
      <w:r w:rsidRPr="00E22A5A">
        <w:rPr>
          <w:b/>
          <w:i/>
          <w:rtl/>
        </w:rPr>
        <w:t xml:space="preserve"> </w:t>
      </w:r>
      <w:r w:rsidRPr="00E22A5A">
        <w:rPr>
          <w:rFonts w:hint="eastAsia"/>
          <w:b/>
          <w:i/>
          <w:rtl/>
        </w:rPr>
        <w:t>المواقف</w:t>
      </w:r>
      <w:r w:rsidRPr="00E22A5A">
        <w:rPr>
          <w:b/>
          <w:i/>
          <w:rtl/>
        </w:rPr>
        <w:t xml:space="preserve"> </w:t>
      </w:r>
      <w:r w:rsidRPr="00E22A5A">
        <w:rPr>
          <w:rFonts w:hint="eastAsia"/>
          <w:b/>
          <w:i/>
          <w:rtl/>
        </w:rPr>
        <w:t>فرضت</w:t>
      </w:r>
      <w:r w:rsidRPr="00E22A5A">
        <w:rPr>
          <w:b/>
          <w:i/>
          <w:rtl/>
        </w:rPr>
        <w:t xml:space="preserve"> </w:t>
      </w:r>
      <w:r w:rsidRPr="00E22A5A">
        <w:rPr>
          <w:rFonts w:hint="eastAsia"/>
          <w:b/>
          <w:i/>
          <w:rtl/>
        </w:rPr>
        <w:t>على</w:t>
      </w:r>
      <w:r w:rsidRPr="00E22A5A">
        <w:rPr>
          <w:b/>
          <w:i/>
          <w:rtl/>
        </w:rPr>
        <w:t xml:space="preserve"> </w:t>
      </w:r>
      <w:r w:rsidRPr="00E22A5A">
        <w:rPr>
          <w:rFonts w:hint="eastAsia"/>
          <w:b/>
          <w:i/>
          <w:rtl/>
        </w:rPr>
        <w:t>المسلمين</w:t>
      </w:r>
      <w:r w:rsidRPr="00E22A5A">
        <w:rPr>
          <w:b/>
          <w:i/>
          <w:rtl/>
        </w:rPr>
        <w:t xml:space="preserve"> </w:t>
      </w:r>
      <w:r w:rsidRPr="00E22A5A">
        <w:rPr>
          <w:rFonts w:hint="eastAsia"/>
          <w:b/>
          <w:i/>
          <w:rtl/>
        </w:rPr>
        <w:t>ال</w:t>
      </w:r>
      <w:r w:rsidRPr="00E22A5A">
        <w:rPr>
          <w:rFonts w:hint="cs"/>
          <w:b/>
          <w:i/>
          <w:rtl/>
        </w:rPr>
        <w:t>اجتثاث</w:t>
      </w:r>
      <w:r w:rsidRPr="00E22A5A">
        <w:rPr>
          <w:b/>
          <w:i/>
          <w:rtl/>
        </w:rPr>
        <w:t xml:space="preserve"> </w:t>
      </w:r>
      <w:r w:rsidRPr="00E22A5A">
        <w:rPr>
          <w:rFonts w:hint="eastAsia"/>
          <w:b/>
          <w:i/>
          <w:rtl/>
        </w:rPr>
        <w:t>الشامل</w:t>
      </w:r>
      <w:r w:rsidRPr="00E22A5A">
        <w:rPr>
          <w:b/>
          <w:i/>
          <w:rtl/>
        </w:rPr>
        <w:t xml:space="preserve"> </w:t>
      </w:r>
      <w:r w:rsidRPr="00E22A5A">
        <w:rPr>
          <w:rFonts w:hint="eastAsia"/>
          <w:b/>
          <w:i/>
          <w:rtl/>
        </w:rPr>
        <w:t>ل</w:t>
      </w:r>
      <w:r w:rsidRPr="00E22A5A">
        <w:rPr>
          <w:rFonts w:hint="cs"/>
          <w:b/>
          <w:i/>
          <w:rtl/>
        </w:rPr>
        <w:t>مؤامرة</w:t>
      </w:r>
      <w:r w:rsidRPr="00E22A5A">
        <w:rPr>
          <w:b/>
          <w:i/>
          <w:rtl/>
        </w:rPr>
        <w:t xml:space="preserve"> </w:t>
      </w:r>
      <w:r w:rsidRPr="00E22A5A">
        <w:rPr>
          <w:rFonts w:hint="eastAsia"/>
          <w:b/>
          <w:i/>
          <w:rtl/>
        </w:rPr>
        <w:t>بني</w:t>
      </w:r>
      <w:r w:rsidRPr="00E22A5A">
        <w:rPr>
          <w:b/>
          <w:i/>
          <w:rtl/>
        </w:rPr>
        <w:t xml:space="preserve"> </w:t>
      </w:r>
      <w:r w:rsidRPr="00E22A5A">
        <w:rPr>
          <w:rFonts w:hint="eastAsia"/>
          <w:b/>
          <w:i/>
          <w:rtl/>
        </w:rPr>
        <w:t>قريظة</w:t>
      </w:r>
      <w:r w:rsidRPr="00E22A5A">
        <w:rPr>
          <w:b/>
          <w:i/>
          <w:rtl/>
        </w:rPr>
        <w:t xml:space="preserve"> </w:t>
      </w:r>
      <w:r w:rsidRPr="00E22A5A">
        <w:rPr>
          <w:rFonts w:hint="cs"/>
          <w:b/>
          <w:i/>
          <w:rtl/>
          <w:lang w:bidi="ar-IQ"/>
        </w:rPr>
        <w:t>ليكونوا عبرة</w:t>
      </w:r>
      <w:r w:rsidRPr="00E22A5A">
        <w:rPr>
          <w:b/>
          <w:i/>
          <w:rtl/>
        </w:rPr>
        <w:t xml:space="preserve"> </w:t>
      </w:r>
      <w:r w:rsidRPr="00E22A5A">
        <w:rPr>
          <w:rFonts w:hint="eastAsia"/>
          <w:b/>
          <w:i/>
          <w:rtl/>
        </w:rPr>
        <w:t>للآخرين</w:t>
      </w:r>
      <w:r w:rsidRPr="00E22A5A">
        <w:rPr>
          <w:b/>
          <w:i/>
          <w:rtl/>
        </w:rPr>
        <w:t xml:space="preserve"> و</w:t>
      </w:r>
      <w:r w:rsidRPr="00E22A5A">
        <w:rPr>
          <w:rFonts w:hint="eastAsia"/>
          <w:b/>
          <w:i/>
          <w:rtl/>
        </w:rPr>
        <w:t>لتظهر</w:t>
      </w:r>
      <w:r w:rsidRPr="00E22A5A">
        <w:rPr>
          <w:b/>
          <w:i/>
          <w:rtl/>
        </w:rPr>
        <w:t xml:space="preserve"> </w:t>
      </w:r>
      <w:r w:rsidRPr="00E22A5A">
        <w:rPr>
          <w:rFonts w:hint="eastAsia"/>
          <w:b/>
          <w:i/>
          <w:rtl/>
        </w:rPr>
        <w:t>الحكومة</w:t>
      </w:r>
      <w:r w:rsidRPr="00E22A5A">
        <w:rPr>
          <w:b/>
          <w:i/>
          <w:rtl/>
        </w:rPr>
        <w:t xml:space="preserve"> </w:t>
      </w:r>
      <w:r w:rsidRPr="00E22A5A">
        <w:rPr>
          <w:rFonts w:hint="eastAsia"/>
          <w:b/>
          <w:i/>
          <w:rtl/>
        </w:rPr>
        <w:t>الإسلامية</w:t>
      </w:r>
      <w:r w:rsidRPr="00E22A5A">
        <w:rPr>
          <w:b/>
          <w:i/>
          <w:rtl/>
        </w:rPr>
        <w:t xml:space="preserve"> </w:t>
      </w:r>
      <w:r w:rsidRPr="00E22A5A">
        <w:rPr>
          <w:rFonts w:hint="eastAsia"/>
          <w:b/>
          <w:i/>
          <w:rtl/>
        </w:rPr>
        <w:t>قدرتها</w:t>
      </w:r>
      <w:r w:rsidRPr="00E22A5A">
        <w:rPr>
          <w:b/>
          <w:i/>
          <w:rtl/>
        </w:rPr>
        <w:t xml:space="preserve"> و</w:t>
      </w:r>
      <w:r w:rsidRPr="00E22A5A">
        <w:rPr>
          <w:rFonts w:hint="eastAsia"/>
          <w:b/>
          <w:i/>
          <w:rtl/>
        </w:rPr>
        <w:t>اقتدارها</w:t>
      </w:r>
      <w:r w:rsidRPr="00E22A5A">
        <w:rPr>
          <w:b/>
          <w:i/>
          <w:rtl/>
        </w:rPr>
        <w:t>.</w:t>
      </w:r>
    </w:p>
    <w:p w:rsidR="00DE6C37" w:rsidRPr="00E22A5A" w:rsidRDefault="00063FCB" w:rsidP="001E6EAF">
      <w:pPr>
        <w:pStyle w:val="1"/>
        <w:spacing w:before="120" w:after="0"/>
        <w:rPr>
          <w:rFonts w:cs="Simplified Arabic"/>
          <w:i/>
          <w:szCs w:val="28"/>
          <w:rtl/>
          <w:lang w:bidi="fa-IR"/>
        </w:rPr>
      </w:pPr>
      <w:bookmarkStart w:id="191" w:name="_Toc265277683"/>
      <w:r>
        <w:rPr>
          <w:rFonts w:hint="cs"/>
          <w:rtl/>
        </w:rPr>
        <w:t>3ـ</w:t>
      </w:r>
      <w:r w:rsidR="00DE6C37" w:rsidRPr="00E22A5A">
        <w:rPr>
          <w:rFonts w:hint="cs"/>
          <w:rtl/>
        </w:rPr>
        <w:t xml:space="preserve"> </w:t>
      </w:r>
      <w:r w:rsidR="00DE6C37" w:rsidRPr="00E22A5A">
        <w:rPr>
          <w:rFonts w:hint="eastAsia"/>
          <w:rtl/>
        </w:rPr>
        <w:t>القتل</w:t>
      </w:r>
      <w:r w:rsidR="00DE6C37" w:rsidRPr="00E22A5A">
        <w:rPr>
          <w:rtl/>
        </w:rPr>
        <w:t xml:space="preserve"> </w:t>
      </w:r>
      <w:r w:rsidR="00DE6C37" w:rsidRPr="00E22A5A">
        <w:rPr>
          <w:rFonts w:hint="eastAsia"/>
          <w:rtl/>
        </w:rPr>
        <w:t>عقوبة</w:t>
      </w:r>
      <w:r w:rsidR="00DE6C37" w:rsidRPr="00E22A5A">
        <w:rPr>
          <w:rtl/>
        </w:rPr>
        <w:t xml:space="preserve"> </w:t>
      </w:r>
      <w:r w:rsidR="00DE6C37" w:rsidRPr="00E22A5A">
        <w:rPr>
          <w:rFonts w:hint="eastAsia"/>
          <w:rtl/>
        </w:rPr>
        <w:t>من</w:t>
      </w:r>
      <w:r w:rsidR="00DE6C37" w:rsidRPr="00E22A5A">
        <w:rPr>
          <w:rtl/>
        </w:rPr>
        <w:t xml:space="preserve"> </w:t>
      </w:r>
      <w:r w:rsidR="00DE6C37" w:rsidRPr="00E22A5A">
        <w:rPr>
          <w:rFonts w:hint="eastAsia"/>
          <w:rtl/>
        </w:rPr>
        <w:t>يحارب</w:t>
      </w:r>
      <w:r w:rsidR="00DE6C37" w:rsidRPr="00E22A5A">
        <w:rPr>
          <w:rtl/>
        </w:rPr>
        <w:t xml:space="preserve"> </w:t>
      </w:r>
      <w:r w:rsidR="00DE6C37" w:rsidRPr="00E22A5A">
        <w:rPr>
          <w:rFonts w:hint="eastAsia"/>
          <w:rtl/>
        </w:rPr>
        <w:t>الله</w:t>
      </w:r>
      <w:r w:rsidR="00DE6C37" w:rsidRPr="00E22A5A">
        <w:rPr>
          <w:rtl/>
        </w:rPr>
        <w:t xml:space="preserve"> و</w:t>
      </w:r>
      <w:r w:rsidR="00DE6C37" w:rsidRPr="00E22A5A">
        <w:rPr>
          <w:rFonts w:hint="eastAsia"/>
          <w:rtl/>
        </w:rPr>
        <w:t>رسوله</w:t>
      </w:r>
      <w:r w:rsidR="00DE6C37" w:rsidRPr="00691D7B">
        <w:rPr>
          <w:rFonts w:ascii="Mosawi" w:hAnsi="Mosawi" w:cs="Mosawi"/>
          <w:i/>
          <w:szCs w:val="25"/>
          <w:rtl/>
          <w:lang w:bidi="fa-IR"/>
        </w:rPr>
        <w:t>|</w:t>
      </w:r>
      <w:bookmarkEnd w:id="191"/>
    </w:p>
    <w:p w:rsidR="00DE6C37" w:rsidRPr="00E22A5A" w:rsidRDefault="00DE6C37" w:rsidP="002F40C5">
      <w:pPr>
        <w:pStyle w:val="ac"/>
        <w:rPr>
          <w:b/>
          <w:rtl/>
        </w:rPr>
      </w:pPr>
      <w:r w:rsidRPr="00F6402D">
        <w:rPr>
          <w:rFonts w:hint="eastAsia"/>
          <w:rtl/>
        </w:rPr>
        <w:t>للإسلام</w:t>
      </w:r>
      <w:r w:rsidRPr="00F6402D">
        <w:rPr>
          <w:rtl/>
        </w:rPr>
        <w:t xml:space="preserve"> </w:t>
      </w:r>
      <w:r w:rsidRPr="00F6402D">
        <w:rPr>
          <w:rFonts w:hint="eastAsia"/>
          <w:rtl/>
        </w:rPr>
        <w:t>قوانينه</w:t>
      </w:r>
      <w:r w:rsidRPr="00F6402D">
        <w:rPr>
          <w:rtl/>
        </w:rPr>
        <w:t xml:space="preserve"> و</w:t>
      </w:r>
      <w:r w:rsidRPr="00F6402D">
        <w:rPr>
          <w:rFonts w:hint="eastAsia"/>
          <w:rtl/>
        </w:rPr>
        <w:t>أحكامه</w:t>
      </w:r>
      <w:r w:rsidRPr="00F6402D">
        <w:rPr>
          <w:rtl/>
        </w:rPr>
        <w:t xml:space="preserve"> </w:t>
      </w:r>
      <w:r w:rsidRPr="00F6402D">
        <w:rPr>
          <w:rFonts w:hint="eastAsia"/>
          <w:rtl/>
        </w:rPr>
        <w:t>تجاه</w:t>
      </w:r>
      <w:r w:rsidRPr="00F6402D">
        <w:rPr>
          <w:rtl/>
        </w:rPr>
        <w:t xml:space="preserve"> </w:t>
      </w:r>
      <w:r w:rsidRPr="00F6402D">
        <w:rPr>
          <w:rFonts w:hint="eastAsia"/>
          <w:rtl/>
        </w:rPr>
        <w:t>المواضيع</w:t>
      </w:r>
      <w:r w:rsidRPr="00F6402D">
        <w:rPr>
          <w:rtl/>
        </w:rPr>
        <w:t xml:space="preserve"> </w:t>
      </w:r>
      <w:r w:rsidRPr="00F6402D">
        <w:rPr>
          <w:rFonts w:hint="eastAsia"/>
          <w:rtl/>
        </w:rPr>
        <w:t>المختلفة</w:t>
      </w:r>
      <w:r w:rsidRPr="00F6402D">
        <w:rPr>
          <w:rtl/>
        </w:rPr>
        <w:t xml:space="preserve"> . </w:t>
      </w:r>
      <w:r w:rsidRPr="00F6402D">
        <w:rPr>
          <w:rFonts w:hint="eastAsia"/>
          <w:rtl/>
        </w:rPr>
        <w:t>يقول</w:t>
      </w:r>
      <w:r w:rsidRPr="00F6402D">
        <w:rPr>
          <w:rtl/>
        </w:rPr>
        <w:t xml:space="preserve"> </w:t>
      </w:r>
      <w:r w:rsidRPr="00F6402D">
        <w:rPr>
          <w:rFonts w:hint="eastAsia"/>
          <w:rtl/>
        </w:rPr>
        <w:t>الله</w:t>
      </w:r>
      <w:r w:rsidRPr="00F6402D">
        <w:rPr>
          <w:rtl/>
        </w:rPr>
        <w:t xml:space="preserve"> </w:t>
      </w:r>
      <w:r w:rsidRPr="00F6402D">
        <w:rPr>
          <w:rFonts w:hint="eastAsia"/>
          <w:rtl/>
        </w:rPr>
        <w:t>تع</w:t>
      </w:r>
      <w:r w:rsidRPr="00F6402D">
        <w:rPr>
          <w:rFonts w:hint="cs"/>
          <w:rtl/>
        </w:rPr>
        <w:t>ا</w:t>
      </w:r>
      <w:r w:rsidRPr="00F6402D">
        <w:rPr>
          <w:rFonts w:hint="eastAsia"/>
          <w:rtl/>
        </w:rPr>
        <w:t>لى</w:t>
      </w:r>
      <w:r w:rsidRPr="00F6402D">
        <w:rPr>
          <w:rtl/>
        </w:rPr>
        <w:t xml:space="preserve"> </w:t>
      </w:r>
      <w:r w:rsidRPr="00F6402D">
        <w:rPr>
          <w:rFonts w:hint="eastAsia"/>
          <w:rtl/>
        </w:rPr>
        <w:t>في</w:t>
      </w:r>
      <w:r w:rsidRPr="00F6402D">
        <w:rPr>
          <w:rtl/>
        </w:rPr>
        <w:t xml:space="preserve"> </w:t>
      </w:r>
      <w:r w:rsidRPr="00F6402D">
        <w:rPr>
          <w:rFonts w:hint="eastAsia"/>
          <w:rtl/>
        </w:rPr>
        <w:t>كتابه</w:t>
      </w:r>
      <w:r w:rsidRPr="00F6402D">
        <w:rPr>
          <w:rtl/>
        </w:rPr>
        <w:t xml:space="preserve"> </w:t>
      </w:r>
      <w:r w:rsidRPr="00F6402D">
        <w:rPr>
          <w:rFonts w:hint="eastAsia"/>
          <w:rtl/>
        </w:rPr>
        <w:t>العزيز</w:t>
      </w:r>
      <w:r w:rsidRPr="00F6402D">
        <w:rPr>
          <w:rtl/>
        </w:rPr>
        <w:t xml:space="preserve"> </w:t>
      </w:r>
      <w:r w:rsidRPr="00F6402D">
        <w:rPr>
          <w:rFonts w:hint="eastAsia"/>
          <w:rtl/>
        </w:rPr>
        <w:t>حول</w:t>
      </w:r>
      <w:r w:rsidRPr="00F6402D">
        <w:rPr>
          <w:rtl/>
        </w:rPr>
        <w:t xml:space="preserve"> </w:t>
      </w:r>
      <w:r w:rsidRPr="00F6402D">
        <w:rPr>
          <w:rFonts w:hint="eastAsia"/>
          <w:rtl/>
        </w:rPr>
        <w:t>عقوبة</w:t>
      </w:r>
      <w:r w:rsidRPr="00F6402D">
        <w:rPr>
          <w:rtl/>
        </w:rPr>
        <w:t xml:space="preserve"> </w:t>
      </w:r>
      <w:r w:rsidRPr="00F6402D">
        <w:rPr>
          <w:rFonts w:hint="eastAsia"/>
          <w:rtl/>
        </w:rPr>
        <w:t>من</w:t>
      </w:r>
      <w:r w:rsidRPr="00F6402D">
        <w:rPr>
          <w:rtl/>
        </w:rPr>
        <w:t xml:space="preserve"> </w:t>
      </w:r>
      <w:r w:rsidRPr="00F6402D">
        <w:rPr>
          <w:rFonts w:hint="eastAsia"/>
          <w:rtl/>
        </w:rPr>
        <w:t>يحارب</w:t>
      </w:r>
      <w:r w:rsidRPr="00F6402D">
        <w:rPr>
          <w:rtl/>
        </w:rPr>
        <w:t xml:space="preserve"> </w:t>
      </w:r>
      <w:r w:rsidRPr="00F6402D">
        <w:rPr>
          <w:rFonts w:hint="eastAsia"/>
          <w:rtl/>
        </w:rPr>
        <w:t>الإسلام</w:t>
      </w:r>
      <w:r w:rsidRPr="00F6402D">
        <w:rPr>
          <w:rtl/>
        </w:rPr>
        <w:t xml:space="preserve"> و</w:t>
      </w:r>
      <w:r w:rsidRPr="00F6402D">
        <w:rPr>
          <w:rFonts w:hint="eastAsia"/>
          <w:rtl/>
        </w:rPr>
        <w:t>الرسول</w:t>
      </w:r>
      <w:r w:rsidRPr="00691D7B">
        <w:rPr>
          <w:rFonts w:hint="cs"/>
          <w:rtl/>
        </w:rPr>
        <w:t>|</w:t>
      </w:r>
      <w:r w:rsidRPr="00F6402D">
        <w:rPr>
          <w:rtl/>
        </w:rPr>
        <w:t>:</w:t>
      </w:r>
      <w:r w:rsidRPr="00E22A5A">
        <w:rPr>
          <w:rFonts w:cs="md_ameli" w:hint="cs"/>
          <w:szCs w:val="28"/>
          <w:rtl/>
        </w:rPr>
        <w:t xml:space="preserve"> {</w:t>
      </w:r>
      <w:r w:rsidR="00317DEA" w:rsidRPr="00317DEA">
        <w:rPr>
          <w:b/>
          <w:bCs/>
          <w:rtl/>
        </w:rPr>
        <w:t>إِنَّمَا جَزَاء الَّذِينَ يُحَارِبُونَ اللهَ وَرَسُولَهُ وَيَسْعَوْنَ فِي الأَرْضِ فَسَادًا أَن يُقَتَّلُواْ أَوْ يُصَلَّبُواْ أَوْ تُقَطَّعَ أَيْدِيهِمْ وَأَرْجُلُهُم مِّنْ خِلَافٍ أَوْ يُنفَوْاْ مِنَ الأَرْضِ</w:t>
      </w:r>
      <w:r w:rsidRPr="00E22A5A">
        <w:rPr>
          <w:rFonts w:cs="md_ameli" w:hint="cs"/>
          <w:szCs w:val="28"/>
          <w:rtl/>
        </w:rPr>
        <w:t>}</w:t>
      </w:r>
      <w:r w:rsidR="005C5566" w:rsidRPr="005C5566">
        <w:rPr>
          <w:rFonts w:cs="Taher"/>
          <w:vertAlign w:val="superscript"/>
          <w:rtl/>
          <w:lang w:bidi="ar-KW"/>
        </w:rPr>
        <w:t>(</w:t>
      </w:r>
      <w:r w:rsidRPr="005C5566">
        <w:rPr>
          <w:rFonts w:cs="Taher"/>
          <w:vertAlign w:val="superscript"/>
          <w:rtl/>
          <w:lang w:bidi="ar-KW"/>
        </w:rPr>
        <w:footnoteReference w:id="461"/>
      </w:r>
      <w:r w:rsidR="005C5566" w:rsidRPr="005C5566">
        <w:rPr>
          <w:rFonts w:cs="Taher"/>
          <w:vertAlign w:val="superscript"/>
          <w:rtl/>
          <w:lang w:bidi="ar-KW"/>
        </w:rPr>
        <w:t>)</w:t>
      </w:r>
      <w:r w:rsidRPr="00E22A5A">
        <w:rPr>
          <w:b/>
          <w:rtl/>
        </w:rPr>
        <w:t>.</w:t>
      </w:r>
    </w:p>
    <w:p w:rsidR="00DE6C37" w:rsidRPr="00E22A5A" w:rsidRDefault="00DE6C37" w:rsidP="00DE6C37">
      <w:pPr>
        <w:pStyle w:val="ac"/>
        <w:rPr>
          <w:rtl/>
        </w:rPr>
      </w:pPr>
      <w:r w:rsidRPr="00E22A5A">
        <w:rPr>
          <w:rtl/>
        </w:rPr>
        <w:t xml:space="preserve"> </w:t>
      </w:r>
      <w:r w:rsidRPr="00E22A5A">
        <w:rPr>
          <w:rFonts w:hint="cs"/>
          <w:rtl/>
        </w:rPr>
        <w:t>و</w:t>
      </w:r>
      <w:r w:rsidRPr="00E22A5A">
        <w:rPr>
          <w:rFonts w:hint="eastAsia"/>
          <w:rtl/>
        </w:rPr>
        <w:t>من</w:t>
      </w:r>
      <w:r w:rsidRPr="00E22A5A">
        <w:rPr>
          <w:rtl/>
        </w:rPr>
        <w:t xml:space="preserve"> </w:t>
      </w:r>
      <w:r w:rsidRPr="00E22A5A">
        <w:rPr>
          <w:rFonts w:hint="eastAsia"/>
          <w:rtl/>
        </w:rPr>
        <w:t>حق</w:t>
      </w:r>
      <w:r w:rsidRPr="00E22A5A">
        <w:rPr>
          <w:rtl/>
        </w:rPr>
        <w:t xml:space="preserve"> </w:t>
      </w:r>
      <w:r w:rsidRPr="00E22A5A">
        <w:rPr>
          <w:rFonts w:hint="eastAsia"/>
          <w:rtl/>
        </w:rPr>
        <w:t>النبي</w:t>
      </w:r>
      <w:r w:rsidRPr="00691D7B">
        <w:rPr>
          <w:rFonts w:hint="cs"/>
          <w:rtl/>
        </w:rPr>
        <w:t>|</w:t>
      </w:r>
      <w:r w:rsidRPr="00E22A5A">
        <w:rPr>
          <w:rtl/>
        </w:rPr>
        <w:t xml:space="preserve"> </w:t>
      </w:r>
      <w:r w:rsidRPr="00E22A5A">
        <w:rPr>
          <w:rFonts w:hint="eastAsia"/>
          <w:rtl/>
        </w:rPr>
        <w:t>بوصفه</w:t>
      </w:r>
      <w:r w:rsidRPr="00E22A5A">
        <w:rPr>
          <w:rtl/>
        </w:rPr>
        <w:t xml:space="preserve"> </w:t>
      </w:r>
      <w:r w:rsidRPr="00E22A5A">
        <w:rPr>
          <w:rFonts w:hint="eastAsia"/>
          <w:rtl/>
        </w:rPr>
        <w:t>زعيم</w:t>
      </w:r>
      <w:r w:rsidRPr="00E22A5A">
        <w:rPr>
          <w:rtl/>
        </w:rPr>
        <w:t xml:space="preserve"> </w:t>
      </w:r>
      <w:r w:rsidRPr="00E22A5A">
        <w:rPr>
          <w:rFonts w:hint="eastAsia"/>
          <w:rtl/>
        </w:rPr>
        <w:t>الأمة</w:t>
      </w:r>
      <w:r w:rsidRPr="00E22A5A">
        <w:rPr>
          <w:rtl/>
        </w:rPr>
        <w:t xml:space="preserve"> </w:t>
      </w:r>
      <w:r w:rsidRPr="00E22A5A">
        <w:rPr>
          <w:rFonts w:hint="eastAsia"/>
          <w:rtl/>
        </w:rPr>
        <w:t>الإسلامية</w:t>
      </w:r>
      <w:r w:rsidRPr="00E22A5A">
        <w:rPr>
          <w:rtl/>
        </w:rPr>
        <w:t xml:space="preserve"> </w:t>
      </w:r>
      <w:r w:rsidRPr="00E22A5A">
        <w:rPr>
          <w:rFonts w:hint="eastAsia"/>
          <w:rtl/>
        </w:rPr>
        <w:t>أن</w:t>
      </w:r>
      <w:r w:rsidRPr="00E22A5A">
        <w:rPr>
          <w:rtl/>
        </w:rPr>
        <w:t xml:space="preserve"> </w:t>
      </w:r>
      <w:r w:rsidRPr="00E22A5A">
        <w:rPr>
          <w:rFonts w:hint="eastAsia"/>
          <w:rtl/>
        </w:rPr>
        <w:t>يحدد</w:t>
      </w:r>
      <w:r w:rsidRPr="00E22A5A">
        <w:rPr>
          <w:rtl/>
        </w:rPr>
        <w:t xml:space="preserve"> </w:t>
      </w:r>
      <w:r w:rsidRPr="00E22A5A">
        <w:rPr>
          <w:rFonts w:hint="eastAsia"/>
          <w:rtl/>
        </w:rPr>
        <w:t>عقوبة</w:t>
      </w:r>
      <w:r w:rsidRPr="00E22A5A">
        <w:rPr>
          <w:rtl/>
        </w:rPr>
        <w:t xml:space="preserve"> </w:t>
      </w:r>
      <w:r w:rsidRPr="00E22A5A">
        <w:rPr>
          <w:rFonts w:hint="eastAsia"/>
          <w:rtl/>
        </w:rPr>
        <w:t>هؤلاء</w:t>
      </w:r>
      <w:r w:rsidRPr="00E22A5A">
        <w:rPr>
          <w:rFonts w:hint="cs"/>
          <w:rtl/>
        </w:rPr>
        <w:t>،</w:t>
      </w:r>
      <w:r w:rsidRPr="00E22A5A">
        <w:rPr>
          <w:rtl/>
        </w:rPr>
        <w:t xml:space="preserve"> </w:t>
      </w:r>
      <w:r w:rsidRPr="00E22A5A">
        <w:rPr>
          <w:rFonts w:hint="eastAsia"/>
          <w:rtl/>
        </w:rPr>
        <w:t>فالنبي</w:t>
      </w:r>
      <w:r w:rsidRPr="00E22A5A">
        <w:rPr>
          <w:rtl/>
        </w:rPr>
        <w:t xml:space="preserve"> </w:t>
      </w:r>
      <w:r w:rsidRPr="00E22A5A">
        <w:rPr>
          <w:rFonts w:hint="eastAsia"/>
          <w:rtl/>
        </w:rPr>
        <w:t>تعامل</w:t>
      </w:r>
      <w:r w:rsidRPr="00E22A5A">
        <w:rPr>
          <w:rtl/>
        </w:rPr>
        <w:t xml:space="preserve"> </w:t>
      </w:r>
      <w:r w:rsidRPr="00E22A5A">
        <w:rPr>
          <w:rFonts w:hint="eastAsia"/>
          <w:rtl/>
        </w:rPr>
        <w:t>مع</w:t>
      </w:r>
      <w:r w:rsidRPr="00E22A5A">
        <w:rPr>
          <w:rtl/>
        </w:rPr>
        <w:t xml:space="preserve"> </w:t>
      </w:r>
      <w:r w:rsidRPr="00E22A5A">
        <w:rPr>
          <w:rFonts w:hint="eastAsia"/>
          <w:rtl/>
        </w:rPr>
        <w:t>اليهود</w:t>
      </w:r>
      <w:r w:rsidRPr="00E22A5A">
        <w:rPr>
          <w:rtl/>
        </w:rPr>
        <w:t xml:space="preserve"> </w:t>
      </w:r>
      <w:r w:rsidRPr="00E22A5A">
        <w:rPr>
          <w:rFonts w:hint="eastAsia"/>
          <w:rtl/>
        </w:rPr>
        <w:t>من</w:t>
      </w:r>
      <w:r w:rsidRPr="00E22A5A">
        <w:rPr>
          <w:rtl/>
        </w:rPr>
        <w:t xml:space="preserve"> </w:t>
      </w:r>
      <w:r w:rsidRPr="00E22A5A">
        <w:rPr>
          <w:rFonts w:hint="eastAsia"/>
          <w:rtl/>
        </w:rPr>
        <w:t>بني</w:t>
      </w:r>
      <w:r w:rsidRPr="00E22A5A">
        <w:rPr>
          <w:rtl/>
        </w:rPr>
        <w:t xml:space="preserve"> </w:t>
      </w:r>
      <w:r w:rsidRPr="00E22A5A">
        <w:rPr>
          <w:rFonts w:hint="eastAsia"/>
          <w:rtl/>
        </w:rPr>
        <w:t>قينقاع</w:t>
      </w:r>
      <w:r w:rsidRPr="00E22A5A">
        <w:rPr>
          <w:rtl/>
        </w:rPr>
        <w:t xml:space="preserve"> و</w:t>
      </w:r>
      <w:r w:rsidRPr="00E22A5A">
        <w:rPr>
          <w:rFonts w:hint="eastAsia"/>
          <w:rtl/>
        </w:rPr>
        <w:t>بني</w:t>
      </w:r>
      <w:r w:rsidRPr="00E22A5A">
        <w:rPr>
          <w:rtl/>
        </w:rPr>
        <w:t xml:space="preserve"> </w:t>
      </w:r>
      <w:r w:rsidRPr="00E22A5A">
        <w:rPr>
          <w:rFonts w:hint="eastAsia"/>
          <w:rtl/>
        </w:rPr>
        <w:t>النضير</w:t>
      </w:r>
      <w:r w:rsidRPr="00E22A5A">
        <w:rPr>
          <w:rtl/>
        </w:rPr>
        <w:t xml:space="preserve"> </w:t>
      </w:r>
      <w:r w:rsidRPr="00E22A5A">
        <w:rPr>
          <w:rFonts w:hint="eastAsia"/>
          <w:rtl/>
        </w:rPr>
        <w:t>معاملة</w:t>
      </w:r>
      <w:r w:rsidRPr="00E22A5A">
        <w:rPr>
          <w:rtl/>
        </w:rPr>
        <w:t xml:space="preserve"> </w:t>
      </w:r>
      <w:r w:rsidRPr="00E22A5A">
        <w:rPr>
          <w:rFonts w:hint="eastAsia"/>
          <w:rtl/>
        </w:rPr>
        <w:t>مرنة</w:t>
      </w:r>
      <w:r w:rsidRPr="00E22A5A">
        <w:rPr>
          <w:rtl/>
        </w:rPr>
        <w:t xml:space="preserve"> </w:t>
      </w:r>
      <w:r w:rsidRPr="00E22A5A">
        <w:rPr>
          <w:rFonts w:hint="eastAsia"/>
          <w:rtl/>
        </w:rPr>
        <w:t>إلى</w:t>
      </w:r>
      <w:r w:rsidRPr="00E22A5A">
        <w:rPr>
          <w:rtl/>
        </w:rPr>
        <w:t xml:space="preserve"> </w:t>
      </w:r>
      <w:r w:rsidRPr="00E22A5A">
        <w:rPr>
          <w:rFonts w:hint="eastAsia"/>
          <w:rtl/>
        </w:rPr>
        <w:t>حدّ</w:t>
      </w:r>
      <w:r w:rsidRPr="00E22A5A">
        <w:rPr>
          <w:rtl/>
        </w:rPr>
        <w:t xml:space="preserve"> </w:t>
      </w:r>
      <w:r w:rsidRPr="00E22A5A">
        <w:rPr>
          <w:rFonts w:hint="eastAsia"/>
          <w:rtl/>
        </w:rPr>
        <w:t>ما</w:t>
      </w:r>
      <w:r w:rsidRPr="00E22A5A">
        <w:rPr>
          <w:rFonts w:hint="cs"/>
          <w:rtl/>
        </w:rPr>
        <w:t>،</w:t>
      </w:r>
      <w:r w:rsidRPr="00E22A5A">
        <w:rPr>
          <w:rtl/>
        </w:rPr>
        <w:t xml:space="preserve"> </w:t>
      </w:r>
      <w:r w:rsidRPr="00E22A5A">
        <w:rPr>
          <w:rFonts w:hint="eastAsia"/>
          <w:rtl/>
        </w:rPr>
        <w:t>حسب</w:t>
      </w:r>
      <w:r w:rsidRPr="00E22A5A">
        <w:rPr>
          <w:rtl/>
        </w:rPr>
        <w:t xml:space="preserve"> </w:t>
      </w:r>
      <w:r w:rsidRPr="00E22A5A">
        <w:rPr>
          <w:rFonts w:hint="eastAsia"/>
          <w:rtl/>
        </w:rPr>
        <w:t>ما</w:t>
      </w:r>
      <w:r w:rsidRPr="00E22A5A">
        <w:rPr>
          <w:rtl/>
        </w:rPr>
        <w:t xml:space="preserve"> </w:t>
      </w:r>
      <w:r w:rsidRPr="00E22A5A">
        <w:rPr>
          <w:rFonts w:hint="eastAsia"/>
          <w:rtl/>
        </w:rPr>
        <w:t>جاء</w:t>
      </w:r>
      <w:r w:rsidRPr="00E22A5A">
        <w:rPr>
          <w:rtl/>
        </w:rPr>
        <w:t xml:space="preserve"> </w:t>
      </w:r>
      <w:r w:rsidRPr="00E22A5A">
        <w:rPr>
          <w:rFonts w:hint="eastAsia"/>
          <w:rtl/>
        </w:rPr>
        <w:t>في</w:t>
      </w:r>
      <w:r w:rsidRPr="00E22A5A">
        <w:rPr>
          <w:rtl/>
        </w:rPr>
        <w:t xml:space="preserve"> </w:t>
      </w:r>
      <w:r w:rsidRPr="00E22A5A">
        <w:rPr>
          <w:rFonts w:hint="eastAsia"/>
          <w:rtl/>
        </w:rPr>
        <w:t>هذه</w:t>
      </w:r>
      <w:r w:rsidRPr="00E22A5A">
        <w:rPr>
          <w:rtl/>
        </w:rPr>
        <w:t xml:space="preserve"> </w:t>
      </w:r>
      <w:r w:rsidRPr="00E22A5A">
        <w:rPr>
          <w:rFonts w:hint="eastAsia"/>
          <w:rtl/>
        </w:rPr>
        <w:t>الآية</w:t>
      </w:r>
      <w:r w:rsidRPr="00E22A5A">
        <w:rPr>
          <w:rFonts w:hint="cs"/>
          <w:rtl/>
        </w:rPr>
        <w:t>،</w:t>
      </w:r>
      <w:r w:rsidRPr="00E22A5A">
        <w:rPr>
          <w:rtl/>
        </w:rPr>
        <w:t xml:space="preserve"> </w:t>
      </w:r>
      <w:r w:rsidRPr="00E22A5A">
        <w:rPr>
          <w:rFonts w:hint="eastAsia"/>
          <w:rtl/>
        </w:rPr>
        <w:t>وأجبرهم</w:t>
      </w:r>
      <w:r w:rsidRPr="00E22A5A">
        <w:rPr>
          <w:rtl/>
        </w:rPr>
        <w:t xml:space="preserve"> </w:t>
      </w:r>
      <w:r w:rsidRPr="00E22A5A">
        <w:rPr>
          <w:rFonts w:hint="eastAsia"/>
          <w:rtl/>
        </w:rPr>
        <w:t>على</w:t>
      </w:r>
      <w:r w:rsidRPr="00E22A5A">
        <w:rPr>
          <w:rtl/>
        </w:rPr>
        <w:t xml:space="preserve"> </w:t>
      </w:r>
      <w:r w:rsidRPr="00E22A5A">
        <w:rPr>
          <w:rFonts w:hint="cs"/>
          <w:rtl/>
        </w:rPr>
        <w:t>الخروج</w:t>
      </w:r>
      <w:r w:rsidRPr="00E22A5A">
        <w:rPr>
          <w:rtl/>
        </w:rPr>
        <w:t xml:space="preserve"> </w:t>
      </w:r>
      <w:r w:rsidRPr="00E22A5A">
        <w:rPr>
          <w:rFonts w:hint="eastAsia"/>
          <w:rtl/>
        </w:rPr>
        <w:t>المدينة</w:t>
      </w:r>
      <w:r w:rsidRPr="00E22A5A">
        <w:rPr>
          <w:rFonts w:hint="cs"/>
          <w:rtl/>
        </w:rPr>
        <w:t>،</w:t>
      </w:r>
      <w:r w:rsidRPr="00E22A5A">
        <w:rPr>
          <w:rtl/>
        </w:rPr>
        <w:t xml:space="preserve"> </w:t>
      </w:r>
      <w:r w:rsidRPr="00E22A5A">
        <w:rPr>
          <w:rFonts w:hint="eastAsia"/>
          <w:rtl/>
        </w:rPr>
        <w:t>إلا</w:t>
      </w:r>
      <w:r w:rsidRPr="00E22A5A">
        <w:rPr>
          <w:rFonts w:hint="cs"/>
          <w:rtl/>
        </w:rPr>
        <w:t>ّ</w:t>
      </w:r>
      <w:r w:rsidRPr="00E22A5A">
        <w:rPr>
          <w:rtl/>
        </w:rPr>
        <w:t xml:space="preserve"> </w:t>
      </w:r>
      <w:r w:rsidRPr="00E22A5A">
        <w:rPr>
          <w:rFonts w:hint="eastAsia"/>
          <w:rtl/>
        </w:rPr>
        <w:t>أنه</w:t>
      </w:r>
      <w:r w:rsidRPr="00E22A5A">
        <w:rPr>
          <w:rtl/>
        </w:rPr>
        <w:t xml:space="preserve"> </w:t>
      </w:r>
      <w:r w:rsidRPr="00E22A5A">
        <w:rPr>
          <w:rFonts w:hint="eastAsia"/>
          <w:rtl/>
        </w:rPr>
        <w:t>هذه</w:t>
      </w:r>
      <w:r w:rsidRPr="00E22A5A">
        <w:rPr>
          <w:rtl/>
        </w:rPr>
        <w:t xml:space="preserve"> </w:t>
      </w:r>
      <w:r w:rsidRPr="00E22A5A">
        <w:rPr>
          <w:rFonts w:hint="eastAsia"/>
          <w:rtl/>
        </w:rPr>
        <w:t>المرة</w:t>
      </w:r>
      <w:r w:rsidRPr="00E22A5A">
        <w:rPr>
          <w:rtl/>
        </w:rPr>
        <w:t xml:space="preserve"> </w:t>
      </w:r>
      <w:r w:rsidRPr="00E22A5A">
        <w:rPr>
          <w:rFonts w:hint="eastAsia"/>
          <w:rtl/>
        </w:rPr>
        <w:t>تعامل</w:t>
      </w:r>
      <w:r w:rsidRPr="00E22A5A">
        <w:rPr>
          <w:rtl/>
        </w:rPr>
        <w:t xml:space="preserve"> </w:t>
      </w:r>
      <w:r w:rsidRPr="00E22A5A">
        <w:rPr>
          <w:rFonts w:hint="eastAsia"/>
          <w:rtl/>
        </w:rPr>
        <w:t>معهم</w:t>
      </w:r>
      <w:r w:rsidRPr="00E22A5A">
        <w:rPr>
          <w:rtl/>
        </w:rPr>
        <w:t xml:space="preserve"> </w:t>
      </w:r>
      <w:r w:rsidRPr="00E22A5A">
        <w:rPr>
          <w:rFonts w:hint="eastAsia"/>
          <w:rtl/>
        </w:rPr>
        <w:t>بعنف</w:t>
      </w:r>
      <w:r w:rsidRPr="00E22A5A">
        <w:rPr>
          <w:rFonts w:hint="cs"/>
          <w:rtl/>
        </w:rPr>
        <w:t>،</w:t>
      </w:r>
      <w:r w:rsidRPr="00E22A5A">
        <w:rPr>
          <w:rtl/>
        </w:rPr>
        <w:t xml:space="preserve"> و</w:t>
      </w:r>
      <w:r w:rsidRPr="00E22A5A">
        <w:rPr>
          <w:rFonts w:hint="eastAsia"/>
          <w:rtl/>
        </w:rPr>
        <w:t>جعل</w:t>
      </w:r>
      <w:r w:rsidRPr="00E22A5A">
        <w:rPr>
          <w:rtl/>
        </w:rPr>
        <w:t xml:space="preserve"> </w:t>
      </w:r>
      <w:r w:rsidRPr="00E22A5A">
        <w:rPr>
          <w:rFonts w:hint="eastAsia"/>
          <w:rtl/>
        </w:rPr>
        <w:t>عقوبة</w:t>
      </w:r>
      <w:r w:rsidRPr="00E22A5A">
        <w:rPr>
          <w:rtl/>
        </w:rPr>
        <w:t xml:space="preserve"> </w:t>
      </w:r>
      <w:r w:rsidRPr="00E22A5A">
        <w:rPr>
          <w:rFonts w:hint="eastAsia"/>
          <w:rtl/>
        </w:rPr>
        <w:t>بني</w:t>
      </w:r>
      <w:r w:rsidRPr="00E22A5A">
        <w:rPr>
          <w:rtl/>
        </w:rPr>
        <w:t xml:space="preserve"> </w:t>
      </w:r>
      <w:r w:rsidRPr="00E22A5A">
        <w:rPr>
          <w:rFonts w:hint="eastAsia"/>
          <w:rtl/>
        </w:rPr>
        <w:t>قريظة</w:t>
      </w:r>
      <w:r w:rsidRPr="00E22A5A">
        <w:rPr>
          <w:rtl/>
        </w:rPr>
        <w:t xml:space="preserve"> </w:t>
      </w:r>
      <w:r w:rsidRPr="00E22A5A">
        <w:rPr>
          <w:rFonts w:hint="eastAsia"/>
          <w:rtl/>
        </w:rPr>
        <w:t>قتل</w:t>
      </w:r>
      <w:r w:rsidRPr="00E22A5A">
        <w:rPr>
          <w:rtl/>
        </w:rPr>
        <w:t xml:space="preserve"> </w:t>
      </w:r>
      <w:r w:rsidRPr="00E22A5A">
        <w:rPr>
          <w:rFonts w:hint="eastAsia"/>
          <w:rtl/>
        </w:rPr>
        <w:t>الخونة</w:t>
      </w:r>
      <w:r w:rsidRPr="00E22A5A">
        <w:rPr>
          <w:rtl/>
        </w:rPr>
        <w:t xml:space="preserve"> </w:t>
      </w:r>
      <w:r w:rsidRPr="00E22A5A">
        <w:rPr>
          <w:rFonts w:hint="eastAsia"/>
          <w:rtl/>
        </w:rPr>
        <w:t>منهم</w:t>
      </w:r>
      <w:r w:rsidRPr="00E22A5A">
        <w:rPr>
          <w:rtl/>
        </w:rPr>
        <w:t>.</w:t>
      </w:r>
    </w:p>
    <w:p w:rsidR="00DE6C37" w:rsidRPr="00E22A5A" w:rsidRDefault="00063FCB" w:rsidP="001E6EAF">
      <w:pPr>
        <w:pStyle w:val="1"/>
        <w:spacing w:before="120" w:after="0"/>
        <w:rPr>
          <w:rtl/>
        </w:rPr>
      </w:pPr>
      <w:bookmarkStart w:id="192" w:name="_Toc265277684"/>
      <w:r>
        <w:rPr>
          <w:rFonts w:hint="cs"/>
          <w:rtl/>
        </w:rPr>
        <w:t xml:space="preserve">4ـ </w:t>
      </w:r>
      <w:r w:rsidR="00DE6C37" w:rsidRPr="00E22A5A">
        <w:rPr>
          <w:rFonts w:hint="eastAsia"/>
          <w:rtl/>
        </w:rPr>
        <w:t>كتاب</w:t>
      </w:r>
      <w:r w:rsidR="00DE6C37" w:rsidRPr="00E22A5A">
        <w:rPr>
          <w:rtl/>
        </w:rPr>
        <w:t xml:space="preserve"> </w:t>
      </w:r>
      <w:r w:rsidR="00DE6C37" w:rsidRPr="00E22A5A">
        <w:rPr>
          <w:rFonts w:hint="eastAsia"/>
          <w:rtl/>
        </w:rPr>
        <w:t>التوراة</w:t>
      </w:r>
      <w:r w:rsidR="00DE6C37" w:rsidRPr="00E22A5A">
        <w:rPr>
          <w:rtl/>
        </w:rPr>
        <w:t xml:space="preserve"> </w:t>
      </w:r>
      <w:r w:rsidR="00DE6C37" w:rsidRPr="00E22A5A">
        <w:rPr>
          <w:rFonts w:hint="eastAsia"/>
          <w:rtl/>
        </w:rPr>
        <w:t>كذل</w:t>
      </w:r>
      <w:r w:rsidR="00DE6C37" w:rsidRPr="00E22A5A">
        <w:rPr>
          <w:rFonts w:hint="cs"/>
          <w:rtl/>
        </w:rPr>
        <w:t>ك</w:t>
      </w:r>
      <w:r w:rsidR="00DE6C37" w:rsidRPr="00E22A5A">
        <w:rPr>
          <w:rtl/>
        </w:rPr>
        <w:t xml:space="preserve"> </w:t>
      </w:r>
      <w:r w:rsidR="00DE6C37" w:rsidRPr="00E22A5A">
        <w:rPr>
          <w:rFonts w:hint="eastAsia"/>
          <w:rtl/>
        </w:rPr>
        <w:t>يجعل</w:t>
      </w:r>
      <w:r w:rsidR="00DE6C37" w:rsidRPr="00E22A5A">
        <w:rPr>
          <w:rtl/>
        </w:rPr>
        <w:t xml:space="preserve"> </w:t>
      </w:r>
      <w:r w:rsidR="00DE6C37" w:rsidRPr="00E22A5A">
        <w:rPr>
          <w:rFonts w:hint="eastAsia"/>
          <w:rtl/>
        </w:rPr>
        <w:t>القتل</w:t>
      </w:r>
      <w:r w:rsidR="00DE6C37" w:rsidRPr="00E22A5A">
        <w:rPr>
          <w:rtl/>
        </w:rPr>
        <w:t xml:space="preserve"> </w:t>
      </w:r>
      <w:r w:rsidR="00DE6C37" w:rsidRPr="00E22A5A">
        <w:rPr>
          <w:rFonts w:hint="eastAsia"/>
          <w:rtl/>
        </w:rPr>
        <w:t>عقوبة</w:t>
      </w:r>
      <w:r w:rsidR="00DE6C37" w:rsidRPr="00E22A5A">
        <w:rPr>
          <w:rtl/>
        </w:rPr>
        <w:t xml:space="preserve"> </w:t>
      </w:r>
      <w:r w:rsidR="00DE6C37" w:rsidRPr="00E22A5A">
        <w:rPr>
          <w:rFonts w:hint="eastAsia"/>
          <w:rtl/>
        </w:rPr>
        <w:t>المحارب</w:t>
      </w:r>
      <w:bookmarkEnd w:id="192"/>
    </w:p>
    <w:p w:rsidR="00DE6C37" w:rsidRPr="00E22A5A" w:rsidRDefault="00DE6C37" w:rsidP="00DE6C37">
      <w:pPr>
        <w:pStyle w:val="ac"/>
        <w:rPr>
          <w:rtl/>
          <w:lang w:bidi="fa-IR"/>
        </w:rPr>
      </w:pPr>
      <w:r w:rsidRPr="00E22A5A">
        <w:rPr>
          <w:rtl/>
          <w:lang w:bidi="fa-IR"/>
        </w:rPr>
        <w:t xml:space="preserve"> </w:t>
      </w:r>
      <w:r w:rsidRPr="00E22A5A">
        <w:rPr>
          <w:rFonts w:hint="eastAsia"/>
          <w:rtl/>
          <w:lang w:bidi="fa-IR"/>
        </w:rPr>
        <w:t>قد</w:t>
      </w:r>
      <w:r w:rsidRPr="00E22A5A">
        <w:rPr>
          <w:rtl/>
          <w:lang w:bidi="fa-IR"/>
        </w:rPr>
        <w:t xml:space="preserve"> </w:t>
      </w:r>
      <w:r w:rsidRPr="00E22A5A">
        <w:rPr>
          <w:rFonts w:hint="eastAsia"/>
          <w:rtl/>
          <w:lang w:bidi="fa-IR"/>
        </w:rPr>
        <w:t>يقول</w:t>
      </w:r>
      <w:r w:rsidRPr="00E22A5A">
        <w:rPr>
          <w:rtl/>
          <w:lang w:bidi="fa-IR"/>
        </w:rPr>
        <w:t xml:space="preserve"> </w:t>
      </w:r>
      <w:r w:rsidRPr="00E22A5A">
        <w:rPr>
          <w:rFonts w:hint="eastAsia"/>
          <w:rtl/>
          <w:lang w:bidi="fa-IR"/>
        </w:rPr>
        <w:t>قائل</w:t>
      </w:r>
      <w:r w:rsidRPr="00E22A5A">
        <w:rPr>
          <w:rtl/>
          <w:lang w:bidi="fa-IR"/>
        </w:rPr>
        <w:t xml:space="preserve">: </w:t>
      </w:r>
      <w:r w:rsidRPr="00E22A5A">
        <w:rPr>
          <w:rFonts w:hint="cs"/>
          <w:rtl/>
          <w:lang w:bidi="fa-IR"/>
        </w:rPr>
        <w:t>إنّ</w:t>
      </w:r>
      <w:r w:rsidRPr="00E22A5A">
        <w:rPr>
          <w:rtl/>
          <w:lang w:bidi="fa-IR"/>
        </w:rPr>
        <w:t xml:space="preserve"> </w:t>
      </w:r>
      <w:r w:rsidRPr="00E22A5A">
        <w:rPr>
          <w:rFonts w:hint="eastAsia"/>
          <w:rtl/>
          <w:lang w:bidi="fa-IR"/>
        </w:rPr>
        <w:t>التعامل</w:t>
      </w:r>
      <w:r w:rsidRPr="00E22A5A">
        <w:rPr>
          <w:rtl/>
          <w:lang w:bidi="fa-IR"/>
        </w:rPr>
        <w:t xml:space="preserve"> </w:t>
      </w:r>
      <w:r w:rsidRPr="00E22A5A">
        <w:rPr>
          <w:rFonts w:hint="eastAsia"/>
          <w:rtl/>
          <w:lang w:bidi="fa-IR"/>
        </w:rPr>
        <w:t>مع</w:t>
      </w:r>
      <w:r w:rsidRPr="00E22A5A">
        <w:rPr>
          <w:rtl/>
          <w:lang w:bidi="fa-IR"/>
        </w:rPr>
        <w:t xml:space="preserve"> </w:t>
      </w:r>
      <w:r w:rsidRPr="00E22A5A">
        <w:rPr>
          <w:rFonts w:hint="eastAsia"/>
          <w:rtl/>
          <w:lang w:bidi="fa-IR"/>
        </w:rPr>
        <w:t>الأقليات</w:t>
      </w:r>
      <w:r w:rsidRPr="00E22A5A">
        <w:rPr>
          <w:rtl/>
          <w:lang w:bidi="fa-IR"/>
        </w:rPr>
        <w:t xml:space="preserve"> </w:t>
      </w:r>
      <w:r w:rsidRPr="00E22A5A">
        <w:rPr>
          <w:rFonts w:hint="eastAsia"/>
          <w:rtl/>
          <w:lang w:bidi="fa-IR"/>
        </w:rPr>
        <w:t>الدينية</w:t>
      </w:r>
      <w:r w:rsidRPr="00E22A5A">
        <w:rPr>
          <w:rtl/>
          <w:lang w:bidi="fa-IR"/>
        </w:rPr>
        <w:t xml:space="preserve"> </w:t>
      </w:r>
      <w:r w:rsidRPr="00E22A5A">
        <w:rPr>
          <w:rFonts w:hint="eastAsia"/>
          <w:rtl/>
          <w:lang w:bidi="fa-IR"/>
        </w:rPr>
        <w:t>يجب</w:t>
      </w:r>
      <w:r w:rsidRPr="00E22A5A">
        <w:rPr>
          <w:rtl/>
          <w:lang w:bidi="fa-IR"/>
        </w:rPr>
        <w:t xml:space="preserve"> </w:t>
      </w:r>
      <w:r w:rsidRPr="00E22A5A">
        <w:rPr>
          <w:rFonts w:hint="eastAsia"/>
          <w:rtl/>
          <w:lang w:bidi="fa-IR"/>
        </w:rPr>
        <w:t>أن</w:t>
      </w:r>
      <w:r w:rsidRPr="00E22A5A">
        <w:rPr>
          <w:rtl/>
          <w:lang w:bidi="fa-IR"/>
        </w:rPr>
        <w:t xml:space="preserve"> </w:t>
      </w:r>
      <w:r w:rsidRPr="00E22A5A">
        <w:rPr>
          <w:rFonts w:hint="eastAsia"/>
          <w:rtl/>
          <w:lang w:bidi="fa-IR"/>
        </w:rPr>
        <w:t>يتلاءم</w:t>
      </w:r>
      <w:r w:rsidRPr="00E22A5A">
        <w:rPr>
          <w:rtl/>
          <w:lang w:bidi="fa-IR"/>
        </w:rPr>
        <w:t xml:space="preserve"> و</w:t>
      </w:r>
      <w:r w:rsidRPr="00E22A5A">
        <w:rPr>
          <w:rFonts w:hint="eastAsia"/>
          <w:rtl/>
          <w:lang w:bidi="fa-IR"/>
        </w:rPr>
        <w:t>أحكامهم</w:t>
      </w:r>
      <w:r w:rsidRPr="00E22A5A">
        <w:rPr>
          <w:rtl/>
          <w:lang w:bidi="fa-IR"/>
        </w:rPr>
        <w:t xml:space="preserve"> </w:t>
      </w:r>
      <w:r w:rsidRPr="00E22A5A">
        <w:rPr>
          <w:rFonts w:hint="eastAsia"/>
          <w:rtl/>
          <w:lang w:bidi="fa-IR"/>
        </w:rPr>
        <w:t>الدينية</w:t>
      </w:r>
      <w:r w:rsidRPr="00E22A5A">
        <w:rPr>
          <w:rtl/>
          <w:lang w:bidi="fa-IR"/>
        </w:rPr>
        <w:t xml:space="preserve"> . </w:t>
      </w:r>
      <w:r w:rsidRPr="00E22A5A">
        <w:rPr>
          <w:rFonts w:hint="eastAsia"/>
          <w:rtl/>
          <w:lang w:bidi="fa-IR"/>
        </w:rPr>
        <w:t>في</w:t>
      </w:r>
      <w:r w:rsidRPr="00E22A5A">
        <w:rPr>
          <w:rtl/>
          <w:lang w:bidi="fa-IR"/>
        </w:rPr>
        <w:t xml:space="preserve"> </w:t>
      </w:r>
      <w:r w:rsidRPr="00E22A5A">
        <w:rPr>
          <w:rFonts w:hint="eastAsia"/>
          <w:rtl/>
          <w:lang w:bidi="fa-IR"/>
        </w:rPr>
        <w:t>هذه</w:t>
      </w:r>
      <w:r w:rsidRPr="00E22A5A">
        <w:rPr>
          <w:rtl/>
          <w:lang w:bidi="fa-IR"/>
        </w:rPr>
        <w:t xml:space="preserve"> </w:t>
      </w:r>
      <w:r w:rsidRPr="00E22A5A">
        <w:rPr>
          <w:rFonts w:hint="eastAsia"/>
          <w:rtl/>
          <w:lang w:bidi="fa-IR"/>
        </w:rPr>
        <w:t>الحالة</w:t>
      </w:r>
      <w:r w:rsidRPr="00E22A5A">
        <w:rPr>
          <w:rtl/>
          <w:lang w:bidi="fa-IR"/>
        </w:rPr>
        <w:t xml:space="preserve"> </w:t>
      </w:r>
      <w:r w:rsidRPr="00E22A5A">
        <w:rPr>
          <w:rFonts w:hint="cs"/>
          <w:rtl/>
          <w:lang w:bidi="fa-IR"/>
        </w:rPr>
        <w:t xml:space="preserve">لو رجعنا إلى </w:t>
      </w:r>
      <w:r w:rsidRPr="00E22A5A">
        <w:rPr>
          <w:rFonts w:hint="eastAsia"/>
          <w:rtl/>
          <w:lang w:bidi="fa-IR"/>
        </w:rPr>
        <w:t>كتاب</w:t>
      </w:r>
      <w:r w:rsidRPr="00E22A5A">
        <w:rPr>
          <w:rtl/>
          <w:lang w:bidi="fa-IR"/>
        </w:rPr>
        <w:t xml:space="preserve"> </w:t>
      </w:r>
      <w:r w:rsidRPr="00E22A5A">
        <w:rPr>
          <w:rFonts w:hint="eastAsia"/>
          <w:rtl/>
          <w:lang w:bidi="fa-IR"/>
        </w:rPr>
        <w:t>التوراة</w:t>
      </w:r>
      <w:r w:rsidRPr="00E22A5A">
        <w:rPr>
          <w:rFonts w:hint="cs"/>
          <w:rtl/>
          <w:lang w:bidi="fa-IR"/>
        </w:rPr>
        <w:t xml:space="preserve"> نجد أنه</w:t>
      </w:r>
      <w:r w:rsidRPr="00E22A5A">
        <w:rPr>
          <w:rtl/>
          <w:lang w:bidi="fa-IR"/>
        </w:rPr>
        <w:t xml:space="preserve"> </w:t>
      </w:r>
      <w:r w:rsidRPr="00E22A5A">
        <w:rPr>
          <w:rFonts w:hint="eastAsia"/>
          <w:rtl/>
          <w:lang w:bidi="fa-IR"/>
        </w:rPr>
        <w:t>جعل</w:t>
      </w:r>
      <w:r w:rsidRPr="00E22A5A">
        <w:rPr>
          <w:rtl/>
          <w:lang w:bidi="fa-IR"/>
        </w:rPr>
        <w:t xml:space="preserve"> </w:t>
      </w:r>
      <w:r w:rsidRPr="00E22A5A">
        <w:rPr>
          <w:rFonts w:hint="eastAsia"/>
          <w:rtl/>
          <w:lang w:bidi="fa-IR"/>
        </w:rPr>
        <w:t>القتل</w:t>
      </w:r>
      <w:r w:rsidRPr="00E22A5A">
        <w:rPr>
          <w:rtl/>
          <w:lang w:bidi="fa-IR"/>
        </w:rPr>
        <w:t xml:space="preserve"> </w:t>
      </w:r>
      <w:r w:rsidRPr="00E22A5A">
        <w:rPr>
          <w:rFonts w:hint="eastAsia"/>
          <w:rtl/>
          <w:lang w:bidi="fa-IR"/>
        </w:rPr>
        <w:t>عقوبة</w:t>
      </w:r>
      <w:r w:rsidRPr="00E22A5A">
        <w:rPr>
          <w:rtl/>
          <w:lang w:bidi="fa-IR"/>
        </w:rPr>
        <w:t xml:space="preserve"> </w:t>
      </w:r>
      <w:r w:rsidRPr="00E22A5A">
        <w:rPr>
          <w:rFonts w:hint="eastAsia"/>
          <w:rtl/>
          <w:lang w:bidi="fa-IR"/>
        </w:rPr>
        <w:t>المحارب</w:t>
      </w:r>
      <w:r w:rsidRPr="00E22A5A">
        <w:rPr>
          <w:rFonts w:hint="cs"/>
          <w:rtl/>
          <w:lang w:bidi="fa-IR"/>
        </w:rPr>
        <w:t>،</w:t>
      </w:r>
      <w:r w:rsidRPr="00E22A5A">
        <w:rPr>
          <w:rtl/>
          <w:lang w:bidi="fa-IR"/>
        </w:rPr>
        <w:t xml:space="preserve"> و</w:t>
      </w:r>
      <w:r w:rsidRPr="00E22A5A">
        <w:rPr>
          <w:rFonts w:hint="eastAsia"/>
          <w:rtl/>
          <w:lang w:bidi="fa-IR"/>
        </w:rPr>
        <w:t>بناء</w:t>
      </w:r>
      <w:r w:rsidRPr="00E22A5A">
        <w:rPr>
          <w:rtl/>
          <w:lang w:bidi="fa-IR"/>
        </w:rPr>
        <w:t xml:space="preserve"> </w:t>
      </w:r>
      <w:r w:rsidRPr="00E22A5A">
        <w:rPr>
          <w:rFonts w:hint="eastAsia"/>
          <w:rtl/>
          <w:lang w:bidi="fa-IR"/>
        </w:rPr>
        <w:t>على</w:t>
      </w:r>
      <w:r w:rsidRPr="00E22A5A">
        <w:rPr>
          <w:rtl/>
          <w:lang w:bidi="fa-IR"/>
        </w:rPr>
        <w:t xml:space="preserve"> </w:t>
      </w:r>
      <w:r w:rsidRPr="00E22A5A">
        <w:rPr>
          <w:rFonts w:hint="eastAsia"/>
          <w:rtl/>
          <w:lang w:bidi="fa-IR"/>
        </w:rPr>
        <w:t>هذا</w:t>
      </w:r>
      <w:r w:rsidRPr="00E22A5A">
        <w:rPr>
          <w:rtl/>
          <w:lang w:bidi="fa-IR"/>
        </w:rPr>
        <w:t xml:space="preserve"> </w:t>
      </w:r>
      <w:r w:rsidRPr="00E22A5A">
        <w:rPr>
          <w:rFonts w:hint="eastAsia"/>
          <w:rtl/>
          <w:lang w:bidi="fa-IR"/>
        </w:rPr>
        <w:t>ير</w:t>
      </w:r>
      <w:r w:rsidRPr="00E22A5A">
        <w:rPr>
          <w:rFonts w:hint="cs"/>
          <w:rtl/>
          <w:lang w:bidi="fa-IR"/>
        </w:rPr>
        <w:t>ى</w:t>
      </w:r>
      <w:r w:rsidRPr="00E22A5A">
        <w:rPr>
          <w:rtl/>
          <w:lang w:bidi="fa-IR"/>
        </w:rPr>
        <w:t xml:space="preserve"> </w:t>
      </w:r>
      <w:r w:rsidRPr="00E22A5A">
        <w:rPr>
          <w:rFonts w:hint="eastAsia"/>
          <w:rtl/>
          <w:lang w:bidi="fa-IR"/>
        </w:rPr>
        <w:t>بعض</w:t>
      </w:r>
      <w:r w:rsidRPr="00E22A5A">
        <w:rPr>
          <w:rFonts w:hint="cs"/>
          <w:rtl/>
          <w:lang w:bidi="fa-IR"/>
        </w:rPr>
        <w:t>ٌ</w:t>
      </w:r>
      <w:r w:rsidRPr="00E22A5A">
        <w:rPr>
          <w:rtl/>
          <w:lang w:bidi="fa-IR"/>
        </w:rPr>
        <w:t xml:space="preserve"> </w:t>
      </w:r>
      <w:r w:rsidRPr="00E22A5A">
        <w:rPr>
          <w:rFonts w:hint="eastAsia"/>
          <w:rtl/>
          <w:lang w:bidi="fa-IR"/>
        </w:rPr>
        <w:t>أن</w:t>
      </w:r>
      <w:r w:rsidRPr="00E22A5A">
        <w:rPr>
          <w:rFonts w:hint="cs"/>
          <w:rtl/>
          <w:lang w:bidi="fa-IR"/>
        </w:rPr>
        <w:t>ّ</w:t>
      </w:r>
      <w:r w:rsidRPr="00E22A5A">
        <w:rPr>
          <w:rtl/>
          <w:lang w:bidi="fa-IR"/>
        </w:rPr>
        <w:t xml:space="preserve"> </w:t>
      </w:r>
      <w:r w:rsidRPr="00E22A5A">
        <w:rPr>
          <w:rFonts w:hint="eastAsia"/>
          <w:rtl/>
          <w:lang w:bidi="fa-IR"/>
        </w:rPr>
        <w:t>سكان</w:t>
      </w:r>
      <w:r w:rsidRPr="00E22A5A">
        <w:rPr>
          <w:rtl/>
          <w:lang w:bidi="fa-IR"/>
        </w:rPr>
        <w:t xml:space="preserve"> </w:t>
      </w:r>
      <w:r w:rsidRPr="00E22A5A">
        <w:rPr>
          <w:rFonts w:hint="eastAsia"/>
          <w:rtl/>
          <w:lang w:bidi="fa-IR"/>
        </w:rPr>
        <w:t>المدينة</w:t>
      </w:r>
      <w:r w:rsidRPr="00E22A5A">
        <w:rPr>
          <w:rtl/>
          <w:lang w:bidi="fa-IR"/>
        </w:rPr>
        <w:t xml:space="preserve"> </w:t>
      </w:r>
      <w:r w:rsidRPr="00E22A5A">
        <w:rPr>
          <w:rFonts w:hint="eastAsia"/>
          <w:rtl/>
          <w:lang w:bidi="fa-IR"/>
        </w:rPr>
        <w:t>كانوا</w:t>
      </w:r>
      <w:r w:rsidRPr="00E22A5A">
        <w:rPr>
          <w:rtl/>
          <w:lang w:bidi="fa-IR"/>
        </w:rPr>
        <w:t xml:space="preserve"> </w:t>
      </w:r>
      <w:r w:rsidRPr="00E22A5A">
        <w:rPr>
          <w:rFonts w:hint="eastAsia"/>
          <w:rtl/>
          <w:lang w:bidi="fa-IR"/>
        </w:rPr>
        <w:t>يعرفون</w:t>
      </w:r>
      <w:r w:rsidRPr="00E22A5A">
        <w:rPr>
          <w:rtl/>
          <w:lang w:bidi="fa-IR"/>
        </w:rPr>
        <w:t xml:space="preserve"> </w:t>
      </w:r>
      <w:r w:rsidRPr="00E22A5A">
        <w:rPr>
          <w:rFonts w:hint="eastAsia"/>
          <w:rtl/>
          <w:lang w:bidi="fa-IR"/>
        </w:rPr>
        <w:t>قانون</w:t>
      </w:r>
      <w:r w:rsidRPr="00E22A5A">
        <w:rPr>
          <w:rtl/>
          <w:lang w:bidi="fa-IR"/>
        </w:rPr>
        <w:t xml:space="preserve"> </w:t>
      </w:r>
      <w:r w:rsidRPr="00E22A5A">
        <w:rPr>
          <w:rFonts w:hint="cs"/>
          <w:rtl/>
          <w:lang w:bidi="fa-IR"/>
        </w:rPr>
        <w:t>العقوبات عند اليهود بسبب قربهم منهم،</w:t>
      </w:r>
      <w:r w:rsidRPr="00E22A5A">
        <w:rPr>
          <w:rtl/>
          <w:lang w:bidi="fa-IR"/>
        </w:rPr>
        <w:t xml:space="preserve"> و</w:t>
      </w:r>
      <w:r w:rsidRPr="00E22A5A">
        <w:rPr>
          <w:rFonts w:hint="eastAsia"/>
          <w:rtl/>
          <w:lang w:bidi="fa-IR"/>
        </w:rPr>
        <w:t>لأجل</w:t>
      </w:r>
      <w:r w:rsidRPr="00E22A5A">
        <w:rPr>
          <w:rtl/>
          <w:lang w:bidi="fa-IR"/>
        </w:rPr>
        <w:t xml:space="preserve"> </w:t>
      </w:r>
      <w:r w:rsidRPr="00E22A5A">
        <w:rPr>
          <w:rFonts w:hint="eastAsia"/>
          <w:rtl/>
          <w:lang w:bidi="fa-IR"/>
        </w:rPr>
        <w:t>هذا</w:t>
      </w:r>
      <w:r w:rsidRPr="00E22A5A">
        <w:rPr>
          <w:rtl/>
          <w:lang w:bidi="fa-IR"/>
        </w:rPr>
        <w:t xml:space="preserve"> </w:t>
      </w:r>
      <w:r w:rsidRPr="00E22A5A">
        <w:rPr>
          <w:rFonts w:hint="eastAsia"/>
          <w:rtl/>
          <w:lang w:bidi="fa-IR"/>
        </w:rPr>
        <w:t>حكم</w:t>
      </w:r>
      <w:r w:rsidRPr="00E22A5A">
        <w:rPr>
          <w:rtl/>
          <w:lang w:bidi="fa-IR"/>
        </w:rPr>
        <w:t xml:space="preserve"> </w:t>
      </w:r>
      <w:r w:rsidRPr="00E22A5A">
        <w:rPr>
          <w:rFonts w:hint="eastAsia"/>
          <w:rtl/>
          <w:lang w:bidi="fa-IR"/>
        </w:rPr>
        <w:t>سعد</w:t>
      </w:r>
      <w:r w:rsidRPr="00E22A5A">
        <w:rPr>
          <w:rtl/>
          <w:lang w:bidi="fa-IR"/>
        </w:rPr>
        <w:t xml:space="preserve"> </w:t>
      </w:r>
      <w:r w:rsidRPr="00E22A5A">
        <w:rPr>
          <w:rFonts w:hint="eastAsia"/>
          <w:rtl/>
          <w:lang w:bidi="fa-IR"/>
        </w:rPr>
        <w:t>بن</w:t>
      </w:r>
      <w:r w:rsidRPr="00E22A5A">
        <w:rPr>
          <w:rtl/>
          <w:lang w:bidi="fa-IR"/>
        </w:rPr>
        <w:t xml:space="preserve"> </w:t>
      </w:r>
      <w:r w:rsidRPr="00E22A5A">
        <w:rPr>
          <w:rFonts w:hint="eastAsia"/>
          <w:rtl/>
          <w:lang w:bidi="fa-IR"/>
        </w:rPr>
        <w:t>معاذ</w:t>
      </w:r>
      <w:r w:rsidRPr="00E22A5A">
        <w:rPr>
          <w:rtl/>
          <w:lang w:bidi="fa-IR"/>
        </w:rPr>
        <w:t xml:space="preserve"> </w:t>
      </w:r>
      <w:r w:rsidRPr="00E22A5A">
        <w:rPr>
          <w:rFonts w:hint="eastAsia"/>
          <w:rtl/>
          <w:lang w:bidi="fa-IR"/>
        </w:rPr>
        <w:t>وفق</w:t>
      </w:r>
      <w:r w:rsidRPr="00E22A5A">
        <w:rPr>
          <w:rtl/>
          <w:lang w:bidi="fa-IR"/>
        </w:rPr>
        <w:t xml:space="preserve"> </w:t>
      </w:r>
      <w:r w:rsidRPr="00E22A5A">
        <w:rPr>
          <w:rFonts w:hint="eastAsia"/>
          <w:rtl/>
          <w:lang w:bidi="fa-IR"/>
        </w:rPr>
        <w:t>قانون</w:t>
      </w:r>
      <w:r w:rsidRPr="00E22A5A">
        <w:rPr>
          <w:rtl/>
          <w:lang w:bidi="fa-IR"/>
        </w:rPr>
        <w:t xml:space="preserve"> </w:t>
      </w:r>
      <w:r w:rsidRPr="00E22A5A">
        <w:rPr>
          <w:rFonts w:hint="eastAsia"/>
          <w:rtl/>
          <w:lang w:bidi="fa-IR"/>
        </w:rPr>
        <w:t>اليهود</w:t>
      </w:r>
      <w:r w:rsidRPr="00E22A5A">
        <w:rPr>
          <w:rtl/>
          <w:lang w:bidi="fa-IR"/>
        </w:rPr>
        <w:t xml:space="preserve"> </w:t>
      </w:r>
      <w:r w:rsidRPr="00E22A5A">
        <w:rPr>
          <w:rFonts w:hint="eastAsia"/>
          <w:rtl/>
          <w:lang w:bidi="fa-IR"/>
        </w:rPr>
        <w:t>لم</w:t>
      </w:r>
      <w:r w:rsidRPr="00E22A5A">
        <w:rPr>
          <w:rFonts w:hint="cs"/>
          <w:rtl/>
          <w:lang w:bidi="fa-IR"/>
        </w:rPr>
        <w:t>ّ</w:t>
      </w:r>
      <w:r w:rsidRPr="00E22A5A">
        <w:rPr>
          <w:rFonts w:hint="eastAsia"/>
          <w:rtl/>
          <w:lang w:bidi="fa-IR"/>
        </w:rPr>
        <w:t>ا</w:t>
      </w:r>
      <w:r w:rsidRPr="00E22A5A">
        <w:rPr>
          <w:rtl/>
          <w:lang w:bidi="fa-IR"/>
        </w:rPr>
        <w:t xml:space="preserve"> </w:t>
      </w:r>
      <w:r w:rsidRPr="00E22A5A">
        <w:rPr>
          <w:rFonts w:hint="cs"/>
          <w:rtl/>
          <w:lang w:bidi="ar-IQ"/>
        </w:rPr>
        <w:t>رضي</w:t>
      </w:r>
      <w:r w:rsidRPr="00E22A5A">
        <w:rPr>
          <w:rtl/>
          <w:lang w:bidi="fa-IR"/>
        </w:rPr>
        <w:t xml:space="preserve"> </w:t>
      </w:r>
      <w:r w:rsidRPr="00E22A5A">
        <w:rPr>
          <w:rFonts w:hint="eastAsia"/>
          <w:rtl/>
          <w:lang w:bidi="fa-IR"/>
        </w:rPr>
        <w:t>الفريقان</w:t>
      </w:r>
      <w:r w:rsidRPr="00E22A5A">
        <w:rPr>
          <w:rtl/>
          <w:lang w:bidi="fa-IR"/>
        </w:rPr>
        <w:t xml:space="preserve"> </w:t>
      </w:r>
      <w:r w:rsidRPr="00E22A5A">
        <w:rPr>
          <w:rFonts w:hint="eastAsia"/>
          <w:rtl/>
          <w:lang w:bidi="fa-IR"/>
        </w:rPr>
        <w:t>بحكمه</w:t>
      </w:r>
      <w:r w:rsidRPr="00E22A5A">
        <w:rPr>
          <w:rtl/>
          <w:lang w:bidi="fa-IR"/>
        </w:rPr>
        <w:t>.</w:t>
      </w:r>
    </w:p>
    <w:p w:rsidR="00DE6C37" w:rsidRPr="00E22A5A" w:rsidRDefault="00DE6C37" w:rsidP="001E6EAF">
      <w:pPr>
        <w:pStyle w:val="ac"/>
        <w:spacing w:line="209" w:lineRule="auto"/>
        <w:rPr>
          <w:rFonts w:hint="cs"/>
          <w:b/>
          <w:i/>
          <w:rtl/>
        </w:rPr>
      </w:pPr>
      <w:r w:rsidRPr="00E22A5A">
        <w:rPr>
          <w:rFonts w:hint="eastAsia"/>
          <w:bCs/>
          <w:i/>
          <w:sz w:val="26"/>
          <w:szCs w:val="29"/>
          <w:rtl/>
        </w:rPr>
        <w:lastRenderedPageBreak/>
        <w:t>جاء</w:t>
      </w:r>
      <w:r w:rsidRPr="00E22A5A">
        <w:rPr>
          <w:bCs/>
          <w:i/>
          <w:sz w:val="26"/>
          <w:szCs w:val="29"/>
          <w:rtl/>
        </w:rPr>
        <w:t xml:space="preserve"> </w:t>
      </w:r>
      <w:r w:rsidRPr="00E22A5A">
        <w:rPr>
          <w:rFonts w:hint="eastAsia"/>
          <w:bCs/>
          <w:i/>
          <w:sz w:val="26"/>
          <w:szCs w:val="29"/>
          <w:rtl/>
        </w:rPr>
        <w:t>في</w:t>
      </w:r>
      <w:r w:rsidRPr="00E22A5A">
        <w:rPr>
          <w:bCs/>
          <w:i/>
          <w:sz w:val="26"/>
          <w:szCs w:val="29"/>
          <w:rtl/>
        </w:rPr>
        <w:t xml:space="preserve"> </w:t>
      </w:r>
      <w:r w:rsidRPr="00E22A5A">
        <w:rPr>
          <w:rFonts w:hint="eastAsia"/>
          <w:bCs/>
          <w:i/>
          <w:sz w:val="26"/>
          <w:szCs w:val="29"/>
          <w:rtl/>
        </w:rPr>
        <w:t>التوراة</w:t>
      </w:r>
      <w:r w:rsidRPr="00E22A5A">
        <w:rPr>
          <w:bCs/>
          <w:i/>
          <w:sz w:val="26"/>
          <w:szCs w:val="29"/>
          <w:rtl/>
        </w:rPr>
        <w:t>:</w:t>
      </w:r>
      <w:r w:rsidRPr="00E22A5A">
        <w:rPr>
          <w:rFonts w:hint="cs"/>
          <w:bCs/>
          <w:i/>
          <w:sz w:val="26"/>
          <w:szCs w:val="29"/>
          <w:rtl/>
        </w:rPr>
        <w:t xml:space="preserve"> </w:t>
      </w:r>
      <w:r w:rsidRPr="00F6402D">
        <w:rPr>
          <w:rtl/>
        </w:rPr>
        <w:t xml:space="preserve"> </w:t>
      </w:r>
      <w:r w:rsidRPr="00F6402D">
        <w:rPr>
          <w:rFonts w:hint="eastAsia"/>
          <w:rtl/>
        </w:rPr>
        <w:t>إذا</w:t>
      </w:r>
      <w:r w:rsidRPr="00F6402D">
        <w:rPr>
          <w:rtl/>
        </w:rPr>
        <w:t xml:space="preserve"> </w:t>
      </w:r>
      <w:r w:rsidRPr="00F6402D">
        <w:rPr>
          <w:rFonts w:hint="eastAsia"/>
          <w:rtl/>
        </w:rPr>
        <w:t>اقتربتم</w:t>
      </w:r>
      <w:r w:rsidRPr="00F6402D">
        <w:rPr>
          <w:rFonts w:hint="cs"/>
          <w:rtl/>
        </w:rPr>
        <w:t xml:space="preserve"> من</w:t>
      </w:r>
      <w:r w:rsidRPr="00F6402D">
        <w:rPr>
          <w:rtl/>
        </w:rPr>
        <w:t xml:space="preserve"> </w:t>
      </w:r>
      <w:r w:rsidRPr="00F6402D">
        <w:rPr>
          <w:rFonts w:hint="eastAsia"/>
          <w:rtl/>
        </w:rPr>
        <w:t>مدينة</w:t>
      </w:r>
      <w:r w:rsidRPr="00F6402D">
        <w:rPr>
          <w:rtl/>
        </w:rPr>
        <w:t xml:space="preserve"> </w:t>
      </w:r>
      <w:r w:rsidRPr="00F6402D">
        <w:rPr>
          <w:rFonts w:hint="eastAsia"/>
          <w:rtl/>
        </w:rPr>
        <w:t>لقتال</w:t>
      </w:r>
      <w:r w:rsidRPr="00F6402D">
        <w:rPr>
          <w:rtl/>
        </w:rPr>
        <w:t xml:space="preserve"> </w:t>
      </w:r>
      <w:r w:rsidRPr="00F6402D">
        <w:rPr>
          <w:rFonts w:hint="eastAsia"/>
          <w:rtl/>
        </w:rPr>
        <w:t>سكانها</w:t>
      </w:r>
      <w:r w:rsidRPr="00F6402D">
        <w:rPr>
          <w:rtl/>
        </w:rPr>
        <w:t xml:space="preserve"> </w:t>
      </w:r>
      <w:r w:rsidRPr="00F6402D">
        <w:rPr>
          <w:rFonts w:hint="eastAsia"/>
          <w:rtl/>
        </w:rPr>
        <w:t>اقترحوا</w:t>
      </w:r>
      <w:r w:rsidRPr="00F6402D">
        <w:rPr>
          <w:rtl/>
        </w:rPr>
        <w:t xml:space="preserve"> </w:t>
      </w:r>
      <w:r w:rsidRPr="00F6402D">
        <w:rPr>
          <w:rFonts w:hint="eastAsia"/>
          <w:rtl/>
        </w:rPr>
        <w:t>عليهم</w:t>
      </w:r>
      <w:r w:rsidRPr="00F6402D">
        <w:rPr>
          <w:rtl/>
        </w:rPr>
        <w:t xml:space="preserve"> </w:t>
      </w:r>
      <w:r w:rsidRPr="00F6402D">
        <w:rPr>
          <w:rFonts w:hint="eastAsia"/>
          <w:rtl/>
        </w:rPr>
        <w:t>أن</w:t>
      </w:r>
      <w:r w:rsidRPr="00F6402D">
        <w:rPr>
          <w:rtl/>
        </w:rPr>
        <w:t xml:space="preserve"> </w:t>
      </w:r>
      <w:r w:rsidRPr="00F6402D">
        <w:rPr>
          <w:rFonts w:hint="eastAsia"/>
          <w:rtl/>
        </w:rPr>
        <w:t>يستسلموا</w:t>
      </w:r>
      <w:r w:rsidRPr="00F6402D">
        <w:rPr>
          <w:rFonts w:hint="cs"/>
          <w:rtl/>
        </w:rPr>
        <w:t>،</w:t>
      </w:r>
      <w:r w:rsidRPr="00F6402D">
        <w:rPr>
          <w:rtl/>
        </w:rPr>
        <w:t xml:space="preserve"> و</w:t>
      </w:r>
      <w:r w:rsidRPr="00F6402D">
        <w:rPr>
          <w:rFonts w:hint="eastAsia"/>
          <w:rtl/>
        </w:rPr>
        <w:t>إذا</w:t>
      </w:r>
      <w:r w:rsidRPr="00F6402D">
        <w:rPr>
          <w:rtl/>
        </w:rPr>
        <w:t xml:space="preserve"> </w:t>
      </w:r>
      <w:r w:rsidRPr="00F6402D">
        <w:rPr>
          <w:rFonts w:hint="eastAsia"/>
          <w:rtl/>
        </w:rPr>
        <w:t>وافقوا</w:t>
      </w:r>
      <w:r w:rsidRPr="00F6402D">
        <w:rPr>
          <w:rtl/>
        </w:rPr>
        <w:t xml:space="preserve"> </w:t>
      </w:r>
      <w:r w:rsidRPr="00F6402D">
        <w:rPr>
          <w:rFonts w:hint="eastAsia"/>
          <w:rtl/>
        </w:rPr>
        <w:t>على</w:t>
      </w:r>
      <w:r w:rsidRPr="00F6402D">
        <w:rPr>
          <w:rtl/>
        </w:rPr>
        <w:t xml:space="preserve"> </w:t>
      </w:r>
      <w:r w:rsidRPr="00F6402D">
        <w:rPr>
          <w:rFonts w:hint="eastAsia"/>
          <w:rtl/>
        </w:rPr>
        <w:t>الاستسلام</w:t>
      </w:r>
      <w:r w:rsidRPr="00F6402D">
        <w:rPr>
          <w:rtl/>
        </w:rPr>
        <w:t xml:space="preserve"> </w:t>
      </w:r>
      <w:r w:rsidRPr="00F6402D">
        <w:rPr>
          <w:rFonts w:hint="eastAsia"/>
          <w:rtl/>
        </w:rPr>
        <w:t>أصبحوا</w:t>
      </w:r>
      <w:r w:rsidRPr="00F6402D">
        <w:rPr>
          <w:rtl/>
        </w:rPr>
        <w:t xml:space="preserve"> </w:t>
      </w:r>
      <w:r w:rsidRPr="00F6402D">
        <w:rPr>
          <w:rFonts w:hint="eastAsia"/>
          <w:rtl/>
        </w:rPr>
        <w:t>عبيدكم</w:t>
      </w:r>
      <w:r w:rsidRPr="00F6402D">
        <w:rPr>
          <w:rFonts w:hint="cs"/>
          <w:rtl/>
        </w:rPr>
        <w:t>،</w:t>
      </w:r>
      <w:r w:rsidRPr="00F6402D">
        <w:rPr>
          <w:rtl/>
        </w:rPr>
        <w:t xml:space="preserve"> و</w:t>
      </w:r>
      <w:r w:rsidRPr="00F6402D">
        <w:rPr>
          <w:rFonts w:hint="eastAsia"/>
          <w:rtl/>
        </w:rPr>
        <w:t>لابدّ</w:t>
      </w:r>
      <w:r w:rsidRPr="00F6402D">
        <w:rPr>
          <w:rtl/>
        </w:rPr>
        <w:t xml:space="preserve"> </w:t>
      </w:r>
      <w:r w:rsidRPr="00F6402D">
        <w:rPr>
          <w:rFonts w:hint="eastAsia"/>
          <w:rtl/>
        </w:rPr>
        <w:t>من</w:t>
      </w:r>
      <w:r w:rsidRPr="00F6402D">
        <w:rPr>
          <w:rtl/>
        </w:rPr>
        <w:t xml:space="preserve"> </w:t>
      </w:r>
      <w:r w:rsidRPr="00F6402D">
        <w:rPr>
          <w:rFonts w:hint="eastAsia"/>
          <w:rtl/>
        </w:rPr>
        <w:t>دفع</w:t>
      </w:r>
      <w:r w:rsidRPr="00F6402D">
        <w:rPr>
          <w:rtl/>
        </w:rPr>
        <w:t xml:space="preserve"> </w:t>
      </w:r>
      <w:r w:rsidRPr="00F6402D">
        <w:rPr>
          <w:rFonts w:hint="eastAsia"/>
          <w:rtl/>
        </w:rPr>
        <w:t>الجزية</w:t>
      </w:r>
      <w:r w:rsidRPr="00F6402D">
        <w:rPr>
          <w:rtl/>
        </w:rPr>
        <w:t xml:space="preserve"> </w:t>
      </w:r>
      <w:r w:rsidRPr="00F6402D">
        <w:rPr>
          <w:rFonts w:hint="eastAsia"/>
          <w:rtl/>
        </w:rPr>
        <w:t>والضرائب</w:t>
      </w:r>
      <w:r w:rsidRPr="00F6402D">
        <w:rPr>
          <w:rtl/>
        </w:rPr>
        <w:t xml:space="preserve"> </w:t>
      </w:r>
      <w:r w:rsidRPr="00F6402D">
        <w:rPr>
          <w:rFonts w:hint="eastAsia"/>
          <w:rtl/>
        </w:rPr>
        <w:t>إليكم</w:t>
      </w:r>
      <w:r w:rsidRPr="00F6402D">
        <w:rPr>
          <w:rFonts w:hint="cs"/>
          <w:rtl/>
        </w:rPr>
        <w:t>،</w:t>
      </w:r>
      <w:r w:rsidRPr="00F6402D">
        <w:rPr>
          <w:rtl/>
        </w:rPr>
        <w:t xml:space="preserve"> و</w:t>
      </w:r>
      <w:r w:rsidRPr="00F6402D">
        <w:rPr>
          <w:rFonts w:hint="eastAsia"/>
          <w:rtl/>
        </w:rPr>
        <w:t>إذا</w:t>
      </w:r>
      <w:r w:rsidRPr="00F6402D">
        <w:rPr>
          <w:rtl/>
        </w:rPr>
        <w:t xml:space="preserve"> </w:t>
      </w:r>
      <w:r w:rsidRPr="00F6402D">
        <w:rPr>
          <w:rFonts w:hint="eastAsia"/>
          <w:rtl/>
        </w:rPr>
        <w:t>لم</w:t>
      </w:r>
      <w:r w:rsidRPr="00F6402D">
        <w:rPr>
          <w:rtl/>
        </w:rPr>
        <w:t xml:space="preserve"> </w:t>
      </w:r>
      <w:r w:rsidRPr="00F6402D">
        <w:rPr>
          <w:rFonts w:hint="eastAsia"/>
          <w:rtl/>
        </w:rPr>
        <w:t>يستسلموا</w:t>
      </w:r>
      <w:r w:rsidRPr="00F6402D">
        <w:rPr>
          <w:rFonts w:hint="cs"/>
          <w:rtl/>
        </w:rPr>
        <w:t>، بل ظلوا</w:t>
      </w:r>
      <w:r w:rsidRPr="00F6402D">
        <w:rPr>
          <w:rtl/>
        </w:rPr>
        <w:t xml:space="preserve"> </w:t>
      </w:r>
      <w:r w:rsidRPr="00F6402D">
        <w:rPr>
          <w:rFonts w:hint="eastAsia"/>
          <w:rtl/>
        </w:rPr>
        <w:t>محاربين</w:t>
      </w:r>
      <w:r w:rsidRPr="00F6402D">
        <w:rPr>
          <w:rtl/>
        </w:rPr>
        <w:t xml:space="preserve"> </w:t>
      </w:r>
      <w:r w:rsidRPr="00F6402D">
        <w:rPr>
          <w:rFonts w:hint="cs"/>
          <w:rtl/>
        </w:rPr>
        <w:t>ل</w:t>
      </w:r>
      <w:r w:rsidRPr="00F6402D">
        <w:rPr>
          <w:rFonts w:hint="eastAsia"/>
          <w:rtl/>
        </w:rPr>
        <w:t>كم</w:t>
      </w:r>
      <w:r w:rsidRPr="00F6402D">
        <w:rPr>
          <w:rtl/>
        </w:rPr>
        <w:t xml:space="preserve"> و</w:t>
      </w:r>
      <w:r w:rsidRPr="00F6402D">
        <w:rPr>
          <w:rFonts w:hint="eastAsia"/>
          <w:rtl/>
        </w:rPr>
        <w:t>أنتم</w:t>
      </w:r>
      <w:r w:rsidRPr="00F6402D">
        <w:rPr>
          <w:rtl/>
        </w:rPr>
        <w:t xml:space="preserve"> </w:t>
      </w:r>
      <w:r w:rsidRPr="00F6402D">
        <w:rPr>
          <w:rFonts w:hint="eastAsia"/>
          <w:rtl/>
        </w:rPr>
        <w:t>تحاصرونهم</w:t>
      </w:r>
      <w:r w:rsidRPr="00F6402D">
        <w:rPr>
          <w:rFonts w:hint="cs"/>
          <w:rtl/>
        </w:rPr>
        <w:t>،</w:t>
      </w:r>
      <w:r w:rsidRPr="00F6402D">
        <w:rPr>
          <w:rtl/>
        </w:rPr>
        <w:t xml:space="preserve"> </w:t>
      </w:r>
      <w:r w:rsidRPr="00F6402D">
        <w:rPr>
          <w:rFonts w:hint="eastAsia"/>
          <w:rtl/>
        </w:rPr>
        <w:t>أ</w:t>
      </w:r>
      <w:r w:rsidRPr="00F6402D">
        <w:rPr>
          <w:rFonts w:hint="cs"/>
          <w:rtl/>
        </w:rPr>
        <w:t>َ</w:t>
      </w:r>
      <w:r w:rsidRPr="00F6402D">
        <w:rPr>
          <w:rFonts w:hint="eastAsia"/>
          <w:rtl/>
        </w:rPr>
        <w:t>ذن</w:t>
      </w:r>
      <w:r w:rsidRPr="00F6402D">
        <w:rPr>
          <w:rFonts w:hint="cs"/>
          <w:rtl/>
        </w:rPr>
        <w:t xml:space="preserve"> </w:t>
      </w:r>
      <w:r w:rsidRPr="00F6402D">
        <w:rPr>
          <w:rFonts w:hint="eastAsia"/>
          <w:rtl/>
        </w:rPr>
        <w:t>لكم</w:t>
      </w:r>
      <w:r w:rsidRPr="00F6402D">
        <w:rPr>
          <w:rtl/>
        </w:rPr>
        <w:t xml:space="preserve"> </w:t>
      </w:r>
      <w:r w:rsidRPr="00F6402D">
        <w:rPr>
          <w:rFonts w:hint="eastAsia"/>
          <w:rtl/>
        </w:rPr>
        <w:t>رب</w:t>
      </w:r>
      <w:r w:rsidRPr="00F6402D">
        <w:rPr>
          <w:rtl/>
        </w:rPr>
        <w:t xml:space="preserve"> </w:t>
      </w:r>
      <w:r w:rsidRPr="00F6402D">
        <w:rPr>
          <w:rFonts w:hint="eastAsia"/>
          <w:rtl/>
        </w:rPr>
        <w:t>اليهود</w:t>
      </w:r>
      <w:r w:rsidRPr="00F6402D">
        <w:rPr>
          <w:rtl/>
        </w:rPr>
        <w:t xml:space="preserve"> </w:t>
      </w:r>
      <w:r w:rsidRPr="00F6402D">
        <w:rPr>
          <w:rFonts w:hint="eastAsia"/>
          <w:rtl/>
        </w:rPr>
        <w:t>أن</w:t>
      </w:r>
      <w:r w:rsidRPr="00F6402D">
        <w:rPr>
          <w:rtl/>
        </w:rPr>
        <w:t xml:space="preserve"> </w:t>
      </w:r>
      <w:r w:rsidRPr="00F6402D">
        <w:rPr>
          <w:rFonts w:hint="eastAsia"/>
          <w:rtl/>
        </w:rPr>
        <w:t>تسيطروا</w:t>
      </w:r>
      <w:r w:rsidRPr="00F6402D">
        <w:rPr>
          <w:rtl/>
        </w:rPr>
        <w:t xml:space="preserve"> </w:t>
      </w:r>
      <w:r w:rsidRPr="00F6402D">
        <w:rPr>
          <w:rFonts w:hint="eastAsia"/>
          <w:rtl/>
        </w:rPr>
        <w:t>عليهم</w:t>
      </w:r>
      <w:r w:rsidRPr="00F6402D">
        <w:rPr>
          <w:rtl/>
        </w:rPr>
        <w:t xml:space="preserve"> ( </w:t>
      </w:r>
      <w:r w:rsidRPr="00F6402D">
        <w:rPr>
          <w:rFonts w:hint="eastAsia"/>
          <w:rtl/>
        </w:rPr>
        <w:t>و</w:t>
      </w:r>
      <w:r w:rsidRPr="00F6402D">
        <w:rPr>
          <w:rFonts w:hint="cs"/>
          <w:rtl/>
        </w:rPr>
        <w:t>إن</w:t>
      </w:r>
      <w:r w:rsidRPr="00F6402D">
        <w:rPr>
          <w:rtl/>
        </w:rPr>
        <w:t xml:space="preserve"> </w:t>
      </w:r>
      <w:r w:rsidRPr="00F6402D">
        <w:rPr>
          <w:rFonts w:hint="eastAsia"/>
          <w:rtl/>
        </w:rPr>
        <w:t>هزمتموهم</w:t>
      </w:r>
      <w:r w:rsidRPr="00F6402D">
        <w:rPr>
          <w:rtl/>
        </w:rPr>
        <w:t xml:space="preserve"> ) </w:t>
      </w:r>
      <w:r w:rsidRPr="00F6402D">
        <w:rPr>
          <w:rFonts w:hint="eastAsia"/>
          <w:rtl/>
        </w:rPr>
        <w:t>فاقتلوا</w:t>
      </w:r>
      <w:r w:rsidRPr="00F6402D">
        <w:rPr>
          <w:rtl/>
        </w:rPr>
        <w:t xml:space="preserve"> </w:t>
      </w:r>
      <w:r w:rsidRPr="00F6402D">
        <w:rPr>
          <w:rFonts w:hint="eastAsia"/>
          <w:rtl/>
        </w:rPr>
        <w:t>رجالهم</w:t>
      </w:r>
      <w:r w:rsidRPr="00F6402D">
        <w:rPr>
          <w:rtl/>
        </w:rPr>
        <w:t xml:space="preserve"> </w:t>
      </w:r>
      <w:r w:rsidRPr="00F6402D">
        <w:rPr>
          <w:rFonts w:hint="eastAsia"/>
          <w:rtl/>
        </w:rPr>
        <w:t>أجمعين</w:t>
      </w:r>
      <w:r w:rsidRPr="00F6402D">
        <w:rPr>
          <w:rtl/>
        </w:rPr>
        <w:t xml:space="preserve"> و</w:t>
      </w:r>
      <w:r w:rsidRPr="00F6402D">
        <w:rPr>
          <w:rFonts w:hint="eastAsia"/>
          <w:rtl/>
        </w:rPr>
        <w:t>اغنموا</w:t>
      </w:r>
      <w:r w:rsidRPr="00F6402D">
        <w:rPr>
          <w:rtl/>
        </w:rPr>
        <w:t xml:space="preserve"> </w:t>
      </w:r>
      <w:r w:rsidRPr="00F6402D">
        <w:rPr>
          <w:rFonts w:hint="eastAsia"/>
          <w:rtl/>
        </w:rPr>
        <w:t>النساء</w:t>
      </w:r>
      <w:r w:rsidRPr="00F6402D">
        <w:rPr>
          <w:rtl/>
        </w:rPr>
        <w:t xml:space="preserve"> </w:t>
      </w:r>
      <w:r w:rsidRPr="00F6402D">
        <w:rPr>
          <w:rFonts w:hint="eastAsia"/>
          <w:rtl/>
        </w:rPr>
        <w:t>والذراري</w:t>
      </w:r>
      <w:r w:rsidRPr="00F6402D">
        <w:rPr>
          <w:rtl/>
        </w:rPr>
        <w:t xml:space="preserve"> و</w:t>
      </w:r>
      <w:r w:rsidRPr="00F6402D">
        <w:rPr>
          <w:rFonts w:hint="eastAsia"/>
          <w:rtl/>
        </w:rPr>
        <w:t>الدوابّ</w:t>
      </w:r>
      <w:r w:rsidRPr="00F6402D">
        <w:rPr>
          <w:rFonts w:hint="cs"/>
          <w:rtl/>
        </w:rPr>
        <w:t>،</w:t>
      </w:r>
      <w:r w:rsidRPr="00F6402D">
        <w:rPr>
          <w:rtl/>
        </w:rPr>
        <w:t xml:space="preserve"> و</w:t>
      </w:r>
      <w:r w:rsidRPr="00F6402D">
        <w:rPr>
          <w:rFonts w:hint="eastAsia"/>
          <w:rtl/>
        </w:rPr>
        <w:t>كل</w:t>
      </w:r>
      <w:r w:rsidRPr="00F6402D">
        <w:rPr>
          <w:rtl/>
        </w:rPr>
        <w:t xml:space="preserve"> </w:t>
      </w:r>
      <w:r w:rsidRPr="00F6402D">
        <w:rPr>
          <w:rFonts w:hint="eastAsia"/>
          <w:rtl/>
        </w:rPr>
        <w:t>ما</w:t>
      </w:r>
      <w:r w:rsidRPr="00F6402D">
        <w:rPr>
          <w:rtl/>
        </w:rPr>
        <w:t xml:space="preserve"> </w:t>
      </w:r>
      <w:r w:rsidRPr="00F6402D">
        <w:rPr>
          <w:rFonts w:hint="eastAsia"/>
          <w:rtl/>
        </w:rPr>
        <w:t>في</w:t>
      </w:r>
      <w:r w:rsidRPr="00F6402D">
        <w:rPr>
          <w:rtl/>
        </w:rPr>
        <w:t xml:space="preserve"> </w:t>
      </w:r>
      <w:r w:rsidRPr="00F6402D">
        <w:rPr>
          <w:rFonts w:hint="eastAsia"/>
          <w:rtl/>
        </w:rPr>
        <w:t>المدينة</w:t>
      </w:r>
      <w:r w:rsidRPr="00F6402D">
        <w:rPr>
          <w:rtl/>
        </w:rPr>
        <w:t xml:space="preserve"> </w:t>
      </w:r>
      <w:r w:rsidRPr="00F6402D">
        <w:rPr>
          <w:rFonts w:hint="eastAsia"/>
          <w:rtl/>
        </w:rPr>
        <w:t>من</w:t>
      </w:r>
      <w:r w:rsidRPr="00F6402D">
        <w:rPr>
          <w:rtl/>
        </w:rPr>
        <w:t xml:space="preserve"> </w:t>
      </w:r>
      <w:r w:rsidRPr="00F6402D">
        <w:rPr>
          <w:rFonts w:hint="eastAsia"/>
          <w:rtl/>
        </w:rPr>
        <w:t>المتاع</w:t>
      </w:r>
      <w:r w:rsidRPr="00F6402D">
        <w:rPr>
          <w:rtl/>
        </w:rPr>
        <w:t xml:space="preserve"> </w:t>
      </w:r>
      <w:r w:rsidRPr="00F6402D">
        <w:rPr>
          <w:rFonts w:hint="eastAsia"/>
          <w:rtl/>
        </w:rPr>
        <w:t>و</w:t>
      </w:r>
      <w:r w:rsidRPr="00F6402D">
        <w:rPr>
          <w:rFonts w:hint="cs"/>
          <w:rtl/>
        </w:rPr>
        <w:t>...</w:t>
      </w:r>
      <w:r w:rsidR="005C5566" w:rsidRPr="005C5566">
        <w:rPr>
          <w:rFonts w:cs="Taher"/>
          <w:vertAlign w:val="superscript"/>
          <w:rtl/>
          <w:lang w:bidi="ar-KW"/>
        </w:rPr>
        <w:t>(</w:t>
      </w:r>
      <w:r w:rsidRPr="005C5566">
        <w:rPr>
          <w:rFonts w:cs="Taher"/>
          <w:vertAlign w:val="superscript"/>
          <w:rtl/>
          <w:lang w:bidi="ar-KW"/>
        </w:rPr>
        <w:footnoteReference w:id="462"/>
      </w:r>
      <w:r w:rsidR="005C5566" w:rsidRPr="005C5566">
        <w:rPr>
          <w:rFonts w:cs="Taher"/>
          <w:vertAlign w:val="superscript"/>
          <w:rtl/>
          <w:lang w:bidi="ar-KW"/>
        </w:rPr>
        <w:t>)</w:t>
      </w:r>
      <w:r>
        <w:rPr>
          <w:rFonts w:hint="cs"/>
          <w:b/>
          <w:i/>
          <w:rtl/>
        </w:rPr>
        <w:t>.</w:t>
      </w:r>
    </w:p>
    <w:p w:rsidR="00DE6C37" w:rsidRPr="00E22A5A" w:rsidRDefault="00063FCB" w:rsidP="001E6EAF">
      <w:pPr>
        <w:pStyle w:val="1"/>
        <w:spacing w:before="220" w:after="0"/>
        <w:rPr>
          <w:rtl/>
        </w:rPr>
      </w:pPr>
      <w:bookmarkStart w:id="193" w:name="_Toc265277685"/>
      <w:r>
        <w:rPr>
          <w:rFonts w:hint="cs"/>
          <w:rtl/>
        </w:rPr>
        <w:t>5ـ</w:t>
      </w:r>
      <w:r w:rsidR="00DE6C37" w:rsidRPr="00E22A5A">
        <w:rPr>
          <w:rtl/>
        </w:rPr>
        <w:t xml:space="preserve"> </w:t>
      </w:r>
      <w:r w:rsidR="00DE6C37" w:rsidRPr="00E22A5A">
        <w:rPr>
          <w:rFonts w:hint="eastAsia"/>
          <w:rtl/>
        </w:rPr>
        <w:t>من</w:t>
      </w:r>
      <w:r w:rsidR="00DE6C37" w:rsidRPr="00E22A5A">
        <w:rPr>
          <w:rtl/>
        </w:rPr>
        <w:t xml:space="preserve"> </w:t>
      </w:r>
      <w:r w:rsidR="00DE6C37" w:rsidRPr="00E22A5A">
        <w:rPr>
          <w:rFonts w:hint="eastAsia"/>
          <w:rtl/>
        </w:rPr>
        <w:t>يسبّ</w:t>
      </w:r>
      <w:r w:rsidR="00DE6C37" w:rsidRPr="00E22A5A">
        <w:rPr>
          <w:rtl/>
        </w:rPr>
        <w:t xml:space="preserve"> </w:t>
      </w:r>
      <w:r w:rsidR="00DE6C37" w:rsidRPr="00E22A5A">
        <w:rPr>
          <w:rFonts w:hint="eastAsia"/>
          <w:rtl/>
        </w:rPr>
        <w:t>النبي</w:t>
      </w:r>
      <w:r w:rsidR="00DE6C37" w:rsidRPr="00691D7B">
        <w:rPr>
          <w:rFonts w:ascii="Mosawi" w:hAnsi="Mosawi" w:cs="Mosawi"/>
          <w:i/>
          <w:rtl/>
          <w:lang w:bidi="fa-IR"/>
        </w:rPr>
        <w:t>|</w:t>
      </w:r>
      <w:r w:rsidR="00DE6C37" w:rsidRPr="00E22A5A">
        <w:rPr>
          <w:rtl/>
        </w:rPr>
        <w:t xml:space="preserve"> </w:t>
      </w:r>
      <w:r w:rsidR="00DE6C37" w:rsidRPr="00E22A5A">
        <w:rPr>
          <w:rFonts w:hint="eastAsia"/>
          <w:rtl/>
        </w:rPr>
        <w:t>كافر</w:t>
      </w:r>
      <w:r w:rsidR="00DE6C37" w:rsidRPr="00E22A5A">
        <w:rPr>
          <w:rtl/>
        </w:rPr>
        <w:t xml:space="preserve"> و</w:t>
      </w:r>
      <w:r w:rsidR="00DE6C37" w:rsidRPr="00E22A5A">
        <w:rPr>
          <w:rFonts w:hint="eastAsia"/>
          <w:rtl/>
        </w:rPr>
        <w:t>عقوبته</w:t>
      </w:r>
      <w:r w:rsidR="00DE6C37" w:rsidRPr="00E22A5A">
        <w:rPr>
          <w:rFonts w:hint="cs"/>
          <w:rtl/>
        </w:rPr>
        <w:t xml:space="preserve"> </w:t>
      </w:r>
      <w:r w:rsidR="00DE6C37" w:rsidRPr="00E22A5A">
        <w:rPr>
          <w:rFonts w:hint="eastAsia"/>
          <w:rtl/>
        </w:rPr>
        <w:t>القتل</w:t>
      </w:r>
      <w:bookmarkEnd w:id="193"/>
    </w:p>
    <w:p w:rsidR="00DE6C37" w:rsidRPr="00E22A5A" w:rsidRDefault="00DE6C37" w:rsidP="00063FCB">
      <w:pPr>
        <w:pStyle w:val="ac"/>
        <w:rPr>
          <w:b/>
          <w:i/>
          <w:rtl/>
        </w:rPr>
      </w:pPr>
      <w:r w:rsidRPr="00F6402D">
        <w:rPr>
          <w:rtl/>
        </w:rPr>
        <w:t xml:space="preserve"> </w:t>
      </w:r>
      <w:r w:rsidRPr="00F6402D">
        <w:rPr>
          <w:rFonts w:hint="eastAsia"/>
          <w:rtl/>
        </w:rPr>
        <w:t>ير</w:t>
      </w:r>
      <w:r w:rsidRPr="00F6402D">
        <w:rPr>
          <w:rFonts w:hint="cs"/>
          <w:rtl/>
        </w:rPr>
        <w:t>ى</w:t>
      </w:r>
      <w:r w:rsidRPr="00F6402D">
        <w:rPr>
          <w:rtl/>
        </w:rPr>
        <w:t xml:space="preserve"> </w:t>
      </w:r>
      <w:r w:rsidRPr="00F6402D">
        <w:rPr>
          <w:rFonts w:hint="eastAsia"/>
          <w:rtl/>
        </w:rPr>
        <w:t>جميع</w:t>
      </w:r>
      <w:r w:rsidRPr="00F6402D">
        <w:rPr>
          <w:rtl/>
        </w:rPr>
        <w:t xml:space="preserve"> </w:t>
      </w:r>
      <w:r w:rsidRPr="00F6402D">
        <w:rPr>
          <w:rFonts w:hint="eastAsia"/>
          <w:rtl/>
        </w:rPr>
        <w:t>فقهاء</w:t>
      </w:r>
      <w:r w:rsidRPr="00F6402D">
        <w:rPr>
          <w:rtl/>
        </w:rPr>
        <w:t xml:space="preserve"> </w:t>
      </w:r>
      <w:r w:rsidRPr="00F6402D">
        <w:rPr>
          <w:rFonts w:hint="eastAsia"/>
          <w:rtl/>
        </w:rPr>
        <w:t>المسلمين</w:t>
      </w:r>
      <w:r w:rsidRPr="00F6402D">
        <w:rPr>
          <w:rtl/>
        </w:rPr>
        <w:t xml:space="preserve"> </w:t>
      </w:r>
      <w:r w:rsidRPr="00F6402D">
        <w:rPr>
          <w:rFonts w:hint="eastAsia"/>
          <w:rtl/>
        </w:rPr>
        <w:t>سنة</w:t>
      </w:r>
      <w:r w:rsidRPr="00F6402D">
        <w:rPr>
          <w:rtl/>
        </w:rPr>
        <w:t xml:space="preserve"> و</w:t>
      </w:r>
      <w:r w:rsidRPr="00F6402D">
        <w:rPr>
          <w:rFonts w:hint="eastAsia"/>
          <w:rtl/>
        </w:rPr>
        <w:t>شيعة</w:t>
      </w:r>
      <w:r w:rsidRPr="00F6402D">
        <w:rPr>
          <w:rtl/>
        </w:rPr>
        <w:t xml:space="preserve"> </w:t>
      </w:r>
      <w:r w:rsidRPr="00F6402D">
        <w:rPr>
          <w:rFonts w:hint="eastAsia"/>
          <w:rtl/>
        </w:rPr>
        <w:t>أن</w:t>
      </w:r>
      <w:r w:rsidRPr="00F6402D">
        <w:rPr>
          <w:rtl/>
        </w:rPr>
        <w:t xml:space="preserve"> </w:t>
      </w:r>
      <w:r w:rsidRPr="00F6402D">
        <w:rPr>
          <w:rFonts w:hint="eastAsia"/>
          <w:rtl/>
        </w:rPr>
        <w:t>من</w:t>
      </w:r>
      <w:r w:rsidRPr="00F6402D">
        <w:rPr>
          <w:rtl/>
        </w:rPr>
        <w:t xml:space="preserve"> </w:t>
      </w:r>
      <w:r w:rsidRPr="00F6402D">
        <w:rPr>
          <w:rFonts w:hint="eastAsia"/>
          <w:rtl/>
        </w:rPr>
        <w:t>يسب</w:t>
      </w:r>
      <w:r w:rsidRPr="00F6402D">
        <w:rPr>
          <w:rtl/>
        </w:rPr>
        <w:t xml:space="preserve"> </w:t>
      </w:r>
      <w:r w:rsidRPr="00F6402D">
        <w:rPr>
          <w:rFonts w:hint="eastAsia"/>
          <w:rtl/>
        </w:rPr>
        <w:t>النبي</w:t>
      </w:r>
      <w:r w:rsidRPr="00F6402D">
        <w:rPr>
          <w:rtl/>
        </w:rPr>
        <w:t xml:space="preserve"> </w:t>
      </w:r>
      <w:r w:rsidRPr="00F6402D">
        <w:rPr>
          <w:rFonts w:hint="eastAsia"/>
          <w:rtl/>
        </w:rPr>
        <w:t>يعد</w:t>
      </w:r>
      <w:r w:rsidRPr="00F6402D">
        <w:rPr>
          <w:rtl/>
        </w:rPr>
        <w:t xml:space="preserve"> </w:t>
      </w:r>
      <w:r w:rsidRPr="00F6402D">
        <w:rPr>
          <w:rFonts w:hint="eastAsia"/>
          <w:rtl/>
        </w:rPr>
        <w:t>كافرا</w:t>
      </w:r>
      <w:r w:rsidRPr="00F6402D">
        <w:rPr>
          <w:rFonts w:hint="cs"/>
          <w:rtl/>
        </w:rPr>
        <w:t>ً،</w:t>
      </w:r>
      <w:r w:rsidRPr="00F6402D">
        <w:rPr>
          <w:rtl/>
        </w:rPr>
        <w:t xml:space="preserve"> و</w:t>
      </w:r>
      <w:r w:rsidRPr="00F6402D">
        <w:rPr>
          <w:rFonts w:hint="eastAsia"/>
          <w:rtl/>
        </w:rPr>
        <w:t>يباح</w:t>
      </w:r>
      <w:r w:rsidRPr="00F6402D">
        <w:rPr>
          <w:rtl/>
        </w:rPr>
        <w:t xml:space="preserve"> </w:t>
      </w:r>
      <w:r w:rsidRPr="00F6402D">
        <w:rPr>
          <w:rFonts w:hint="eastAsia"/>
          <w:rtl/>
        </w:rPr>
        <w:t>دمه</w:t>
      </w:r>
      <w:r w:rsidRPr="00F6402D">
        <w:rPr>
          <w:rFonts w:hint="cs"/>
          <w:rtl/>
        </w:rPr>
        <w:t>،</w:t>
      </w:r>
      <w:r w:rsidRPr="00F6402D">
        <w:rPr>
          <w:rtl/>
        </w:rPr>
        <w:t xml:space="preserve"> و</w:t>
      </w:r>
      <w:r w:rsidRPr="00F6402D">
        <w:rPr>
          <w:rFonts w:hint="eastAsia"/>
          <w:rtl/>
        </w:rPr>
        <w:t>إذا</w:t>
      </w:r>
      <w:r w:rsidRPr="00F6402D">
        <w:rPr>
          <w:rtl/>
        </w:rPr>
        <w:t xml:space="preserve"> </w:t>
      </w:r>
      <w:r w:rsidRPr="00F6402D">
        <w:rPr>
          <w:rFonts w:hint="eastAsia"/>
          <w:rtl/>
        </w:rPr>
        <w:t>سمع</w:t>
      </w:r>
      <w:r w:rsidRPr="00F6402D">
        <w:rPr>
          <w:rtl/>
        </w:rPr>
        <w:t xml:space="preserve"> </w:t>
      </w:r>
      <w:r w:rsidRPr="00F6402D">
        <w:rPr>
          <w:rFonts w:hint="eastAsia"/>
          <w:rtl/>
        </w:rPr>
        <w:t>أي</w:t>
      </w:r>
      <w:r w:rsidRPr="00F6402D">
        <w:rPr>
          <w:rtl/>
        </w:rPr>
        <w:t xml:space="preserve"> </w:t>
      </w:r>
      <w:r w:rsidRPr="00F6402D">
        <w:rPr>
          <w:rFonts w:hint="eastAsia"/>
          <w:rtl/>
        </w:rPr>
        <w:t>مسلم</w:t>
      </w:r>
      <w:r w:rsidRPr="00F6402D">
        <w:rPr>
          <w:rtl/>
        </w:rPr>
        <w:t xml:space="preserve"> </w:t>
      </w:r>
      <w:r w:rsidRPr="00F6402D">
        <w:rPr>
          <w:rFonts w:hint="eastAsia"/>
          <w:rtl/>
        </w:rPr>
        <w:t>من</w:t>
      </w:r>
      <w:r w:rsidRPr="00F6402D">
        <w:rPr>
          <w:rtl/>
        </w:rPr>
        <w:t xml:space="preserve"> </w:t>
      </w:r>
      <w:r w:rsidRPr="00F6402D">
        <w:rPr>
          <w:rFonts w:hint="eastAsia"/>
          <w:rtl/>
        </w:rPr>
        <w:t>يسبّ</w:t>
      </w:r>
      <w:r w:rsidRPr="00F6402D">
        <w:rPr>
          <w:rtl/>
        </w:rPr>
        <w:t xml:space="preserve"> </w:t>
      </w:r>
      <w:r w:rsidRPr="00F6402D">
        <w:rPr>
          <w:rFonts w:hint="eastAsia"/>
          <w:rtl/>
        </w:rPr>
        <w:t>الرسول</w:t>
      </w:r>
      <w:r w:rsidRPr="00E22A5A">
        <w:rPr>
          <w:b/>
          <w:i/>
          <w:rtl/>
        </w:rPr>
        <w:t xml:space="preserve"> </w:t>
      </w:r>
      <w:r w:rsidRPr="00E22A5A">
        <w:rPr>
          <w:rFonts w:hint="eastAsia"/>
          <w:b/>
          <w:i/>
          <w:rtl/>
        </w:rPr>
        <w:t>يجوز</w:t>
      </w:r>
      <w:r w:rsidRPr="00E22A5A">
        <w:rPr>
          <w:b/>
          <w:i/>
          <w:rtl/>
        </w:rPr>
        <w:t xml:space="preserve"> </w:t>
      </w:r>
      <w:r w:rsidRPr="00E22A5A">
        <w:rPr>
          <w:rFonts w:hint="eastAsia"/>
          <w:b/>
          <w:i/>
          <w:rtl/>
        </w:rPr>
        <w:t>له</w:t>
      </w:r>
      <w:r w:rsidRPr="00E22A5A">
        <w:rPr>
          <w:b/>
          <w:i/>
          <w:rtl/>
        </w:rPr>
        <w:t xml:space="preserve"> </w:t>
      </w:r>
      <w:r w:rsidRPr="00E22A5A">
        <w:rPr>
          <w:rFonts w:hint="eastAsia"/>
          <w:b/>
          <w:i/>
          <w:rtl/>
        </w:rPr>
        <w:t>شرعا</w:t>
      </w:r>
      <w:r w:rsidRPr="00E22A5A">
        <w:rPr>
          <w:rFonts w:hint="cs"/>
          <w:b/>
          <w:i/>
          <w:rtl/>
        </w:rPr>
        <w:t>ً</w:t>
      </w:r>
      <w:r w:rsidRPr="00E22A5A">
        <w:rPr>
          <w:b/>
          <w:i/>
          <w:rtl/>
        </w:rPr>
        <w:t xml:space="preserve"> </w:t>
      </w:r>
      <w:r w:rsidRPr="00E22A5A">
        <w:rPr>
          <w:rFonts w:hint="eastAsia"/>
          <w:b/>
          <w:i/>
          <w:rtl/>
        </w:rPr>
        <w:t>أن</w:t>
      </w:r>
      <w:r w:rsidRPr="00E22A5A">
        <w:rPr>
          <w:b/>
          <w:i/>
          <w:rtl/>
        </w:rPr>
        <w:t xml:space="preserve"> </w:t>
      </w:r>
      <w:r w:rsidRPr="00E22A5A">
        <w:rPr>
          <w:rFonts w:hint="eastAsia"/>
          <w:b/>
          <w:i/>
          <w:rtl/>
        </w:rPr>
        <w:t>يقتل</w:t>
      </w:r>
      <w:r w:rsidRPr="00E22A5A">
        <w:rPr>
          <w:b/>
          <w:i/>
          <w:rtl/>
        </w:rPr>
        <w:t xml:space="preserve"> </w:t>
      </w:r>
      <w:r w:rsidRPr="00E22A5A">
        <w:rPr>
          <w:rFonts w:hint="eastAsia"/>
          <w:b/>
          <w:i/>
          <w:rtl/>
        </w:rPr>
        <w:t>السابَّ</w:t>
      </w:r>
      <w:r w:rsidRPr="00E22A5A">
        <w:rPr>
          <w:b/>
          <w:i/>
          <w:rtl/>
        </w:rPr>
        <w:t>.</w:t>
      </w:r>
    </w:p>
    <w:p w:rsidR="00DE6C37" w:rsidRPr="00E22A5A" w:rsidRDefault="00DE6C37" w:rsidP="00063FCB">
      <w:pPr>
        <w:pStyle w:val="ac"/>
        <w:rPr>
          <w:b/>
          <w:i/>
          <w:rtl/>
        </w:rPr>
      </w:pPr>
      <w:r w:rsidRPr="00E22A5A">
        <w:rPr>
          <w:b/>
          <w:i/>
          <w:rtl/>
        </w:rPr>
        <w:t xml:space="preserve"> </w:t>
      </w:r>
      <w:r w:rsidRPr="00E22A5A">
        <w:rPr>
          <w:rFonts w:hint="eastAsia"/>
          <w:b/>
          <w:i/>
          <w:rtl/>
        </w:rPr>
        <w:t>فعلى</w:t>
      </w:r>
      <w:r w:rsidRPr="00E22A5A">
        <w:rPr>
          <w:b/>
          <w:i/>
          <w:rtl/>
        </w:rPr>
        <w:t xml:space="preserve"> </w:t>
      </w:r>
      <w:r w:rsidRPr="00E22A5A">
        <w:rPr>
          <w:rFonts w:hint="eastAsia"/>
          <w:b/>
          <w:i/>
          <w:rtl/>
        </w:rPr>
        <w:t>سبيل</w:t>
      </w:r>
      <w:r w:rsidRPr="00E22A5A">
        <w:rPr>
          <w:b/>
          <w:i/>
          <w:rtl/>
        </w:rPr>
        <w:t xml:space="preserve"> </w:t>
      </w:r>
      <w:r w:rsidRPr="00E22A5A">
        <w:rPr>
          <w:rFonts w:hint="eastAsia"/>
          <w:b/>
          <w:i/>
          <w:rtl/>
        </w:rPr>
        <w:t>المثال</w:t>
      </w:r>
      <w:r>
        <w:rPr>
          <w:rFonts w:hint="cs"/>
          <w:b/>
          <w:i/>
          <w:rtl/>
        </w:rPr>
        <w:t>:</w:t>
      </w:r>
      <w:r w:rsidRPr="00E22A5A">
        <w:rPr>
          <w:b/>
          <w:i/>
          <w:rtl/>
        </w:rPr>
        <w:t xml:space="preserve"> </w:t>
      </w:r>
      <w:r w:rsidRPr="00E22A5A">
        <w:rPr>
          <w:rFonts w:hint="eastAsia"/>
          <w:b/>
          <w:i/>
          <w:rtl/>
        </w:rPr>
        <w:t>يذكر</w:t>
      </w:r>
      <w:r w:rsidRPr="00E22A5A">
        <w:rPr>
          <w:b/>
          <w:i/>
          <w:rtl/>
        </w:rPr>
        <w:t xml:space="preserve"> </w:t>
      </w:r>
      <w:r w:rsidRPr="00E22A5A">
        <w:rPr>
          <w:rFonts w:hint="eastAsia"/>
          <w:b/>
          <w:i/>
          <w:rtl/>
        </w:rPr>
        <w:t>المقريزي</w:t>
      </w:r>
      <w:r w:rsidRPr="00E22A5A">
        <w:rPr>
          <w:b/>
          <w:i/>
          <w:rtl/>
        </w:rPr>
        <w:t xml:space="preserve"> </w:t>
      </w:r>
      <w:r w:rsidRPr="00E22A5A">
        <w:rPr>
          <w:rFonts w:hint="eastAsia"/>
          <w:b/>
          <w:i/>
          <w:rtl/>
        </w:rPr>
        <w:t>في</w:t>
      </w:r>
      <w:r w:rsidRPr="00E22A5A">
        <w:rPr>
          <w:b/>
          <w:i/>
          <w:rtl/>
        </w:rPr>
        <w:t xml:space="preserve"> </w:t>
      </w:r>
      <w:r w:rsidRPr="00E22A5A">
        <w:rPr>
          <w:rFonts w:hint="eastAsia"/>
          <w:b/>
          <w:i/>
          <w:rtl/>
        </w:rPr>
        <w:t>كتابه</w:t>
      </w:r>
      <w:r w:rsidRPr="00E22A5A">
        <w:rPr>
          <w:b/>
          <w:i/>
          <w:rtl/>
        </w:rPr>
        <w:t xml:space="preserve"> </w:t>
      </w:r>
      <w:r w:rsidRPr="00E22A5A">
        <w:rPr>
          <w:rFonts w:hint="eastAsia"/>
          <w:b/>
          <w:i/>
          <w:rtl/>
        </w:rPr>
        <w:t>روايات</w:t>
      </w:r>
      <w:r w:rsidRPr="00E22A5A">
        <w:rPr>
          <w:b/>
          <w:i/>
          <w:rtl/>
        </w:rPr>
        <w:t xml:space="preserve"> </w:t>
      </w:r>
      <w:r w:rsidRPr="00E22A5A">
        <w:rPr>
          <w:rFonts w:hint="eastAsia"/>
          <w:b/>
          <w:i/>
          <w:rtl/>
        </w:rPr>
        <w:t>يستفاد</w:t>
      </w:r>
      <w:r w:rsidRPr="00E22A5A">
        <w:rPr>
          <w:b/>
          <w:i/>
          <w:rtl/>
        </w:rPr>
        <w:t xml:space="preserve"> </w:t>
      </w:r>
      <w:r w:rsidRPr="00E22A5A">
        <w:rPr>
          <w:rFonts w:hint="eastAsia"/>
          <w:b/>
          <w:i/>
          <w:rtl/>
        </w:rPr>
        <w:t>منها</w:t>
      </w:r>
      <w:r w:rsidRPr="00E22A5A">
        <w:rPr>
          <w:b/>
          <w:i/>
          <w:rtl/>
        </w:rPr>
        <w:t xml:space="preserve"> </w:t>
      </w:r>
      <w:r w:rsidRPr="00E22A5A">
        <w:rPr>
          <w:rFonts w:hint="eastAsia"/>
          <w:b/>
          <w:i/>
          <w:rtl/>
        </w:rPr>
        <w:t>جواز</w:t>
      </w:r>
      <w:r w:rsidRPr="00E22A5A">
        <w:rPr>
          <w:b/>
          <w:i/>
          <w:rtl/>
        </w:rPr>
        <w:t xml:space="preserve"> </w:t>
      </w:r>
      <w:r w:rsidRPr="00E22A5A">
        <w:rPr>
          <w:rFonts w:hint="eastAsia"/>
          <w:b/>
          <w:i/>
          <w:rtl/>
        </w:rPr>
        <w:t>قتل</w:t>
      </w:r>
      <w:r w:rsidRPr="00E22A5A">
        <w:rPr>
          <w:b/>
          <w:i/>
          <w:rtl/>
        </w:rPr>
        <w:t xml:space="preserve"> </w:t>
      </w:r>
      <w:r w:rsidRPr="00E22A5A">
        <w:rPr>
          <w:rFonts w:hint="eastAsia"/>
          <w:b/>
          <w:i/>
          <w:rtl/>
        </w:rPr>
        <w:t>من</w:t>
      </w:r>
      <w:r w:rsidRPr="00E22A5A">
        <w:rPr>
          <w:b/>
          <w:i/>
          <w:rtl/>
        </w:rPr>
        <w:t xml:space="preserve"> </w:t>
      </w:r>
      <w:r w:rsidRPr="00E22A5A">
        <w:rPr>
          <w:rFonts w:hint="eastAsia"/>
          <w:b/>
          <w:i/>
          <w:rtl/>
        </w:rPr>
        <w:t>يسبّ</w:t>
      </w:r>
      <w:r w:rsidRPr="00E22A5A">
        <w:rPr>
          <w:b/>
          <w:i/>
          <w:rtl/>
        </w:rPr>
        <w:t xml:space="preserve"> </w:t>
      </w:r>
      <w:r w:rsidRPr="00E22A5A">
        <w:rPr>
          <w:rFonts w:hint="eastAsia"/>
          <w:b/>
          <w:i/>
          <w:rtl/>
        </w:rPr>
        <w:t>النبي</w:t>
      </w:r>
      <w:r w:rsidRPr="00691D7B">
        <w:rPr>
          <w:rFonts w:hint="cs"/>
          <w:rtl/>
        </w:rPr>
        <w:t>|</w:t>
      </w:r>
      <w:r w:rsidRPr="00F6402D">
        <w:rPr>
          <w:rFonts w:hint="cs"/>
          <w:rtl/>
        </w:rPr>
        <w:t xml:space="preserve">، </w:t>
      </w:r>
      <w:r w:rsidRPr="00F6402D">
        <w:rPr>
          <w:rFonts w:hint="eastAsia"/>
          <w:rtl/>
        </w:rPr>
        <w:t>و</w:t>
      </w:r>
      <w:r w:rsidRPr="00F6402D">
        <w:rPr>
          <w:rtl/>
        </w:rPr>
        <w:t xml:space="preserve"> </w:t>
      </w:r>
      <w:r w:rsidRPr="00F6402D">
        <w:rPr>
          <w:rFonts w:hint="eastAsia"/>
          <w:rtl/>
        </w:rPr>
        <w:t>رو</w:t>
      </w:r>
      <w:r w:rsidRPr="00F6402D">
        <w:rPr>
          <w:rFonts w:hint="cs"/>
          <w:rtl/>
        </w:rPr>
        <w:t>ى</w:t>
      </w:r>
      <w:r w:rsidRPr="00F6402D">
        <w:rPr>
          <w:rtl/>
        </w:rPr>
        <w:t xml:space="preserve"> </w:t>
      </w:r>
      <w:r w:rsidRPr="00F6402D">
        <w:rPr>
          <w:rFonts w:hint="eastAsia"/>
          <w:rtl/>
        </w:rPr>
        <w:t>أبوالدرداء</w:t>
      </w:r>
      <w:r w:rsidRPr="00F6402D">
        <w:rPr>
          <w:rtl/>
        </w:rPr>
        <w:t xml:space="preserve"> </w:t>
      </w:r>
      <w:r w:rsidRPr="00F6402D">
        <w:rPr>
          <w:rFonts w:hint="eastAsia"/>
          <w:rtl/>
        </w:rPr>
        <w:t>عن</w:t>
      </w:r>
      <w:r w:rsidRPr="00F6402D">
        <w:rPr>
          <w:rtl/>
        </w:rPr>
        <w:t xml:space="preserve"> </w:t>
      </w:r>
      <w:r w:rsidRPr="00F6402D">
        <w:rPr>
          <w:rFonts w:hint="eastAsia"/>
          <w:rtl/>
        </w:rPr>
        <w:t>علي</w:t>
      </w:r>
      <w:r w:rsidRPr="00F6402D">
        <w:rPr>
          <w:rtl/>
        </w:rPr>
        <w:t xml:space="preserve"> </w:t>
      </w:r>
      <w:r w:rsidRPr="00F6402D">
        <w:rPr>
          <w:rFonts w:hint="eastAsia"/>
          <w:rtl/>
        </w:rPr>
        <w:t>بن</w:t>
      </w:r>
      <w:r w:rsidRPr="00F6402D">
        <w:rPr>
          <w:rtl/>
        </w:rPr>
        <w:t xml:space="preserve"> </w:t>
      </w:r>
      <w:r w:rsidRPr="00F6402D">
        <w:rPr>
          <w:rFonts w:hint="eastAsia"/>
          <w:rtl/>
        </w:rPr>
        <w:t>أبي</w:t>
      </w:r>
      <w:r w:rsidRPr="00F6402D">
        <w:rPr>
          <w:rtl/>
        </w:rPr>
        <w:t xml:space="preserve"> </w:t>
      </w:r>
      <w:r w:rsidRPr="00F6402D">
        <w:rPr>
          <w:rFonts w:hint="eastAsia"/>
          <w:rtl/>
        </w:rPr>
        <w:t>طالب</w:t>
      </w:r>
      <w:r w:rsidR="00D16DB4" w:rsidRPr="00D16DB4">
        <w:rPr>
          <w:rFonts w:cs="Taher" w:hint="cs"/>
          <w:b/>
          <w:i/>
          <w:szCs w:val="28"/>
          <w:rtl/>
        </w:rPr>
        <w:t>×</w:t>
      </w:r>
      <w:r w:rsidRPr="00F6402D">
        <w:rPr>
          <w:rtl/>
        </w:rPr>
        <w:t xml:space="preserve"> </w:t>
      </w:r>
      <w:r w:rsidRPr="00F6402D">
        <w:rPr>
          <w:rFonts w:hint="eastAsia"/>
          <w:rtl/>
        </w:rPr>
        <w:t>أن</w:t>
      </w:r>
      <w:r w:rsidRPr="00F6402D">
        <w:rPr>
          <w:rFonts w:hint="cs"/>
          <w:rtl/>
        </w:rPr>
        <w:t>ّ</w:t>
      </w:r>
      <w:r w:rsidRPr="00F6402D">
        <w:rPr>
          <w:rtl/>
        </w:rPr>
        <w:t xml:space="preserve"> </w:t>
      </w:r>
      <w:r w:rsidRPr="00F6402D">
        <w:rPr>
          <w:rFonts w:hint="eastAsia"/>
          <w:rtl/>
        </w:rPr>
        <w:t>يهودية</w:t>
      </w:r>
      <w:r w:rsidRPr="00F6402D">
        <w:rPr>
          <w:rtl/>
        </w:rPr>
        <w:t xml:space="preserve"> </w:t>
      </w:r>
      <w:r w:rsidRPr="00F6402D">
        <w:rPr>
          <w:rFonts w:hint="eastAsia"/>
          <w:rtl/>
        </w:rPr>
        <w:t>سب</w:t>
      </w:r>
      <w:r w:rsidR="00063FCB">
        <w:rPr>
          <w:rFonts w:hint="cs"/>
          <w:rtl/>
        </w:rPr>
        <w:t>ّ</w:t>
      </w:r>
      <w:r w:rsidRPr="00F6402D">
        <w:rPr>
          <w:rFonts w:hint="eastAsia"/>
          <w:rtl/>
        </w:rPr>
        <w:t>ت</w:t>
      </w:r>
      <w:r w:rsidRPr="00F6402D">
        <w:rPr>
          <w:rtl/>
        </w:rPr>
        <w:t xml:space="preserve"> </w:t>
      </w:r>
      <w:r w:rsidRPr="00F6402D">
        <w:rPr>
          <w:rFonts w:hint="eastAsia"/>
          <w:rtl/>
        </w:rPr>
        <w:t>الرسول</w:t>
      </w:r>
      <w:r w:rsidRPr="00F6402D">
        <w:rPr>
          <w:rtl/>
        </w:rPr>
        <w:t xml:space="preserve"> </w:t>
      </w:r>
      <w:r w:rsidRPr="00F6402D">
        <w:rPr>
          <w:rFonts w:hint="eastAsia"/>
          <w:rtl/>
        </w:rPr>
        <w:t>فسمع</w:t>
      </w:r>
      <w:r w:rsidRPr="00F6402D">
        <w:rPr>
          <w:rtl/>
        </w:rPr>
        <w:t xml:space="preserve"> </w:t>
      </w:r>
      <w:r w:rsidRPr="00F6402D">
        <w:rPr>
          <w:rFonts w:hint="eastAsia"/>
          <w:rtl/>
        </w:rPr>
        <w:t>رجل</w:t>
      </w:r>
      <w:r w:rsidRPr="00F6402D">
        <w:rPr>
          <w:rtl/>
        </w:rPr>
        <w:t xml:space="preserve"> </w:t>
      </w:r>
      <w:r w:rsidRPr="00F6402D">
        <w:rPr>
          <w:rFonts w:hint="eastAsia"/>
          <w:rtl/>
        </w:rPr>
        <w:t>مسلم</w:t>
      </w:r>
      <w:r w:rsidRPr="00F6402D">
        <w:rPr>
          <w:rFonts w:hint="cs"/>
          <w:rtl/>
        </w:rPr>
        <w:t>،</w:t>
      </w:r>
      <w:r w:rsidRPr="00F6402D">
        <w:rPr>
          <w:rtl/>
        </w:rPr>
        <w:t xml:space="preserve"> و</w:t>
      </w:r>
      <w:r w:rsidRPr="00F6402D">
        <w:rPr>
          <w:rFonts w:hint="eastAsia"/>
          <w:rtl/>
        </w:rPr>
        <w:t>شدّ</w:t>
      </w:r>
      <w:r w:rsidRPr="00F6402D">
        <w:rPr>
          <w:rtl/>
        </w:rPr>
        <w:t xml:space="preserve"> </w:t>
      </w:r>
      <w:r w:rsidRPr="00F6402D">
        <w:rPr>
          <w:rFonts w:hint="eastAsia"/>
          <w:rtl/>
        </w:rPr>
        <w:t>على</w:t>
      </w:r>
      <w:r w:rsidRPr="00F6402D">
        <w:rPr>
          <w:rtl/>
        </w:rPr>
        <w:t xml:space="preserve"> </w:t>
      </w:r>
      <w:r w:rsidRPr="00F6402D">
        <w:rPr>
          <w:rFonts w:hint="eastAsia"/>
          <w:rtl/>
        </w:rPr>
        <w:t>عنقها</w:t>
      </w:r>
      <w:r w:rsidRPr="00F6402D">
        <w:rPr>
          <w:rtl/>
        </w:rPr>
        <w:t xml:space="preserve"> </w:t>
      </w:r>
      <w:r w:rsidRPr="00F6402D">
        <w:rPr>
          <w:rFonts w:hint="eastAsia"/>
          <w:rtl/>
        </w:rPr>
        <w:t>حت</w:t>
      </w:r>
      <w:r w:rsidRPr="00F6402D">
        <w:rPr>
          <w:rFonts w:hint="cs"/>
          <w:rtl/>
        </w:rPr>
        <w:t>ى</w:t>
      </w:r>
      <w:r w:rsidRPr="00F6402D">
        <w:rPr>
          <w:rtl/>
        </w:rPr>
        <w:t xml:space="preserve"> </w:t>
      </w:r>
      <w:r w:rsidRPr="00F6402D">
        <w:rPr>
          <w:rFonts w:hint="eastAsia"/>
          <w:rtl/>
        </w:rPr>
        <w:t>خنقها</w:t>
      </w:r>
      <w:r w:rsidRPr="00F6402D">
        <w:rPr>
          <w:rFonts w:hint="cs"/>
          <w:rtl/>
        </w:rPr>
        <w:t>،</w:t>
      </w:r>
      <w:r w:rsidRPr="00F6402D">
        <w:rPr>
          <w:rtl/>
        </w:rPr>
        <w:t xml:space="preserve"> </w:t>
      </w:r>
      <w:r w:rsidRPr="00F6402D">
        <w:rPr>
          <w:rFonts w:hint="eastAsia"/>
          <w:rtl/>
        </w:rPr>
        <w:t>فأباح</w:t>
      </w:r>
      <w:r w:rsidRPr="00F6402D">
        <w:rPr>
          <w:rtl/>
        </w:rPr>
        <w:t xml:space="preserve"> </w:t>
      </w:r>
      <w:r w:rsidRPr="00F6402D">
        <w:rPr>
          <w:rFonts w:hint="eastAsia"/>
          <w:rtl/>
        </w:rPr>
        <w:t>الرسول</w:t>
      </w:r>
      <w:r w:rsidRPr="00F6402D">
        <w:rPr>
          <w:rtl/>
        </w:rPr>
        <w:t xml:space="preserve"> </w:t>
      </w:r>
      <w:r w:rsidRPr="00F6402D">
        <w:rPr>
          <w:rFonts w:hint="eastAsia"/>
          <w:rtl/>
        </w:rPr>
        <w:t>دمها</w:t>
      </w:r>
      <w:r w:rsidR="005C5566" w:rsidRPr="005C5566">
        <w:rPr>
          <w:rFonts w:cs="Taher"/>
          <w:vertAlign w:val="superscript"/>
          <w:rtl/>
          <w:lang w:bidi="ar-KW"/>
        </w:rPr>
        <w:t>(</w:t>
      </w:r>
      <w:r w:rsidRPr="005C5566">
        <w:rPr>
          <w:rFonts w:cs="Taher"/>
          <w:vertAlign w:val="superscript"/>
          <w:rtl/>
          <w:lang w:bidi="ar-KW"/>
        </w:rPr>
        <w:footnoteReference w:id="463"/>
      </w:r>
      <w:r w:rsidR="005C5566" w:rsidRPr="005C5566">
        <w:rPr>
          <w:rFonts w:cs="Taher"/>
          <w:vertAlign w:val="superscript"/>
          <w:rtl/>
          <w:lang w:bidi="ar-KW"/>
        </w:rPr>
        <w:t>)</w:t>
      </w:r>
      <w:r w:rsidRPr="00E22A5A">
        <w:rPr>
          <w:b/>
          <w:i/>
          <w:rtl/>
        </w:rPr>
        <w:t>.</w:t>
      </w:r>
    </w:p>
    <w:p w:rsidR="00DE6C37" w:rsidRPr="00E22A5A" w:rsidRDefault="00DE6C37" w:rsidP="002F40C5">
      <w:pPr>
        <w:pStyle w:val="ac"/>
        <w:rPr>
          <w:b/>
          <w:i/>
          <w:rtl/>
        </w:rPr>
      </w:pPr>
      <w:r w:rsidRPr="00E22A5A">
        <w:rPr>
          <w:rFonts w:hint="eastAsia"/>
          <w:b/>
          <w:i/>
          <w:rtl/>
        </w:rPr>
        <w:t>و</w:t>
      </w:r>
      <w:r w:rsidRPr="00E22A5A">
        <w:rPr>
          <w:b/>
          <w:i/>
          <w:rtl/>
        </w:rPr>
        <w:t xml:space="preserve"> </w:t>
      </w:r>
      <w:r w:rsidRPr="00E22A5A">
        <w:rPr>
          <w:rFonts w:hint="eastAsia"/>
          <w:b/>
          <w:i/>
          <w:rtl/>
        </w:rPr>
        <w:t>ذكر</w:t>
      </w:r>
      <w:r w:rsidRPr="00E22A5A">
        <w:rPr>
          <w:b/>
          <w:i/>
          <w:rtl/>
        </w:rPr>
        <w:t xml:space="preserve"> </w:t>
      </w:r>
      <w:r w:rsidRPr="00E22A5A">
        <w:rPr>
          <w:rFonts w:hint="eastAsia"/>
          <w:b/>
          <w:i/>
          <w:rtl/>
        </w:rPr>
        <w:t>القاضي</w:t>
      </w:r>
      <w:r w:rsidRPr="00E22A5A">
        <w:rPr>
          <w:b/>
          <w:i/>
          <w:rtl/>
        </w:rPr>
        <w:t xml:space="preserve"> </w:t>
      </w:r>
      <w:r w:rsidRPr="00E22A5A">
        <w:rPr>
          <w:rFonts w:hint="eastAsia"/>
          <w:b/>
          <w:i/>
          <w:rtl/>
        </w:rPr>
        <w:t>عياض</w:t>
      </w:r>
      <w:r w:rsidRPr="00E22A5A">
        <w:rPr>
          <w:b/>
          <w:i/>
          <w:rtl/>
        </w:rPr>
        <w:t xml:space="preserve"> </w:t>
      </w:r>
      <w:r w:rsidRPr="00E22A5A">
        <w:rPr>
          <w:rFonts w:hint="eastAsia"/>
          <w:b/>
          <w:i/>
          <w:rtl/>
        </w:rPr>
        <w:t>في</w:t>
      </w:r>
      <w:r w:rsidRPr="00E22A5A">
        <w:rPr>
          <w:b/>
          <w:i/>
          <w:rtl/>
        </w:rPr>
        <w:t xml:space="preserve"> </w:t>
      </w:r>
      <w:r w:rsidRPr="00E22A5A">
        <w:rPr>
          <w:rFonts w:hint="eastAsia"/>
          <w:b/>
          <w:i/>
          <w:rtl/>
        </w:rPr>
        <w:t>كتابه</w:t>
      </w:r>
      <w:r w:rsidRPr="00E22A5A">
        <w:rPr>
          <w:b/>
          <w:i/>
          <w:rtl/>
        </w:rPr>
        <w:t xml:space="preserve">، </w:t>
      </w:r>
      <w:r w:rsidRPr="00E22A5A">
        <w:rPr>
          <w:rFonts w:hint="eastAsia"/>
          <w:b/>
          <w:i/>
          <w:rtl/>
        </w:rPr>
        <w:t>شواهد</w:t>
      </w:r>
      <w:r w:rsidRPr="00E22A5A">
        <w:rPr>
          <w:b/>
          <w:i/>
          <w:rtl/>
        </w:rPr>
        <w:t xml:space="preserve"> </w:t>
      </w:r>
      <w:r w:rsidRPr="00E22A5A">
        <w:rPr>
          <w:rFonts w:hint="eastAsia"/>
          <w:b/>
          <w:i/>
          <w:rtl/>
        </w:rPr>
        <w:t>كلها</w:t>
      </w:r>
      <w:r w:rsidRPr="00E22A5A">
        <w:rPr>
          <w:b/>
          <w:i/>
          <w:rtl/>
        </w:rPr>
        <w:t xml:space="preserve"> </w:t>
      </w:r>
      <w:r w:rsidRPr="00E22A5A">
        <w:rPr>
          <w:rFonts w:hint="eastAsia"/>
          <w:b/>
          <w:i/>
          <w:rtl/>
        </w:rPr>
        <w:t>تدل</w:t>
      </w:r>
      <w:r w:rsidRPr="00E22A5A">
        <w:rPr>
          <w:b/>
          <w:i/>
          <w:rtl/>
        </w:rPr>
        <w:t xml:space="preserve"> </w:t>
      </w:r>
      <w:r w:rsidRPr="00E22A5A">
        <w:rPr>
          <w:rFonts w:hint="eastAsia"/>
          <w:b/>
          <w:i/>
          <w:rtl/>
        </w:rPr>
        <w:t>على</w:t>
      </w:r>
      <w:r w:rsidRPr="00E22A5A">
        <w:rPr>
          <w:b/>
          <w:i/>
          <w:rtl/>
        </w:rPr>
        <w:t xml:space="preserve"> </w:t>
      </w:r>
      <w:r w:rsidRPr="00E22A5A">
        <w:rPr>
          <w:rFonts w:hint="eastAsia"/>
          <w:b/>
          <w:i/>
          <w:rtl/>
        </w:rPr>
        <w:t>أن</w:t>
      </w:r>
      <w:r w:rsidRPr="00E22A5A">
        <w:rPr>
          <w:rFonts w:hint="cs"/>
          <w:b/>
          <w:i/>
          <w:rtl/>
        </w:rPr>
        <w:t>ّ</w:t>
      </w:r>
      <w:r w:rsidRPr="00E22A5A">
        <w:rPr>
          <w:b/>
          <w:i/>
          <w:rtl/>
        </w:rPr>
        <w:t xml:space="preserve"> </w:t>
      </w:r>
      <w:r w:rsidRPr="00E22A5A">
        <w:rPr>
          <w:rFonts w:hint="eastAsia"/>
          <w:b/>
          <w:i/>
          <w:rtl/>
        </w:rPr>
        <w:t>ساب</w:t>
      </w:r>
      <w:r w:rsidRPr="00E22A5A">
        <w:rPr>
          <w:b/>
          <w:i/>
          <w:rtl/>
        </w:rPr>
        <w:t xml:space="preserve"> </w:t>
      </w:r>
      <w:r w:rsidRPr="00E22A5A">
        <w:rPr>
          <w:rFonts w:hint="eastAsia"/>
          <w:b/>
          <w:i/>
          <w:rtl/>
        </w:rPr>
        <w:t>الرسول</w:t>
      </w:r>
      <w:r w:rsidRPr="00691D7B">
        <w:rPr>
          <w:rFonts w:hint="cs"/>
          <w:rtl/>
        </w:rPr>
        <w:t>|</w:t>
      </w:r>
      <w:r w:rsidRPr="00F6402D">
        <w:rPr>
          <w:rtl/>
        </w:rPr>
        <w:t xml:space="preserve"> </w:t>
      </w:r>
      <w:r w:rsidRPr="00F6402D">
        <w:rPr>
          <w:rFonts w:hint="cs"/>
          <w:rtl/>
        </w:rPr>
        <w:t xml:space="preserve">يجب </w:t>
      </w:r>
      <w:r w:rsidRPr="00F6402D">
        <w:rPr>
          <w:rFonts w:hint="eastAsia"/>
          <w:rtl/>
        </w:rPr>
        <w:t>قتله</w:t>
      </w:r>
      <w:r w:rsidRPr="00F6402D">
        <w:rPr>
          <w:rFonts w:hint="cs"/>
          <w:rtl/>
        </w:rPr>
        <w:t xml:space="preserve">، </w:t>
      </w:r>
      <w:r w:rsidRPr="00F6402D">
        <w:rPr>
          <w:rFonts w:hint="eastAsia"/>
          <w:rtl/>
        </w:rPr>
        <w:t>و</w:t>
      </w:r>
      <w:r w:rsidRPr="00F6402D">
        <w:rPr>
          <w:rtl/>
        </w:rPr>
        <w:t xml:space="preserve"> </w:t>
      </w:r>
      <w:r w:rsidRPr="00F6402D">
        <w:rPr>
          <w:rFonts w:hint="eastAsia"/>
          <w:rtl/>
        </w:rPr>
        <w:t>يذكر</w:t>
      </w:r>
      <w:r w:rsidRPr="00F6402D">
        <w:rPr>
          <w:rtl/>
        </w:rPr>
        <w:t xml:space="preserve"> </w:t>
      </w:r>
      <w:r w:rsidRPr="00F6402D">
        <w:rPr>
          <w:rFonts w:hint="eastAsia"/>
          <w:rtl/>
        </w:rPr>
        <w:t>الدارقطني</w:t>
      </w:r>
      <w:r w:rsidRPr="00F6402D">
        <w:rPr>
          <w:rtl/>
        </w:rPr>
        <w:t xml:space="preserve"> </w:t>
      </w:r>
      <w:r w:rsidRPr="00F6402D">
        <w:rPr>
          <w:rFonts w:hint="eastAsia"/>
          <w:rtl/>
        </w:rPr>
        <w:t>رواية</w:t>
      </w:r>
      <w:r w:rsidRPr="00F6402D">
        <w:rPr>
          <w:rtl/>
        </w:rPr>
        <w:t xml:space="preserve"> </w:t>
      </w:r>
      <w:r w:rsidRPr="00F6402D">
        <w:rPr>
          <w:rFonts w:hint="eastAsia"/>
          <w:rtl/>
        </w:rPr>
        <w:t>عن</w:t>
      </w:r>
      <w:r w:rsidRPr="00F6402D">
        <w:rPr>
          <w:rtl/>
        </w:rPr>
        <w:t xml:space="preserve"> </w:t>
      </w:r>
      <w:r w:rsidRPr="00F6402D">
        <w:rPr>
          <w:rFonts w:hint="eastAsia"/>
          <w:rtl/>
        </w:rPr>
        <w:t>الرسول</w:t>
      </w:r>
      <w:r w:rsidRPr="00691D7B">
        <w:rPr>
          <w:rFonts w:hint="cs"/>
          <w:rtl/>
        </w:rPr>
        <w:t>|</w:t>
      </w:r>
      <w:r w:rsidRPr="00F6402D">
        <w:rPr>
          <w:rtl/>
        </w:rPr>
        <w:t xml:space="preserve"> </w:t>
      </w:r>
      <w:r w:rsidRPr="00F6402D">
        <w:rPr>
          <w:rFonts w:hint="eastAsia"/>
          <w:rtl/>
        </w:rPr>
        <w:t>أنه</w:t>
      </w:r>
      <w:r w:rsidRPr="00F6402D">
        <w:rPr>
          <w:rtl/>
        </w:rPr>
        <w:t xml:space="preserve"> </w:t>
      </w:r>
      <w:r w:rsidRPr="00F6402D">
        <w:rPr>
          <w:rFonts w:hint="eastAsia"/>
          <w:rtl/>
        </w:rPr>
        <w:t>قال</w:t>
      </w:r>
      <w:r w:rsidRPr="00F6402D">
        <w:rPr>
          <w:rtl/>
        </w:rPr>
        <w:t xml:space="preserve">: </w:t>
      </w:r>
      <w:r w:rsidRPr="00E22A5A">
        <w:rPr>
          <w:rFonts w:cs="Abz-2 (Badr)" w:hint="cs"/>
          <w:b/>
          <w:i/>
          <w:rtl/>
        </w:rPr>
        <w:t>&lt;</w:t>
      </w:r>
      <w:r w:rsidRPr="00F6402D">
        <w:rPr>
          <w:rFonts w:hint="eastAsia"/>
          <w:rtl/>
        </w:rPr>
        <w:t>من</w:t>
      </w:r>
      <w:r w:rsidRPr="00F6402D">
        <w:rPr>
          <w:rtl/>
        </w:rPr>
        <w:t xml:space="preserve"> </w:t>
      </w:r>
      <w:r w:rsidRPr="00F6402D">
        <w:rPr>
          <w:rFonts w:hint="eastAsia"/>
          <w:rtl/>
        </w:rPr>
        <w:t>سبّ</w:t>
      </w:r>
      <w:r w:rsidRPr="00F6402D">
        <w:rPr>
          <w:rtl/>
        </w:rPr>
        <w:t xml:space="preserve"> </w:t>
      </w:r>
      <w:r w:rsidRPr="00F6402D">
        <w:rPr>
          <w:rFonts w:hint="eastAsia"/>
          <w:rtl/>
        </w:rPr>
        <w:t>نبيا</w:t>
      </w:r>
      <w:r w:rsidRPr="00F6402D">
        <w:rPr>
          <w:rFonts w:hint="cs"/>
          <w:rtl/>
        </w:rPr>
        <w:t>ً</w:t>
      </w:r>
      <w:r w:rsidRPr="00F6402D">
        <w:rPr>
          <w:rtl/>
        </w:rPr>
        <w:t xml:space="preserve"> </w:t>
      </w:r>
      <w:r w:rsidRPr="00F6402D">
        <w:rPr>
          <w:rFonts w:hint="eastAsia"/>
          <w:rtl/>
        </w:rPr>
        <w:t>فاقتلوه</w:t>
      </w:r>
      <w:r w:rsidRPr="00F6402D">
        <w:rPr>
          <w:rFonts w:hint="cs"/>
          <w:rtl/>
        </w:rPr>
        <w:t>،</w:t>
      </w:r>
      <w:r w:rsidRPr="00F6402D">
        <w:rPr>
          <w:rtl/>
        </w:rPr>
        <w:t xml:space="preserve"> و</w:t>
      </w:r>
      <w:r w:rsidRPr="00F6402D">
        <w:rPr>
          <w:rFonts w:hint="eastAsia"/>
          <w:rtl/>
        </w:rPr>
        <w:t>من</w:t>
      </w:r>
      <w:r w:rsidRPr="00F6402D">
        <w:rPr>
          <w:rtl/>
        </w:rPr>
        <w:t xml:space="preserve"> </w:t>
      </w:r>
      <w:r w:rsidRPr="00F6402D">
        <w:rPr>
          <w:rFonts w:hint="eastAsia"/>
          <w:rtl/>
        </w:rPr>
        <w:t>سبّ</w:t>
      </w:r>
      <w:r w:rsidRPr="00F6402D">
        <w:rPr>
          <w:rtl/>
        </w:rPr>
        <w:t xml:space="preserve"> </w:t>
      </w:r>
      <w:r w:rsidRPr="00F6402D">
        <w:rPr>
          <w:rFonts w:hint="eastAsia"/>
          <w:rtl/>
        </w:rPr>
        <w:t>أصحابي</w:t>
      </w:r>
      <w:r w:rsidRPr="00F6402D">
        <w:rPr>
          <w:rtl/>
        </w:rPr>
        <w:t xml:space="preserve"> </w:t>
      </w:r>
      <w:r w:rsidRPr="00F6402D">
        <w:rPr>
          <w:rFonts w:hint="eastAsia"/>
          <w:rtl/>
        </w:rPr>
        <w:t>فاضربوه</w:t>
      </w:r>
      <w:r w:rsidRPr="00E22A5A">
        <w:rPr>
          <w:rFonts w:cs="Abz-2 (Badr)" w:hint="cs"/>
          <w:b/>
          <w:i/>
          <w:rtl/>
        </w:rPr>
        <w:t>&gt;</w:t>
      </w:r>
      <w:r w:rsidR="005C5566" w:rsidRPr="005C5566">
        <w:rPr>
          <w:rFonts w:cs="Taher"/>
          <w:vertAlign w:val="superscript"/>
          <w:rtl/>
          <w:lang w:bidi="ar-KW"/>
        </w:rPr>
        <w:t>(</w:t>
      </w:r>
      <w:r w:rsidRPr="005C5566">
        <w:rPr>
          <w:rFonts w:cs="Taher"/>
          <w:vertAlign w:val="superscript"/>
          <w:rtl/>
          <w:lang w:bidi="ar-KW"/>
        </w:rPr>
        <w:footnoteReference w:id="464"/>
      </w:r>
      <w:r w:rsidR="005C5566" w:rsidRPr="005C5566">
        <w:rPr>
          <w:rFonts w:cs="Taher"/>
          <w:vertAlign w:val="superscript"/>
          <w:rtl/>
          <w:lang w:bidi="ar-KW"/>
        </w:rPr>
        <w:t>)</w:t>
      </w:r>
      <w:r w:rsidRPr="00E22A5A">
        <w:rPr>
          <w:b/>
          <w:i/>
          <w:rtl/>
        </w:rPr>
        <w:t>.</w:t>
      </w:r>
    </w:p>
    <w:p w:rsidR="00DE6C37" w:rsidRPr="00E22A5A" w:rsidRDefault="00DE6C37" w:rsidP="00063FCB">
      <w:pPr>
        <w:pStyle w:val="ac"/>
        <w:rPr>
          <w:b/>
          <w:i/>
          <w:rtl/>
        </w:rPr>
      </w:pPr>
      <w:r w:rsidRPr="00E22A5A">
        <w:rPr>
          <w:rFonts w:hint="eastAsia"/>
          <w:b/>
          <w:i/>
          <w:rtl/>
        </w:rPr>
        <w:t>فالملاحظ</w:t>
      </w:r>
      <w:r w:rsidRPr="00E22A5A">
        <w:rPr>
          <w:b/>
          <w:i/>
          <w:rtl/>
        </w:rPr>
        <w:t xml:space="preserve"> </w:t>
      </w:r>
      <w:r w:rsidRPr="00E22A5A">
        <w:rPr>
          <w:rFonts w:hint="eastAsia"/>
          <w:b/>
          <w:i/>
          <w:rtl/>
        </w:rPr>
        <w:t>هو</w:t>
      </w:r>
      <w:r w:rsidRPr="00E22A5A">
        <w:rPr>
          <w:b/>
          <w:i/>
          <w:rtl/>
        </w:rPr>
        <w:t xml:space="preserve"> </w:t>
      </w:r>
      <w:r w:rsidRPr="00E22A5A">
        <w:rPr>
          <w:rFonts w:hint="eastAsia"/>
          <w:b/>
          <w:i/>
          <w:rtl/>
        </w:rPr>
        <w:t>أن</w:t>
      </w:r>
      <w:r w:rsidRPr="00E22A5A">
        <w:rPr>
          <w:rFonts w:hint="cs"/>
          <w:b/>
          <w:i/>
          <w:rtl/>
        </w:rPr>
        <w:t>ّ</w:t>
      </w:r>
      <w:r w:rsidRPr="00E22A5A">
        <w:rPr>
          <w:b/>
          <w:i/>
          <w:rtl/>
        </w:rPr>
        <w:t xml:space="preserve"> </w:t>
      </w:r>
      <w:r w:rsidRPr="00E22A5A">
        <w:rPr>
          <w:rFonts w:hint="eastAsia"/>
          <w:b/>
          <w:i/>
          <w:rtl/>
        </w:rPr>
        <w:t>من</w:t>
      </w:r>
      <w:r w:rsidRPr="00E22A5A">
        <w:rPr>
          <w:b/>
          <w:i/>
          <w:rtl/>
        </w:rPr>
        <w:t xml:space="preserve"> </w:t>
      </w:r>
      <w:r w:rsidRPr="00E22A5A">
        <w:rPr>
          <w:rFonts w:hint="eastAsia"/>
          <w:b/>
          <w:i/>
          <w:rtl/>
        </w:rPr>
        <w:t>يسب</w:t>
      </w:r>
      <w:r w:rsidRPr="00E22A5A">
        <w:rPr>
          <w:b/>
          <w:i/>
          <w:rtl/>
        </w:rPr>
        <w:t xml:space="preserve"> </w:t>
      </w:r>
      <w:r w:rsidRPr="00E22A5A">
        <w:rPr>
          <w:rFonts w:hint="eastAsia"/>
          <w:b/>
          <w:i/>
          <w:rtl/>
        </w:rPr>
        <w:t>أحد</w:t>
      </w:r>
      <w:r w:rsidRPr="00E22A5A">
        <w:rPr>
          <w:b/>
          <w:i/>
          <w:rtl/>
        </w:rPr>
        <w:t xml:space="preserve"> </w:t>
      </w:r>
      <w:r w:rsidRPr="00E22A5A">
        <w:rPr>
          <w:rFonts w:hint="eastAsia"/>
          <w:b/>
          <w:i/>
          <w:rtl/>
        </w:rPr>
        <w:t>أنبياء</w:t>
      </w:r>
      <w:r w:rsidRPr="00E22A5A">
        <w:rPr>
          <w:b/>
          <w:i/>
          <w:rtl/>
        </w:rPr>
        <w:t xml:space="preserve"> </w:t>
      </w:r>
      <w:r w:rsidRPr="00E22A5A">
        <w:rPr>
          <w:rFonts w:hint="eastAsia"/>
          <w:b/>
          <w:i/>
          <w:rtl/>
        </w:rPr>
        <w:t>الله</w:t>
      </w:r>
      <w:r w:rsidRPr="00E22A5A">
        <w:rPr>
          <w:b/>
          <w:i/>
          <w:rtl/>
        </w:rPr>
        <w:t xml:space="preserve"> </w:t>
      </w:r>
      <w:r w:rsidRPr="00E22A5A">
        <w:rPr>
          <w:rFonts w:hint="eastAsia"/>
          <w:b/>
          <w:i/>
          <w:rtl/>
        </w:rPr>
        <w:t>فالقتل</w:t>
      </w:r>
      <w:r w:rsidRPr="00E22A5A">
        <w:rPr>
          <w:b/>
          <w:i/>
          <w:rtl/>
        </w:rPr>
        <w:t xml:space="preserve"> </w:t>
      </w:r>
      <w:r w:rsidRPr="00E22A5A">
        <w:rPr>
          <w:rFonts w:hint="eastAsia"/>
          <w:b/>
          <w:i/>
          <w:rtl/>
        </w:rPr>
        <w:t>عقوبته</w:t>
      </w:r>
      <w:r w:rsidRPr="00E22A5A">
        <w:rPr>
          <w:rFonts w:hint="cs"/>
          <w:b/>
          <w:i/>
          <w:rtl/>
        </w:rPr>
        <w:t>،</w:t>
      </w:r>
      <w:r w:rsidRPr="00E22A5A">
        <w:rPr>
          <w:b/>
          <w:i/>
          <w:rtl/>
        </w:rPr>
        <w:t xml:space="preserve"> و</w:t>
      </w:r>
      <w:r w:rsidRPr="00E22A5A">
        <w:rPr>
          <w:rFonts w:hint="eastAsia"/>
          <w:b/>
          <w:i/>
          <w:rtl/>
        </w:rPr>
        <w:t>لايختص</w:t>
      </w:r>
      <w:r w:rsidRPr="00E22A5A">
        <w:rPr>
          <w:b/>
          <w:i/>
          <w:rtl/>
        </w:rPr>
        <w:t xml:space="preserve"> </w:t>
      </w:r>
      <w:r w:rsidRPr="00E22A5A">
        <w:rPr>
          <w:rFonts w:hint="eastAsia"/>
          <w:b/>
          <w:i/>
          <w:rtl/>
        </w:rPr>
        <w:t>هذا</w:t>
      </w:r>
      <w:r w:rsidRPr="00E22A5A">
        <w:rPr>
          <w:b/>
          <w:i/>
          <w:rtl/>
        </w:rPr>
        <w:t xml:space="preserve"> </w:t>
      </w:r>
      <w:r w:rsidRPr="00E22A5A">
        <w:rPr>
          <w:rFonts w:hint="eastAsia"/>
          <w:b/>
          <w:i/>
          <w:rtl/>
        </w:rPr>
        <w:t>الحكم</w:t>
      </w:r>
      <w:r w:rsidRPr="00E22A5A">
        <w:rPr>
          <w:b/>
          <w:i/>
          <w:rtl/>
        </w:rPr>
        <w:t xml:space="preserve"> </w:t>
      </w:r>
      <w:r w:rsidRPr="00E22A5A">
        <w:rPr>
          <w:rFonts w:hint="eastAsia"/>
          <w:b/>
          <w:i/>
          <w:rtl/>
        </w:rPr>
        <w:t>بنبي</w:t>
      </w:r>
      <w:r w:rsidRPr="00E22A5A">
        <w:rPr>
          <w:b/>
          <w:i/>
          <w:rtl/>
        </w:rPr>
        <w:t xml:space="preserve"> </w:t>
      </w:r>
      <w:r w:rsidRPr="00E22A5A">
        <w:rPr>
          <w:rFonts w:hint="eastAsia"/>
          <w:b/>
          <w:i/>
          <w:rtl/>
        </w:rPr>
        <w:t>الإسلام</w:t>
      </w:r>
      <w:r w:rsidRPr="00691D7B">
        <w:rPr>
          <w:rFonts w:hint="cs"/>
          <w:rtl/>
        </w:rPr>
        <w:t>|</w:t>
      </w:r>
      <w:r w:rsidRPr="00F6402D">
        <w:rPr>
          <w:rtl/>
        </w:rPr>
        <w:t>. و</w:t>
      </w:r>
      <w:r w:rsidRPr="00F6402D">
        <w:rPr>
          <w:rFonts w:hint="eastAsia"/>
          <w:rtl/>
        </w:rPr>
        <w:t>على</w:t>
      </w:r>
      <w:r w:rsidRPr="00F6402D">
        <w:rPr>
          <w:rtl/>
        </w:rPr>
        <w:t xml:space="preserve"> </w:t>
      </w:r>
      <w:r w:rsidRPr="00F6402D">
        <w:rPr>
          <w:rFonts w:hint="eastAsia"/>
          <w:rtl/>
        </w:rPr>
        <w:t>أي</w:t>
      </w:r>
      <w:r w:rsidRPr="00F6402D">
        <w:rPr>
          <w:rFonts w:hint="cs"/>
          <w:rtl/>
        </w:rPr>
        <w:t>ة</w:t>
      </w:r>
      <w:r w:rsidRPr="00F6402D">
        <w:rPr>
          <w:rtl/>
        </w:rPr>
        <w:t xml:space="preserve"> </w:t>
      </w:r>
      <w:r w:rsidRPr="00F6402D">
        <w:rPr>
          <w:rFonts w:hint="eastAsia"/>
          <w:rtl/>
        </w:rPr>
        <w:t>حال</w:t>
      </w:r>
      <w:r w:rsidRPr="00F6402D">
        <w:rPr>
          <w:rtl/>
        </w:rPr>
        <w:t xml:space="preserve"> </w:t>
      </w:r>
      <w:r w:rsidRPr="00F6402D">
        <w:rPr>
          <w:rFonts w:hint="eastAsia"/>
          <w:rtl/>
        </w:rPr>
        <w:t>ير</w:t>
      </w:r>
      <w:r w:rsidRPr="00F6402D">
        <w:rPr>
          <w:rFonts w:hint="cs"/>
          <w:rtl/>
        </w:rPr>
        <w:t>ى</w:t>
      </w:r>
      <w:r w:rsidRPr="00F6402D">
        <w:rPr>
          <w:rtl/>
        </w:rPr>
        <w:t xml:space="preserve"> </w:t>
      </w:r>
      <w:r w:rsidRPr="00F6402D">
        <w:rPr>
          <w:rFonts w:hint="eastAsia"/>
          <w:rtl/>
        </w:rPr>
        <w:t>أكثر</w:t>
      </w:r>
      <w:r w:rsidRPr="00F6402D">
        <w:rPr>
          <w:rtl/>
        </w:rPr>
        <w:t xml:space="preserve"> </w:t>
      </w:r>
      <w:r w:rsidRPr="00F6402D">
        <w:rPr>
          <w:rFonts w:hint="eastAsia"/>
          <w:rtl/>
        </w:rPr>
        <w:t>علماء</w:t>
      </w:r>
      <w:r w:rsidRPr="00F6402D">
        <w:rPr>
          <w:rtl/>
        </w:rPr>
        <w:t xml:space="preserve"> </w:t>
      </w:r>
      <w:r w:rsidRPr="00F6402D">
        <w:rPr>
          <w:rFonts w:hint="eastAsia"/>
          <w:rtl/>
        </w:rPr>
        <w:t>المسلمين</w:t>
      </w:r>
      <w:r w:rsidRPr="00F6402D">
        <w:rPr>
          <w:rtl/>
        </w:rPr>
        <w:t xml:space="preserve"> </w:t>
      </w:r>
      <w:r w:rsidRPr="00F6402D">
        <w:rPr>
          <w:rFonts w:hint="eastAsia"/>
          <w:rtl/>
        </w:rPr>
        <w:t>أن</w:t>
      </w:r>
      <w:r w:rsidRPr="00F6402D">
        <w:rPr>
          <w:rFonts w:hint="cs"/>
          <w:rtl/>
        </w:rPr>
        <w:t>ّ</w:t>
      </w:r>
      <w:r w:rsidRPr="00F6402D">
        <w:rPr>
          <w:rtl/>
        </w:rPr>
        <w:t xml:space="preserve"> </w:t>
      </w:r>
      <w:r w:rsidRPr="00F6402D">
        <w:rPr>
          <w:rFonts w:hint="eastAsia"/>
          <w:rtl/>
        </w:rPr>
        <w:t>وجوب</w:t>
      </w:r>
      <w:r w:rsidRPr="00F6402D">
        <w:rPr>
          <w:rtl/>
        </w:rPr>
        <w:t xml:space="preserve"> </w:t>
      </w:r>
      <w:r w:rsidRPr="00F6402D">
        <w:rPr>
          <w:rFonts w:hint="eastAsia"/>
          <w:rtl/>
        </w:rPr>
        <w:t>قتله</w:t>
      </w:r>
      <w:r w:rsidRPr="00F6402D">
        <w:rPr>
          <w:rtl/>
        </w:rPr>
        <w:t xml:space="preserve"> </w:t>
      </w:r>
      <w:r w:rsidRPr="00F6402D">
        <w:rPr>
          <w:rFonts w:hint="cs"/>
          <w:rtl/>
        </w:rPr>
        <w:t>ليس بسبب</w:t>
      </w:r>
      <w:r w:rsidRPr="00F6402D">
        <w:rPr>
          <w:rtl/>
        </w:rPr>
        <w:t xml:space="preserve"> </w:t>
      </w:r>
      <w:r w:rsidRPr="00F6402D">
        <w:rPr>
          <w:rFonts w:hint="eastAsia"/>
          <w:rtl/>
        </w:rPr>
        <w:t>كفره</w:t>
      </w:r>
      <w:r w:rsidRPr="00F6402D">
        <w:rPr>
          <w:rFonts w:hint="cs"/>
          <w:rtl/>
        </w:rPr>
        <w:t>،</w:t>
      </w:r>
      <w:r w:rsidRPr="00F6402D">
        <w:rPr>
          <w:rtl/>
        </w:rPr>
        <w:t xml:space="preserve"> </w:t>
      </w:r>
      <w:r w:rsidRPr="00F6402D">
        <w:rPr>
          <w:rFonts w:hint="eastAsia"/>
          <w:rtl/>
        </w:rPr>
        <w:t>بل</w:t>
      </w:r>
      <w:r w:rsidRPr="00F6402D">
        <w:rPr>
          <w:rtl/>
        </w:rPr>
        <w:t xml:space="preserve"> </w:t>
      </w:r>
      <w:r w:rsidRPr="00F6402D">
        <w:rPr>
          <w:rFonts w:hint="eastAsia"/>
          <w:rtl/>
        </w:rPr>
        <w:t>يترتب</w:t>
      </w:r>
      <w:r w:rsidRPr="00F6402D">
        <w:rPr>
          <w:rtl/>
        </w:rPr>
        <w:t xml:space="preserve"> </w:t>
      </w:r>
      <w:r w:rsidRPr="00F6402D">
        <w:rPr>
          <w:rFonts w:hint="eastAsia"/>
          <w:rtl/>
        </w:rPr>
        <w:t>على</w:t>
      </w:r>
      <w:r w:rsidRPr="00F6402D">
        <w:rPr>
          <w:rtl/>
        </w:rPr>
        <w:t xml:space="preserve"> </w:t>
      </w:r>
      <w:r w:rsidRPr="00F6402D">
        <w:rPr>
          <w:rFonts w:hint="eastAsia"/>
          <w:rtl/>
        </w:rPr>
        <w:t>سبّه</w:t>
      </w:r>
      <w:r w:rsidRPr="00F6402D">
        <w:rPr>
          <w:rtl/>
        </w:rPr>
        <w:t xml:space="preserve"> </w:t>
      </w:r>
      <w:r w:rsidRPr="00F6402D">
        <w:rPr>
          <w:rFonts w:hint="eastAsia"/>
          <w:rtl/>
        </w:rPr>
        <w:t>للرسول</w:t>
      </w:r>
      <w:r w:rsidRPr="00E22A5A">
        <w:rPr>
          <w:b/>
          <w:i/>
          <w:rtl/>
        </w:rPr>
        <w:t xml:space="preserve"> </w:t>
      </w:r>
      <w:r w:rsidRPr="00E22A5A">
        <w:rPr>
          <w:rFonts w:hint="eastAsia"/>
          <w:b/>
          <w:i/>
          <w:rtl/>
        </w:rPr>
        <w:t>حيث</w:t>
      </w:r>
      <w:r w:rsidRPr="00E22A5A">
        <w:rPr>
          <w:b/>
          <w:i/>
          <w:rtl/>
        </w:rPr>
        <w:t xml:space="preserve"> </w:t>
      </w:r>
      <w:r w:rsidRPr="00E22A5A">
        <w:rPr>
          <w:rFonts w:hint="eastAsia"/>
          <w:b/>
          <w:i/>
          <w:rtl/>
        </w:rPr>
        <w:t>لا</w:t>
      </w:r>
      <w:r w:rsidRPr="00E22A5A">
        <w:rPr>
          <w:b/>
          <w:i/>
          <w:rtl/>
        </w:rPr>
        <w:t xml:space="preserve"> </w:t>
      </w:r>
      <w:r w:rsidRPr="00E22A5A">
        <w:rPr>
          <w:rFonts w:hint="eastAsia"/>
          <w:b/>
          <w:i/>
          <w:rtl/>
        </w:rPr>
        <w:t>يلغ</w:t>
      </w:r>
      <w:r w:rsidRPr="00E22A5A">
        <w:rPr>
          <w:rFonts w:hint="cs"/>
          <w:b/>
          <w:i/>
          <w:rtl/>
        </w:rPr>
        <w:t>ى</w:t>
      </w:r>
      <w:r w:rsidRPr="00E22A5A">
        <w:rPr>
          <w:b/>
          <w:i/>
          <w:rtl/>
        </w:rPr>
        <w:t xml:space="preserve"> </w:t>
      </w:r>
      <w:r w:rsidRPr="00E22A5A">
        <w:rPr>
          <w:rFonts w:hint="eastAsia"/>
          <w:b/>
          <w:i/>
          <w:rtl/>
        </w:rPr>
        <w:t>حكمه</w:t>
      </w:r>
      <w:r w:rsidRPr="00E22A5A">
        <w:rPr>
          <w:b/>
          <w:i/>
          <w:rtl/>
        </w:rPr>
        <w:t xml:space="preserve"> </w:t>
      </w:r>
      <w:r w:rsidRPr="00E22A5A">
        <w:rPr>
          <w:rFonts w:hint="eastAsia"/>
          <w:b/>
          <w:i/>
          <w:rtl/>
        </w:rPr>
        <w:t>بتوبته</w:t>
      </w:r>
      <w:r w:rsidRPr="00E22A5A">
        <w:rPr>
          <w:rFonts w:hint="cs"/>
          <w:b/>
          <w:i/>
          <w:rtl/>
        </w:rPr>
        <w:t>،</w:t>
      </w:r>
      <w:r w:rsidRPr="00E22A5A">
        <w:rPr>
          <w:b/>
          <w:i/>
          <w:rtl/>
        </w:rPr>
        <w:t xml:space="preserve"> و</w:t>
      </w:r>
      <w:r w:rsidRPr="00E22A5A">
        <w:rPr>
          <w:rFonts w:hint="eastAsia"/>
          <w:b/>
          <w:i/>
          <w:rtl/>
        </w:rPr>
        <w:t>شأنه</w:t>
      </w:r>
      <w:r w:rsidRPr="00E22A5A">
        <w:rPr>
          <w:b/>
          <w:i/>
          <w:rtl/>
        </w:rPr>
        <w:t xml:space="preserve"> </w:t>
      </w:r>
      <w:r w:rsidRPr="00E22A5A">
        <w:rPr>
          <w:rFonts w:hint="eastAsia"/>
          <w:b/>
          <w:i/>
          <w:rtl/>
        </w:rPr>
        <w:t>شأن</w:t>
      </w:r>
      <w:r w:rsidRPr="00E22A5A">
        <w:rPr>
          <w:b/>
          <w:i/>
          <w:rtl/>
        </w:rPr>
        <w:t xml:space="preserve"> </w:t>
      </w:r>
      <w:r w:rsidRPr="00E22A5A">
        <w:rPr>
          <w:rFonts w:hint="eastAsia"/>
          <w:b/>
          <w:i/>
          <w:rtl/>
        </w:rPr>
        <w:t>باقي</w:t>
      </w:r>
      <w:r w:rsidRPr="00E22A5A">
        <w:rPr>
          <w:b/>
          <w:i/>
          <w:rtl/>
        </w:rPr>
        <w:t xml:space="preserve"> </w:t>
      </w:r>
      <w:r w:rsidRPr="00E22A5A">
        <w:rPr>
          <w:rFonts w:hint="eastAsia"/>
          <w:b/>
          <w:i/>
          <w:rtl/>
        </w:rPr>
        <w:t>العقوبات</w:t>
      </w:r>
      <w:r w:rsidRPr="00E22A5A">
        <w:rPr>
          <w:b/>
          <w:i/>
          <w:rtl/>
        </w:rPr>
        <w:t xml:space="preserve"> </w:t>
      </w:r>
      <w:r w:rsidRPr="00E22A5A">
        <w:rPr>
          <w:rFonts w:hint="eastAsia"/>
          <w:b/>
          <w:i/>
          <w:rtl/>
        </w:rPr>
        <w:t>التي</w:t>
      </w:r>
      <w:r w:rsidRPr="00E22A5A">
        <w:rPr>
          <w:b/>
          <w:i/>
          <w:rtl/>
        </w:rPr>
        <w:t xml:space="preserve"> </w:t>
      </w:r>
      <w:r w:rsidRPr="00E22A5A">
        <w:rPr>
          <w:rFonts w:hint="eastAsia"/>
          <w:b/>
          <w:i/>
          <w:rtl/>
        </w:rPr>
        <w:t>لا</w:t>
      </w:r>
      <w:r w:rsidRPr="00E22A5A">
        <w:rPr>
          <w:b/>
          <w:i/>
          <w:rtl/>
        </w:rPr>
        <w:t xml:space="preserve"> </w:t>
      </w:r>
      <w:r w:rsidRPr="00E22A5A">
        <w:rPr>
          <w:rFonts w:hint="eastAsia"/>
          <w:b/>
          <w:i/>
          <w:rtl/>
        </w:rPr>
        <w:t>ت</w:t>
      </w:r>
      <w:r w:rsidRPr="00E22A5A">
        <w:rPr>
          <w:rFonts w:hint="cs"/>
          <w:b/>
          <w:i/>
          <w:rtl/>
        </w:rPr>
        <w:t>سقط</w:t>
      </w:r>
      <w:r w:rsidRPr="00E22A5A">
        <w:rPr>
          <w:b/>
          <w:i/>
          <w:rtl/>
        </w:rPr>
        <w:t xml:space="preserve"> </w:t>
      </w:r>
      <w:r w:rsidRPr="00E22A5A">
        <w:rPr>
          <w:rFonts w:hint="eastAsia"/>
          <w:b/>
          <w:i/>
          <w:rtl/>
        </w:rPr>
        <w:t>بالتوبة</w:t>
      </w:r>
      <w:r w:rsidRPr="00E22A5A">
        <w:rPr>
          <w:b/>
          <w:i/>
          <w:rtl/>
        </w:rPr>
        <w:t>.</w:t>
      </w:r>
    </w:p>
    <w:p w:rsidR="00DE6C37" w:rsidRPr="00E22A5A" w:rsidRDefault="00DE6C37" w:rsidP="001E6EAF">
      <w:pPr>
        <w:pStyle w:val="ac"/>
        <w:spacing w:line="211" w:lineRule="auto"/>
        <w:rPr>
          <w:b/>
          <w:i/>
          <w:rtl/>
        </w:rPr>
      </w:pPr>
      <w:r w:rsidRPr="00E22A5A">
        <w:rPr>
          <w:rFonts w:hint="eastAsia"/>
          <w:b/>
          <w:i/>
          <w:rtl/>
        </w:rPr>
        <w:t>يقول</w:t>
      </w:r>
      <w:r w:rsidRPr="00E22A5A">
        <w:rPr>
          <w:b/>
          <w:i/>
          <w:rtl/>
        </w:rPr>
        <w:t xml:space="preserve"> </w:t>
      </w:r>
      <w:r w:rsidRPr="00E22A5A">
        <w:rPr>
          <w:rFonts w:hint="eastAsia"/>
          <w:b/>
          <w:i/>
          <w:rtl/>
        </w:rPr>
        <w:t>القاضي</w:t>
      </w:r>
      <w:r w:rsidRPr="00E22A5A">
        <w:rPr>
          <w:b/>
          <w:i/>
          <w:rtl/>
        </w:rPr>
        <w:t xml:space="preserve"> </w:t>
      </w:r>
      <w:r w:rsidRPr="00E22A5A">
        <w:rPr>
          <w:rFonts w:hint="eastAsia"/>
          <w:b/>
          <w:i/>
          <w:rtl/>
        </w:rPr>
        <w:t>عياض</w:t>
      </w:r>
      <w:r w:rsidRPr="00E22A5A">
        <w:rPr>
          <w:b/>
          <w:i/>
          <w:rtl/>
        </w:rPr>
        <w:t xml:space="preserve"> </w:t>
      </w:r>
      <w:r w:rsidRPr="00E22A5A">
        <w:rPr>
          <w:rFonts w:hint="eastAsia"/>
          <w:b/>
          <w:i/>
          <w:rtl/>
        </w:rPr>
        <w:t>في</w:t>
      </w:r>
      <w:r w:rsidRPr="00E22A5A">
        <w:rPr>
          <w:b/>
          <w:i/>
          <w:rtl/>
        </w:rPr>
        <w:t xml:space="preserve"> </w:t>
      </w:r>
      <w:r w:rsidRPr="00E22A5A">
        <w:rPr>
          <w:rFonts w:hint="eastAsia"/>
          <w:b/>
          <w:i/>
          <w:rtl/>
        </w:rPr>
        <w:t>أهل</w:t>
      </w:r>
      <w:r w:rsidRPr="00E22A5A">
        <w:rPr>
          <w:b/>
          <w:i/>
          <w:rtl/>
        </w:rPr>
        <w:t xml:space="preserve"> </w:t>
      </w:r>
      <w:r w:rsidRPr="00E22A5A">
        <w:rPr>
          <w:rFonts w:hint="eastAsia"/>
          <w:b/>
          <w:i/>
          <w:rtl/>
        </w:rPr>
        <w:t>الذمة</w:t>
      </w:r>
      <w:r w:rsidRPr="00E22A5A">
        <w:rPr>
          <w:b/>
          <w:i/>
          <w:rtl/>
        </w:rPr>
        <w:t xml:space="preserve"> </w:t>
      </w:r>
      <w:r w:rsidRPr="00E22A5A">
        <w:rPr>
          <w:rFonts w:hint="eastAsia"/>
          <w:b/>
          <w:i/>
          <w:rtl/>
        </w:rPr>
        <w:t>الذين</w:t>
      </w:r>
      <w:r w:rsidRPr="00E22A5A">
        <w:rPr>
          <w:b/>
          <w:i/>
          <w:rtl/>
        </w:rPr>
        <w:t xml:space="preserve"> </w:t>
      </w:r>
      <w:r w:rsidRPr="00E22A5A">
        <w:rPr>
          <w:rFonts w:hint="eastAsia"/>
          <w:b/>
          <w:i/>
          <w:rtl/>
        </w:rPr>
        <w:t>يسبّون</w:t>
      </w:r>
      <w:r w:rsidRPr="00E22A5A">
        <w:rPr>
          <w:b/>
          <w:i/>
          <w:rtl/>
        </w:rPr>
        <w:t xml:space="preserve"> </w:t>
      </w:r>
      <w:r w:rsidRPr="00E22A5A">
        <w:rPr>
          <w:rFonts w:hint="eastAsia"/>
          <w:b/>
          <w:i/>
          <w:rtl/>
        </w:rPr>
        <w:t>النبي</w:t>
      </w:r>
      <w:r w:rsidRPr="00F6402D">
        <w:rPr>
          <w:rtl/>
        </w:rPr>
        <w:t xml:space="preserve">: </w:t>
      </w:r>
      <w:r w:rsidRPr="00F6402D">
        <w:rPr>
          <w:rFonts w:hint="eastAsia"/>
          <w:rtl/>
        </w:rPr>
        <w:t>إذا</w:t>
      </w:r>
      <w:r w:rsidRPr="00F6402D">
        <w:rPr>
          <w:rtl/>
        </w:rPr>
        <w:t xml:space="preserve"> </w:t>
      </w:r>
      <w:r w:rsidRPr="00F6402D">
        <w:rPr>
          <w:rFonts w:hint="eastAsia"/>
          <w:rtl/>
        </w:rPr>
        <w:t>سبّ</w:t>
      </w:r>
      <w:r w:rsidRPr="00F6402D">
        <w:rPr>
          <w:rtl/>
        </w:rPr>
        <w:t xml:space="preserve"> </w:t>
      </w:r>
      <w:r w:rsidRPr="00F6402D">
        <w:rPr>
          <w:rFonts w:hint="eastAsia"/>
          <w:rtl/>
        </w:rPr>
        <w:t>أهل</w:t>
      </w:r>
      <w:r w:rsidRPr="00F6402D">
        <w:rPr>
          <w:rtl/>
        </w:rPr>
        <w:t xml:space="preserve"> </w:t>
      </w:r>
      <w:r w:rsidRPr="00F6402D">
        <w:rPr>
          <w:rFonts w:hint="eastAsia"/>
          <w:rtl/>
        </w:rPr>
        <w:t>الذمة</w:t>
      </w:r>
      <w:r w:rsidRPr="00F6402D">
        <w:rPr>
          <w:rtl/>
        </w:rPr>
        <w:t xml:space="preserve"> </w:t>
      </w:r>
      <w:r w:rsidRPr="00F6402D">
        <w:rPr>
          <w:rFonts w:hint="eastAsia"/>
          <w:rtl/>
        </w:rPr>
        <w:t>الرسول</w:t>
      </w:r>
      <w:r w:rsidRPr="00F6402D">
        <w:rPr>
          <w:rtl/>
        </w:rPr>
        <w:t xml:space="preserve"> </w:t>
      </w:r>
      <w:r w:rsidRPr="00F6402D">
        <w:rPr>
          <w:rFonts w:hint="eastAsia"/>
          <w:rtl/>
        </w:rPr>
        <w:lastRenderedPageBreak/>
        <w:t>يجب</w:t>
      </w:r>
      <w:r w:rsidRPr="00F6402D">
        <w:rPr>
          <w:rtl/>
        </w:rPr>
        <w:t xml:space="preserve"> </w:t>
      </w:r>
      <w:r w:rsidRPr="00F6402D">
        <w:rPr>
          <w:rFonts w:hint="eastAsia"/>
          <w:rtl/>
        </w:rPr>
        <w:t>أن</w:t>
      </w:r>
      <w:r w:rsidRPr="00F6402D">
        <w:rPr>
          <w:rtl/>
        </w:rPr>
        <w:t xml:space="preserve"> </w:t>
      </w:r>
      <w:r w:rsidRPr="00F6402D">
        <w:rPr>
          <w:rFonts w:hint="eastAsia"/>
          <w:rtl/>
        </w:rPr>
        <w:t>يُقتلوا</w:t>
      </w:r>
      <w:r w:rsidRPr="00F6402D">
        <w:rPr>
          <w:rFonts w:hint="cs"/>
          <w:rtl/>
        </w:rPr>
        <w:t xml:space="preserve">، </w:t>
      </w:r>
      <w:r w:rsidRPr="00F6402D">
        <w:rPr>
          <w:rFonts w:hint="eastAsia"/>
          <w:rtl/>
        </w:rPr>
        <w:t>دليلنا</w:t>
      </w:r>
      <w:r w:rsidRPr="00F6402D">
        <w:rPr>
          <w:rtl/>
        </w:rPr>
        <w:t xml:space="preserve"> </w:t>
      </w:r>
      <w:r w:rsidRPr="00F6402D">
        <w:rPr>
          <w:rFonts w:hint="eastAsia"/>
          <w:rtl/>
        </w:rPr>
        <w:t>الأول</w:t>
      </w:r>
      <w:r w:rsidRPr="00F6402D">
        <w:rPr>
          <w:rtl/>
        </w:rPr>
        <w:t xml:space="preserve"> </w:t>
      </w:r>
      <w:r w:rsidRPr="00F6402D">
        <w:rPr>
          <w:rFonts w:hint="eastAsia"/>
          <w:rtl/>
        </w:rPr>
        <w:t>هو</w:t>
      </w:r>
      <w:r w:rsidRPr="00F6402D">
        <w:rPr>
          <w:rtl/>
        </w:rPr>
        <w:t xml:space="preserve"> </w:t>
      </w:r>
      <w:r w:rsidRPr="00F6402D">
        <w:rPr>
          <w:rFonts w:hint="eastAsia"/>
          <w:rtl/>
        </w:rPr>
        <w:t>أننا</w:t>
      </w:r>
      <w:r w:rsidRPr="00F6402D">
        <w:rPr>
          <w:rtl/>
        </w:rPr>
        <w:t xml:space="preserve"> </w:t>
      </w:r>
      <w:r w:rsidRPr="00F6402D">
        <w:rPr>
          <w:rFonts w:hint="eastAsia"/>
          <w:rtl/>
        </w:rPr>
        <w:t>لم</w:t>
      </w:r>
      <w:r w:rsidRPr="00F6402D">
        <w:rPr>
          <w:rtl/>
        </w:rPr>
        <w:t xml:space="preserve"> </w:t>
      </w:r>
      <w:r w:rsidRPr="00F6402D">
        <w:rPr>
          <w:rFonts w:hint="eastAsia"/>
          <w:rtl/>
        </w:rPr>
        <w:t>نعاهدهم</w:t>
      </w:r>
      <w:r w:rsidRPr="00F6402D">
        <w:rPr>
          <w:rtl/>
        </w:rPr>
        <w:t xml:space="preserve"> </w:t>
      </w:r>
      <w:r w:rsidRPr="00F6402D">
        <w:rPr>
          <w:rFonts w:hint="eastAsia"/>
          <w:rtl/>
        </w:rPr>
        <w:t>على</w:t>
      </w:r>
      <w:r w:rsidRPr="00F6402D">
        <w:rPr>
          <w:rtl/>
        </w:rPr>
        <w:t xml:space="preserve"> </w:t>
      </w:r>
      <w:r w:rsidRPr="00F6402D">
        <w:rPr>
          <w:rFonts w:hint="eastAsia"/>
          <w:rtl/>
        </w:rPr>
        <w:t>سبّ</w:t>
      </w:r>
      <w:r w:rsidRPr="00F6402D">
        <w:rPr>
          <w:rtl/>
        </w:rPr>
        <w:t xml:space="preserve"> </w:t>
      </w:r>
      <w:r w:rsidRPr="00F6402D">
        <w:rPr>
          <w:rFonts w:hint="eastAsia"/>
          <w:rtl/>
        </w:rPr>
        <w:t>الرسول</w:t>
      </w:r>
      <w:r w:rsidRPr="00F6402D">
        <w:rPr>
          <w:rFonts w:hint="cs"/>
          <w:rtl/>
        </w:rPr>
        <w:t xml:space="preserve">، </w:t>
      </w:r>
      <w:r w:rsidRPr="00F6402D">
        <w:rPr>
          <w:rFonts w:hint="eastAsia"/>
          <w:rtl/>
        </w:rPr>
        <w:t>ودليلنا</w:t>
      </w:r>
      <w:r w:rsidRPr="00F6402D">
        <w:rPr>
          <w:rtl/>
        </w:rPr>
        <w:t xml:space="preserve"> </w:t>
      </w:r>
      <w:r w:rsidRPr="00F6402D">
        <w:rPr>
          <w:rFonts w:hint="eastAsia"/>
          <w:rtl/>
        </w:rPr>
        <w:t>الثاني</w:t>
      </w:r>
      <w:r w:rsidRPr="00F6402D">
        <w:rPr>
          <w:rtl/>
        </w:rPr>
        <w:t xml:space="preserve"> </w:t>
      </w:r>
      <w:r w:rsidRPr="00F6402D">
        <w:rPr>
          <w:rFonts w:hint="eastAsia"/>
          <w:rtl/>
        </w:rPr>
        <w:t>هو</w:t>
      </w:r>
      <w:r w:rsidRPr="00F6402D">
        <w:rPr>
          <w:rtl/>
        </w:rPr>
        <w:t xml:space="preserve"> </w:t>
      </w:r>
      <w:r w:rsidRPr="00F6402D">
        <w:rPr>
          <w:rFonts w:hint="eastAsia"/>
          <w:rtl/>
        </w:rPr>
        <w:t>أن</w:t>
      </w:r>
      <w:r w:rsidRPr="00F6402D">
        <w:rPr>
          <w:rtl/>
        </w:rPr>
        <w:t xml:space="preserve"> </w:t>
      </w:r>
      <w:r w:rsidRPr="00F6402D">
        <w:rPr>
          <w:rFonts w:hint="eastAsia"/>
          <w:rtl/>
        </w:rPr>
        <w:t>العهد</w:t>
      </w:r>
      <w:r w:rsidRPr="00F6402D">
        <w:rPr>
          <w:rtl/>
        </w:rPr>
        <w:t xml:space="preserve"> و</w:t>
      </w:r>
      <w:r w:rsidRPr="00F6402D">
        <w:rPr>
          <w:rFonts w:hint="eastAsia"/>
          <w:rtl/>
        </w:rPr>
        <w:t>الذمة</w:t>
      </w:r>
      <w:r w:rsidRPr="00F6402D">
        <w:rPr>
          <w:rtl/>
        </w:rPr>
        <w:t xml:space="preserve"> </w:t>
      </w:r>
      <w:r w:rsidRPr="00F6402D">
        <w:rPr>
          <w:rFonts w:hint="eastAsia"/>
          <w:rtl/>
        </w:rPr>
        <w:t>لا</w:t>
      </w:r>
      <w:r w:rsidRPr="00F6402D">
        <w:rPr>
          <w:rtl/>
        </w:rPr>
        <w:t xml:space="preserve"> </w:t>
      </w:r>
      <w:r w:rsidRPr="00F6402D">
        <w:rPr>
          <w:rFonts w:hint="eastAsia"/>
          <w:rtl/>
        </w:rPr>
        <w:t>يسقطان</w:t>
      </w:r>
      <w:r w:rsidRPr="00F6402D">
        <w:rPr>
          <w:rtl/>
        </w:rPr>
        <w:t xml:space="preserve"> </w:t>
      </w:r>
      <w:r w:rsidRPr="00F6402D">
        <w:rPr>
          <w:rFonts w:hint="eastAsia"/>
          <w:rtl/>
        </w:rPr>
        <w:t>عنهم</w:t>
      </w:r>
      <w:r w:rsidRPr="00F6402D">
        <w:rPr>
          <w:rtl/>
        </w:rPr>
        <w:t xml:space="preserve"> </w:t>
      </w:r>
      <w:r w:rsidRPr="00F6402D">
        <w:rPr>
          <w:rFonts w:hint="eastAsia"/>
          <w:rtl/>
        </w:rPr>
        <w:t>الحدود</w:t>
      </w:r>
      <w:r w:rsidRPr="00F6402D">
        <w:rPr>
          <w:rtl/>
        </w:rPr>
        <w:t xml:space="preserve"> </w:t>
      </w:r>
      <w:r w:rsidRPr="00F6402D">
        <w:rPr>
          <w:rFonts w:hint="eastAsia"/>
          <w:rtl/>
        </w:rPr>
        <w:t>الإسلامية</w:t>
      </w:r>
      <w:r w:rsidRPr="00F6402D">
        <w:rPr>
          <w:rFonts w:hint="cs"/>
          <w:rtl/>
        </w:rPr>
        <w:t>،</w:t>
      </w:r>
      <w:r w:rsidRPr="00F6402D">
        <w:rPr>
          <w:rtl/>
        </w:rPr>
        <w:t xml:space="preserve"> و</w:t>
      </w:r>
      <w:r w:rsidRPr="00F6402D">
        <w:rPr>
          <w:rFonts w:hint="eastAsia"/>
          <w:rtl/>
        </w:rPr>
        <w:t>إذا</w:t>
      </w:r>
      <w:r w:rsidRPr="00F6402D">
        <w:rPr>
          <w:rtl/>
        </w:rPr>
        <w:t xml:space="preserve"> </w:t>
      </w:r>
      <w:r w:rsidRPr="00F6402D">
        <w:rPr>
          <w:rFonts w:hint="eastAsia"/>
          <w:rtl/>
        </w:rPr>
        <w:t>قَتَل</w:t>
      </w:r>
      <w:r w:rsidRPr="00F6402D">
        <w:rPr>
          <w:rtl/>
        </w:rPr>
        <w:t xml:space="preserve"> </w:t>
      </w:r>
      <w:r w:rsidRPr="00F6402D">
        <w:rPr>
          <w:rFonts w:hint="eastAsia"/>
          <w:rtl/>
        </w:rPr>
        <w:t>الذمّيّ</w:t>
      </w:r>
      <w:r w:rsidRPr="00F6402D">
        <w:rPr>
          <w:rtl/>
        </w:rPr>
        <w:t xml:space="preserve"> </w:t>
      </w:r>
      <w:r w:rsidRPr="00F6402D">
        <w:rPr>
          <w:rFonts w:hint="eastAsia"/>
          <w:rtl/>
        </w:rPr>
        <w:t>عمدا</w:t>
      </w:r>
      <w:r w:rsidRPr="00F6402D">
        <w:rPr>
          <w:rFonts w:hint="cs"/>
          <w:rtl/>
        </w:rPr>
        <w:t>ً</w:t>
      </w:r>
      <w:r w:rsidRPr="00F6402D">
        <w:rPr>
          <w:rtl/>
        </w:rPr>
        <w:t xml:space="preserve"> </w:t>
      </w:r>
      <w:r w:rsidRPr="00F6402D">
        <w:rPr>
          <w:rFonts w:hint="eastAsia"/>
          <w:rtl/>
        </w:rPr>
        <w:t>فعقوبته</w:t>
      </w:r>
      <w:r w:rsidRPr="00F6402D">
        <w:rPr>
          <w:rtl/>
        </w:rPr>
        <w:t xml:space="preserve"> </w:t>
      </w:r>
      <w:r w:rsidRPr="00F6402D">
        <w:rPr>
          <w:rFonts w:hint="eastAsia"/>
          <w:rtl/>
        </w:rPr>
        <w:t>القتل</w:t>
      </w:r>
      <w:r w:rsidRPr="00F6402D">
        <w:rPr>
          <w:rFonts w:hint="cs"/>
          <w:rtl/>
        </w:rPr>
        <w:t>،</w:t>
      </w:r>
      <w:r w:rsidRPr="00F6402D">
        <w:rPr>
          <w:rtl/>
        </w:rPr>
        <w:t xml:space="preserve"> </w:t>
      </w:r>
      <w:r w:rsidRPr="00F6402D">
        <w:rPr>
          <w:rFonts w:hint="eastAsia"/>
          <w:rtl/>
        </w:rPr>
        <w:t>وإذا</w:t>
      </w:r>
      <w:r w:rsidRPr="00F6402D">
        <w:rPr>
          <w:rtl/>
        </w:rPr>
        <w:t xml:space="preserve"> </w:t>
      </w:r>
      <w:r w:rsidRPr="00F6402D">
        <w:rPr>
          <w:rFonts w:hint="eastAsia"/>
          <w:rtl/>
        </w:rPr>
        <w:t>سرق</w:t>
      </w:r>
      <w:r w:rsidRPr="00F6402D">
        <w:rPr>
          <w:rtl/>
        </w:rPr>
        <w:t xml:space="preserve"> </w:t>
      </w:r>
      <w:r w:rsidRPr="00F6402D">
        <w:rPr>
          <w:rFonts w:hint="eastAsia"/>
          <w:rtl/>
        </w:rPr>
        <w:t>تقطع</w:t>
      </w:r>
      <w:r w:rsidRPr="00F6402D">
        <w:rPr>
          <w:rtl/>
        </w:rPr>
        <w:t xml:space="preserve"> </w:t>
      </w:r>
      <w:r w:rsidRPr="00F6402D">
        <w:rPr>
          <w:rFonts w:hint="eastAsia"/>
          <w:rtl/>
        </w:rPr>
        <w:t>يده</w:t>
      </w:r>
      <w:r w:rsidRPr="00F6402D">
        <w:rPr>
          <w:rFonts w:hint="cs"/>
          <w:rtl/>
        </w:rPr>
        <w:t>،</w:t>
      </w:r>
      <w:r w:rsidRPr="00F6402D">
        <w:rPr>
          <w:rtl/>
        </w:rPr>
        <w:t xml:space="preserve"> </w:t>
      </w:r>
      <w:r w:rsidRPr="00F6402D">
        <w:rPr>
          <w:rFonts w:hint="cs"/>
          <w:rtl/>
        </w:rPr>
        <w:t>فكذلك</w:t>
      </w:r>
      <w:r w:rsidRPr="00F6402D">
        <w:rPr>
          <w:rtl/>
        </w:rPr>
        <w:t xml:space="preserve"> </w:t>
      </w:r>
      <w:r w:rsidRPr="00F6402D">
        <w:rPr>
          <w:rFonts w:hint="eastAsia"/>
          <w:rtl/>
        </w:rPr>
        <w:t>إذا</w:t>
      </w:r>
      <w:r w:rsidRPr="00F6402D">
        <w:rPr>
          <w:rtl/>
        </w:rPr>
        <w:t xml:space="preserve"> </w:t>
      </w:r>
      <w:r w:rsidRPr="00F6402D">
        <w:rPr>
          <w:rFonts w:hint="eastAsia"/>
          <w:rtl/>
        </w:rPr>
        <w:t>سبّ</w:t>
      </w:r>
      <w:r w:rsidRPr="00F6402D">
        <w:rPr>
          <w:rtl/>
        </w:rPr>
        <w:t xml:space="preserve"> </w:t>
      </w:r>
      <w:r w:rsidRPr="00F6402D">
        <w:rPr>
          <w:rFonts w:hint="eastAsia"/>
          <w:rtl/>
        </w:rPr>
        <w:t>النبي</w:t>
      </w:r>
      <w:r w:rsidRPr="00F6402D">
        <w:rPr>
          <w:rtl/>
        </w:rPr>
        <w:t xml:space="preserve"> </w:t>
      </w:r>
      <w:r w:rsidRPr="00F6402D">
        <w:rPr>
          <w:rFonts w:hint="eastAsia"/>
          <w:rtl/>
        </w:rPr>
        <w:t>يقتل</w:t>
      </w:r>
      <w:r w:rsidR="005C5566" w:rsidRPr="005C5566">
        <w:rPr>
          <w:rFonts w:cs="Taher"/>
          <w:vertAlign w:val="superscript"/>
          <w:rtl/>
          <w:lang w:bidi="ar-KW"/>
        </w:rPr>
        <w:t>(</w:t>
      </w:r>
      <w:r w:rsidRPr="005C5566">
        <w:rPr>
          <w:rFonts w:cs="Taher"/>
          <w:vertAlign w:val="superscript"/>
          <w:rtl/>
          <w:lang w:bidi="ar-KW"/>
        </w:rPr>
        <w:footnoteReference w:id="465"/>
      </w:r>
      <w:r w:rsidR="005C5566" w:rsidRPr="005C5566">
        <w:rPr>
          <w:rFonts w:cs="Taher"/>
          <w:vertAlign w:val="superscript"/>
          <w:rtl/>
          <w:lang w:bidi="ar-KW"/>
        </w:rPr>
        <w:t>)</w:t>
      </w:r>
      <w:r w:rsidRPr="00F6402D">
        <w:rPr>
          <w:rtl/>
        </w:rPr>
        <w:t>. و</w:t>
      </w:r>
      <w:r w:rsidRPr="00F6402D">
        <w:rPr>
          <w:rFonts w:hint="eastAsia"/>
          <w:rtl/>
        </w:rPr>
        <w:t>يقول</w:t>
      </w:r>
      <w:r w:rsidRPr="00F6402D">
        <w:rPr>
          <w:rtl/>
        </w:rPr>
        <w:t xml:space="preserve"> </w:t>
      </w:r>
      <w:r w:rsidRPr="00F6402D">
        <w:rPr>
          <w:rFonts w:hint="eastAsia"/>
          <w:rtl/>
        </w:rPr>
        <w:t>ابن</w:t>
      </w:r>
      <w:r w:rsidRPr="00F6402D">
        <w:rPr>
          <w:rtl/>
        </w:rPr>
        <w:t xml:space="preserve"> </w:t>
      </w:r>
      <w:r w:rsidRPr="00F6402D">
        <w:rPr>
          <w:rFonts w:hint="eastAsia"/>
          <w:rtl/>
        </w:rPr>
        <w:t>تيمية</w:t>
      </w:r>
      <w:r w:rsidRPr="00F6402D">
        <w:rPr>
          <w:rtl/>
        </w:rPr>
        <w:t xml:space="preserve"> </w:t>
      </w:r>
      <w:r w:rsidRPr="00F6402D">
        <w:rPr>
          <w:rFonts w:hint="eastAsia"/>
          <w:rtl/>
        </w:rPr>
        <w:t>كذل</w:t>
      </w:r>
      <w:r w:rsidRPr="00F6402D">
        <w:rPr>
          <w:rFonts w:hint="cs"/>
          <w:rtl/>
        </w:rPr>
        <w:t>ك</w:t>
      </w:r>
      <w:r w:rsidRPr="00F6402D">
        <w:rPr>
          <w:rtl/>
        </w:rPr>
        <w:t xml:space="preserve">: </w:t>
      </w:r>
      <w:r w:rsidRPr="00F6402D">
        <w:rPr>
          <w:rFonts w:hint="eastAsia"/>
          <w:rtl/>
        </w:rPr>
        <w:t>إن</w:t>
      </w:r>
      <w:r w:rsidRPr="00F6402D">
        <w:rPr>
          <w:rtl/>
        </w:rPr>
        <w:t xml:space="preserve"> </w:t>
      </w:r>
      <w:r w:rsidRPr="00F6402D">
        <w:rPr>
          <w:rFonts w:hint="eastAsia"/>
          <w:rtl/>
        </w:rPr>
        <w:t>القتل</w:t>
      </w:r>
      <w:r w:rsidRPr="00F6402D">
        <w:rPr>
          <w:rtl/>
        </w:rPr>
        <w:t xml:space="preserve"> </w:t>
      </w:r>
      <w:r w:rsidRPr="00F6402D">
        <w:rPr>
          <w:rFonts w:hint="eastAsia"/>
          <w:rtl/>
        </w:rPr>
        <w:t>عقوبة</w:t>
      </w:r>
      <w:r w:rsidRPr="00F6402D">
        <w:rPr>
          <w:rtl/>
        </w:rPr>
        <w:t xml:space="preserve"> </w:t>
      </w:r>
      <w:r w:rsidRPr="00F6402D">
        <w:rPr>
          <w:rFonts w:hint="eastAsia"/>
          <w:rtl/>
        </w:rPr>
        <w:t>من</w:t>
      </w:r>
      <w:r w:rsidRPr="00F6402D">
        <w:rPr>
          <w:rtl/>
        </w:rPr>
        <w:t xml:space="preserve"> </w:t>
      </w:r>
      <w:r w:rsidRPr="00F6402D">
        <w:rPr>
          <w:rFonts w:hint="eastAsia"/>
          <w:rtl/>
        </w:rPr>
        <w:t>يسبّ</w:t>
      </w:r>
      <w:r w:rsidRPr="00F6402D">
        <w:rPr>
          <w:rtl/>
        </w:rPr>
        <w:t xml:space="preserve"> </w:t>
      </w:r>
      <w:r w:rsidRPr="00F6402D">
        <w:rPr>
          <w:rFonts w:hint="eastAsia"/>
          <w:rtl/>
        </w:rPr>
        <w:t>النبي</w:t>
      </w:r>
      <w:r w:rsidRPr="00F6402D">
        <w:rPr>
          <w:rtl/>
        </w:rPr>
        <w:t xml:space="preserve"> </w:t>
      </w:r>
      <w:r w:rsidRPr="00F6402D">
        <w:rPr>
          <w:rFonts w:hint="eastAsia"/>
          <w:rtl/>
        </w:rPr>
        <w:t>مسلما</w:t>
      </w:r>
      <w:r w:rsidRPr="00F6402D">
        <w:rPr>
          <w:rFonts w:hint="cs"/>
          <w:rtl/>
        </w:rPr>
        <w:t>ً</w:t>
      </w:r>
      <w:r w:rsidRPr="00F6402D">
        <w:rPr>
          <w:rtl/>
        </w:rPr>
        <w:t xml:space="preserve"> </w:t>
      </w:r>
      <w:r w:rsidRPr="00F6402D">
        <w:rPr>
          <w:rFonts w:hint="eastAsia"/>
          <w:rtl/>
        </w:rPr>
        <w:t>كان</w:t>
      </w:r>
      <w:r w:rsidRPr="00F6402D">
        <w:rPr>
          <w:rtl/>
        </w:rPr>
        <w:t xml:space="preserve"> </w:t>
      </w:r>
      <w:r w:rsidRPr="00F6402D">
        <w:rPr>
          <w:rFonts w:hint="eastAsia"/>
          <w:rtl/>
        </w:rPr>
        <w:t>أو</w:t>
      </w:r>
      <w:r w:rsidRPr="00F6402D">
        <w:rPr>
          <w:rtl/>
        </w:rPr>
        <w:t xml:space="preserve"> </w:t>
      </w:r>
      <w:r w:rsidRPr="00F6402D">
        <w:rPr>
          <w:rFonts w:hint="eastAsia"/>
          <w:rtl/>
        </w:rPr>
        <w:t>كافرا</w:t>
      </w:r>
      <w:r w:rsidRPr="00F6402D">
        <w:rPr>
          <w:rFonts w:hint="cs"/>
          <w:rtl/>
        </w:rPr>
        <w:t>ً،</w:t>
      </w:r>
      <w:r w:rsidRPr="00F6402D">
        <w:rPr>
          <w:rtl/>
        </w:rPr>
        <w:t xml:space="preserve"> و</w:t>
      </w:r>
      <w:r w:rsidRPr="00F6402D">
        <w:rPr>
          <w:rFonts w:hint="eastAsia"/>
          <w:rtl/>
        </w:rPr>
        <w:t>هذا</w:t>
      </w:r>
      <w:r w:rsidRPr="00F6402D">
        <w:rPr>
          <w:rtl/>
        </w:rPr>
        <w:t xml:space="preserve"> </w:t>
      </w:r>
      <w:r w:rsidRPr="00F6402D">
        <w:rPr>
          <w:rFonts w:hint="eastAsia"/>
          <w:rtl/>
        </w:rPr>
        <w:t>هو</w:t>
      </w:r>
      <w:r w:rsidRPr="00F6402D">
        <w:rPr>
          <w:rtl/>
        </w:rPr>
        <w:t xml:space="preserve"> </w:t>
      </w:r>
      <w:r w:rsidRPr="00F6402D">
        <w:rPr>
          <w:rFonts w:hint="eastAsia"/>
          <w:rtl/>
        </w:rPr>
        <w:t>مذهب</w:t>
      </w:r>
      <w:r w:rsidRPr="00F6402D">
        <w:rPr>
          <w:rtl/>
        </w:rPr>
        <w:t xml:space="preserve"> </w:t>
      </w:r>
      <w:r w:rsidRPr="00F6402D">
        <w:rPr>
          <w:rFonts w:hint="eastAsia"/>
          <w:rtl/>
        </w:rPr>
        <w:t>أئمة</w:t>
      </w:r>
      <w:r w:rsidRPr="00F6402D">
        <w:rPr>
          <w:rtl/>
        </w:rPr>
        <w:t xml:space="preserve"> </w:t>
      </w:r>
      <w:r w:rsidRPr="00F6402D">
        <w:rPr>
          <w:rFonts w:hint="eastAsia"/>
          <w:rtl/>
        </w:rPr>
        <w:t>أهل</w:t>
      </w:r>
      <w:r w:rsidRPr="00F6402D">
        <w:rPr>
          <w:rtl/>
        </w:rPr>
        <w:t xml:space="preserve"> </w:t>
      </w:r>
      <w:r w:rsidRPr="00F6402D">
        <w:rPr>
          <w:rFonts w:hint="eastAsia"/>
          <w:rtl/>
        </w:rPr>
        <w:t>السنة</w:t>
      </w:r>
      <w:r w:rsidRPr="00F6402D">
        <w:rPr>
          <w:rtl/>
        </w:rPr>
        <w:t xml:space="preserve"> </w:t>
      </w:r>
      <w:r w:rsidRPr="00F6402D">
        <w:rPr>
          <w:rFonts w:hint="eastAsia"/>
          <w:rtl/>
        </w:rPr>
        <w:t>الأربعة</w:t>
      </w:r>
      <w:r w:rsidRPr="00F6402D">
        <w:rPr>
          <w:rtl/>
        </w:rPr>
        <w:t xml:space="preserve"> و</w:t>
      </w:r>
      <w:r w:rsidRPr="00F6402D">
        <w:rPr>
          <w:rFonts w:hint="eastAsia"/>
          <w:rtl/>
        </w:rPr>
        <w:t>غيرهم</w:t>
      </w:r>
      <w:r w:rsidRPr="00F6402D">
        <w:rPr>
          <w:rFonts w:hint="cs"/>
          <w:rtl/>
        </w:rPr>
        <w:t>،</w:t>
      </w:r>
      <w:r w:rsidRPr="00F6402D">
        <w:rPr>
          <w:rtl/>
        </w:rPr>
        <w:t xml:space="preserve"> </w:t>
      </w:r>
      <w:r w:rsidRPr="00F6402D">
        <w:rPr>
          <w:rFonts w:hint="eastAsia"/>
          <w:rtl/>
        </w:rPr>
        <w:t>ويتفق</w:t>
      </w:r>
      <w:r w:rsidRPr="00F6402D">
        <w:rPr>
          <w:rtl/>
        </w:rPr>
        <w:t xml:space="preserve"> </w:t>
      </w:r>
      <w:r w:rsidRPr="00F6402D">
        <w:rPr>
          <w:rFonts w:hint="eastAsia"/>
          <w:rtl/>
        </w:rPr>
        <w:t>عليه</w:t>
      </w:r>
      <w:r w:rsidRPr="00F6402D">
        <w:rPr>
          <w:rtl/>
        </w:rPr>
        <w:t xml:space="preserve"> </w:t>
      </w:r>
      <w:r w:rsidRPr="00F6402D">
        <w:rPr>
          <w:rFonts w:hint="eastAsia"/>
          <w:rtl/>
        </w:rPr>
        <w:t>جميع</w:t>
      </w:r>
      <w:r w:rsidRPr="00F6402D">
        <w:rPr>
          <w:rtl/>
        </w:rPr>
        <w:t xml:space="preserve"> </w:t>
      </w:r>
      <w:r w:rsidRPr="00F6402D">
        <w:rPr>
          <w:rFonts w:hint="eastAsia"/>
          <w:rtl/>
        </w:rPr>
        <w:t>العلماء</w:t>
      </w:r>
      <w:r w:rsidRPr="00F6402D">
        <w:rPr>
          <w:rtl/>
        </w:rPr>
        <w:t xml:space="preserve"> و</w:t>
      </w:r>
      <w:r w:rsidRPr="00F6402D">
        <w:rPr>
          <w:rFonts w:hint="eastAsia"/>
          <w:rtl/>
        </w:rPr>
        <w:t>الفقهاء</w:t>
      </w:r>
      <w:r w:rsidR="005C5566" w:rsidRPr="005C5566">
        <w:rPr>
          <w:rFonts w:cs="Taher"/>
          <w:vertAlign w:val="superscript"/>
          <w:rtl/>
          <w:lang w:bidi="ar-KW"/>
        </w:rPr>
        <w:t>(</w:t>
      </w:r>
      <w:r w:rsidRPr="005C5566">
        <w:rPr>
          <w:rFonts w:cs="Taher"/>
          <w:vertAlign w:val="superscript"/>
          <w:rtl/>
          <w:lang w:bidi="ar-KW"/>
        </w:rPr>
        <w:footnoteReference w:id="466"/>
      </w:r>
      <w:r w:rsidR="005C5566" w:rsidRPr="005C5566">
        <w:rPr>
          <w:rFonts w:cs="Taher"/>
          <w:vertAlign w:val="superscript"/>
          <w:rtl/>
          <w:lang w:bidi="ar-KW"/>
        </w:rPr>
        <w:t>)</w:t>
      </w:r>
      <w:r w:rsidRPr="00E22A5A">
        <w:rPr>
          <w:b/>
          <w:i/>
          <w:rtl/>
        </w:rPr>
        <w:t>.</w:t>
      </w:r>
    </w:p>
    <w:p w:rsidR="00DE6C37" w:rsidRPr="00E22A5A" w:rsidRDefault="00DE6C37" w:rsidP="001E6EAF">
      <w:pPr>
        <w:pStyle w:val="ac"/>
        <w:spacing w:line="211" w:lineRule="auto"/>
        <w:rPr>
          <w:b/>
          <w:i/>
          <w:rtl/>
        </w:rPr>
      </w:pPr>
      <w:r w:rsidRPr="00E22A5A">
        <w:rPr>
          <w:b/>
          <w:i/>
          <w:rtl/>
        </w:rPr>
        <w:t xml:space="preserve"> </w:t>
      </w:r>
      <w:r w:rsidRPr="00E22A5A">
        <w:rPr>
          <w:rFonts w:hint="eastAsia"/>
          <w:b/>
          <w:i/>
          <w:rtl/>
        </w:rPr>
        <w:t>يقول</w:t>
      </w:r>
      <w:r w:rsidRPr="00E22A5A">
        <w:rPr>
          <w:b/>
          <w:i/>
          <w:rtl/>
        </w:rPr>
        <w:t xml:space="preserve"> </w:t>
      </w:r>
      <w:r w:rsidRPr="00202671">
        <w:rPr>
          <w:rFonts w:hint="eastAsia"/>
          <w:b/>
          <w:i/>
          <w:spacing w:val="-6"/>
          <w:rtl/>
        </w:rPr>
        <w:t>المحقق</w:t>
      </w:r>
      <w:r w:rsidRPr="00202671">
        <w:rPr>
          <w:b/>
          <w:i/>
          <w:spacing w:val="-6"/>
          <w:rtl/>
        </w:rPr>
        <w:t xml:space="preserve"> </w:t>
      </w:r>
      <w:r w:rsidRPr="00202671">
        <w:rPr>
          <w:rFonts w:hint="eastAsia"/>
          <w:b/>
          <w:i/>
          <w:spacing w:val="-6"/>
          <w:rtl/>
        </w:rPr>
        <w:t>الحلي</w:t>
      </w:r>
      <w:r w:rsidRPr="00202671">
        <w:rPr>
          <w:b/>
          <w:i/>
          <w:spacing w:val="-6"/>
          <w:rtl/>
        </w:rPr>
        <w:t xml:space="preserve"> </w:t>
      </w:r>
      <w:r w:rsidRPr="00202671">
        <w:rPr>
          <w:rFonts w:hint="eastAsia"/>
          <w:b/>
          <w:i/>
          <w:spacing w:val="-6"/>
          <w:rtl/>
        </w:rPr>
        <w:t>في</w:t>
      </w:r>
      <w:r w:rsidRPr="00202671">
        <w:rPr>
          <w:b/>
          <w:i/>
          <w:spacing w:val="-6"/>
          <w:rtl/>
        </w:rPr>
        <w:t xml:space="preserve"> </w:t>
      </w:r>
      <w:r w:rsidRPr="00202671">
        <w:rPr>
          <w:rFonts w:hint="eastAsia"/>
          <w:b/>
          <w:i/>
          <w:spacing w:val="-6"/>
          <w:rtl/>
        </w:rPr>
        <w:t>الشرط</w:t>
      </w:r>
      <w:r w:rsidRPr="00202671">
        <w:rPr>
          <w:b/>
          <w:i/>
          <w:spacing w:val="-6"/>
          <w:rtl/>
        </w:rPr>
        <w:t xml:space="preserve"> </w:t>
      </w:r>
      <w:r w:rsidRPr="00202671">
        <w:rPr>
          <w:rFonts w:hint="eastAsia"/>
          <w:b/>
          <w:i/>
          <w:spacing w:val="-6"/>
          <w:rtl/>
        </w:rPr>
        <w:t>الثالث</w:t>
      </w:r>
      <w:r w:rsidRPr="00202671">
        <w:rPr>
          <w:b/>
          <w:i/>
          <w:spacing w:val="-6"/>
          <w:rtl/>
        </w:rPr>
        <w:t xml:space="preserve"> </w:t>
      </w:r>
      <w:r w:rsidRPr="00202671">
        <w:rPr>
          <w:rFonts w:hint="eastAsia"/>
          <w:b/>
          <w:i/>
          <w:spacing w:val="-6"/>
          <w:rtl/>
        </w:rPr>
        <w:t>من</w:t>
      </w:r>
      <w:r w:rsidRPr="00202671">
        <w:rPr>
          <w:b/>
          <w:i/>
          <w:spacing w:val="-6"/>
          <w:rtl/>
        </w:rPr>
        <w:t xml:space="preserve"> </w:t>
      </w:r>
      <w:r w:rsidRPr="00202671">
        <w:rPr>
          <w:rFonts w:hint="eastAsia"/>
          <w:b/>
          <w:i/>
          <w:spacing w:val="-6"/>
          <w:rtl/>
        </w:rPr>
        <w:t>شروط</w:t>
      </w:r>
      <w:r w:rsidRPr="00202671">
        <w:rPr>
          <w:b/>
          <w:i/>
          <w:spacing w:val="-6"/>
          <w:rtl/>
        </w:rPr>
        <w:t xml:space="preserve"> </w:t>
      </w:r>
      <w:r w:rsidRPr="00202671">
        <w:rPr>
          <w:rFonts w:hint="eastAsia"/>
          <w:b/>
          <w:i/>
          <w:spacing w:val="-6"/>
          <w:rtl/>
        </w:rPr>
        <w:t>الذمة</w:t>
      </w:r>
      <w:r w:rsidRPr="00202671">
        <w:rPr>
          <w:b/>
          <w:i/>
          <w:spacing w:val="-6"/>
          <w:rtl/>
        </w:rPr>
        <w:t xml:space="preserve"> :</w:t>
      </w:r>
      <w:r w:rsidRPr="00202671">
        <w:rPr>
          <w:rFonts w:hint="eastAsia"/>
          <w:b/>
          <w:i/>
          <w:spacing w:val="-6"/>
          <w:rtl/>
        </w:rPr>
        <w:t>الشرط</w:t>
      </w:r>
      <w:r w:rsidRPr="00202671">
        <w:rPr>
          <w:b/>
          <w:i/>
          <w:spacing w:val="-6"/>
          <w:rtl/>
        </w:rPr>
        <w:t xml:space="preserve"> </w:t>
      </w:r>
      <w:r w:rsidRPr="00202671">
        <w:rPr>
          <w:rFonts w:hint="eastAsia"/>
          <w:b/>
          <w:i/>
          <w:spacing w:val="-6"/>
          <w:rtl/>
        </w:rPr>
        <w:t>الثالث</w:t>
      </w:r>
      <w:r w:rsidRPr="00202671">
        <w:rPr>
          <w:b/>
          <w:i/>
          <w:spacing w:val="-6"/>
          <w:rtl/>
        </w:rPr>
        <w:t xml:space="preserve"> </w:t>
      </w:r>
      <w:r w:rsidRPr="00202671">
        <w:rPr>
          <w:rFonts w:hint="eastAsia"/>
          <w:b/>
          <w:i/>
          <w:spacing w:val="-6"/>
          <w:rtl/>
        </w:rPr>
        <w:t>هو</w:t>
      </w:r>
      <w:r w:rsidRPr="00202671">
        <w:rPr>
          <w:b/>
          <w:i/>
          <w:spacing w:val="-6"/>
          <w:rtl/>
        </w:rPr>
        <w:t xml:space="preserve"> </w:t>
      </w:r>
      <w:r w:rsidRPr="00202671">
        <w:rPr>
          <w:rFonts w:hint="eastAsia"/>
          <w:b/>
          <w:i/>
          <w:spacing w:val="-6"/>
          <w:rtl/>
        </w:rPr>
        <w:t>أن</w:t>
      </w:r>
      <w:r w:rsidRPr="00202671">
        <w:rPr>
          <w:b/>
          <w:i/>
          <w:spacing w:val="-6"/>
          <w:rtl/>
        </w:rPr>
        <w:t xml:space="preserve"> </w:t>
      </w:r>
      <w:r w:rsidRPr="00202671">
        <w:rPr>
          <w:rFonts w:hint="eastAsia"/>
          <w:b/>
          <w:i/>
          <w:spacing w:val="-6"/>
          <w:rtl/>
        </w:rPr>
        <w:t>لا</w:t>
      </w:r>
      <w:r w:rsidRPr="00202671">
        <w:rPr>
          <w:b/>
          <w:i/>
          <w:spacing w:val="-6"/>
          <w:rtl/>
        </w:rPr>
        <w:t xml:space="preserve"> </w:t>
      </w:r>
      <w:r w:rsidRPr="00202671">
        <w:rPr>
          <w:rFonts w:hint="eastAsia"/>
          <w:b/>
          <w:i/>
          <w:spacing w:val="-6"/>
          <w:rtl/>
        </w:rPr>
        <w:t>يؤذي</w:t>
      </w:r>
      <w:r w:rsidRPr="00202671">
        <w:rPr>
          <w:b/>
          <w:i/>
          <w:spacing w:val="-6"/>
          <w:rtl/>
        </w:rPr>
        <w:t xml:space="preserve"> </w:t>
      </w:r>
      <w:r w:rsidRPr="00202671">
        <w:rPr>
          <w:rFonts w:hint="eastAsia"/>
          <w:b/>
          <w:i/>
          <w:spacing w:val="-6"/>
          <w:rtl/>
        </w:rPr>
        <w:t>أهل</w:t>
      </w:r>
      <w:r w:rsidRPr="00202671">
        <w:rPr>
          <w:b/>
          <w:i/>
          <w:spacing w:val="-6"/>
          <w:rtl/>
        </w:rPr>
        <w:t xml:space="preserve"> </w:t>
      </w:r>
      <w:r w:rsidRPr="00202671">
        <w:rPr>
          <w:rFonts w:hint="eastAsia"/>
          <w:b/>
          <w:i/>
          <w:spacing w:val="-6"/>
          <w:rtl/>
        </w:rPr>
        <w:t>الذمة</w:t>
      </w:r>
      <w:r w:rsidRPr="00202671">
        <w:rPr>
          <w:b/>
          <w:i/>
          <w:spacing w:val="-6"/>
          <w:rtl/>
        </w:rPr>
        <w:t xml:space="preserve"> </w:t>
      </w:r>
      <w:r w:rsidRPr="00202671">
        <w:rPr>
          <w:rFonts w:hint="eastAsia"/>
          <w:b/>
          <w:i/>
          <w:spacing w:val="-6"/>
          <w:rtl/>
        </w:rPr>
        <w:t>المسلمين</w:t>
      </w:r>
      <w:r w:rsidRPr="00202671">
        <w:rPr>
          <w:rFonts w:hint="cs"/>
          <w:b/>
          <w:i/>
          <w:spacing w:val="-6"/>
          <w:rtl/>
        </w:rPr>
        <w:t>...</w:t>
      </w:r>
      <w:r w:rsidRPr="00202671">
        <w:rPr>
          <w:b/>
          <w:i/>
          <w:spacing w:val="-6"/>
          <w:rtl/>
        </w:rPr>
        <w:t xml:space="preserve"> </w:t>
      </w:r>
      <w:r w:rsidRPr="00202671">
        <w:rPr>
          <w:rFonts w:hint="eastAsia"/>
          <w:b/>
          <w:i/>
          <w:spacing w:val="-6"/>
          <w:rtl/>
        </w:rPr>
        <w:t>ثم</w:t>
      </w:r>
      <w:r w:rsidRPr="00202671">
        <w:rPr>
          <w:b/>
          <w:i/>
          <w:spacing w:val="-6"/>
          <w:rtl/>
        </w:rPr>
        <w:t xml:space="preserve"> </w:t>
      </w:r>
      <w:r w:rsidRPr="00202671">
        <w:rPr>
          <w:rFonts w:hint="eastAsia"/>
          <w:b/>
          <w:i/>
          <w:spacing w:val="-6"/>
          <w:rtl/>
        </w:rPr>
        <w:t>يواصل</w:t>
      </w:r>
      <w:r w:rsidRPr="00202671">
        <w:rPr>
          <w:b/>
          <w:i/>
          <w:spacing w:val="-6"/>
          <w:rtl/>
        </w:rPr>
        <w:t xml:space="preserve"> </w:t>
      </w:r>
      <w:r w:rsidRPr="00202671">
        <w:rPr>
          <w:rFonts w:hint="eastAsia"/>
          <w:b/>
          <w:i/>
          <w:spacing w:val="-6"/>
          <w:rtl/>
        </w:rPr>
        <w:t>قائلا</w:t>
      </w:r>
      <w:r w:rsidRPr="00202671">
        <w:rPr>
          <w:rFonts w:hint="cs"/>
          <w:b/>
          <w:i/>
          <w:spacing w:val="-6"/>
          <w:rtl/>
        </w:rPr>
        <w:t>ً</w:t>
      </w:r>
      <w:r w:rsidRPr="00202671">
        <w:rPr>
          <w:b/>
          <w:i/>
          <w:spacing w:val="-6"/>
          <w:rtl/>
        </w:rPr>
        <w:t xml:space="preserve">: </w:t>
      </w:r>
      <w:r w:rsidRPr="00202671">
        <w:rPr>
          <w:rFonts w:hint="eastAsia"/>
          <w:b/>
          <w:i/>
          <w:spacing w:val="-6"/>
          <w:rtl/>
        </w:rPr>
        <w:t>إذا</w:t>
      </w:r>
      <w:r w:rsidRPr="00202671">
        <w:rPr>
          <w:b/>
          <w:i/>
          <w:spacing w:val="-6"/>
          <w:rtl/>
        </w:rPr>
        <w:t xml:space="preserve"> </w:t>
      </w:r>
      <w:r w:rsidRPr="00202671">
        <w:rPr>
          <w:rFonts w:hint="eastAsia"/>
          <w:b/>
          <w:i/>
          <w:spacing w:val="-6"/>
          <w:rtl/>
        </w:rPr>
        <w:t>سبّ</w:t>
      </w:r>
      <w:r w:rsidRPr="00202671">
        <w:rPr>
          <w:b/>
          <w:i/>
          <w:spacing w:val="-6"/>
          <w:rtl/>
        </w:rPr>
        <w:t xml:space="preserve"> </w:t>
      </w:r>
      <w:r w:rsidRPr="00202671">
        <w:rPr>
          <w:rFonts w:hint="eastAsia"/>
          <w:b/>
          <w:i/>
          <w:spacing w:val="-6"/>
          <w:rtl/>
        </w:rPr>
        <w:t>أهل</w:t>
      </w:r>
      <w:r w:rsidRPr="00202671">
        <w:rPr>
          <w:b/>
          <w:i/>
          <w:spacing w:val="-6"/>
          <w:rtl/>
        </w:rPr>
        <w:t xml:space="preserve"> </w:t>
      </w:r>
      <w:r w:rsidRPr="00202671">
        <w:rPr>
          <w:rFonts w:hint="eastAsia"/>
          <w:b/>
          <w:i/>
          <w:spacing w:val="-6"/>
          <w:rtl/>
        </w:rPr>
        <w:t>الذمة</w:t>
      </w:r>
      <w:r w:rsidRPr="00202671">
        <w:rPr>
          <w:b/>
          <w:i/>
          <w:spacing w:val="-6"/>
          <w:rtl/>
        </w:rPr>
        <w:t xml:space="preserve"> </w:t>
      </w:r>
      <w:r w:rsidRPr="00202671">
        <w:rPr>
          <w:rFonts w:hint="eastAsia"/>
          <w:b/>
          <w:i/>
          <w:spacing w:val="-6"/>
          <w:rtl/>
        </w:rPr>
        <w:t>النبي</w:t>
      </w:r>
      <w:r w:rsidRPr="00691D7B">
        <w:rPr>
          <w:rFonts w:hint="cs"/>
          <w:rtl/>
        </w:rPr>
        <w:t>|</w:t>
      </w:r>
      <w:r w:rsidRPr="00202671">
        <w:rPr>
          <w:b/>
          <w:i/>
          <w:spacing w:val="-6"/>
          <w:rtl/>
        </w:rPr>
        <w:t xml:space="preserve"> </w:t>
      </w:r>
      <w:r w:rsidRPr="00202671">
        <w:rPr>
          <w:rFonts w:hint="eastAsia"/>
          <w:b/>
          <w:i/>
          <w:spacing w:val="-6"/>
          <w:rtl/>
        </w:rPr>
        <w:t>فعقوبتهم</w:t>
      </w:r>
      <w:r w:rsidRPr="00202671">
        <w:rPr>
          <w:b/>
          <w:i/>
          <w:spacing w:val="-6"/>
          <w:rtl/>
        </w:rPr>
        <w:t xml:space="preserve"> </w:t>
      </w:r>
      <w:r w:rsidRPr="00202671">
        <w:rPr>
          <w:rFonts w:hint="eastAsia"/>
          <w:b/>
          <w:i/>
          <w:spacing w:val="-6"/>
          <w:rtl/>
        </w:rPr>
        <w:t>القتل</w:t>
      </w:r>
      <w:r w:rsidR="005C5566" w:rsidRPr="005C5566">
        <w:rPr>
          <w:rFonts w:cs="Taher"/>
          <w:vertAlign w:val="superscript"/>
          <w:rtl/>
          <w:lang w:bidi="ar-KW"/>
        </w:rPr>
        <w:t>(</w:t>
      </w:r>
      <w:r w:rsidRPr="005C5566">
        <w:rPr>
          <w:rFonts w:cs="Taher"/>
          <w:vertAlign w:val="superscript"/>
          <w:rtl/>
          <w:lang w:bidi="ar-KW"/>
        </w:rPr>
        <w:footnoteReference w:id="467"/>
      </w:r>
      <w:r w:rsidR="005C5566" w:rsidRPr="005C5566">
        <w:rPr>
          <w:rFonts w:cs="Taher"/>
          <w:vertAlign w:val="superscript"/>
          <w:rtl/>
          <w:lang w:bidi="ar-KW"/>
        </w:rPr>
        <w:t>)</w:t>
      </w:r>
      <w:r w:rsidRPr="00202671">
        <w:rPr>
          <w:b/>
          <w:i/>
          <w:spacing w:val="-6"/>
          <w:rtl/>
        </w:rPr>
        <w:t>.</w:t>
      </w:r>
    </w:p>
    <w:p w:rsidR="00DE6C37" w:rsidRPr="00E22A5A" w:rsidRDefault="00DE6C37" w:rsidP="001E6EAF">
      <w:pPr>
        <w:pStyle w:val="ac"/>
        <w:spacing w:line="211" w:lineRule="auto"/>
        <w:rPr>
          <w:rFonts w:hint="cs"/>
          <w:b/>
          <w:i/>
          <w:rtl/>
        </w:rPr>
      </w:pPr>
      <w:r w:rsidRPr="00E22A5A">
        <w:rPr>
          <w:rFonts w:hint="eastAsia"/>
          <w:b/>
          <w:i/>
          <w:rtl/>
        </w:rPr>
        <w:t>يقول</w:t>
      </w:r>
      <w:r w:rsidRPr="00E22A5A">
        <w:rPr>
          <w:b/>
          <w:i/>
          <w:rtl/>
        </w:rPr>
        <w:t xml:space="preserve"> </w:t>
      </w:r>
      <w:r w:rsidRPr="00E22A5A">
        <w:rPr>
          <w:rFonts w:hint="eastAsia"/>
          <w:b/>
          <w:i/>
          <w:rtl/>
        </w:rPr>
        <w:t>المرحوم</w:t>
      </w:r>
      <w:r w:rsidRPr="00E22A5A">
        <w:rPr>
          <w:b/>
          <w:i/>
          <w:rtl/>
        </w:rPr>
        <w:t xml:space="preserve"> </w:t>
      </w:r>
      <w:r w:rsidRPr="00E22A5A">
        <w:rPr>
          <w:rFonts w:hint="eastAsia"/>
          <w:b/>
          <w:i/>
          <w:rtl/>
        </w:rPr>
        <w:t>محمد</w:t>
      </w:r>
      <w:r w:rsidRPr="00E22A5A">
        <w:rPr>
          <w:b/>
          <w:i/>
          <w:rtl/>
        </w:rPr>
        <w:t xml:space="preserve"> </w:t>
      </w:r>
      <w:r w:rsidRPr="00E22A5A">
        <w:rPr>
          <w:rFonts w:hint="eastAsia"/>
          <w:b/>
          <w:i/>
          <w:rtl/>
        </w:rPr>
        <w:t>بن</w:t>
      </w:r>
      <w:r w:rsidRPr="00E22A5A">
        <w:rPr>
          <w:b/>
          <w:i/>
          <w:rtl/>
        </w:rPr>
        <w:t xml:space="preserve"> </w:t>
      </w:r>
      <w:r w:rsidRPr="00E22A5A">
        <w:rPr>
          <w:rFonts w:hint="eastAsia"/>
          <w:b/>
          <w:i/>
          <w:rtl/>
        </w:rPr>
        <w:t>حسن</w:t>
      </w:r>
      <w:r w:rsidRPr="00E22A5A">
        <w:rPr>
          <w:b/>
          <w:i/>
          <w:rtl/>
        </w:rPr>
        <w:t xml:space="preserve"> </w:t>
      </w:r>
      <w:r w:rsidRPr="00E22A5A">
        <w:rPr>
          <w:rFonts w:hint="eastAsia"/>
          <w:b/>
          <w:i/>
          <w:rtl/>
        </w:rPr>
        <w:t>النجفي</w:t>
      </w:r>
      <w:r w:rsidRPr="00E22A5A">
        <w:rPr>
          <w:b/>
          <w:i/>
          <w:rtl/>
        </w:rPr>
        <w:t xml:space="preserve"> </w:t>
      </w:r>
      <w:r w:rsidRPr="00E22A5A">
        <w:rPr>
          <w:rFonts w:hint="eastAsia"/>
          <w:b/>
          <w:i/>
          <w:rtl/>
        </w:rPr>
        <w:t>صاحب</w:t>
      </w:r>
      <w:r w:rsidRPr="00E22A5A">
        <w:rPr>
          <w:b/>
          <w:i/>
          <w:rtl/>
        </w:rPr>
        <w:t xml:space="preserve"> </w:t>
      </w:r>
      <w:r w:rsidRPr="00E22A5A">
        <w:rPr>
          <w:rFonts w:hint="eastAsia"/>
          <w:b/>
          <w:i/>
          <w:rtl/>
        </w:rPr>
        <w:t>الجواهر</w:t>
      </w:r>
      <w:r w:rsidRPr="00E22A5A">
        <w:rPr>
          <w:b/>
          <w:i/>
          <w:rtl/>
        </w:rPr>
        <w:t xml:space="preserve"> </w:t>
      </w:r>
      <w:r w:rsidRPr="00E22A5A">
        <w:rPr>
          <w:rFonts w:hint="eastAsia"/>
          <w:b/>
          <w:i/>
          <w:rtl/>
        </w:rPr>
        <w:t>ضمن</w:t>
      </w:r>
      <w:r w:rsidRPr="00E22A5A">
        <w:rPr>
          <w:b/>
          <w:i/>
          <w:rtl/>
        </w:rPr>
        <w:t xml:space="preserve"> </w:t>
      </w:r>
      <w:r w:rsidRPr="00E22A5A">
        <w:rPr>
          <w:rFonts w:hint="eastAsia"/>
          <w:b/>
          <w:i/>
          <w:rtl/>
        </w:rPr>
        <w:t>شروط</w:t>
      </w:r>
      <w:r w:rsidRPr="00E22A5A">
        <w:rPr>
          <w:b/>
          <w:i/>
          <w:rtl/>
        </w:rPr>
        <w:t xml:space="preserve"> </w:t>
      </w:r>
      <w:r w:rsidRPr="00E22A5A">
        <w:rPr>
          <w:rFonts w:hint="eastAsia"/>
          <w:b/>
          <w:i/>
          <w:rtl/>
        </w:rPr>
        <w:t>الذمة</w:t>
      </w:r>
      <w:r w:rsidRPr="00E22A5A">
        <w:rPr>
          <w:b/>
          <w:i/>
          <w:rtl/>
        </w:rPr>
        <w:t>:</w:t>
      </w:r>
      <w:r>
        <w:rPr>
          <w:rFonts w:hint="cs"/>
          <w:b/>
          <w:i/>
          <w:rtl/>
        </w:rPr>
        <w:t xml:space="preserve"> </w:t>
      </w:r>
      <w:r w:rsidRPr="00E22A5A">
        <w:rPr>
          <w:rFonts w:hint="eastAsia"/>
          <w:b/>
          <w:i/>
          <w:rtl/>
        </w:rPr>
        <w:t>إذا</w:t>
      </w:r>
      <w:r w:rsidRPr="00E22A5A">
        <w:rPr>
          <w:b/>
          <w:i/>
          <w:rtl/>
        </w:rPr>
        <w:t xml:space="preserve"> </w:t>
      </w:r>
      <w:r w:rsidRPr="00E22A5A">
        <w:rPr>
          <w:rFonts w:hint="eastAsia"/>
          <w:b/>
          <w:i/>
          <w:rtl/>
        </w:rPr>
        <w:t>سبّ</w:t>
      </w:r>
      <w:r w:rsidRPr="00E22A5A">
        <w:rPr>
          <w:b/>
          <w:i/>
          <w:rtl/>
        </w:rPr>
        <w:t xml:space="preserve"> </w:t>
      </w:r>
      <w:r w:rsidRPr="00E22A5A">
        <w:rPr>
          <w:rFonts w:hint="eastAsia"/>
          <w:b/>
          <w:i/>
          <w:rtl/>
        </w:rPr>
        <w:t>أحد</w:t>
      </w:r>
      <w:r w:rsidRPr="00E22A5A">
        <w:rPr>
          <w:b/>
          <w:i/>
          <w:rtl/>
        </w:rPr>
        <w:t xml:space="preserve"> </w:t>
      </w:r>
      <w:r w:rsidRPr="00E22A5A">
        <w:rPr>
          <w:rFonts w:hint="eastAsia"/>
          <w:b/>
          <w:i/>
          <w:rtl/>
        </w:rPr>
        <w:t>من</w:t>
      </w:r>
      <w:r w:rsidRPr="00E22A5A">
        <w:rPr>
          <w:b/>
          <w:i/>
          <w:rtl/>
        </w:rPr>
        <w:t xml:space="preserve"> </w:t>
      </w:r>
      <w:r w:rsidRPr="00E22A5A">
        <w:rPr>
          <w:rFonts w:hint="eastAsia"/>
          <w:b/>
          <w:i/>
          <w:rtl/>
        </w:rPr>
        <w:t>أهل</w:t>
      </w:r>
      <w:r w:rsidRPr="00E22A5A">
        <w:rPr>
          <w:b/>
          <w:i/>
          <w:rtl/>
        </w:rPr>
        <w:t xml:space="preserve"> </w:t>
      </w:r>
      <w:r w:rsidRPr="00E22A5A">
        <w:rPr>
          <w:rFonts w:hint="eastAsia"/>
          <w:b/>
          <w:i/>
          <w:rtl/>
        </w:rPr>
        <w:t>الذمة</w:t>
      </w:r>
      <w:r w:rsidRPr="00E22A5A">
        <w:rPr>
          <w:b/>
          <w:i/>
          <w:rtl/>
        </w:rPr>
        <w:t xml:space="preserve"> </w:t>
      </w:r>
      <w:r w:rsidRPr="00E22A5A">
        <w:rPr>
          <w:rFonts w:hint="eastAsia"/>
          <w:b/>
          <w:i/>
          <w:rtl/>
        </w:rPr>
        <w:t>النبي</w:t>
      </w:r>
      <w:r w:rsidRPr="00F6402D">
        <w:rPr>
          <w:rtl/>
        </w:rPr>
        <w:t xml:space="preserve"> </w:t>
      </w:r>
      <w:r w:rsidRPr="00F6402D">
        <w:rPr>
          <w:rFonts w:hint="eastAsia"/>
          <w:rtl/>
        </w:rPr>
        <w:t>فيُقتل</w:t>
      </w:r>
      <w:r w:rsidRPr="00F6402D">
        <w:rPr>
          <w:rtl/>
        </w:rPr>
        <w:t xml:space="preserve"> . و</w:t>
      </w:r>
      <w:r w:rsidRPr="00F6402D">
        <w:rPr>
          <w:rFonts w:hint="eastAsia"/>
          <w:rtl/>
        </w:rPr>
        <w:t>لا</w:t>
      </w:r>
      <w:r w:rsidRPr="00F6402D">
        <w:rPr>
          <w:rFonts w:hint="cs"/>
          <w:rtl/>
        </w:rPr>
        <w:t xml:space="preserve"> </w:t>
      </w:r>
      <w:r w:rsidRPr="00F6402D">
        <w:rPr>
          <w:rFonts w:hint="eastAsia"/>
          <w:rtl/>
        </w:rPr>
        <w:t>اختلاف</w:t>
      </w:r>
      <w:r w:rsidRPr="00F6402D">
        <w:rPr>
          <w:rtl/>
        </w:rPr>
        <w:t xml:space="preserve"> </w:t>
      </w:r>
      <w:r w:rsidRPr="00F6402D">
        <w:rPr>
          <w:rFonts w:hint="eastAsia"/>
          <w:rtl/>
        </w:rPr>
        <w:t>بين</w:t>
      </w:r>
      <w:r w:rsidRPr="00F6402D">
        <w:rPr>
          <w:rtl/>
        </w:rPr>
        <w:t xml:space="preserve"> </w:t>
      </w:r>
      <w:r w:rsidRPr="00F6402D">
        <w:rPr>
          <w:rFonts w:hint="eastAsia"/>
          <w:rtl/>
        </w:rPr>
        <w:t>الفقهاء</w:t>
      </w:r>
      <w:r w:rsidRPr="00F6402D">
        <w:rPr>
          <w:rtl/>
        </w:rPr>
        <w:t xml:space="preserve"> </w:t>
      </w:r>
      <w:r w:rsidRPr="00F6402D">
        <w:rPr>
          <w:rFonts w:hint="eastAsia"/>
          <w:rtl/>
        </w:rPr>
        <w:t>في</w:t>
      </w:r>
      <w:r w:rsidRPr="00F6402D">
        <w:rPr>
          <w:rtl/>
        </w:rPr>
        <w:t xml:space="preserve"> </w:t>
      </w:r>
      <w:r w:rsidRPr="00F6402D">
        <w:rPr>
          <w:rFonts w:hint="eastAsia"/>
          <w:rtl/>
        </w:rPr>
        <w:t>هذا</w:t>
      </w:r>
      <w:r w:rsidRPr="00F6402D">
        <w:rPr>
          <w:rtl/>
        </w:rPr>
        <w:t xml:space="preserve"> </w:t>
      </w:r>
      <w:r w:rsidRPr="00F6402D">
        <w:rPr>
          <w:rFonts w:hint="eastAsia"/>
          <w:rtl/>
        </w:rPr>
        <w:t>الحكم</w:t>
      </w:r>
      <w:r w:rsidRPr="00F6402D">
        <w:rPr>
          <w:rtl/>
        </w:rPr>
        <w:t xml:space="preserve"> </w:t>
      </w:r>
      <w:r w:rsidRPr="00F6402D">
        <w:rPr>
          <w:rFonts w:hint="eastAsia"/>
          <w:rtl/>
        </w:rPr>
        <w:t>بل</w:t>
      </w:r>
      <w:r w:rsidRPr="00F6402D">
        <w:rPr>
          <w:rtl/>
        </w:rPr>
        <w:t xml:space="preserve"> </w:t>
      </w:r>
      <w:r w:rsidRPr="00F6402D">
        <w:rPr>
          <w:rFonts w:hint="cs"/>
          <w:rtl/>
        </w:rPr>
        <w:t xml:space="preserve">هناك </w:t>
      </w:r>
      <w:r w:rsidRPr="00F6402D">
        <w:rPr>
          <w:rFonts w:hint="eastAsia"/>
          <w:rtl/>
        </w:rPr>
        <w:t>إجماع</w:t>
      </w:r>
      <w:r w:rsidRPr="00F6402D">
        <w:rPr>
          <w:rFonts w:hint="cs"/>
          <w:rtl/>
        </w:rPr>
        <w:t xml:space="preserve"> ـ</w:t>
      </w:r>
      <w:r w:rsidRPr="00F6402D">
        <w:rPr>
          <w:rtl/>
        </w:rPr>
        <w:t xml:space="preserve"> </w:t>
      </w:r>
      <w:r w:rsidRPr="00F6402D">
        <w:rPr>
          <w:rFonts w:hint="eastAsia"/>
          <w:rtl/>
        </w:rPr>
        <w:t>محصل</w:t>
      </w:r>
      <w:r w:rsidRPr="00F6402D">
        <w:rPr>
          <w:rtl/>
        </w:rPr>
        <w:t xml:space="preserve"> و</w:t>
      </w:r>
      <w:r w:rsidRPr="00F6402D">
        <w:rPr>
          <w:rFonts w:hint="eastAsia"/>
          <w:rtl/>
        </w:rPr>
        <w:t>منقول</w:t>
      </w:r>
      <w:r w:rsidRPr="00F6402D">
        <w:rPr>
          <w:rtl/>
        </w:rPr>
        <w:t xml:space="preserve"> </w:t>
      </w:r>
      <w:r w:rsidRPr="00F6402D">
        <w:rPr>
          <w:rFonts w:hint="cs"/>
          <w:rtl/>
        </w:rPr>
        <w:t>ـ</w:t>
      </w:r>
      <w:r w:rsidRPr="00F6402D">
        <w:rPr>
          <w:rtl/>
        </w:rPr>
        <w:t xml:space="preserve"> </w:t>
      </w:r>
      <w:r w:rsidRPr="00F6402D">
        <w:rPr>
          <w:rFonts w:hint="eastAsia"/>
          <w:rtl/>
        </w:rPr>
        <w:t>بِين</w:t>
      </w:r>
      <w:r w:rsidRPr="00F6402D">
        <w:rPr>
          <w:rtl/>
        </w:rPr>
        <w:t xml:space="preserve"> </w:t>
      </w:r>
      <w:r w:rsidRPr="00F6402D">
        <w:rPr>
          <w:rFonts w:hint="eastAsia"/>
          <w:rtl/>
        </w:rPr>
        <w:t>الفقهاء</w:t>
      </w:r>
      <w:r w:rsidRPr="00F6402D">
        <w:rPr>
          <w:rtl/>
        </w:rPr>
        <w:t xml:space="preserve"> </w:t>
      </w:r>
      <w:r w:rsidRPr="00F6402D">
        <w:rPr>
          <w:rFonts w:hint="eastAsia"/>
          <w:rtl/>
        </w:rPr>
        <w:t>بشأن</w:t>
      </w:r>
      <w:r w:rsidRPr="00F6402D">
        <w:rPr>
          <w:rtl/>
        </w:rPr>
        <w:t xml:space="preserve"> </w:t>
      </w:r>
      <w:r w:rsidRPr="00F6402D">
        <w:rPr>
          <w:rFonts w:hint="eastAsia"/>
          <w:rtl/>
        </w:rPr>
        <w:t>هذا</w:t>
      </w:r>
      <w:r w:rsidRPr="00F6402D">
        <w:rPr>
          <w:rtl/>
        </w:rPr>
        <w:t xml:space="preserve"> </w:t>
      </w:r>
      <w:r w:rsidRPr="00F6402D">
        <w:rPr>
          <w:rFonts w:hint="eastAsia"/>
          <w:rtl/>
        </w:rPr>
        <w:t>الموضوع</w:t>
      </w:r>
      <w:r w:rsidRPr="00F6402D">
        <w:rPr>
          <w:rtl/>
        </w:rPr>
        <w:t xml:space="preserve">. </w:t>
      </w:r>
      <w:r w:rsidRPr="00F6402D">
        <w:rPr>
          <w:rFonts w:hint="eastAsia"/>
          <w:rtl/>
        </w:rPr>
        <w:t>ثم</w:t>
      </w:r>
      <w:r w:rsidRPr="00F6402D">
        <w:rPr>
          <w:rtl/>
        </w:rPr>
        <w:t xml:space="preserve"> </w:t>
      </w:r>
      <w:r w:rsidRPr="00F6402D">
        <w:rPr>
          <w:rFonts w:hint="cs"/>
          <w:rtl/>
        </w:rPr>
        <w:t>ينقل عن كتابي</w:t>
      </w:r>
      <w:r w:rsidRPr="00F6402D">
        <w:rPr>
          <w:rtl/>
        </w:rPr>
        <w:t xml:space="preserve"> </w:t>
      </w:r>
      <w:r w:rsidRPr="00F6402D">
        <w:rPr>
          <w:rFonts w:hint="eastAsia"/>
          <w:rtl/>
        </w:rPr>
        <w:t>المبسوط</w:t>
      </w:r>
      <w:r w:rsidRPr="00F6402D">
        <w:rPr>
          <w:rtl/>
        </w:rPr>
        <w:t xml:space="preserve"> </w:t>
      </w:r>
      <w:r w:rsidRPr="00F6402D">
        <w:rPr>
          <w:rFonts w:hint="eastAsia"/>
          <w:rtl/>
        </w:rPr>
        <w:t>والغنية</w:t>
      </w:r>
      <w:r w:rsidRPr="00F6402D">
        <w:rPr>
          <w:rtl/>
        </w:rPr>
        <w:t xml:space="preserve"> </w:t>
      </w:r>
      <w:r w:rsidRPr="00F6402D">
        <w:rPr>
          <w:rFonts w:hint="eastAsia"/>
          <w:rtl/>
        </w:rPr>
        <w:t>أن</w:t>
      </w:r>
      <w:r w:rsidRPr="00F6402D">
        <w:rPr>
          <w:rtl/>
        </w:rPr>
        <w:t xml:space="preserve"> </w:t>
      </w:r>
      <w:r w:rsidRPr="00F6402D">
        <w:rPr>
          <w:rFonts w:hint="eastAsia"/>
          <w:rtl/>
        </w:rPr>
        <w:t>العهد</w:t>
      </w:r>
      <w:r w:rsidRPr="00F6402D">
        <w:rPr>
          <w:rtl/>
        </w:rPr>
        <w:t xml:space="preserve"> </w:t>
      </w:r>
      <w:r w:rsidRPr="00F6402D">
        <w:rPr>
          <w:rFonts w:hint="eastAsia"/>
          <w:rtl/>
        </w:rPr>
        <w:t>والذمة</w:t>
      </w:r>
      <w:r w:rsidRPr="00F6402D">
        <w:rPr>
          <w:rtl/>
        </w:rPr>
        <w:t xml:space="preserve"> </w:t>
      </w:r>
      <w:r w:rsidRPr="00F6402D">
        <w:rPr>
          <w:rFonts w:hint="eastAsia"/>
          <w:rtl/>
        </w:rPr>
        <w:t>يُنقضان</w:t>
      </w:r>
      <w:r w:rsidRPr="00F6402D">
        <w:rPr>
          <w:rtl/>
        </w:rPr>
        <w:t xml:space="preserve"> </w:t>
      </w:r>
      <w:r w:rsidRPr="00F6402D">
        <w:rPr>
          <w:rFonts w:hint="eastAsia"/>
          <w:rtl/>
        </w:rPr>
        <w:t>بسبّ</w:t>
      </w:r>
      <w:r w:rsidRPr="00F6402D">
        <w:rPr>
          <w:rtl/>
        </w:rPr>
        <w:t xml:space="preserve"> </w:t>
      </w:r>
      <w:r w:rsidRPr="00F6402D">
        <w:rPr>
          <w:rFonts w:hint="eastAsia"/>
          <w:rtl/>
        </w:rPr>
        <w:t>النبي</w:t>
      </w:r>
      <w:r w:rsidRPr="00F6402D">
        <w:rPr>
          <w:rtl/>
        </w:rPr>
        <w:t xml:space="preserve"> و</w:t>
      </w:r>
      <w:r w:rsidRPr="00F6402D">
        <w:rPr>
          <w:rFonts w:hint="eastAsia"/>
          <w:rtl/>
        </w:rPr>
        <w:t>يصبح</w:t>
      </w:r>
      <w:r w:rsidRPr="00F6402D">
        <w:rPr>
          <w:rtl/>
        </w:rPr>
        <w:t xml:space="preserve"> </w:t>
      </w:r>
      <w:r w:rsidRPr="00F6402D">
        <w:rPr>
          <w:rFonts w:hint="eastAsia"/>
          <w:rtl/>
        </w:rPr>
        <w:t>الساب</w:t>
      </w:r>
      <w:r w:rsidRPr="00F6402D">
        <w:rPr>
          <w:rtl/>
        </w:rPr>
        <w:t xml:space="preserve"> </w:t>
      </w:r>
      <w:r w:rsidRPr="00F6402D">
        <w:rPr>
          <w:rFonts w:hint="eastAsia"/>
          <w:rtl/>
        </w:rPr>
        <w:t>واجب</w:t>
      </w:r>
      <w:r w:rsidRPr="00F6402D">
        <w:rPr>
          <w:rtl/>
        </w:rPr>
        <w:t xml:space="preserve"> </w:t>
      </w:r>
      <w:r w:rsidRPr="00F6402D">
        <w:rPr>
          <w:rFonts w:hint="eastAsia"/>
          <w:rtl/>
        </w:rPr>
        <w:t>القتل</w:t>
      </w:r>
      <w:r w:rsidR="005C5566" w:rsidRPr="005C5566">
        <w:rPr>
          <w:rFonts w:cs="Taher"/>
          <w:vertAlign w:val="superscript"/>
          <w:rtl/>
          <w:lang w:bidi="ar-KW"/>
        </w:rPr>
        <w:t>(</w:t>
      </w:r>
      <w:r w:rsidRPr="005C5566">
        <w:rPr>
          <w:rFonts w:cs="Taher"/>
          <w:vertAlign w:val="superscript"/>
          <w:rtl/>
          <w:lang w:bidi="ar-KW"/>
        </w:rPr>
        <w:footnoteReference w:id="468"/>
      </w:r>
      <w:r w:rsidR="005C5566" w:rsidRPr="005C5566">
        <w:rPr>
          <w:rFonts w:cs="Taher"/>
          <w:vertAlign w:val="superscript"/>
          <w:rtl/>
          <w:lang w:bidi="ar-KW"/>
        </w:rPr>
        <w:t>)</w:t>
      </w:r>
      <w:r w:rsidRPr="00E22A5A">
        <w:rPr>
          <w:rFonts w:hint="cs"/>
          <w:b/>
          <w:i/>
          <w:rtl/>
        </w:rPr>
        <w:t>.</w:t>
      </w:r>
    </w:p>
    <w:p w:rsidR="00DE6C37" w:rsidRPr="00E22A5A" w:rsidRDefault="00DE6C37" w:rsidP="001E6EAF">
      <w:pPr>
        <w:pStyle w:val="ac"/>
        <w:spacing w:line="211" w:lineRule="auto"/>
        <w:rPr>
          <w:b/>
          <w:i/>
          <w:rtl/>
        </w:rPr>
      </w:pPr>
      <w:r w:rsidRPr="00E22A5A">
        <w:rPr>
          <w:rFonts w:hint="eastAsia"/>
          <w:b/>
          <w:i/>
          <w:rtl/>
        </w:rPr>
        <w:t>فيستفاد</w:t>
      </w:r>
      <w:r w:rsidRPr="00E22A5A">
        <w:rPr>
          <w:b/>
          <w:i/>
          <w:rtl/>
        </w:rPr>
        <w:t xml:space="preserve"> </w:t>
      </w:r>
      <w:r w:rsidRPr="00E22A5A">
        <w:rPr>
          <w:rFonts w:hint="eastAsia"/>
          <w:b/>
          <w:i/>
          <w:rtl/>
        </w:rPr>
        <w:t>من</w:t>
      </w:r>
      <w:r w:rsidRPr="00E22A5A">
        <w:rPr>
          <w:b/>
          <w:i/>
          <w:rtl/>
        </w:rPr>
        <w:t xml:space="preserve"> </w:t>
      </w:r>
      <w:r w:rsidRPr="00E22A5A">
        <w:rPr>
          <w:rFonts w:hint="eastAsia"/>
          <w:b/>
          <w:i/>
          <w:rtl/>
        </w:rPr>
        <w:t>كل</w:t>
      </w:r>
      <w:r w:rsidRPr="00E22A5A">
        <w:rPr>
          <w:b/>
          <w:i/>
          <w:rtl/>
        </w:rPr>
        <w:t xml:space="preserve"> </w:t>
      </w:r>
      <w:r w:rsidRPr="00E22A5A">
        <w:rPr>
          <w:rFonts w:hint="eastAsia"/>
          <w:b/>
          <w:i/>
          <w:rtl/>
        </w:rPr>
        <w:t>المواضيع</w:t>
      </w:r>
      <w:r w:rsidRPr="00E22A5A">
        <w:rPr>
          <w:b/>
          <w:i/>
          <w:rtl/>
        </w:rPr>
        <w:t xml:space="preserve"> </w:t>
      </w:r>
      <w:r w:rsidRPr="00E22A5A">
        <w:rPr>
          <w:rFonts w:hint="eastAsia"/>
          <w:b/>
          <w:i/>
          <w:rtl/>
        </w:rPr>
        <w:t>المطروحة</w:t>
      </w:r>
      <w:r w:rsidRPr="00E22A5A">
        <w:rPr>
          <w:b/>
          <w:i/>
          <w:rtl/>
        </w:rPr>
        <w:t xml:space="preserve"> </w:t>
      </w:r>
      <w:r w:rsidRPr="00E22A5A">
        <w:rPr>
          <w:rFonts w:hint="eastAsia"/>
          <w:b/>
          <w:i/>
          <w:rtl/>
        </w:rPr>
        <w:t>أن</w:t>
      </w:r>
      <w:r w:rsidRPr="00E22A5A">
        <w:rPr>
          <w:rFonts w:hint="cs"/>
          <w:b/>
          <w:i/>
          <w:rtl/>
        </w:rPr>
        <w:t>ّ</w:t>
      </w:r>
      <w:r w:rsidRPr="00E22A5A">
        <w:rPr>
          <w:b/>
          <w:i/>
          <w:rtl/>
        </w:rPr>
        <w:t xml:space="preserve"> </w:t>
      </w:r>
      <w:r w:rsidRPr="00E22A5A">
        <w:rPr>
          <w:rFonts w:hint="eastAsia"/>
          <w:b/>
          <w:i/>
          <w:rtl/>
        </w:rPr>
        <w:t>العلماء</w:t>
      </w:r>
      <w:r w:rsidRPr="00E22A5A">
        <w:rPr>
          <w:b/>
          <w:i/>
          <w:rtl/>
        </w:rPr>
        <w:t xml:space="preserve"> </w:t>
      </w:r>
      <w:r w:rsidRPr="00E22A5A">
        <w:rPr>
          <w:rFonts w:hint="eastAsia"/>
          <w:b/>
          <w:i/>
          <w:rtl/>
        </w:rPr>
        <w:t>المسلمين</w:t>
      </w:r>
      <w:r w:rsidRPr="00E22A5A">
        <w:rPr>
          <w:b/>
          <w:i/>
          <w:rtl/>
        </w:rPr>
        <w:t xml:space="preserve"> </w:t>
      </w:r>
      <w:r w:rsidRPr="00E22A5A">
        <w:rPr>
          <w:rFonts w:hint="cs"/>
          <w:b/>
          <w:i/>
          <w:rtl/>
        </w:rPr>
        <w:t>م</w:t>
      </w:r>
      <w:r w:rsidRPr="00E22A5A">
        <w:rPr>
          <w:rFonts w:hint="eastAsia"/>
          <w:b/>
          <w:i/>
          <w:rtl/>
        </w:rPr>
        <w:t>تفقون</w:t>
      </w:r>
      <w:r w:rsidRPr="00E22A5A">
        <w:rPr>
          <w:b/>
          <w:i/>
          <w:rtl/>
        </w:rPr>
        <w:t xml:space="preserve"> </w:t>
      </w:r>
      <w:r w:rsidRPr="00E22A5A">
        <w:rPr>
          <w:rFonts w:hint="eastAsia"/>
          <w:b/>
          <w:i/>
          <w:rtl/>
        </w:rPr>
        <w:t>على</w:t>
      </w:r>
      <w:r w:rsidRPr="00E22A5A">
        <w:rPr>
          <w:b/>
          <w:i/>
          <w:rtl/>
        </w:rPr>
        <w:t xml:space="preserve"> </w:t>
      </w:r>
      <w:r w:rsidRPr="00E22A5A">
        <w:rPr>
          <w:rFonts w:hint="eastAsia"/>
          <w:b/>
          <w:i/>
          <w:rtl/>
        </w:rPr>
        <w:t>وجوب</w:t>
      </w:r>
      <w:r w:rsidRPr="00E22A5A">
        <w:rPr>
          <w:b/>
          <w:i/>
          <w:rtl/>
        </w:rPr>
        <w:t xml:space="preserve"> </w:t>
      </w:r>
      <w:r w:rsidRPr="00E22A5A">
        <w:rPr>
          <w:rFonts w:hint="eastAsia"/>
          <w:b/>
          <w:i/>
          <w:rtl/>
        </w:rPr>
        <w:t>قتل</w:t>
      </w:r>
      <w:r w:rsidRPr="00E22A5A">
        <w:rPr>
          <w:b/>
          <w:i/>
          <w:rtl/>
        </w:rPr>
        <w:t xml:space="preserve"> </w:t>
      </w:r>
      <w:r w:rsidRPr="00E22A5A">
        <w:rPr>
          <w:rFonts w:hint="eastAsia"/>
          <w:b/>
          <w:i/>
          <w:rtl/>
        </w:rPr>
        <w:t>من</w:t>
      </w:r>
      <w:r w:rsidRPr="00E22A5A">
        <w:rPr>
          <w:b/>
          <w:i/>
          <w:rtl/>
        </w:rPr>
        <w:t xml:space="preserve"> </w:t>
      </w:r>
      <w:r w:rsidRPr="00E22A5A">
        <w:rPr>
          <w:rFonts w:hint="eastAsia"/>
          <w:b/>
          <w:i/>
          <w:rtl/>
        </w:rPr>
        <w:t>يسبّ</w:t>
      </w:r>
      <w:r w:rsidRPr="00E22A5A">
        <w:rPr>
          <w:b/>
          <w:i/>
          <w:rtl/>
        </w:rPr>
        <w:t xml:space="preserve"> </w:t>
      </w:r>
      <w:r w:rsidRPr="00E22A5A">
        <w:rPr>
          <w:rFonts w:hint="eastAsia"/>
          <w:b/>
          <w:i/>
          <w:rtl/>
        </w:rPr>
        <w:t>النبي</w:t>
      </w:r>
      <w:r w:rsidRPr="00691D7B">
        <w:rPr>
          <w:rFonts w:hint="cs"/>
          <w:rtl/>
        </w:rPr>
        <w:t>|</w:t>
      </w:r>
      <w:r w:rsidRPr="00F6402D">
        <w:rPr>
          <w:rtl/>
        </w:rPr>
        <w:t xml:space="preserve"> و</w:t>
      </w:r>
      <w:r w:rsidRPr="00F6402D">
        <w:rPr>
          <w:rFonts w:hint="eastAsia"/>
          <w:rtl/>
        </w:rPr>
        <w:t>على</w:t>
      </w:r>
      <w:r w:rsidRPr="00F6402D">
        <w:rPr>
          <w:rtl/>
        </w:rPr>
        <w:t xml:space="preserve"> </w:t>
      </w:r>
      <w:r w:rsidRPr="00F6402D">
        <w:rPr>
          <w:rFonts w:hint="eastAsia"/>
          <w:rtl/>
        </w:rPr>
        <w:t>هذا</w:t>
      </w:r>
      <w:r w:rsidRPr="00F6402D">
        <w:rPr>
          <w:rtl/>
        </w:rPr>
        <w:t xml:space="preserve"> </w:t>
      </w:r>
      <w:r w:rsidRPr="00F6402D">
        <w:rPr>
          <w:rFonts w:hint="eastAsia"/>
          <w:rtl/>
        </w:rPr>
        <w:t>الأساس</w:t>
      </w:r>
      <w:r w:rsidRPr="00F6402D">
        <w:rPr>
          <w:rtl/>
        </w:rPr>
        <w:t xml:space="preserve"> </w:t>
      </w:r>
      <w:r w:rsidRPr="00F6402D">
        <w:rPr>
          <w:rFonts w:hint="eastAsia"/>
          <w:rtl/>
        </w:rPr>
        <w:t>لما</w:t>
      </w:r>
      <w:r w:rsidRPr="00F6402D">
        <w:rPr>
          <w:rtl/>
        </w:rPr>
        <w:t xml:space="preserve"> </w:t>
      </w:r>
      <w:r w:rsidRPr="00F6402D">
        <w:rPr>
          <w:rFonts w:hint="eastAsia"/>
          <w:rtl/>
        </w:rPr>
        <w:t>أصدر</w:t>
      </w:r>
      <w:r w:rsidRPr="00F6402D">
        <w:rPr>
          <w:rtl/>
        </w:rPr>
        <w:t xml:space="preserve"> </w:t>
      </w:r>
      <w:r w:rsidRPr="00F6402D">
        <w:rPr>
          <w:rFonts w:hint="eastAsia"/>
          <w:rtl/>
        </w:rPr>
        <w:t>الإمام</w:t>
      </w:r>
      <w:r w:rsidRPr="00F6402D">
        <w:rPr>
          <w:rtl/>
        </w:rPr>
        <w:t xml:space="preserve"> </w:t>
      </w:r>
      <w:r w:rsidRPr="00F6402D">
        <w:rPr>
          <w:rFonts w:hint="eastAsia"/>
          <w:rtl/>
        </w:rPr>
        <w:t>الخميني</w:t>
      </w:r>
      <w:r w:rsidRPr="00B5405F">
        <w:rPr>
          <w:rFonts w:hint="cs"/>
          <w:rtl/>
        </w:rPr>
        <w:t>&amp;</w:t>
      </w:r>
      <w:r w:rsidRPr="00E22A5A">
        <w:rPr>
          <w:b/>
          <w:i/>
          <w:rtl/>
        </w:rPr>
        <w:t xml:space="preserve"> </w:t>
      </w:r>
      <w:r w:rsidRPr="00E22A5A">
        <w:rPr>
          <w:rFonts w:hint="eastAsia"/>
          <w:b/>
          <w:i/>
          <w:rtl/>
        </w:rPr>
        <w:t>حكمه</w:t>
      </w:r>
      <w:r w:rsidRPr="00E22A5A">
        <w:rPr>
          <w:b/>
          <w:i/>
          <w:rtl/>
        </w:rPr>
        <w:t xml:space="preserve"> </w:t>
      </w:r>
      <w:r w:rsidRPr="00E22A5A">
        <w:rPr>
          <w:rFonts w:hint="eastAsia"/>
          <w:b/>
          <w:i/>
          <w:rtl/>
        </w:rPr>
        <w:t>في</w:t>
      </w:r>
      <w:r w:rsidRPr="00E22A5A">
        <w:rPr>
          <w:b/>
          <w:i/>
          <w:rtl/>
        </w:rPr>
        <w:t xml:space="preserve"> </w:t>
      </w:r>
      <w:r w:rsidRPr="00E22A5A">
        <w:rPr>
          <w:rFonts w:hint="eastAsia"/>
          <w:b/>
          <w:i/>
          <w:rtl/>
        </w:rPr>
        <w:t>وجوب</w:t>
      </w:r>
      <w:r w:rsidRPr="00E22A5A">
        <w:rPr>
          <w:b/>
          <w:i/>
          <w:rtl/>
        </w:rPr>
        <w:t xml:space="preserve"> </w:t>
      </w:r>
      <w:r w:rsidRPr="00E22A5A">
        <w:rPr>
          <w:rFonts w:hint="eastAsia"/>
          <w:b/>
          <w:i/>
          <w:rtl/>
        </w:rPr>
        <w:t>قتل</w:t>
      </w:r>
      <w:r w:rsidRPr="00E22A5A">
        <w:rPr>
          <w:b/>
          <w:i/>
          <w:rtl/>
        </w:rPr>
        <w:t xml:space="preserve"> </w:t>
      </w:r>
      <w:r w:rsidRPr="00E22A5A">
        <w:rPr>
          <w:rFonts w:hint="eastAsia"/>
          <w:b/>
          <w:i/>
          <w:rtl/>
        </w:rPr>
        <w:t>سلمان</w:t>
      </w:r>
      <w:r w:rsidRPr="00E22A5A">
        <w:rPr>
          <w:b/>
          <w:i/>
          <w:rtl/>
        </w:rPr>
        <w:t xml:space="preserve"> </w:t>
      </w:r>
      <w:r w:rsidRPr="00E22A5A">
        <w:rPr>
          <w:rFonts w:hint="eastAsia"/>
          <w:b/>
          <w:i/>
          <w:rtl/>
        </w:rPr>
        <w:t>رشدي</w:t>
      </w:r>
      <w:r w:rsidRPr="00E22A5A">
        <w:rPr>
          <w:b/>
          <w:i/>
          <w:rtl/>
        </w:rPr>
        <w:t xml:space="preserve"> </w:t>
      </w:r>
      <w:r w:rsidRPr="00E22A5A">
        <w:rPr>
          <w:rFonts w:hint="eastAsia"/>
          <w:b/>
          <w:i/>
          <w:rtl/>
        </w:rPr>
        <w:t>مؤلف</w:t>
      </w:r>
      <w:r w:rsidRPr="00E22A5A">
        <w:rPr>
          <w:b/>
          <w:i/>
          <w:rtl/>
        </w:rPr>
        <w:t xml:space="preserve"> </w:t>
      </w:r>
      <w:r w:rsidRPr="00E22A5A">
        <w:rPr>
          <w:rFonts w:hint="eastAsia"/>
          <w:b/>
          <w:i/>
          <w:rtl/>
        </w:rPr>
        <w:t>كتاب</w:t>
      </w:r>
      <w:r w:rsidRPr="00E22A5A">
        <w:rPr>
          <w:b/>
          <w:i/>
          <w:rtl/>
        </w:rPr>
        <w:t xml:space="preserve"> </w:t>
      </w:r>
      <w:r w:rsidRPr="00E22A5A">
        <w:rPr>
          <w:rFonts w:hint="cs"/>
          <w:b/>
          <w:i/>
          <w:rtl/>
        </w:rPr>
        <w:t>(</w:t>
      </w:r>
      <w:r w:rsidRPr="00E22A5A">
        <w:rPr>
          <w:rFonts w:hint="eastAsia"/>
          <w:b/>
          <w:i/>
          <w:rtl/>
        </w:rPr>
        <w:t>الآيات</w:t>
      </w:r>
      <w:r w:rsidRPr="00E22A5A">
        <w:rPr>
          <w:b/>
          <w:i/>
          <w:rtl/>
        </w:rPr>
        <w:t xml:space="preserve"> </w:t>
      </w:r>
      <w:r w:rsidRPr="00E22A5A">
        <w:rPr>
          <w:rFonts w:hint="eastAsia"/>
          <w:b/>
          <w:i/>
          <w:rtl/>
        </w:rPr>
        <w:t>الشيطانية</w:t>
      </w:r>
      <w:r w:rsidRPr="00E22A5A">
        <w:rPr>
          <w:rFonts w:hint="cs"/>
          <w:b/>
          <w:i/>
          <w:rtl/>
        </w:rPr>
        <w:t>)</w:t>
      </w:r>
      <w:r w:rsidRPr="00E22A5A">
        <w:rPr>
          <w:b/>
          <w:i/>
          <w:rtl/>
        </w:rPr>
        <w:t xml:space="preserve"> </w:t>
      </w:r>
      <w:r w:rsidRPr="00E22A5A">
        <w:rPr>
          <w:rFonts w:hint="eastAsia"/>
          <w:b/>
          <w:i/>
          <w:rtl/>
        </w:rPr>
        <w:t>وافقه</w:t>
      </w:r>
      <w:r w:rsidRPr="00E22A5A">
        <w:rPr>
          <w:b/>
          <w:i/>
          <w:rtl/>
        </w:rPr>
        <w:t xml:space="preserve"> </w:t>
      </w:r>
      <w:r w:rsidRPr="00E22A5A">
        <w:rPr>
          <w:rFonts w:hint="eastAsia"/>
          <w:b/>
          <w:i/>
          <w:rtl/>
        </w:rPr>
        <w:t>في</w:t>
      </w:r>
      <w:r w:rsidRPr="00E22A5A">
        <w:rPr>
          <w:b/>
          <w:i/>
          <w:rtl/>
        </w:rPr>
        <w:t xml:space="preserve"> </w:t>
      </w:r>
      <w:r w:rsidRPr="00E22A5A">
        <w:rPr>
          <w:rFonts w:hint="eastAsia"/>
          <w:b/>
          <w:i/>
          <w:rtl/>
        </w:rPr>
        <w:t>هذا</w:t>
      </w:r>
      <w:r w:rsidRPr="00E22A5A">
        <w:rPr>
          <w:b/>
          <w:i/>
          <w:rtl/>
        </w:rPr>
        <w:t xml:space="preserve"> </w:t>
      </w:r>
      <w:r w:rsidRPr="00E22A5A">
        <w:rPr>
          <w:rFonts w:hint="eastAsia"/>
          <w:b/>
          <w:i/>
          <w:rtl/>
        </w:rPr>
        <w:t>الحكم</w:t>
      </w:r>
      <w:r w:rsidRPr="00E22A5A">
        <w:rPr>
          <w:b/>
          <w:i/>
          <w:rtl/>
        </w:rPr>
        <w:t xml:space="preserve"> </w:t>
      </w:r>
      <w:r w:rsidRPr="00E22A5A">
        <w:rPr>
          <w:rFonts w:hint="eastAsia"/>
          <w:b/>
          <w:i/>
          <w:rtl/>
        </w:rPr>
        <w:t>جميع</w:t>
      </w:r>
      <w:r w:rsidRPr="00E22A5A">
        <w:rPr>
          <w:b/>
          <w:i/>
          <w:rtl/>
        </w:rPr>
        <w:t xml:space="preserve"> </w:t>
      </w:r>
      <w:r w:rsidRPr="00E22A5A">
        <w:rPr>
          <w:rFonts w:hint="eastAsia"/>
          <w:b/>
          <w:i/>
          <w:rtl/>
        </w:rPr>
        <w:t>العلماء</w:t>
      </w:r>
      <w:r w:rsidRPr="00E22A5A">
        <w:rPr>
          <w:b/>
          <w:i/>
          <w:rtl/>
        </w:rPr>
        <w:t xml:space="preserve"> </w:t>
      </w:r>
      <w:r w:rsidRPr="00E22A5A">
        <w:rPr>
          <w:rFonts w:hint="eastAsia"/>
          <w:b/>
          <w:i/>
          <w:rtl/>
        </w:rPr>
        <w:t>المسلمين</w:t>
      </w:r>
      <w:r w:rsidRPr="00E22A5A">
        <w:rPr>
          <w:b/>
          <w:i/>
          <w:rtl/>
        </w:rPr>
        <w:t xml:space="preserve"> </w:t>
      </w:r>
      <w:r w:rsidRPr="00E22A5A">
        <w:rPr>
          <w:rFonts w:hint="eastAsia"/>
          <w:b/>
          <w:i/>
          <w:rtl/>
        </w:rPr>
        <w:t>سنة</w:t>
      </w:r>
      <w:r w:rsidRPr="00E22A5A">
        <w:rPr>
          <w:b/>
          <w:i/>
          <w:rtl/>
        </w:rPr>
        <w:t xml:space="preserve"> و</w:t>
      </w:r>
      <w:r w:rsidRPr="00E22A5A">
        <w:rPr>
          <w:rFonts w:hint="eastAsia"/>
          <w:b/>
          <w:i/>
          <w:rtl/>
        </w:rPr>
        <w:t>شيعة</w:t>
      </w:r>
      <w:r w:rsidRPr="00E22A5A">
        <w:rPr>
          <w:rFonts w:hint="cs"/>
          <w:b/>
          <w:i/>
          <w:rtl/>
        </w:rPr>
        <w:t>،</w:t>
      </w:r>
      <w:r w:rsidRPr="00E22A5A">
        <w:rPr>
          <w:b/>
          <w:i/>
          <w:rtl/>
        </w:rPr>
        <w:t xml:space="preserve"> و</w:t>
      </w:r>
      <w:r w:rsidRPr="00E22A5A">
        <w:rPr>
          <w:rFonts w:hint="eastAsia"/>
          <w:b/>
          <w:i/>
          <w:rtl/>
        </w:rPr>
        <w:t>لم</w:t>
      </w:r>
      <w:r w:rsidRPr="00E22A5A">
        <w:rPr>
          <w:b/>
          <w:i/>
          <w:rtl/>
        </w:rPr>
        <w:t xml:space="preserve"> </w:t>
      </w:r>
      <w:r w:rsidRPr="00E22A5A">
        <w:rPr>
          <w:rFonts w:hint="eastAsia"/>
          <w:b/>
          <w:i/>
          <w:rtl/>
        </w:rPr>
        <w:t>يخالفه</w:t>
      </w:r>
      <w:r w:rsidRPr="00E22A5A">
        <w:rPr>
          <w:b/>
          <w:i/>
          <w:rtl/>
        </w:rPr>
        <w:t xml:space="preserve"> </w:t>
      </w:r>
      <w:r w:rsidRPr="00E22A5A">
        <w:rPr>
          <w:rFonts w:hint="eastAsia"/>
          <w:b/>
          <w:i/>
          <w:rtl/>
        </w:rPr>
        <w:t>حت</w:t>
      </w:r>
      <w:r w:rsidRPr="00E22A5A">
        <w:rPr>
          <w:rFonts w:hint="cs"/>
          <w:b/>
          <w:i/>
          <w:rtl/>
        </w:rPr>
        <w:t>ى</w:t>
      </w:r>
      <w:r w:rsidRPr="00E22A5A">
        <w:rPr>
          <w:b/>
          <w:i/>
          <w:rtl/>
        </w:rPr>
        <w:t xml:space="preserve"> </w:t>
      </w:r>
      <w:r w:rsidRPr="00E22A5A">
        <w:rPr>
          <w:rFonts w:hint="eastAsia"/>
          <w:b/>
          <w:i/>
          <w:rtl/>
        </w:rPr>
        <w:t>عالم</w:t>
      </w:r>
      <w:r w:rsidRPr="00E22A5A">
        <w:rPr>
          <w:b/>
          <w:i/>
          <w:rtl/>
        </w:rPr>
        <w:t xml:space="preserve"> </w:t>
      </w:r>
      <w:r w:rsidRPr="00E22A5A">
        <w:rPr>
          <w:rFonts w:hint="eastAsia"/>
          <w:b/>
          <w:i/>
          <w:rtl/>
        </w:rPr>
        <w:t>واحد</w:t>
      </w:r>
      <w:r w:rsidRPr="00E22A5A">
        <w:rPr>
          <w:b/>
          <w:i/>
          <w:rtl/>
        </w:rPr>
        <w:t>.</w:t>
      </w:r>
    </w:p>
    <w:p w:rsidR="00DE6C37" w:rsidRPr="00E22A5A" w:rsidRDefault="00DE6C37" w:rsidP="00DE6C37">
      <w:pPr>
        <w:pStyle w:val="ac"/>
        <w:rPr>
          <w:b/>
          <w:i/>
          <w:rtl/>
        </w:rPr>
      </w:pPr>
      <w:r w:rsidRPr="00E22A5A">
        <w:rPr>
          <w:rFonts w:hint="eastAsia"/>
          <w:b/>
          <w:i/>
          <w:rtl/>
        </w:rPr>
        <w:t>كان</w:t>
      </w:r>
      <w:r w:rsidRPr="00E22A5A">
        <w:rPr>
          <w:b/>
          <w:i/>
          <w:rtl/>
        </w:rPr>
        <w:t xml:space="preserve"> </w:t>
      </w:r>
      <w:r w:rsidRPr="00E22A5A">
        <w:rPr>
          <w:rFonts w:hint="eastAsia"/>
          <w:b/>
          <w:i/>
          <w:rtl/>
        </w:rPr>
        <w:t>اليهود</w:t>
      </w:r>
      <w:r w:rsidRPr="00E22A5A">
        <w:rPr>
          <w:b/>
          <w:i/>
          <w:rtl/>
        </w:rPr>
        <w:t xml:space="preserve"> </w:t>
      </w:r>
      <w:r w:rsidRPr="00E22A5A">
        <w:rPr>
          <w:rFonts w:hint="eastAsia"/>
          <w:b/>
          <w:i/>
          <w:rtl/>
        </w:rPr>
        <w:t>من</w:t>
      </w:r>
      <w:r w:rsidRPr="00E22A5A">
        <w:rPr>
          <w:b/>
          <w:i/>
          <w:rtl/>
        </w:rPr>
        <w:t xml:space="preserve"> </w:t>
      </w:r>
      <w:r w:rsidRPr="00E22A5A">
        <w:rPr>
          <w:rFonts w:hint="eastAsia"/>
          <w:b/>
          <w:i/>
          <w:rtl/>
        </w:rPr>
        <w:t>بني</w:t>
      </w:r>
      <w:r w:rsidRPr="00E22A5A">
        <w:rPr>
          <w:b/>
          <w:i/>
          <w:rtl/>
        </w:rPr>
        <w:t xml:space="preserve"> </w:t>
      </w:r>
      <w:r w:rsidRPr="00E22A5A">
        <w:rPr>
          <w:rFonts w:hint="eastAsia"/>
          <w:b/>
          <w:i/>
          <w:rtl/>
        </w:rPr>
        <w:t>قريظة</w:t>
      </w:r>
      <w:r w:rsidRPr="00E22A5A">
        <w:rPr>
          <w:b/>
          <w:i/>
          <w:rtl/>
        </w:rPr>
        <w:t xml:space="preserve"> </w:t>
      </w:r>
      <w:r w:rsidRPr="00E22A5A">
        <w:rPr>
          <w:rFonts w:hint="eastAsia"/>
          <w:b/>
          <w:i/>
          <w:rtl/>
        </w:rPr>
        <w:t>يعيشون</w:t>
      </w:r>
      <w:r w:rsidRPr="00E22A5A">
        <w:rPr>
          <w:b/>
          <w:i/>
          <w:rtl/>
        </w:rPr>
        <w:t xml:space="preserve"> </w:t>
      </w:r>
      <w:r w:rsidRPr="00E22A5A">
        <w:rPr>
          <w:rFonts w:hint="cs"/>
          <w:b/>
          <w:i/>
          <w:rtl/>
        </w:rPr>
        <w:t>تحت سلطة</w:t>
      </w:r>
      <w:r w:rsidRPr="00E22A5A">
        <w:rPr>
          <w:b/>
          <w:i/>
          <w:rtl/>
        </w:rPr>
        <w:t xml:space="preserve"> </w:t>
      </w:r>
      <w:r w:rsidRPr="00E22A5A">
        <w:rPr>
          <w:rFonts w:hint="eastAsia"/>
          <w:b/>
          <w:i/>
          <w:rtl/>
        </w:rPr>
        <w:t>الحكومة</w:t>
      </w:r>
      <w:r w:rsidRPr="00E22A5A">
        <w:rPr>
          <w:b/>
          <w:i/>
          <w:rtl/>
        </w:rPr>
        <w:t xml:space="preserve"> </w:t>
      </w:r>
      <w:r w:rsidRPr="00E22A5A">
        <w:rPr>
          <w:rFonts w:hint="eastAsia"/>
          <w:b/>
          <w:i/>
          <w:rtl/>
        </w:rPr>
        <w:t>الإسلامية</w:t>
      </w:r>
      <w:r w:rsidRPr="00E22A5A">
        <w:rPr>
          <w:rFonts w:hint="cs"/>
          <w:b/>
          <w:i/>
          <w:rtl/>
        </w:rPr>
        <w:t>،</w:t>
      </w:r>
      <w:r w:rsidRPr="00E22A5A">
        <w:rPr>
          <w:b/>
          <w:i/>
          <w:rtl/>
        </w:rPr>
        <w:t xml:space="preserve"> و</w:t>
      </w:r>
      <w:r w:rsidRPr="00E22A5A">
        <w:rPr>
          <w:rFonts w:hint="eastAsia"/>
          <w:b/>
          <w:i/>
          <w:rtl/>
        </w:rPr>
        <w:t>كانوا</w:t>
      </w:r>
      <w:r w:rsidRPr="00E22A5A">
        <w:rPr>
          <w:b/>
          <w:i/>
          <w:rtl/>
        </w:rPr>
        <w:t xml:space="preserve"> </w:t>
      </w:r>
      <w:r w:rsidRPr="00E22A5A">
        <w:rPr>
          <w:rFonts w:hint="eastAsia"/>
          <w:b/>
          <w:i/>
          <w:rtl/>
        </w:rPr>
        <w:t>قد</w:t>
      </w:r>
      <w:r w:rsidRPr="00E22A5A">
        <w:rPr>
          <w:b/>
          <w:i/>
          <w:rtl/>
        </w:rPr>
        <w:t xml:space="preserve"> </w:t>
      </w:r>
      <w:r w:rsidRPr="00E22A5A">
        <w:rPr>
          <w:rFonts w:hint="eastAsia"/>
          <w:b/>
          <w:i/>
          <w:rtl/>
        </w:rPr>
        <w:t>عاهدوا</w:t>
      </w:r>
      <w:r w:rsidRPr="00E22A5A">
        <w:rPr>
          <w:b/>
          <w:i/>
          <w:rtl/>
        </w:rPr>
        <w:t xml:space="preserve"> </w:t>
      </w:r>
      <w:r w:rsidRPr="00E22A5A">
        <w:rPr>
          <w:rFonts w:hint="eastAsia"/>
          <w:b/>
          <w:i/>
          <w:rtl/>
        </w:rPr>
        <w:t>الرسول</w:t>
      </w:r>
      <w:r w:rsidRPr="00691D7B">
        <w:rPr>
          <w:rFonts w:hint="cs"/>
          <w:rtl/>
        </w:rPr>
        <w:t>|</w:t>
      </w:r>
      <w:r w:rsidRPr="00F6402D">
        <w:rPr>
          <w:rtl/>
        </w:rPr>
        <w:t xml:space="preserve"> </w:t>
      </w:r>
      <w:r w:rsidRPr="00F6402D">
        <w:rPr>
          <w:rFonts w:hint="eastAsia"/>
          <w:rtl/>
        </w:rPr>
        <w:t>إلا</w:t>
      </w:r>
      <w:r w:rsidRPr="00F6402D">
        <w:rPr>
          <w:rFonts w:hint="cs"/>
          <w:rtl/>
        </w:rPr>
        <w:t>ّ</w:t>
      </w:r>
      <w:r w:rsidRPr="00F6402D">
        <w:rPr>
          <w:rtl/>
        </w:rPr>
        <w:t xml:space="preserve"> </w:t>
      </w:r>
      <w:r w:rsidRPr="00F6402D">
        <w:rPr>
          <w:rFonts w:hint="eastAsia"/>
          <w:rtl/>
        </w:rPr>
        <w:t>أنهم</w:t>
      </w:r>
      <w:r w:rsidRPr="00F6402D">
        <w:rPr>
          <w:rtl/>
        </w:rPr>
        <w:t xml:space="preserve"> </w:t>
      </w:r>
      <w:r w:rsidRPr="00F6402D">
        <w:rPr>
          <w:rFonts w:hint="eastAsia"/>
          <w:rtl/>
        </w:rPr>
        <w:t>نقضوا</w:t>
      </w:r>
      <w:r w:rsidRPr="00F6402D">
        <w:rPr>
          <w:rtl/>
        </w:rPr>
        <w:t xml:space="preserve"> </w:t>
      </w:r>
      <w:r w:rsidRPr="00F6402D">
        <w:rPr>
          <w:rFonts w:hint="eastAsia"/>
          <w:rtl/>
        </w:rPr>
        <w:t>عهدهم</w:t>
      </w:r>
      <w:r w:rsidRPr="00F6402D">
        <w:rPr>
          <w:rtl/>
        </w:rPr>
        <w:t xml:space="preserve"> </w:t>
      </w:r>
      <w:r w:rsidRPr="00F6402D">
        <w:rPr>
          <w:rFonts w:hint="eastAsia"/>
          <w:rtl/>
        </w:rPr>
        <w:t>بسبّهم</w:t>
      </w:r>
      <w:r w:rsidRPr="00F6402D">
        <w:rPr>
          <w:rtl/>
        </w:rPr>
        <w:t xml:space="preserve"> </w:t>
      </w:r>
      <w:r w:rsidRPr="00F6402D">
        <w:rPr>
          <w:rFonts w:hint="eastAsia"/>
          <w:rtl/>
        </w:rPr>
        <w:t>الرسول</w:t>
      </w:r>
      <w:r w:rsidRPr="00691D7B">
        <w:rPr>
          <w:rFonts w:hint="cs"/>
          <w:rtl/>
        </w:rPr>
        <w:t>|</w:t>
      </w:r>
      <w:r w:rsidRPr="00E22A5A">
        <w:rPr>
          <w:b/>
          <w:i/>
          <w:rtl/>
        </w:rPr>
        <w:t xml:space="preserve"> </w:t>
      </w:r>
      <w:r w:rsidRPr="00E22A5A">
        <w:rPr>
          <w:rFonts w:hint="eastAsia"/>
          <w:b/>
          <w:i/>
          <w:rtl/>
        </w:rPr>
        <w:t>فأصبح</w:t>
      </w:r>
      <w:r w:rsidRPr="00E22A5A">
        <w:rPr>
          <w:b/>
          <w:i/>
          <w:rtl/>
        </w:rPr>
        <w:t xml:space="preserve"> </w:t>
      </w:r>
      <w:r w:rsidRPr="00E22A5A">
        <w:rPr>
          <w:rFonts w:hint="eastAsia"/>
          <w:b/>
          <w:i/>
          <w:rtl/>
        </w:rPr>
        <w:t>قتلهم</w:t>
      </w:r>
      <w:r w:rsidRPr="00E22A5A">
        <w:rPr>
          <w:b/>
          <w:i/>
          <w:rtl/>
        </w:rPr>
        <w:t xml:space="preserve"> </w:t>
      </w:r>
      <w:r w:rsidRPr="00E22A5A">
        <w:rPr>
          <w:rFonts w:hint="eastAsia"/>
          <w:b/>
          <w:i/>
          <w:rtl/>
        </w:rPr>
        <w:t>واجبا</w:t>
      </w:r>
      <w:r w:rsidRPr="00E22A5A">
        <w:rPr>
          <w:rFonts w:hint="cs"/>
          <w:b/>
          <w:i/>
          <w:rtl/>
        </w:rPr>
        <w:t>ً</w:t>
      </w:r>
      <w:r w:rsidRPr="00E22A5A">
        <w:rPr>
          <w:b/>
          <w:i/>
          <w:rtl/>
        </w:rPr>
        <w:t>.</w:t>
      </w:r>
    </w:p>
    <w:p w:rsidR="00DE6C37" w:rsidRPr="00E22A5A" w:rsidRDefault="00063FCB" w:rsidP="00063FCB">
      <w:pPr>
        <w:pStyle w:val="1"/>
        <w:rPr>
          <w:rtl/>
        </w:rPr>
      </w:pPr>
      <w:bookmarkStart w:id="194" w:name="_Toc265277686"/>
      <w:r>
        <w:rPr>
          <w:rFonts w:hint="cs"/>
          <w:rtl/>
        </w:rPr>
        <w:t>6ـ</w:t>
      </w:r>
      <w:r w:rsidR="00DE6C37">
        <w:rPr>
          <w:rFonts w:hint="cs"/>
          <w:rtl/>
        </w:rPr>
        <w:t xml:space="preserve"> </w:t>
      </w:r>
      <w:r>
        <w:rPr>
          <w:rFonts w:hint="cs"/>
          <w:rtl/>
        </w:rPr>
        <w:t>ا</w:t>
      </w:r>
      <w:r w:rsidR="00DE6C37" w:rsidRPr="00E22A5A">
        <w:rPr>
          <w:rFonts w:hint="eastAsia"/>
          <w:rtl/>
        </w:rPr>
        <w:t>ن</w:t>
      </w:r>
      <w:r>
        <w:rPr>
          <w:rFonts w:hint="cs"/>
          <w:rtl/>
        </w:rPr>
        <w:t>سجام</w:t>
      </w:r>
      <w:r w:rsidR="00DE6C37" w:rsidRPr="00E22A5A">
        <w:rPr>
          <w:rtl/>
        </w:rPr>
        <w:t xml:space="preserve"> </w:t>
      </w:r>
      <w:r w:rsidR="00DE6C37" w:rsidRPr="00E22A5A">
        <w:rPr>
          <w:rFonts w:hint="eastAsia"/>
          <w:rtl/>
        </w:rPr>
        <w:t>قتل</w:t>
      </w:r>
      <w:r w:rsidR="00DE6C37" w:rsidRPr="00E22A5A">
        <w:rPr>
          <w:rtl/>
        </w:rPr>
        <w:t xml:space="preserve"> </w:t>
      </w:r>
      <w:r w:rsidR="00DE6C37" w:rsidRPr="00E22A5A">
        <w:rPr>
          <w:rFonts w:hint="eastAsia"/>
          <w:rtl/>
        </w:rPr>
        <w:t>المقاتلين</w:t>
      </w:r>
      <w:r w:rsidR="00DE6C37" w:rsidRPr="00E22A5A">
        <w:rPr>
          <w:rtl/>
        </w:rPr>
        <w:t xml:space="preserve"> </w:t>
      </w:r>
      <w:r w:rsidR="00DE6C37" w:rsidRPr="00E22A5A">
        <w:rPr>
          <w:rFonts w:hint="eastAsia"/>
          <w:rtl/>
        </w:rPr>
        <w:t>من</w:t>
      </w:r>
      <w:r w:rsidR="00DE6C37" w:rsidRPr="00E22A5A">
        <w:rPr>
          <w:rtl/>
        </w:rPr>
        <w:t xml:space="preserve"> </w:t>
      </w:r>
      <w:r w:rsidR="00DE6C37" w:rsidRPr="00E22A5A">
        <w:rPr>
          <w:rFonts w:hint="eastAsia"/>
          <w:rtl/>
        </w:rPr>
        <w:t>اليهود</w:t>
      </w:r>
      <w:r w:rsidR="00DE6C37" w:rsidRPr="00E22A5A">
        <w:rPr>
          <w:rtl/>
        </w:rPr>
        <w:t xml:space="preserve"> </w:t>
      </w:r>
      <w:r>
        <w:rPr>
          <w:rFonts w:hint="cs"/>
          <w:rtl/>
        </w:rPr>
        <w:t>مع م</w:t>
      </w:r>
      <w:r w:rsidR="00DE6C37" w:rsidRPr="00E22A5A">
        <w:rPr>
          <w:rFonts w:hint="eastAsia"/>
          <w:rtl/>
        </w:rPr>
        <w:t>عاهدتهم</w:t>
      </w:r>
      <w:bookmarkEnd w:id="194"/>
    </w:p>
    <w:p w:rsidR="00DE6C37" w:rsidRPr="00E22A5A" w:rsidRDefault="00DE6C37" w:rsidP="00DE6C37">
      <w:pPr>
        <w:pStyle w:val="ac"/>
        <w:rPr>
          <w:b/>
          <w:i/>
          <w:rtl/>
        </w:rPr>
      </w:pPr>
      <w:r w:rsidRPr="00F6402D">
        <w:rPr>
          <w:rtl/>
        </w:rPr>
        <w:t xml:space="preserve"> </w:t>
      </w:r>
      <w:r w:rsidRPr="00F6402D">
        <w:rPr>
          <w:rFonts w:hint="eastAsia"/>
          <w:rtl/>
        </w:rPr>
        <w:t>كما</w:t>
      </w:r>
      <w:r w:rsidRPr="00F6402D">
        <w:rPr>
          <w:rtl/>
        </w:rPr>
        <w:t xml:space="preserve"> </w:t>
      </w:r>
      <w:r w:rsidRPr="00F6402D">
        <w:rPr>
          <w:rFonts w:hint="eastAsia"/>
          <w:rtl/>
        </w:rPr>
        <w:t>ذكر</w:t>
      </w:r>
      <w:r w:rsidRPr="00F6402D">
        <w:rPr>
          <w:rFonts w:hint="cs"/>
          <w:rtl/>
        </w:rPr>
        <w:t xml:space="preserve"> </w:t>
      </w:r>
      <w:r w:rsidRPr="00F6402D">
        <w:rPr>
          <w:rFonts w:hint="eastAsia"/>
          <w:rtl/>
        </w:rPr>
        <w:t>آنفا</w:t>
      </w:r>
      <w:r w:rsidRPr="00F6402D">
        <w:rPr>
          <w:rFonts w:hint="cs"/>
          <w:rtl/>
        </w:rPr>
        <w:t>ً</w:t>
      </w:r>
      <w:r w:rsidRPr="00F6402D">
        <w:rPr>
          <w:rtl/>
        </w:rPr>
        <w:t xml:space="preserve"> </w:t>
      </w:r>
      <w:r w:rsidRPr="00F6402D">
        <w:rPr>
          <w:rFonts w:hint="eastAsia"/>
          <w:rtl/>
        </w:rPr>
        <w:t>فقد</w:t>
      </w:r>
      <w:r w:rsidRPr="00F6402D">
        <w:rPr>
          <w:rFonts w:hint="cs"/>
          <w:rtl/>
        </w:rPr>
        <w:t xml:space="preserve"> </w:t>
      </w:r>
      <w:r w:rsidRPr="00F6402D">
        <w:rPr>
          <w:rFonts w:hint="eastAsia"/>
          <w:rtl/>
        </w:rPr>
        <w:t>تعهد</w:t>
      </w:r>
      <w:r w:rsidRPr="00F6402D">
        <w:rPr>
          <w:rtl/>
        </w:rPr>
        <w:t xml:space="preserve"> </w:t>
      </w:r>
      <w:r w:rsidRPr="00F6402D">
        <w:rPr>
          <w:rFonts w:hint="eastAsia"/>
          <w:rtl/>
        </w:rPr>
        <w:t>زعماء</w:t>
      </w:r>
      <w:r w:rsidRPr="00F6402D">
        <w:rPr>
          <w:rtl/>
        </w:rPr>
        <w:t xml:space="preserve"> </w:t>
      </w:r>
      <w:r w:rsidRPr="00F6402D">
        <w:rPr>
          <w:rFonts w:hint="eastAsia"/>
          <w:rtl/>
        </w:rPr>
        <w:t>الطوائف</w:t>
      </w:r>
      <w:r w:rsidRPr="00F6402D">
        <w:rPr>
          <w:rtl/>
        </w:rPr>
        <w:t xml:space="preserve"> </w:t>
      </w:r>
      <w:r w:rsidRPr="00F6402D">
        <w:rPr>
          <w:rFonts w:hint="eastAsia"/>
          <w:rtl/>
        </w:rPr>
        <w:t>الثلاث</w:t>
      </w:r>
      <w:r w:rsidRPr="00F6402D">
        <w:rPr>
          <w:rtl/>
        </w:rPr>
        <w:t xml:space="preserve"> </w:t>
      </w:r>
      <w:r w:rsidRPr="00F6402D">
        <w:rPr>
          <w:rFonts w:hint="eastAsia"/>
          <w:rtl/>
        </w:rPr>
        <w:t>لليهود</w:t>
      </w:r>
      <w:r w:rsidRPr="00F6402D">
        <w:rPr>
          <w:rtl/>
        </w:rPr>
        <w:t xml:space="preserve"> </w:t>
      </w:r>
      <w:r w:rsidRPr="00F6402D">
        <w:rPr>
          <w:rFonts w:hint="eastAsia"/>
          <w:rtl/>
        </w:rPr>
        <w:t>في</w:t>
      </w:r>
      <w:r w:rsidRPr="00F6402D">
        <w:rPr>
          <w:rtl/>
        </w:rPr>
        <w:t xml:space="preserve"> </w:t>
      </w:r>
      <w:r w:rsidRPr="00F6402D">
        <w:rPr>
          <w:rFonts w:hint="eastAsia"/>
          <w:rtl/>
        </w:rPr>
        <w:t>المدينة</w:t>
      </w:r>
      <w:r w:rsidRPr="00F6402D">
        <w:rPr>
          <w:rtl/>
        </w:rPr>
        <w:t xml:space="preserve"> </w:t>
      </w:r>
      <w:r w:rsidRPr="00F6402D">
        <w:rPr>
          <w:rFonts w:hint="eastAsia"/>
          <w:rtl/>
        </w:rPr>
        <w:t>أنهم</w:t>
      </w:r>
      <w:r w:rsidRPr="00F6402D">
        <w:rPr>
          <w:rtl/>
        </w:rPr>
        <w:t xml:space="preserve"> </w:t>
      </w:r>
      <w:r w:rsidRPr="00F6402D">
        <w:rPr>
          <w:rFonts w:hint="eastAsia"/>
          <w:rtl/>
        </w:rPr>
        <w:t>لا</w:t>
      </w:r>
      <w:r w:rsidRPr="00F6402D">
        <w:rPr>
          <w:rtl/>
        </w:rPr>
        <w:t xml:space="preserve"> </w:t>
      </w:r>
      <w:r w:rsidRPr="00F6402D">
        <w:rPr>
          <w:rFonts w:hint="eastAsia"/>
          <w:rtl/>
        </w:rPr>
        <w:t>يعملون</w:t>
      </w:r>
      <w:r w:rsidRPr="00F6402D">
        <w:rPr>
          <w:rtl/>
        </w:rPr>
        <w:t xml:space="preserve"> </w:t>
      </w:r>
      <w:r w:rsidRPr="00F6402D">
        <w:rPr>
          <w:rFonts w:hint="eastAsia"/>
          <w:rtl/>
        </w:rPr>
        <w:lastRenderedPageBreak/>
        <w:t>لصالح</w:t>
      </w:r>
      <w:r w:rsidRPr="00F6402D">
        <w:rPr>
          <w:rtl/>
        </w:rPr>
        <w:t xml:space="preserve"> </w:t>
      </w:r>
      <w:r w:rsidRPr="00F6402D">
        <w:rPr>
          <w:rFonts w:hint="eastAsia"/>
          <w:rtl/>
        </w:rPr>
        <w:t>الإسلام</w:t>
      </w:r>
      <w:r w:rsidRPr="00F6402D">
        <w:rPr>
          <w:rtl/>
        </w:rPr>
        <w:t xml:space="preserve"> و</w:t>
      </w:r>
      <w:r w:rsidRPr="00F6402D">
        <w:rPr>
          <w:rFonts w:hint="eastAsia"/>
          <w:rtl/>
        </w:rPr>
        <w:t>لا</w:t>
      </w:r>
      <w:r w:rsidRPr="00F6402D">
        <w:rPr>
          <w:rFonts w:hint="cs"/>
          <w:rtl/>
        </w:rPr>
        <w:t xml:space="preserve"> </w:t>
      </w:r>
      <w:r w:rsidRPr="00F6402D">
        <w:rPr>
          <w:rFonts w:hint="eastAsia"/>
          <w:rtl/>
        </w:rPr>
        <w:t>ضدّه</w:t>
      </w:r>
      <w:r w:rsidRPr="00F6402D">
        <w:rPr>
          <w:rFonts w:hint="cs"/>
          <w:rtl/>
        </w:rPr>
        <w:t>،</w:t>
      </w:r>
      <w:r w:rsidRPr="00F6402D">
        <w:rPr>
          <w:rtl/>
        </w:rPr>
        <w:t xml:space="preserve"> و</w:t>
      </w:r>
      <w:r w:rsidRPr="00F6402D">
        <w:rPr>
          <w:rFonts w:hint="eastAsia"/>
          <w:rtl/>
        </w:rPr>
        <w:t>لا</w:t>
      </w:r>
      <w:r w:rsidRPr="00F6402D">
        <w:rPr>
          <w:rtl/>
        </w:rPr>
        <w:t xml:space="preserve"> </w:t>
      </w:r>
      <w:r w:rsidRPr="00F6402D">
        <w:rPr>
          <w:rFonts w:hint="eastAsia"/>
          <w:rtl/>
        </w:rPr>
        <w:t>يساندون</w:t>
      </w:r>
      <w:r w:rsidRPr="00F6402D">
        <w:rPr>
          <w:rtl/>
        </w:rPr>
        <w:t xml:space="preserve"> </w:t>
      </w:r>
      <w:r w:rsidRPr="00F6402D">
        <w:rPr>
          <w:rFonts w:hint="eastAsia"/>
          <w:rtl/>
        </w:rPr>
        <w:t>أعداء</w:t>
      </w:r>
      <w:r w:rsidRPr="00F6402D">
        <w:rPr>
          <w:rtl/>
        </w:rPr>
        <w:t xml:space="preserve"> </w:t>
      </w:r>
      <w:r w:rsidRPr="00F6402D">
        <w:rPr>
          <w:rFonts w:hint="eastAsia"/>
          <w:rtl/>
        </w:rPr>
        <w:t>الإسلام</w:t>
      </w:r>
      <w:r w:rsidRPr="00F6402D">
        <w:rPr>
          <w:rtl/>
        </w:rPr>
        <w:t xml:space="preserve"> </w:t>
      </w:r>
      <w:r w:rsidRPr="00F6402D">
        <w:rPr>
          <w:rFonts w:hint="eastAsia"/>
          <w:rtl/>
        </w:rPr>
        <w:t>لا</w:t>
      </w:r>
      <w:r w:rsidRPr="00F6402D">
        <w:rPr>
          <w:rtl/>
        </w:rPr>
        <w:t xml:space="preserve"> </w:t>
      </w:r>
      <w:r w:rsidRPr="00F6402D">
        <w:rPr>
          <w:rFonts w:hint="eastAsia"/>
          <w:rtl/>
        </w:rPr>
        <w:t>عسكريا</w:t>
      </w:r>
      <w:r w:rsidRPr="00F6402D">
        <w:rPr>
          <w:rFonts w:hint="cs"/>
          <w:rtl/>
        </w:rPr>
        <w:t>ً</w:t>
      </w:r>
      <w:r w:rsidRPr="00F6402D">
        <w:rPr>
          <w:rtl/>
        </w:rPr>
        <w:t xml:space="preserve"> </w:t>
      </w:r>
      <w:r w:rsidRPr="00F6402D">
        <w:rPr>
          <w:rFonts w:hint="eastAsia"/>
          <w:rtl/>
        </w:rPr>
        <w:t>ولا</w:t>
      </w:r>
      <w:r w:rsidRPr="00F6402D">
        <w:rPr>
          <w:rtl/>
        </w:rPr>
        <w:t xml:space="preserve"> </w:t>
      </w:r>
      <w:r w:rsidRPr="00F6402D">
        <w:rPr>
          <w:rFonts w:hint="eastAsia"/>
          <w:rtl/>
        </w:rPr>
        <w:t>اقتصاديا</w:t>
      </w:r>
      <w:r w:rsidRPr="00F6402D">
        <w:rPr>
          <w:rFonts w:hint="cs"/>
          <w:rtl/>
        </w:rPr>
        <w:t>ً</w:t>
      </w:r>
      <w:r w:rsidRPr="00F6402D">
        <w:rPr>
          <w:rtl/>
        </w:rPr>
        <w:t xml:space="preserve"> </w:t>
      </w:r>
      <w:r w:rsidRPr="00F6402D">
        <w:rPr>
          <w:rFonts w:hint="eastAsia"/>
          <w:rtl/>
        </w:rPr>
        <w:t>ولا</w:t>
      </w:r>
      <w:r w:rsidRPr="00F6402D">
        <w:rPr>
          <w:rtl/>
        </w:rPr>
        <w:t xml:space="preserve"> </w:t>
      </w:r>
      <w:r w:rsidRPr="00F6402D">
        <w:rPr>
          <w:rFonts w:hint="eastAsia"/>
          <w:rtl/>
        </w:rPr>
        <w:t>غير</w:t>
      </w:r>
      <w:r w:rsidRPr="00F6402D">
        <w:rPr>
          <w:rFonts w:hint="cs"/>
          <w:rtl/>
        </w:rPr>
        <w:t xml:space="preserve"> ذلك،</w:t>
      </w:r>
      <w:r w:rsidRPr="00F6402D">
        <w:rPr>
          <w:rtl/>
        </w:rPr>
        <w:t xml:space="preserve"> و</w:t>
      </w:r>
      <w:r w:rsidRPr="00F6402D">
        <w:rPr>
          <w:rFonts w:hint="eastAsia"/>
          <w:rtl/>
        </w:rPr>
        <w:t>إذا</w:t>
      </w:r>
      <w:r w:rsidRPr="00F6402D">
        <w:rPr>
          <w:rtl/>
        </w:rPr>
        <w:t xml:space="preserve"> </w:t>
      </w:r>
      <w:r w:rsidRPr="00F6402D">
        <w:rPr>
          <w:rFonts w:hint="eastAsia"/>
          <w:rtl/>
        </w:rPr>
        <w:t>نقضوا</w:t>
      </w:r>
      <w:r w:rsidRPr="00F6402D">
        <w:rPr>
          <w:rtl/>
        </w:rPr>
        <w:t xml:space="preserve"> </w:t>
      </w:r>
      <w:r w:rsidRPr="00F6402D">
        <w:rPr>
          <w:rFonts w:hint="eastAsia"/>
          <w:rtl/>
        </w:rPr>
        <w:t>العهد</w:t>
      </w:r>
      <w:r w:rsidRPr="00F6402D">
        <w:rPr>
          <w:rtl/>
        </w:rPr>
        <w:t xml:space="preserve"> </w:t>
      </w:r>
      <w:r w:rsidRPr="00F6402D">
        <w:rPr>
          <w:rFonts w:hint="eastAsia"/>
          <w:rtl/>
        </w:rPr>
        <w:t>فإن</w:t>
      </w:r>
      <w:r w:rsidRPr="00F6402D">
        <w:rPr>
          <w:rFonts w:hint="cs"/>
          <w:rtl/>
        </w:rPr>
        <w:t>ّ</w:t>
      </w:r>
      <w:r w:rsidRPr="00F6402D">
        <w:rPr>
          <w:rtl/>
        </w:rPr>
        <w:t xml:space="preserve"> </w:t>
      </w:r>
      <w:r w:rsidRPr="00F6402D">
        <w:rPr>
          <w:rFonts w:hint="eastAsia"/>
          <w:rtl/>
        </w:rPr>
        <w:t>للرسول</w:t>
      </w:r>
      <w:r w:rsidRPr="00691D7B">
        <w:rPr>
          <w:rFonts w:hint="cs"/>
          <w:rtl/>
        </w:rPr>
        <w:t>|</w:t>
      </w:r>
      <w:r w:rsidRPr="00E22A5A">
        <w:rPr>
          <w:b/>
          <w:i/>
          <w:rtl/>
        </w:rPr>
        <w:t xml:space="preserve"> </w:t>
      </w:r>
      <w:r w:rsidRPr="00E22A5A">
        <w:rPr>
          <w:rFonts w:hint="eastAsia"/>
          <w:b/>
          <w:i/>
          <w:rtl/>
        </w:rPr>
        <w:t>الحرية</w:t>
      </w:r>
      <w:r w:rsidRPr="00E22A5A">
        <w:rPr>
          <w:b/>
          <w:i/>
          <w:rtl/>
        </w:rPr>
        <w:t xml:space="preserve"> </w:t>
      </w:r>
      <w:r w:rsidRPr="00E22A5A">
        <w:rPr>
          <w:rFonts w:hint="eastAsia"/>
          <w:b/>
          <w:i/>
          <w:rtl/>
        </w:rPr>
        <w:t>في</w:t>
      </w:r>
      <w:r w:rsidRPr="00E22A5A">
        <w:rPr>
          <w:b/>
          <w:i/>
          <w:rtl/>
        </w:rPr>
        <w:t xml:space="preserve"> </w:t>
      </w:r>
      <w:r w:rsidRPr="00E22A5A">
        <w:rPr>
          <w:rFonts w:hint="eastAsia"/>
          <w:b/>
          <w:i/>
          <w:rtl/>
        </w:rPr>
        <w:t>قتل</w:t>
      </w:r>
      <w:r w:rsidRPr="00E22A5A">
        <w:rPr>
          <w:b/>
          <w:i/>
          <w:rtl/>
        </w:rPr>
        <w:t xml:space="preserve"> </w:t>
      </w:r>
      <w:r w:rsidRPr="00E22A5A">
        <w:rPr>
          <w:rFonts w:hint="eastAsia"/>
          <w:b/>
          <w:i/>
          <w:rtl/>
        </w:rPr>
        <w:t>مقاتليهم</w:t>
      </w:r>
      <w:r w:rsidRPr="00E22A5A">
        <w:rPr>
          <w:b/>
          <w:i/>
          <w:rtl/>
        </w:rPr>
        <w:t xml:space="preserve"> و</w:t>
      </w:r>
      <w:r w:rsidRPr="00E22A5A">
        <w:rPr>
          <w:rFonts w:hint="eastAsia"/>
          <w:b/>
          <w:i/>
          <w:rtl/>
        </w:rPr>
        <w:t>سبي</w:t>
      </w:r>
      <w:r w:rsidRPr="00E22A5A">
        <w:rPr>
          <w:b/>
          <w:i/>
          <w:rtl/>
        </w:rPr>
        <w:t xml:space="preserve"> </w:t>
      </w:r>
      <w:r w:rsidRPr="00E22A5A">
        <w:rPr>
          <w:rFonts w:hint="eastAsia"/>
          <w:b/>
          <w:i/>
          <w:rtl/>
        </w:rPr>
        <w:t>نسا</w:t>
      </w:r>
      <w:r w:rsidRPr="00E22A5A">
        <w:rPr>
          <w:rFonts w:hint="cs"/>
          <w:b/>
          <w:i/>
          <w:rtl/>
          <w:lang w:bidi="ar-IQ"/>
        </w:rPr>
        <w:t>ئ</w:t>
      </w:r>
      <w:r w:rsidRPr="00E22A5A">
        <w:rPr>
          <w:rFonts w:hint="eastAsia"/>
          <w:b/>
          <w:i/>
          <w:rtl/>
        </w:rPr>
        <w:t>هم</w:t>
      </w:r>
      <w:r w:rsidRPr="00E22A5A">
        <w:rPr>
          <w:b/>
          <w:i/>
          <w:rtl/>
        </w:rPr>
        <w:t xml:space="preserve"> و</w:t>
      </w:r>
      <w:r w:rsidRPr="00E22A5A">
        <w:rPr>
          <w:rFonts w:hint="eastAsia"/>
          <w:b/>
          <w:i/>
          <w:rtl/>
        </w:rPr>
        <w:t>ذراريهم</w:t>
      </w:r>
      <w:r w:rsidRPr="00E22A5A">
        <w:rPr>
          <w:b/>
          <w:i/>
          <w:rtl/>
        </w:rPr>
        <w:t xml:space="preserve"> </w:t>
      </w:r>
      <w:r w:rsidRPr="00E22A5A">
        <w:rPr>
          <w:rFonts w:hint="eastAsia"/>
          <w:b/>
          <w:i/>
          <w:rtl/>
        </w:rPr>
        <w:t>وتقسيم</w:t>
      </w:r>
      <w:r w:rsidRPr="00E22A5A">
        <w:rPr>
          <w:b/>
          <w:i/>
          <w:rtl/>
        </w:rPr>
        <w:t xml:space="preserve"> </w:t>
      </w:r>
      <w:r w:rsidRPr="00E22A5A">
        <w:rPr>
          <w:rFonts w:hint="eastAsia"/>
          <w:b/>
          <w:i/>
          <w:rtl/>
        </w:rPr>
        <w:t>أموالهم</w:t>
      </w:r>
      <w:r w:rsidRPr="00E22A5A">
        <w:rPr>
          <w:b/>
          <w:i/>
          <w:rtl/>
        </w:rPr>
        <w:t>.</w:t>
      </w:r>
    </w:p>
    <w:p w:rsidR="00DE6C37" w:rsidRPr="00E22A5A" w:rsidRDefault="00DE6C37" w:rsidP="00063FCB">
      <w:pPr>
        <w:pStyle w:val="ac"/>
        <w:rPr>
          <w:b/>
          <w:i/>
          <w:rtl/>
        </w:rPr>
      </w:pPr>
      <w:r w:rsidRPr="00E22A5A">
        <w:rPr>
          <w:rFonts w:hint="eastAsia"/>
          <w:b/>
          <w:i/>
          <w:rtl/>
        </w:rPr>
        <w:t>غير</w:t>
      </w:r>
      <w:r w:rsidRPr="00E22A5A">
        <w:rPr>
          <w:b/>
          <w:i/>
          <w:rtl/>
        </w:rPr>
        <w:t xml:space="preserve"> </w:t>
      </w:r>
      <w:r w:rsidRPr="00E22A5A">
        <w:rPr>
          <w:rFonts w:hint="eastAsia"/>
          <w:b/>
          <w:i/>
          <w:rtl/>
        </w:rPr>
        <w:t>أن</w:t>
      </w:r>
      <w:r w:rsidRPr="00E22A5A">
        <w:rPr>
          <w:rFonts w:hint="cs"/>
          <w:b/>
          <w:i/>
          <w:rtl/>
        </w:rPr>
        <w:t>ّ</w:t>
      </w:r>
      <w:r w:rsidRPr="00E22A5A">
        <w:rPr>
          <w:b/>
          <w:i/>
          <w:rtl/>
        </w:rPr>
        <w:t xml:space="preserve"> </w:t>
      </w:r>
      <w:r w:rsidRPr="00E22A5A">
        <w:rPr>
          <w:rFonts w:hint="eastAsia"/>
          <w:b/>
          <w:i/>
          <w:rtl/>
        </w:rPr>
        <w:t>بني</w:t>
      </w:r>
      <w:r w:rsidRPr="00E22A5A">
        <w:rPr>
          <w:b/>
          <w:i/>
          <w:rtl/>
        </w:rPr>
        <w:t xml:space="preserve"> </w:t>
      </w:r>
      <w:r w:rsidRPr="00E22A5A">
        <w:rPr>
          <w:rFonts w:hint="eastAsia"/>
          <w:b/>
          <w:i/>
          <w:rtl/>
        </w:rPr>
        <w:t>قريظة</w:t>
      </w:r>
      <w:r w:rsidRPr="00E22A5A">
        <w:rPr>
          <w:b/>
          <w:i/>
          <w:rtl/>
        </w:rPr>
        <w:t xml:space="preserve"> </w:t>
      </w:r>
      <w:r w:rsidRPr="00E22A5A">
        <w:rPr>
          <w:rFonts w:hint="eastAsia"/>
          <w:b/>
          <w:i/>
          <w:rtl/>
        </w:rPr>
        <w:t>نقضوا</w:t>
      </w:r>
      <w:r w:rsidRPr="00E22A5A">
        <w:rPr>
          <w:b/>
          <w:i/>
          <w:rtl/>
        </w:rPr>
        <w:t xml:space="preserve"> </w:t>
      </w:r>
      <w:r w:rsidRPr="00E22A5A">
        <w:rPr>
          <w:rFonts w:hint="eastAsia"/>
          <w:b/>
          <w:i/>
          <w:rtl/>
        </w:rPr>
        <w:t>المعاهدة</w:t>
      </w:r>
      <w:r w:rsidRPr="00E22A5A">
        <w:rPr>
          <w:b/>
          <w:i/>
          <w:rtl/>
        </w:rPr>
        <w:t xml:space="preserve"> </w:t>
      </w:r>
      <w:r w:rsidRPr="00E22A5A">
        <w:rPr>
          <w:rFonts w:hint="eastAsia"/>
          <w:b/>
          <w:i/>
          <w:rtl/>
        </w:rPr>
        <w:t>بتمزيقها</w:t>
      </w:r>
      <w:r w:rsidRPr="00E22A5A">
        <w:rPr>
          <w:rFonts w:hint="cs"/>
          <w:b/>
          <w:i/>
          <w:rtl/>
        </w:rPr>
        <w:t>،</w:t>
      </w:r>
      <w:r w:rsidRPr="00E22A5A">
        <w:rPr>
          <w:b/>
          <w:i/>
          <w:rtl/>
        </w:rPr>
        <w:t xml:space="preserve"> و</w:t>
      </w:r>
      <w:r w:rsidRPr="00E22A5A">
        <w:rPr>
          <w:rFonts w:hint="eastAsia"/>
          <w:b/>
          <w:i/>
          <w:rtl/>
        </w:rPr>
        <w:t>بوعدهم</w:t>
      </w:r>
      <w:r w:rsidRPr="00E22A5A">
        <w:rPr>
          <w:b/>
          <w:i/>
          <w:rtl/>
        </w:rPr>
        <w:t xml:space="preserve"> </w:t>
      </w:r>
      <w:r w:rsidRPr="00E22A5A">
        <w:rPr>
          <w:rFonts w:hint="eastAsia"/>
          <w:b/>
          <w:i/>
          <w:rtl/>
        </w:rPr>
        <w:t>الأحزاب</w:t>
      </w:r>
      <w:r w:rsidRPr="00E22A5A">
        <w:rPr>
          <w:b/>
          <w:i/>
          <w:rtl/>
        </w:rPr>
        <w:t xml:space="preserve"> </w:t>
      </w:r>
      <w:r w:rsidRPr="00E22A5A">
        <w:rPr>
          <w:rFonts w:hint="eastAsia"/>
          <w:b/>
          <w:i/>
          <w:rtl/>
        </w:rPr>
        <w:t>بالتعاون</w:t>
      </w:r>
      <w:r w:rsidRPr="00E22A5A">
        <w:rPr>
          <w:b/>
          <w:i/>
          <w:rtl/>
        </w:rPr>
        <w:t xml:space="preserve"> </w:t>
      </w:r>
      <w:r w:rsidRPr="00E22A5A">
        <w:rPr>
          <w:rFonts w:hint="eastAsia"/>
          <w:b/>
          <w:i/>
          <w:rtl/>
        </w:rPr>
        <w:t>معهم</w:t>
      </w:r>
      <w:r w:rsidRPr="00E22A5A">
        <w:rPr>
          <w:rFonts w:hint="cs"/>
          <w:b/>
          <w:i/>
          <w:rtl/>
        </w:rPr>
        <w:t>،</w:t>
      </w:r>
      <w:r w:rsidRPr="00E22A5A">
        <w:rPr>
          <w:b/>
          <w:i/>
          <w:rtl/>
        </w:rPr>
        <w:t xml:space="preserve"> و</w:t>
      </w:r>
      <w:r w:rsidRPr="00E22A5A">
        <w:rPr>
          <w:rFonts w:hint="eastAsia"/>
          <w:b/>
          <w:i/>
          <w:rtl/>
        </w:rPr>
        <w:t>بمؤامرتهم</w:t>
      </w:r>
      <w:r w:rsidRPr="00E22A5A">
        <w:rPr>
          <w:b/>
          <w:i/>
          <w:rtl/>
        </w:rPr>
        <w:t xml:space="preserve"> </w:t>
      </w:r>
      <w:r w:rsidRPr="00E22A5A">
        <w:rPr>
          <w:rFonts w:hint="eastAsia"/>
          <w:b/>
          <w:i/>
          <w:rtl/>
        </w:rPr>
        <w:t>في</w:t>
      </w:r>
      <w:r w:rsidRPr="00E22A5A">
        <w:rPr>
          <w:b/>
          <w:i/>
          <w:rtl/>
        </w:rPr>
        <w:t xml:space="preserve"> </w:t>
      </w:r>
      <w:r w:rsidRPr="00E22A5A">
        <w:rPr>
          <w:rFonts w:hint="eastAsia"/>
          <w:b/>
          <w:i/>
          <w:rtl/>
        </w:rPr>
        <w:t>المدينة</w:t>
      </w:r>
      <w:r w:rsidRPr="00E22A5A">
        <w:rPr>
          <w:b/>
          <w:i/>
          <w:rtl/>
        </w:rPr>
        <w:t xml:space="preserve">، </w:t>
      </w:r>
      <w:r w:rsidRPr="00E22A5A">
        <w:rPr>
          <w:rFonts w:hint="eastAsia"/>
          <w:b/>
          <w:i/>
          <w:rtl/>
        </w:rPr>
        <w:t>و</w:t>
      </w:r>
      <w:r w:rsidRPr="00E22A5A">
        <w:rPr>
          <w:rFonts w:hint="cs"/>
          <w:b/>
          <w:i/>
          <w:rtl/>
        </w:rPr>
        <w:t>قد</w:t>
      </w:r>
      <w:r w:rsidRPr="00E22A5A">
        <w:rPr>
          <w:b/>
          <w:i/>
          <w:rtl/>
        </w:rPr>
        <w:t xml:space="preserve"> </w:t>
      </w:r>
      <w:r w:rsidRPr="00E22A5A">
        <w:rPr>
          <w:rFonts w:hint="eastAsia"/>
          <w:b/>
          <w:i/>
          <w:rtl/>
        </w:rPr>
        <w:t>تعامل</w:t>
      </w:r>
      <w:r w:rsidRPr="00E22A5A">
        <w:rPr>
          <w:b/>
          <w:i/>
          <w:rtl/>
        </w:rPr>
        <w:t xml:space="preserve"> </w:t>
      </w:r>
      <w:r w:rsidRPr="00E22A5A">
        <w:rPr>
          <w:rFonts w:hint="eastAsia"/>
          <w:b/>
          <w:i/>
          <w:rtl/>
        </w:rPr>
        <w:t>النبي</w:t>
      </w:r>
      <w:r w:rsidRPr="00E22A5A">
        <w:rPr>
          <w:b/>
          <w:i/>
          <w:rtl/>
        </w:rPr>
        <w:t xml:space="preserve"> </w:t>
      </w:r>
      <w:r w:rsidRPr="00E22A5A">
        <w:rPr>
          <w:rFonts w:hint="eastAsia"/>
          <w:b/>
          <w:i/>
          <w:rtl/>
        </w:rPr>
        <w:t>معهم</w:t>
      </w:r>
      <w:r w:rsidRPr="00E22A5A">
        <w:rPr>
          <w:b/>
          <w:i/>
          <w:rtl/>
        </w:rPr>
        <w:t xml:space="preserve"> </w:t>
      </w:r>
      <w:r w:rsidRPr="00E22A5A">
        <w:rPr>
          <w:rFonts w:hint="eastAsia"/>
          <w:b/>
          <w:i/>
          <w:rtl/>
        </w:rPr>
        <w:t>وفقا</w:t>
      </w:r>
      <w:r w:rsidRPr="00E22A5A">
        <w:rPr>
          <w:rFonts w:hint="cs"/>
          <w:b/>
          <w:i/>
          <w:rtl/>
        </w:rPr>
        <w:t>ً</w:t>
      </w:r>
      <w:r w:rsidRPr="00E22A5A">
        <w:rPr>
          <w:b/>
          <w:i/>
          <w:rtl/>
        </w:rPr>
        <w:t xml:space="preserve"> </w:t>
      </w:r>
      <w:r w:rsidRPr="00E22A5A">
        <w:rPr>
          <w:rFonts w:hint="eastAsia"/>
          <w:b/>
          <w:i/>
          <w:rtl/>
        </w:rPr>
        <w:t>لما</w:t>
      </w:r>
      <w:r w:rsidRPr="00E22A5A">
        <w:rPr>
          <w:b/>
          <w:i/>
          <w:rtl/>
        </w:rPr>
        <w:t xml:space="preserve"> </w:t>
      </w:r>
      <w:r w:rsidRPr="00E22A5A">
        <w:rPr>
          <w:rFonts w:hint="eastAsia"/>
          <w:b/>
          <w:i/>
          <w:rtl/>
        </w:rPr>
        <w:t>جاء</w:t>
      </w:r>
      <w:r w:rsidRPr="00E22A5A">
        <w:rPr>
          <w:b/>
          <w:i/>
          <w:rtl/>
        </w:rPr>
        <w:t xml:space="preserve"> </w:t>
      </w:r>
      <w:r w:rsidRPr="00E22A5A">
        <w:rPr>
          <w:rFonts w:hint="eastAsia"/>
          <w:b/>
          <w:i/>
          <w:rtl/>
        </w:rPr>
        <w:t>في</w:t>
      </w:r>
      <w:r w:rsidRPr="00E22A5A">
        <w:rPr>
          <w:b/>
          <w:i/>
          <w:rtl/>
        </w:rPr>
        <w:t xml:space="preserve"> </w:t>
      </w:r>
      <w:r w:rsidRPr="00E22A5A">
        <w:rPr>
          <w:rFonts w:hint="eastAsia"/>
          <w:b/>
          <w:i/>
          <w:rtl/>
        </w:rPr>
        <w:t>المعاهدة</w:t>
      </w:r>
      <w:r w:rsidRPr="00E22A5A">
        <w:rPr>
          <w:b/>
          <w:i/>
          <w:rtl/>
        </w:rPr>
        <w:t>.</w:t>
      </w:r>
    </w:p>
    <w:p w:rsidR="001E6EAF" w:rsidRDefault="00DE6C37" w:rsidP="00063FCB">
      <w:pPr>
        <w:pStyle w:val="ac"/>
        <w:rPr>
          <w:rFonts w:hint="cs"/>
          <w:b/>
          <w:i/>
          <w:rtl/>
        </w:rPr>
      </w:pPr>
      <w:r w:rsidRPr="00DE6C37">
        <w:rPr>
          <w:rFonts w:hint="eastAsia"/>
          <w:b/>
          <w:bCs/>
          <w:rtl/>
        </w:rPr>
        <w:t>النتيجة</w:t>
      </w:r>
      <w:r w:rsidRPr="00DE6C37">
        <w:rPr>
          <w:b/>
          <w:bCs/>
          <w:rtl/>
        </w:rPr>
        <w:t>:</w:t>
      </w:r>
      <w:r w:rsidRPr="00E22A5A">
        <w:rPr>
          <w:rFonts w:cs="Simplified Arabic"/>
          <w:bCs/>
          <w:i/>
          <w:szCs w:val="28"/>
          <w:rtl/>
        </w:rPr>
        <w:t xml:space="preserve"> </w:t>
      </w:r>
      <w:r w:rsidRPr="00F6402D">
        <w:rPr>
          <w:rFonts w:hint="eastAsia"/>
          <w:rtl/>
        </w:rPr>
        <w:t>يجب</w:t>
      </w:r>
      <w:r w:rsidRPr="00F6402D">
        <w:rPr>
          <w:rtl/>
        </w:rPr>
        <w:t xml:space="preserve"> </w:t>
      </w:r>
      <w:r w:rsidRPr="00F6402D">
        <w:rPr>
          <w:rFonts w:hint="eastAsia"/>
          <w:rtl/>
        </w:rPr>
        <w:t>على</w:t>
      </w:r>
      <w:r w:rsidRPr="00F6402D">
        <w:rPr>
          <w:rtl/>
        </w:rPr>
        <w:t xml:space="preserve"> </w:t>
      </w:r>
      <w:r w:rsidRPr="00F6402D">
        <w:rPr>
          <w:rFonts w:hint="eastAsia"/>
          <w:rtl/>
        </w:rPr>
        <w:t>الزعماء</w:t>
      </w:r>
      <w:r w:rsidRPr="00F6402D">
        <w:rPr>
          <w:rtl/>
        </w:rPr>
        <w:t xml:space="preserve"> </w:t>
      </w:r>
      <w:r w:rsidRPr="00F6402D">
        <w:rPr>
          <w:rFonts w:hint="eastAsia"/>
          <w:rtl/>
        </w:rPr>
        <w:t>أن</w:t>
      </w:r>
      <w:r w:rsidRPr="00F6402D">
        <w:rPr>
          <w:rtl/>
        </w:rPr>
        <w:t xml:space="preserve"> </w:t>
      </w:r>
      <w:r w:rsidRPr="00F6402D">
        <w:rPr>
          <w:rFonts w:hint="eastAsia"/>
          <w:rtl/>
        </w:rPr>
        <w:t>يقفوا</w:t>
      </w:r>
      <w:r w:rsidRPr="00F6402D">
        <w:rPr>
          <w:rtl/>
        </w:rPr>
        <w:t xml:space="preserve"> </w:t>
      </w:r>
      <w:r w:rsidRPr="00F6402D">
        <w:rPr>
          <w:rFonts w:hint="eastAsia"/>
          <w:rtl/>
        </w:rPr>
        <w:t>في</w:t>
      </w:r>
      <w:r w:rsidRPr="00F6402D">
        <w:rPr>
          <w:rtl/>
        </w:rPr>
        <w:t xml:space="preserve"> </w:t>
      </w:r>
      <w:r w:rsidRPr="00F6402D">
        <w:rPr>
          <w:rFonts w:hint="eastAsia"/>
          <w:rtl/>
        </w:rPr>
        <w:t>وجه</w:t>
      </w:r>
      <w:r w:rsidRPr="00F6402D">
        <w:rPr>
          <w:rtl/>
        </w:rPr>
        <w:t xml:space="preserve"> </w:t>
      </w:r>
      <w:r w:rsidRPr="00F6402D">
        <w:rPr>
          <w:rFonts w:hint="eastAsia"/>
          <w:rtl/>
        </w:rPr>
        <w:t>المتآمرين</w:t>
      </w:r>
      <w:r w:rsidRPr="00F6402D">
        <w:rPr>
          <w:rtl/>
        </w:rPr>
        <w:t xml:space="preserve"> </w:t>
      </w:r>
      <w:r w:rsidRPr="00F6402D">
        <w:rPr>
          <w:rFonts w:hint="eastAsia"/>
          <w:rtl/>
        </w:rPr>
        <w:t>المعتدين</w:t>
      </w:r>
      <w:r w:rsidRPr="00F6402D">
        <w:rPr>
          <w:rtl/>
        </w:rPr>
        <w:t xml:space="preserve"> </w:t>
      </w:r>
      <w:r w:rsidRPr="00F6402D">
        <w:rPr>
          <w:rFonts w:hint="eastAsia"/>
          <w:rtl/>
        </w:rPr>
        <w:t>على</w:t>
      </w:r>
      <w:r w:rsidRPr="00F6402D">
        <w:rPr>
          <w:rtl/>
        </w:rPr>
        <w:t xml:space="preserve"> </w:t>
      </w:r>
      <w:r w:rsidRPr="00F6402D">
        <w:rPr>
          <w:rFonts w:hint="eastAsia"/>
          <w:rtl/>
        </w:rPr>
        <w:t>حقوق</w:t>
      </w:r>
      <w:r w:rsidRPr="00F6402D">
        <w:rPr>
          <w:rtl/>
        </w:rPr>
        <w:t xml:space="preserve"> </w:t>
      </w:r>
      <w:r w:rsidRPr="00F6402D">
        <w:rPr>
          <w:rFonts w:hint="eastAsia"/>
          <w:rtl/>
        </w:rPr>
        <w:t>المجتمع</w:t>
      </w:r>
      <w:r w:rsidRPr="00F6402D">
        <w:rPr>
          <w:rtl/>
        </w:rPr>
        <w:t xml:space="preserve"> </w:t>
      </w:r>
      <w:r w:rsidRPr="00F6402D">
        <w:rPr>
          <w:rFonts w:hint="eastAsia"/>
          <w:rtl/>
        </w:rPr>
        <w:t>بكل</w:t>
      </w:r>
      <w:r w:rsidRPr="00F6402D">
        <w:rPr>
          <w:rtl/>
        </w:rPr>
        <w:t xml:space="preserve"> </w:t>
      </w:r>
      <w:r w:rsidRPr="00F6402D">
        <w:rPr>
          <w:rFonts w:hint="cs"/>
          <w:rtl/>
        </w:rPr>
        <w:t>قوة</w:t>
      </w:r>
      <w:r w:rsidRPr="00F6402D">
        <w:rPr>
          <w:rtl/>
        </w:rPr>
        <w:t xml:space="preserve"> و</w:t>
      </w:r>
      <w:r w:rsidRPr="00F6402D">
        <w:rPr>
          <w:rFonts w:hint="eastAsia"/>
          <w:rtl/>
        </w:rPr>
        <w:t>جدية</w:t>
      </w:r>
      <w:r w:rsidRPr="00F6402D">
        <w:rPr>
          <w:rFonts w:hint="cs"/>
          <w:rtl/>
        </w:rPr>
        <w:t xml:space="preserve">؛ لكي يستقر </w:t>
      </w:r>
      <w:r w:rsidRPr="00F6402D">
        <w:rPr>
          <w:rFonts w:hint="eastAsia"/>
          <w:rtl/>
        </w:rPr>
        <w:t>الأمن</w:t>
      </w:r>
      <w:r w:rsidRPr="00F6402D">
        <w:rPr>
          <w:rtl/>
        </w:rPr>
        <w:t xml:space="preserve"> </w:t>
      </w:r>
      <w:r w:rsidRPr="00F6402D">
        <w:rPr>
          <w:rFonts w:hint="eastAsia"/>
          <w:rtl/>
        </w:rPr>
        <w:t>في</w:t>
      </w:r>
      <w:r w:rsidRPr="00F6402D">
        <w:rPr>
          <w:rtl/>
        </w:rPr>
        <w:t xml:space="preserve"> </w:t>
      </w:r>
      <w:r w:rsidRPr="00F6402D">
        <w:rPr>
          <w:rFonts w:hint="eastAsia"/>
          <w:rtl/>
        </w:rPr>
        <w:t>المجتمع</w:t>
      </w:r>
      <w:r w:rsidRPr="00F6402D">
        <w:rPr>
          <w:rFonts w:hint="cs"/>
          <w:rtl/>
        </w:rPr>
        <w:t>،</w:t>
      </w:r>
      <w:r w:rsidRPr="00F6402D">
        <w:rPr>
          <w:rtl/>
        </w:rPr>
        <w:t xml:space="preserve"> و</w:t>
      </w:r>
      <w:r w:rsidRPr="00F6402D">
        <w:rPr>
          <w:rFonts w:hint="eastAsia"/>
          <w:rtl/>
        </w:rPr>
        <w:t>لو</w:t>
      </w:r>
      <w:r w:rsidRPr="00F6402D">
        <w:rPr>
          <w:rtl/>
        </w:rPr>
        <w:t xml:space="preserve"> </w:t>
      </w:r>
      <w:r w:rsidRPr="00F6402D">
        <w:rPr>
          <w:rFonts w:hint="eastAsia"/>
          <w:rtl/>
        </w:rPr>
        <w:t>أنهم</w:t>
      </w:r>
      <w:r w:rsidRPr="00F6402D">
        <w:rPr>
          <w:rtl/>
        </w:rPr>
        <w:t xml:space="preserve"> </w:t>
      </w:r>
      <w:r w:rsidRPr="00F6402D">
        <w:rPr>
          <w:rFonts w:hint="eastAsia"/>
          <w:rtl/>
        </w:rPr>
        <w:t>لا</w:t>
      </w:r>
      <w:r w:rsidRPr="00F6402D">
        <w:rPr>
          <w:rtl/>
        </w:rPr>
        <w:t xml:space="preserve"> </w:t>
      </w:r>
      <w:r w:rsidRPr="00F6402D">
        <w:rPr>
          <w:rFonts w:hint="eastAsia"/>
          <w:rtl/>
        </w:rPr>
        <w:t>يريدون</w:t>
      </w:r>
      <w:r w:rsidRPr="00F6402D">
        <w:rPr>
          <w:rtl/>
        </w:rPr>
        <w:t xml:space="preserve"> </w:t>
      </w:r>
      <w:r w:rsidRPr="00F6402D">
        <w:rPr>
          <w:rFonts w:hint="eastAsia"/>
          <w:rtl/>
        </w:rPr>
        <w:t>الحرب</w:t>
      </w:r>
      <w:r w:rsidRPr="00F6402D">
        <w:rPr>
          <w:rtl/>
        </w:rPr>
        <w:t xml:space="preserve"> و</w:t>
      </w:r>
      <w:r w:rsidRPr="00F6402D">
        <w:rPr>
          <w:rFonts w:hint="eastAsia"/>
          <w:rtl/>
        </w:rPr>
        <w:t>الصراع</w:t>
      </w:r>
      <w:r w:rsidRPr="00F6402D">
        <w:rPr>
          <w:rtl/>
        </w:rPr>
        <w:t xml:space="preserve"> </w:t>
      </w:r>
      <w:r w:rsidRPr="00F6402D">
        <w:rPr>
          <w:rFonts w:hint="eastAsia"/>
          <w:rtl/>
        </w:rPr>
        <w:t>سابقا</w:t>
      </w:r>
      <w:r w:rsidRPr="00F6402D">
        <w:rPr>
          <w:rFonts w:hint="cs"/>
          <w:rtl/>
        </w:rPr>
        <w:t>ً،</w:t>
      </w:r>
      <w:r w:rsidRPr="00F6402D">
        <w:rPr>
          <w:rtl/>
        </w:rPr>
        <w:t xml:space="preserve"> و</w:t>
      </w:r>
      <w:r w:rsidRPr="00F6402D">
        <w:rPr>
          <w:rFonts w:hint="eastAsia"/>
          <w:rtl/>
        </w:rPr>
        <w:t>هذا</w:t>
      </w:r>
      <w:r w:rsidRPr="00F6402D">
        <w:rPr>
          <w:rtl/>
        </w:rPr>
        <w:t xml:space="preserve"> </w:t>
      </w:r>
      <w:r w:rsidRPr="00F6402D">
        <w:rPr>
          <w:rFonts w:hint="eastAsia"/>
          <w:rtl/>
        </w:rPr>
        <w:t>النبي</w:t>
      </w:r>
      <w:r w:rsidRPr="00F6402D">
        <w:rPr>
          <w:rtl/>
        </w:rPr>
        <w:t xml:space="preserve"> </w:t>
      </w:r>
      <w:r w:rsidRPr="00F6402D">
        <w:rPr>
          <w:rFonts w:hint="eastAsia"/>
          <w:rtl/>
        </w:rPr>
        <w:t>الأعظم</w:t>
      </w:r>
      <w:r w:rsidRPr="00E22A5A">
        <w:rPr>
          <w:b/>
          <w:i/>
          <w:rtl/>
        </w:rPr>
        <w:t xml:space="preserve"> </w:t>
      </w:r>
      <w:r w:rsidRPr="00E22A5A">
        <w:rPr>
          <w:rFonts w:hint="cs"/>
          <w:b/>
          <w:i/>
          <w:rtl/>
        </w:rPr>
        <w:t>ات</w:t>
      </w:r>
      <w:r w:rsidRPr="00E22A5A">
        <w:rPr>
          <w:rFonts w:hint="eastAsia"/>
          <w:b/>
          <w:i/>
          <w:rtl/>
        </w:rPr>
        <w:t>خذ</w:t>
      </w:r>
      <w:r w:rsidRPr="00E22A5A">
        <w:rPr>
          <w:b/>
          <w:i/>
          <w:rtl/>
        </w:rPr>
        <w:t xml:space="preserve"> </w:t>
      </w:r>
      <w:r w:rsidRPr="00E22A5A">
        <w:rPr>
          <w:rFonts w:hint="eastAsia"/>
          <w:b/>
          <w:i/>
          <w:rtl/>
        </w:rPr>
        <w:t>موقفا</w:t>
      </w:r>
      <w:r w:rsidRPr="00E22A5A">
        <w:rPr>
          <w:rFonts w:hint="cs"/>
          <w:b/>
          <w:i/>
          <w:rtl/>
        </w:rPr>
        <w:t>ً</w:t>
      </w:r>
      <w:r w:rsidRPr="00E22A5A">
        <w:rPr>
          <w:b/>
          <w:i/>
          <w:rtl/>
        </w:rPr>
        <w:t xml:space="preserve"> </w:t>
      </w:r>
      <w:r w:rsidRPr="00E22A5A">
        <w:rPr>
          <w:rFonts w:hint="eastAsia"/>
          <w:b/>
          <w:i/>
          <w:rtl/>
        </w:rPr>
        <w:t>عنيفا</w:t>
      </w:r>
      <w:r w:rsidRPr="00E22A5A">
        <w:rPr>
          <w:rFonts w:hint="cs"/>
          <w:b/>
          <w:i/>
          <w:rtl/>
        </w:rPr>
        <w:t>ً</w:t>
      </w:r>
      <w:r w:rsidRPr="00E22A5A">
        <w:rPr>
          <w:b/>
          <w:i/>
          <w:rtl/>
        </w:rPr>
        <w:t xml:space="preserve"> و</w:t>
      </w:r>
      <w:r w:rsidRPr="00E22A5A">
        <w:rPr>
          <w:rFonts w:hint="eastAsia"/>
          <w:b/>
          <w:i/>
          <w:rtl/>
        </w:rPr>
        <w:t>صارما</w:t>
      </w:r>
      <w:r w:rsidRPr="00E22A5A">
        <w:rPr>
          <w:rFonts w:hint="cs"/>
          <w:b/>
          <w:i/>
          <w:rtl/>
        </w:rPr>
        <w:t>ً</w:t>
      </w:r>
      <w:r w:rsidRPr="00E22A5A">
        <w:rPr>
          <w:b/>
          <w:i/>
          <w:rtl/>
        </w:rPr>
        <w:t xml:space="preserve"> </w:t>
      </w:r>
      <w:r w:rsidRPr="00E22A5A">
        <w:rPr>
          <w:rFonts w:hint="eastAsia"/>
          <w:b/>
          <w:i/>
          <w:rtl/>
        </w:rPr>
        <w:t>في</w:t>
      </w:r>
      <w:r w:rsidRPr="00E22A5A">
        <w:rPr>
          <w:b/>
          <w:i/>
          <w:rtl/>
        </w:rPr>
        <w:t xml:space="preserve"> </w:t>
      </w:r>
      <w:r w:rsidRPr="00E22A5A">
        <w:rPr>
          <w:rFonts w:hint="eastAsia"/>
          <w:b/>
          <w:i/>
          <w:rtl/>
        </w:rPr>
        <w:t>تعامله</w:t>
      </w:r>
      <w:r w:rsidRPr="00E22A5A">
        <w:rPr>
          <w:b/>
          <w:i/>
          <w:rtl/>
        </w:rPr>
        <w:t xml:space="preserve"> </w:t>
      </w:r>
      <w:r w:rsidRPr="00E22A5A">
        <w:rPr>
          <w:rFonts w:hint="eastAsia"/>
          <w:b/>
          <w:i/>
          <w:rtl/>
        </w:rPr>
        <w:t>مع</w:t>
      </w:r>
      <w:r w:rsidRPr="00E22A5A">
        <w:rPr>
          <w:b/>
          <w:i/>
          <w:rtl/>
        </w:rPr>
        <w:t xml:space="preserve"> </w:t>
      </w:r>
      <w:r w:rsidRPr="00E22A5A">
        <w:rPr>
          <w:rFonts w:hint="eastAsia"/>
          <w:b/>
          <w:i/>
          <w:rtl/>
        </w:rPr>
        <w:t>اليهود</w:t>
      </w:r>
      <w:r w:rsidRPr="00E22A5A">
        <w:rPr>
          <w:b/>
          <w:i/>
          <w:rtl/>
        </w:rPr>
        <w:t xml:space="preserve"> </w:t>
      </w:r>
      <w:r w:rsidRPr="00E22A5A">
        <w:rPr>
          <w:rFonts w:hint="eastAsia"/>
          <w:b/>
          <w:i/>
          <w:rtl/>
        </w:rPr>
        <w:t>من</w:t>
      </w:r>
      <w:r w:rsidRPr="00E22A5A">
        <w:rPr>
          <w:b/>
          <w:i/>
          <w:rtl/>
        </w:rPr>
        <w:t xml:space="preserve"> </w:t>
      </w:r>
      <w:r w:rsidRPr="00E22A5A">
        <w:rPr>
          <w:rFonts w:hint="eastAsia"/>
          <w:b/>
          <w:i/>
          <w:rtl/>
        </w:rPr>
        <w:t>بني</w:t>
      </w:r>
      <w:r w:rsidRPr="00E22A5A">
        <w:rPr>
          <w:b/>
          <w:i/>
          <w:rtl/>
        </w:rPr>
        <w:t xml:space="preserve"> </w:t>
      </w:r>
      <w:r w:rsidRPr="00E22A5A">
        <w:rPr>
          <w:rFonts w:hint="eastAsia"/>
          <w:b/>
          <w:i/>
          <w:rtl/>
        </w:rPr>
        <w:t>قريظة</w:t>
      </w:r>
      <w:r w:rsidRPr="00E22A5A">
        <w:rPr>
          <w:b/>
          <w:i/>
          <w:rtl/>
        </w:rPr>
        <w:t xml:space="preserve"> </w:t>
      </w:r>
      <w:r w:rsidRPr="00E22A5A">
        <w:rPr>
          <w:rFonts w:hint="eastAsia"/>
          <w:b/>
          <w:i/>
          <w:rtl/>
        </w:rPr>
        <w:t>الذين</w:t>
      </w:r>
      <w:r w:rsidRPr="00E22A5A">
        <w:rPr>
          <w:b/>
          <w:i/>
          <w:rtl/>
        </w:rPr>
        <w:t xml:space="preserve"> </w:t>
      </w:r>
      <w:r w:rsidRPr="00E22A5A">
        <w:rPr>
          <w:rFonts w:hint="eastAsia"/>
          <w:b/>
          <w:i/>
          <w:rtl/>
        </w:rPr>
        <w:t>كانوا</w:t>
      </w:r>
      <w:r w:rsidRPr="00E22A5A">
        <w:rPr>
          <w:b/>
          <w:i/>
          <w:rtl/>
        </w:rPr>
        <w:t xml:space="preserve"> </w:t>
      </w:r>
      <w:r w:rsidRPr="00E22A5A">
        <w:rPr>
          <w:rFonts w:hint="eastAsia"/>
          <w:b/>
          <w:i/>
          <w:rtl/>
        </w:rPr>
        <w:t>يهدفون</w:t>
      </w:r>
      <w:r w:rsidRPr="00E22A5A">
        <w:rPr>
          <w:b/>
          <w:i/>
          <w:rtl/>
        </w:rPr>
        <w:t xml:space="preserve"> </w:t>
      </w:r>
      <w:r w:rsidRPr="00E22A5A">
        <w:rPr>
          <w:rFonts w:hint="eastAsia"/>
          <w:b/>
          <w:i/>
          <w:rtl/>
        </w:rPr>
        <w:t>إلى</w:t>
      </w:r>
      <w:r w:rsidRPr="00E22A5A">
        <w:rPr>
          <w:b/>
          <w:i/>
          <w:rtl/>
        </w:rPr>
        <w:t xml:space="preserve"> </w:t>
      </w:r>
      <w:r w:rsidRPr="00E22A5A">
        <w:rPr>
          <w:rFonts w:hint="eastAsia"/>
          <w:b/>
          <w:i/>
          <w:rtl/>
        </w:rPr>
        <w:t>قلب</w:t>
      </w:r>
      <w:r w:rsidRPr="00E22A5A">
        <w:rPr>
          <w:b/>
          <w:i/>
          <w:rtl/>
        </w:rPr>
        <w:t xml:space="preserve"> </w:t>
      </w:r>
      <w:r w:rsidRPr="00E22A5A">
        <w:rPr>
          <w:rFonts w:hint="eastAsia"/>
          <w:b/>
          <w:i/>
          <w:rtl/>
        </w:rPr>
        <w:t>النظام</w:t>
      </w:r>
      <w:r w:rsidRPr="00E22A5A">
        <w:rPr>
          <w:b/>
          <w:i/>
          <w:rtl/>
        </w:rPr>
        <w:t xml:space="preserve"> </w:t>
      </w:r>
      <w:r w:rsidRPr="00E22A5A">
        <w:rPr>
          <w:rFonts w:hint="eastAsia"/>
          <w:b/>
          <w:i/>
          <w:rtl/>
        </w:rPr>
        <w:t>الإسلامي</w:t>
      </w:r>
      <w:r w:rsidRPr="00E22A5A">
        <w:rPr>
          <w:b/>
          <w:i/>
          <w:rtl/>
        </w:rPr>
        <w:t xml:space="preserve"> </w:t>
      </w:r>
      <w:r w:rsidRPr="00E22A5A">
        <w:rPr>
          <w:rFonts w:hint="eastAsia"/>
          <w:b/>
          <w:i/>
          <w:rtl/>
        </w:rPr>
        <w:t>في</w:t>
      </w:r>
      <w:r w:rsidRPr="00E22A5A">
        <w:rPr>
          <w:b/>
          <w:i/>
          <w:rtl/>
        </w:rPr>
        <w:t xml:space="preserve"> </w:t>
      </w:r>
      <w:r w:rsidRPr="00E22A5A">
        <w:rPr>
          <w:rFonts w:hint="eastAsia"/>
          <w:b/>
          <w:i/>
          <w:rtl/>
        </w:rPr>
        <w:t>المدينة</w:t>
      </w:r>
      <w:r w:rsidRPr="00E22A5A">
        <w:rPr>
          <w:b/>
          <w:i/>
          <w:rtl/>
        </w:rPr>
        <w:t>.</w:t>
      </w:r>
    </w:p>
    <w:p w:rsidR="001E6EAF" w:rsidRDefault="001E6EAF" w:rsidP="00063FCB">
      <w:pPr>
        <w:pStyle w:val="ac"/>
        <w:rPr>
          <w:b/>
          <w:i/>
          <w:rtl/>
        </w:rPr>
        <w:sectPr w:rsidR="001E6EAF" w:rsidSect="00762902">
          <w:headerReference w:type="even" r:id="rId30"/>
          <w:headerReference w:type="default" r:id="rId31"/>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DE6C37" w:rsidRDefault="00DE6C37" w:rsidP="00063FCB">
      <w:pPr>
        <w:pStyle w:val="ac"/>
        <w:rPr>
          <w:b/>
          <w:i/>
          <w:rtl/>
        </w:rPr>
      </w:pPr>
    </w:p>
    <w:p w:rsidR="00DE6C37" w:rsidRDefault="00DE6C37" w:rsidP="00DE6C37">
      <w:pPr>
        <w:pStyle w:val="ac"/>
        <w:rPr>
          <w:rFonts w:hint="cs"/>
          <w:rtl/>
        </w:rPr>
      </w:pPr>
      <w:r>
        <w:rPr>
          <w:rtl/>
        </w:rPr>
        <w:br w:type="page"/>
      </w:r>
      <w:r w:rsidR="001E6EAF">
        <w:rPr>
          <w:rtl/>
        </w:rPr>
        <w:lastRenderedPageBreak/>
        <w:br w:type="page"/>
      </w:r>
    </w:p>
    <w:p w:rsidR="00DE6C37" w:rsidRDefault="00DE6C37" w:rsidP="00DE6C37">
      <w:pPr>
        <w:pStyle w:val="ac"/>
        <w:rPr>
          <w:rFonts w:hint="cs"/>
          <w:rtl/>
        </w:rPr>
      </w:pPr>
    </w:p>
    <w:p w:rsidR="00DE6C37" w:rsidRDefault="00DE6C37" w:rsidP="00DE6C37">
      <w:pPr>
        <w:pStyle w:val="ac"/>
        <w:rPr>
          <w:rFonts w:hint="cs"/>
          <w:rtl/>
        </w:rPr>
      </w:pPr>
    </w:p>
    <w:p w:rsidR="00DE6C37" w:rsidRPr="001E6EAF" w:rsidRDefault="00DE6C37" w:rsidP="00DE6C37">
      <w:pPr>
        <w:pStyle w:val="ac"/>
        <w:rPr>
          <w:rFonts w:hint="cs"/>
          <w:rtl/>
        </w:rPr>
      </w:pPr>
    </w:p>
    <w:p w:rsidR="00DE6C37" w:rsidRDefault="00DE6C37" w:rsidP="00DE6C37">
      <w:pPr>
        <w:pStyle w:val="ac"/>
        <w:rPr>
          <w:rFonts w:hint="cs"/>
          <w:rtl/>
        </w:rPr>
      </w:pPr>
    </w:p>
    <w:p w:rsidR="001E6EAF" w:rsidRDefault="001E6EAF" w:rsidP="00DE6C37">
      <w:pPr>
        <w:pStyle w:val="aff2"/>
        <w:rPr>
          <w:rtl/>
        </w:rPr>
        <w:sectPr w:rsidR="001E6EAF" w:rsidSect="00762902">
          <w:headerReference w:type="even" r:id="rId32"/>
          <w:headerReference w:type="default" r:id="rId33"/>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DE6C37" w:rsidRDefault="00DE6C37" w:rsidP="00DE6C37">
      <w:pPr>
        <w:pStyle w:val="aff2"/>
        <w:rPr>
          <w:rFonts w:hint="cs"/>
          <w:rtl/>
        </w:rPr>
      </w:pPr>
      <w:bookmarkStart w:id="195" w:name="_Toc265277687"/>
      <w:r w:rsidRPr="00602082">
        <w:rPr>
          <w:rFonts w:hint="cs"/>
          <w:rtl/>
        </w:rPr>
        <w:t>الإرهاب في الإسلام</w:t>
      </w:r>
      <w:bookmarkEnd w:id="195"/>
    </w:p>
    <w:p w:rsidR="00DE6C37" w:rsidRPr="009D64F0" w:rsidRDefault="00DE6C37" w:rsidP="00DE6C37">
      <w:pPr>
        <w:pStyle w:val="aff2"/>
        <w:rPr>
          <w:rFonts w:hint="cs"/>
          <w:sz w:val="22"/>
          <w:szCs w:val="40"/>
          <w:rtl/>
        </w:rPr>
      </w:pPr>
      <w:bookmarkStart w:id="196" w:name="_Toc265277688"/>
      <w:r w:rsidRPr="009D64F0">
        <w:rPr>
          <w:rFonts w:hint="cs"/>
          <w:sz w:val="22"/>
          <w:szCs w:val="40"/>
          <w:rtl/>
        </w:rPr>
        <w:t>مطالعة فقهية في استخدام العنف السياسي والجزائي</w:t>
      </w:r>
      <w:bookmarkEnd w:id="196"/>
    </w:p>
    <w:p w:rsidR="00DE6C37" w:rsidRDefault="00DE6C37" w:rsidP="00DE6C37">
      <w:pPr>
        <w:pStyle w:val="af7"/>
        <w:rPr>
          <w:rFonts w:hint="cs"/>
          <w:rtl/>
        </w:rPr>
      </w:pPr>
      <w:bookmarkStart w:id="197" w:name="_Toc265277689"/>
      <w:r>
        <w:rPr>
          <w:rFonts w:hint="cs"/>
          <w:rtl/>
        </w:rPr>
        <w:t>الشيخ محمد حسين مهوري</w:t>
      </w:r>
      <w:r w:rsidRPr="001E6EAF">
        <w:rPr>
          <w:rFonts w:cs="md_ameli" w:hint="cs"/>
          <w:sz w:val="30"/>
          <w:vertAlign w:val="superscript"/>
          <w:rtl/>
        </w:rPr>
        <w:t>(</w:t>
      </w:r>
      <w:r w:rsidRPr="001E6EAF">
        <w:rPr>
          <w:rStyle w:val="FootnoteReference"/>
          <w:rFonts w:cs="md_ameli"/>
          <w:sz w:val="30"/>
          <w:rtl/>
        </w:rPr>
        <w:footnoteReference w:customMarkFollows="1" w:id="469"/>
        <w:t>*</w:t>
      </w:r>
      <w:r w:rsidRPr="001E6EAF">
        <w:rPr>
          <w:rFonts w:cs="md_ameli" w:hint="cs"/>
          <w:sz w:val="30"/>
          <w:vertAlign w:val="superscript"/>
          <w:rtl/>
        </w:rPr>
        <w:t>)</w:t>
      </w:r>
      <w:bookmarkEnd w:id="197"/>
    </w:p>
    <w:p w:rsidR="00DE6C37" w:rsidRDefault="00DE6C37" w:rsidP="00DE6C37">
      <w:pPr>
        <w:pStyle w:val="1"/>
        <w:rPr>
          <w:rFonts w:hint="cs"/>
          <w:rtl/>
        </w:rPr>
      </w:pPr>
      <w:bookmarkStart w:id="198" w:name="_Toc265277690"/>
      <w:r>
        <w:rPr>
          <w:rFonts w:hint="cs"/>
          <w:rtl/>
        </w:rPr>
        <w:t>مدخل</w:t>
      </w:r>
      <w:bookmarkEnd w:id="198"/>
    </w:p>
    <w:p w:rsidR="00DE6C37" w:rsidRPr="009D478A" w:rsidRDefault="00DE6C37" w:rsidP="002F40C5">
      <w:pPr>
        <w:pStyle w:val="ac"/>
        <w:rPr>
          <w:rFonts w:hint="cs"/>
          <w:rtl/>
        </w:rPr>
      </w:pPr>
      <w:r w:rsidRPr="009D478A">
        <w:rPr>
          <w:rFonts w:hint="cs"/>
          <w:rtl/>
        </w:rPr>
        <w:t>من أهم حقوق الإنسان في كلّ مجتمع هو العيش في الأمن وليس أشدّ عذاباً للإنسان من الفتنة والفوضى، ومن أهم وظائف الدولة إيجاد الأمن في المجتمع. قال علي</w:t>
      </w:r>
      <w:r w:rsidR="00D16DB4" w:rsidRPr="00D16DB4">
        <w:rPr>
          <w:rFonts w:cs="Taher" w:hint="cs"/>
          <w:rtl/>
        </w:rPr>
        <w:t>×</w:t>
      </w:r>
      <w:r w:rsidRPr="009D478A">
        <w:rPr>
          <w:rFonts w:hint="cs"/>
          <w:rtl/>
        </w:rPr>
        <w:t xml:space="preserve"> في بيانه لحاجة كل مجتمع إلى دولة: «لابدّ للناس من أمير برّ أو فاجر يعمل في إمرته المؤمن ويستمتع فيها الكافر ويبلغ الله فيها الأجل، ويجمع به الفيء، ويقاتل به العدو، وتأمن به السبل، ويؤخذ به للضعيف من القوي حتى يستريح به برّ ويستراح من فاجر»</w:t>
      </w:r>
      <w:r w:rsidR="005C5566" w:rsidRPr="005C5566">
        <w:rPr>
          <w:rFonts w:cs="Taher"/>
          <w:vertAlign w:val="superscript"/>
          <w:rtl/>
          <w:lang w:bidi="ar-KW"/>
        </w:rPr>
        <w:t>(</w:t>
      </w:r>
      <w:r w:rsidRPr="005C5566">
        <w:rPr>
          <w:rFonts w:cs="Taher"/>
          <w:vertAlign w:val="superscript"/>
          <w:rtl/>
          <w:lang w:bidi="ar-KW"/>
        </w:rPr>
        <w:footnoteReference w:id="470"/>
      </w:r>
      <w:r w:rsidR="005C5566" w:rsidRPr="005C5566">
        <w:rPr>
          <w:rFonts w:cs="Taher"/>
          <w:vertAlign w:val="superscript"/>
          <w:rtl/>
          <w:lang w:bidi="ar-KW"/>
        </w:rPr>
        <w:t>)</w:t>
      </w:r>
      <w:r w:rsidRPr="009D478A">
        <w:rPr>
          <w:rFonts w:hint="cs"/>
          <w:rtl/>
        </w:rPr>
        <w:t>.</w:t>
      </w:r>
    </w:p>
    <w:p w:rsidR="00DE6C37" w:rsidRPr="009D478A" w:rsidRDefault="00DE6C37" w:rsidP="001E6EAF">
      <w:pPr>
        <w:pStyle w:val="ac"/>
        <w:rPr>
          <w:rFonts w:hint="cs"/>
          <w:rtl/>
        </w:rPr>
      </w:pPr>
      <w:r w:rsidRPr="009D478A">
        <w:rPr>
          <w:rFonts w:hint="cs"/>
          <w:rtl/>
        </w:rPr>
        <w:t>وفي ظلّ الأمان والأمن تقوم الأمور جميعها، ويتقدم المجتمع على مختلف الصعد، ففي ظلّهما تكون الرفاهية؛ لذا عدّ الإمام علي</w:t>
      </w:r>
      <w:r w:rsidR="00D16DB4" w:rsidRPr="00D16DB4">
        <w:rPr>
          <w:rFonts w:cs="Taher" w:hint="cs"/>
          <w:rtl/>
        </w:rPr>
        <w:t>×</w:t>
      </w:r>
      <w:r w:rsidRPr="009D478A">
        <w:rPr>
          <w:rFonts w:hint="cs"/>
          <w:rtl/>
        </w:rPr>
        <w:t xml:space="preserve"> والياً ظلوماً خيراً من الفتنة والفوضى قال</w:t>
      </w:r>
      <w:r w:rsidR="00D16DB4" w:rsidRPr="00D16DB4">
        <w:rPr>
          <w:rFonts w:cs="Taher" w:hint="cs"/>
          <w:rtl/>
        </w:rPr>
        <w:t>×</w:t>
      </w:r>
      <w:r w:rsidRPr="009D478A">
        <w:rPr>
          <w:rFonts w:hint="cs"/>
          <w:rtl/>
        </w:rPr>
        <w:t>: «والظلوم غشوم خير من فتنة تدوم»</w:t>
      </w:r>
      <w:r w:rsidR="005C5566" w:rsidRPr="005C5566">
        <w:rPr>
          <w:rFonts w:cs="Taher"/>
          <w:vertAlign w:val="superscript"/>
          <w:rtl/>
          <w:lang w:bidi="ar-KW"/>
        </w:rPr>
        <w:t>(</w:t>
      </w:r>
      <w:r w:rsidRPr="005C5566">
        <w:rPr>
          <w:rFonts w:cs="Taher"/>
          <w:vertAlign w:val="superscript"/>
          <w:rtl/>
          <w:lang w:bidi="ar-KW"/>
        </w:rPr>
        <w:footnoteReference w:id="471"/>
      </w:r>
      <w:r w:rsidR="005C5566" w:rsidRPr="005C5566">
        <w:rPr>
          <w:rFonts w:cs="Taher"/>
          <w:vertAlign w:val="superscript"/>
          <w:rtl/>
          <w:lang w:bidi="ar-KW"/>
        </w:rPr>
        <w:t>)</w:t>
      </w:r>
      <w:r w:rsidRPr="009D478A">
        <w:rPr>
          <w:rFonts w:hint="cs"/>
          <w:rtl/>
        </w:rPr>
        <w:t>.</w:t>
      </w:r>
    </w:p>
    <w:p w:rsidR="00DE6C37" w:rsidRPr="009D478A" w:rsidRDefault="00DE6C37" w:rsidP="00DE6C37">
      <w:pPr>
        <w:pStyle w:val="ac"/>
        <w:rPr>
          <w:rFonts w:hint="cs"/>
          <w:rtl/>
        </w:rPr>
      </w:pPr>
      <w:r w:rsidRPr="009D478A">
        <w:rPr>
          <w:rFonts w:hint="cs"/>
          <w:rtl/>
        </w:rPr>
        <w:t xml:space="preserve">من هنا يظهر ـ غالباً ـ بعد الفتنة والفوضى الاستبدادُ والديكتاتورية، والإرهاب مّما يوجب الفوضى ويسلب الأمن، و نبحث حول الإرهاب وسلب الأمن من المجتمع، </w:t>
      </w:r>
      <w:r w:rsidRPr="009D478A">
        <w:rPr>
          <w:rFonts w:hint="cs"/>
          <w:rtl/>
        </w:rPr>
        <w:lastRenderedPageBreak/>
        <w:t>وهو ما سيكون محور بحثنا في هذه المقالة.</w:t>
      </w:r>
    </w:p>
    <w:p w:rsidR="00DE6C37" w:rsidRDefault="00DE6C37" w:rsidP="00DE6C37">
      <w:pPr>
        <w:pStyle w:val="1"/>
        <w:rPr>
          <w:rFonts w:hint="cs"/>
          <w:rtl/>
        </w:rPr>
      </w:pPr>
      <w:bookmarkStart w:id="199" w:name="_Toc265277691"/>
      <w:r>
        <w:rPr>
          <w:rFonts w:hint="cs"/>
          <w:rtl/>
        </w:rPr>
        <w:t>مفهوم الإرهاب، إشكالية التعريف</w:t>
      </w:r>
      <w:bookmarkEnd w:id="199"/>
    </w:p>
    <w:p w:rsidR="00DE6C37" w:rsidRPr="009D478A" w:rsidRDefault="00DE6C37" w:rsidP="00DE6C37">
      <w:pPr>
        <w:pStyle w:val="ac"/>
        <w:rPr>
          <w:rFonts w:hint="cs"/>
          <w:rtl/>
        </w:rPr>
      </w:pPr>
      <w:r w:rsidRPr="009D478A">
        <w:rPr>
          <w:rFonts w:hint="cs"/>
          <w:rtl/>
        </w:rPr>
        <w:t>من أشكل الموضوعات تعريف الإرهاب وبيان حدوده؛ لذا وقع خلاف كثير بين العلماء في تعريفه، بعد اتفاقهم على أنّ مطلق استخدام القوة ليس إرهاباً، بل هو استخدامها في الأهداف غير المشروعة وغير الإنسانيّة، وهذا هو الركن الركين في مفهوم الإرهاب بحيث لا يتحقق بدونه؛ فمنظمة التحرير الفلسطينية لا تعدّ منظمةً إرهابية؛ لأنها صاحبة حق باستخدام السبل كافّة لاستعادة أراضيها المغتصبة وإقامة وطن فلسطين.</w:t>
      </w:r>
    </w:p>
    <w:p w:rsidR="00DE6C37" w:rsidRDefault="00DE6C37" w:rsidP="001E6EAF">
      <w:pPr>
        <w:pStyle w:val="1"/>
        <w:spacing w:before="240" w:after="0"/>
        <w:rPr>
          <w:rFonts w:hint="cs"/>
          <w:rtl/>
        </w:rPr>
      </w:pPr>
      <w:bookmarkStart w:id="200" w:name="_Toc265277692"/>
      <w:r>
        <w:rPr>
          <w:rFonts w:hint="cs"/>
          <w:rtl/>
        </w:rPr>
        <w:t>الإرهاب في كلمات العلماء والقانونيين</w:t>
      </w:r>
      <w:bookmarkEnd w:id="200"/>
    </w:p>
    <w:p w:rsidR="00DE6C37" w:rsidRPr="009D478A" w:rsidRDefault="00DE6C37" w:rsidP="002F40C5">
      <w:pPr>
        <w:pStyle w:val="ac"/>
        <w:rPr>
          <w:rFonts w:hint="cs"/>
          <w:rtl/>
        </w:rPr>
      </w:pPr>
      <w:r w:rsidRPr="009D478A">
        <w:rPr>
          <w:rFonts w:hint="cs"/>
          <w:rtl/>
        </w:rPr>
        <w:t>اختلفت كلمات العلماء في تعريف الإرهاب؛ فقال «</w:t>
      </w:r>
      <w:r w:rsidRPr="00847EE2">
        <w:rPr>
          <w:rFonts w:hint="cs"/>
          <w:rtl/>
        </w:rPr>
        <w:t xml:space="preserve">فريدلاند </w:t>
      </w:r>
      <w:r w:rsidRPr="00847EE2">
        <w:t>E.Friedland</w:t>
      </w:r>
      <w:r w:rsidRPr="00847EE2">
        <w:rPr>
          <w:rFonts w:hint="cs"/>
          <w:rtl/>
        </w:rPr>
        <w:t xml:space="preserve"> »: الإرهاب هو الاستخدام التكتيكي للعنف، الغاية منه خلق جوّ عام من الخوف والذعر لدى القسم الأكبر من الشعب. وقال تورك </w:t>
      </w:r>
      <w:r w:rsidRPr="00847EE2">
        <w:t>A.Turk</w:t>
      </w:r>
      <w:r w:rsidRPr="00847EE2">
        <w:rPr>
          <w:rFonts w:hint="cs"/>
          <w:rtl/>
        </w:rPr>
        <w:t xml:space="preserve">: «الإرهاب أيديولوجية أو استراتيجية تبرّر الإرهاب الفتاك أو غير الفتاك بقصد ردع المعارضة السياسية بزيادة الخوف لديها عن طريق ضرب أهداف عشوائية». وقال فراكوتو </w:t>
      </w:r>
      <w:r w:rsidRPr="00847EE2">
        <w:t>F.Ferracuti</w:t>
      </w:r>
      <w:r w:rsidRPr="00847EE2">
        <w:rPr>
          <w:rFonts w:hint="cs"/>
          <w:rtl/>
        </w:rPr>
        <w:t>: «</w:t>
      </w:r>
      <w:r w:rsidRPr="009D478A">
        <w:rPr>
          <w:rFonts w:hint="cs"/>
          <w:rtl/>
        </w:rPr>
        <w:t>العمل الإرهابي هو أيّ عمل ينفّذ كجزء من وسيلة للنضال السياسي يقصد به التأثير على سلطة الدولة أو على اكتساب هذه السلطة أو الدفاع عنها، ويتضمّن استخدام العنف الشديد ضدّ الأبرياء والمسالمين»</w:t>
      </w:r>
      <w:r w:rsidR="005C5566" w:rsidRPr="005C5566">
        <w:rPr>
          <w:rFonts w:cs="Taher"/>
          <w:vertAlign w:val="superscript"/>
          <w:rtl/>
          <w:lang w:bidi="ar-KW"/>
        </w:rPr>
        <w:t>(</w:t>
      </w:r>
      <w:r w:rsidRPr="005C5566">
        <w:rPr>
          <w:rFonts w:cs="Taher"/>
          <w:vertAlign w:val="superscript"/>
          <w:rtl/>
          <w:lang w:bidi="ar-KW"/>
        </w:rPr>
        <w:footnoteReference w:id="472"/>
      </w:r>
      <w:r w:rsidR="005C5566" w:rsidRPr="005C5566">
        <w:rPr>
          <w:rFonts w:cs="Taher"/>
          <w:vertAlign w:val="superscript"/>
          <w:rtl/>
          <w:lang w:bidi="ar-KW"/>
        </w:rPr>
        <w:t>)</w:t>
      </w:r>
      <w:r w:rsidRPr="009D478A">
        <w:rPr>
          <w:rFonts w:hint="cs"/>
          <w:rtl/>
        </w:rPr>
        <w:t>.</w:t>
      </w:r>
    </w:p>
    <w:p w:rsidR="00DE6C37" w:rsidRPr="009D478A" w:rsidRDefault="00DE6C37" w:rsidP="00847EE2">
      <w:pPr>
        <w:pStyle w:val="ac"/>
        <w:rPr>
          <w:rFonts w:hint="cs"/>
          <w:rtl/>
        </w:rPr>
      </w:pPr>
      <w:r w:rsidRPr="009D478A">
        <w:rPr>
          <w:rFonts w:hint="cs"/>
          <w:rtl/>
        </w:rPr>
        <w:t xml:space="preserve">ويظهر من هذه الكلمات أنّ ركن الإرهاب هو أعمال العنف بطريقة غير شرعية؛ ففي التعريف الأوّل جعلت الغاية منه خلق جوّ عام من الخوف لدى القسم الأكبر من الشعب، وفي الثاني رُكّز على عنصر الأيديولوجيا، أمّا الثالث فسلّط الضوء على استخدام </w:t>
      </w:r>
      <w:r w:rsidRPr="009D478A">
        <w:rPr>
          <w:rFonts w:hint="cs"/>
          <w:rtl/>
        </w:rPr>
        <w:lastRenderedPageBreak/>
        <w:t>العنف ضدّ الأبرياء والمسالمين.</w:t>
      </w:r>
    </w:p>
    <w:p w:rsidR="00DE6C37" w:rsidRPr="009D478A" w:rsidRDefault="00DE6C37" w:rsidP="002F40C5">
      <w:pPr>
        <w:pStyle w:val="ac"/>
        <w:rPr>
          <w:rFonts w:hint="cs"/>
          <w:rtl/>
        </w:rPr>
      </w:pPr>
      <w:r w:rsidRPr="009D478A">
        <w:rPr>
          <w:rFonts w:hint="cs"/>
          <w:rtl/>
        </w:rPr>
        <w:t xml:space="preserve">يقول </w:t>
      </w:r>
      <w:r w:rsidRPr="00847EE2">
        <w:rPr>
          <w:rFonts w:hint="cs"/>
          <w:rtl/>
        </w:rPr>
        <w:t xml:space="preserve">إرنست </w:t>
      </w:r>
      <w:r w:rsidRPr="00847EE2">
        <w:t>ERNEST</w:t>
      </w:r>
      <w:r w:rsidRPr="00847EE2">
        <w:rPr>
          <w:rFonts w:hint="cs"/>
          <w:rtl/>
        </w:rPr>
        <w:t>: «إنّ المدلول الاجتماعي لمختلف الأعمال المتماثل</w:t>
      </w:r>
      <w:r w:rsidRPr="00847EE2">
        <w:rPr>
          <w:rFonts w:hint="eastAsia"/>
          <w:rtl/>
        </w:rPr>
        <w:t>ة</w:t>
      </w:r>
      <w:r w:rsidRPr="00847EE2">
        <w:rPr>
          <w:rFonts w:hint="cs"/>
          <w:rtl/>
        </w:rPr>
        <w:t xml:space="preserve"> شكلاً يظهر على نحو لفظي، وهكذا مثلاً تسمى القوة عنفاً حين تستخدمها السلطات، ويعتبر استخدامها مشروعاً في هذه الحالة، ولكنّها تسمى إرهاباً في كل الحالات الأخرى». ويفرّق وولف (</w:t>
      </w:r>
      <w:r w:rsidRPr="00847EE2">
        <w:t>Wolff</w:t>
      </w:r>
      <w:r w:rsidRPr="00847EE2">
        <w:rPr>
          <w:rFonts w:hint="cs"/>
          <w:rtl/>
        </w:rPr>
        <w:t xml:space="preserve">) بين مفهومي العنف والإرهاب فيقول: «الإرهاب هو استعمال غير مشروع للقوّة في سبيل الوصول إلى غايات ما ولكن لا يدخل العنف ـ كاستعمال مشروع للقوّة ـ ضمن مفهوم الإرهاب». وقال جيرت </w:t>
      </w:r>
      <w:r w:rsidRPr="00847EE2">
        <w:t>GERT</w:t>
      </w:r>
      <w:r w:rsidRPr="00847EE2">
        <w:rPr>
          <w:rFonts w:hint="cs"/>
          <w:rtl/>
        </w:rPr>
        <w:t>:</w:t>
      </w:r>
      <w:r w:rsidRPr="009D478A">
        <w:rPr>
          <w:rFonts w:hint="cs"/>
          <w:rtl/>
        </w:rPr>
        <w:t xml:space="preserve"> «إنّ إقامة تفريق دقيق بين المفاهيم التي تتعلّق بالعنف ـ أي استخدام القوة على أسس مشروعة ـ والإرهاب، أي الاستخدام غير المشروع للقوة، ترتبط بالتقييم الصحيح للأعمال العنيفة (إدانتها أو تبريرها)، فكل استعمال مشروع للقوة (كاستعمال أجهزة السلطة للعنف ضدّ مختلف مظاهر الاعتداء على النظام الاجتماعي القائم ونظام الدولة) هو عمل منطقي ومبرر أخلاقياً، أما أعمال العنف غير المشروعة فهي غير منطقية، وهي أعمال إرهابية لا تجد مبرّراً لها»</w:t>
      </w:r>
      <w:r w:rsidR="005C5566" w:rsidRPr="005C5566">
        <w:rPr>
          <w:rFonts w:cs="Taher"/>
          <w:vertAlign w:val="superscript"/>
          <w:rtl/>
          <w:lang w:bidi="ar-KW"/>
        </w:rPr>
        <w:t>(</w:t>
      </w:r>
      <w:r w:rsidRPr="005C5566">
        <w:rPr>
          <w:rFonts w:cs="Taher"/>
          <w:vertAlign w:val="superscript"/>
          <w:rtl/>
          <w:lang w:bidi="ar-KW"/>
        </w:rPr>
        <w:footnoteReference w:id="473"/>
      </w:r>
      <w:r w:rsidR="005C5566" w:rsidRPr="005C5566">
        <w:rPr>
          <w:rFonts w:cs="Taher"/>
          <w:vertAlign w:val="superscript"/>
          <w:rtl/>
          <w:lang w:bidi="ar-KW"/>
        </w:rPr>
        <w:t>)</w:t>
      </w:r>
      <w:r w:rsidRPr="009D478A">
        <w:rPr>
          <w:rFonts w:hint="cs"/>
          <w:rtl/>
        </w:rPr>
        <w:t>.</w:t>
      </w:r>
    </w:p>
    <w:p w:rsidR="00DE6C37" w:rsidRDefault="00DE6C37" w:rsidP="001E6EAF">
      <w:pPr>
        <w:pStyle w:val="1"/>
        <w:spacing w:before="480" w:after="120"/>
        <w:rPr>
          <w:rFonts w:hint="cs"/>
          <w:rtl/>
        </w:rPr>
      </w:pPr>
      <w:bookmarkStart w:id="201" w:name="_Toc265277693"/>
      <w:r>
        <w:rPr>
          <w:rFonts w:hint="cs"/>
          <w:rtl/>
        </w:rPr>
        <w:t>الإرهاب والمؤتمرات الدولية</w:t>
      </w:r>
      <w:bookmarkEnd w:id="201"/>
    </w:p>
    <w:p w:rsidR="00DE6C37" w:rsidRPr="009D478A" w:rsidRDefault="00DE6C37" w:rsidP="002F40C5">
      <w:pPr>
        <w:pStyle w:val="ac"/>
        <w:rPr>
          <w:rFonts w:hint="cs"/>
          <w:rtl/>
        </w:rPr>
      </w:pPr>
      <w:r w:rsidRPr="009D478A">
        <w:rPr>
          <w:rFonts w:hint="cs"/>
          <w:rtl/>
        </w:rPr>
        <w:t xml:space="preserve">ظلّ الإرهاب محل استهجان المجتمع البشري منذ مطلع القرن العشرين، وخاصّة في أعقاب الحرب العالمية الأولى؛ فقد عملت لجنة الفقهاء التي كلّفت بدراسة المشاكل المتعلّقة بمسؤولية مجرمي الحرب عام 1919م، عملت على إدراج الإرهاب المنظّم ضمن قائمة الجرائم التي عدّدتها ـ وهي اثنتان وثلاثون جريمة يقع الإرهاب في المرتبة الثانية منها ـ وأوصت بالإسراع في تجريمها ولاسيما الحالات التي تكثر فيها حوادث القتل </w:t>
      </w:r>
      <w:r w:rsidRPr="009D478A">
        <w:rPr>
          <w:rFonts w:hint="cs"/>
          <w:rtl/>
        </w:rPr>
        <w:lastRenderedPageBreak/>
        <w:t>والمذابح</w:t>
      </w:r>
      <w:r w:rsidR="005C5566" w:rsidRPr="005C5566">
        <w:rPr>
          <w:rFonts w:cs="Taher"/>
          <w:vertAlign w:val="superscript"/>
          <w:rtl/>
          <w:lang w:bidi="ar-KW"/>
        </w:rPr>
        <w:t>(</w:t>
      </w:r>
      <w:r w:rsidRPr="005C5566">
        <w:rPr>
          <w:rFonts w:cs="Taher"/>
          <w:vertAlign w:val="superscript"/>
          <w:rtl/>
          <w:lang w:bidi="ar-KW"/>
        </w:rPr>
        <w:footnoteReference w:id="474"/>
      </w:r>
      <w:r w:rsidR="005C5566" w:rsidRPr="005C5566">
        <w:rPr>
          <w:rFonts w:cs="Taher"/>
          <w:vertAlign w:val="superscript"/>
          <w:rtl/>
          <w:lang w:bidi="ar-KW"/>
        </w:rPr>
        <w:t>)</w:t>
      </w:r>
      <w:r w:rsidRPr="009D478A">
        <w:rPr>
          <w:rFonts w:hint="cs"/>
          <w:rtl/>
        </w:rPr>
        <w:t>. وفي مؤتمر بروكسل لعام 1930م، استعمل مصطلح الإرهاب لأوّل مرّة؛ حيث ورد في مشروع من خمس مواد اشتمل على ذكر عدد من الأفعال التي تتميّز بأنّها تتضمّن «استعمالاً عمدياً لوسائل من شأنها إحداث خطر عام أو تهديد الحياة أو السلامة البدنية أو القضاء على الملكية»</w:t>
      </w:r>
      <w:r w:rsidR="005C5566" w:rsidRPr="005C5566">
        <w:rPr>
          <w:rFonts w:cs="Taher"/>
          <w:vertAlign w:val="superscript"/>
          <w:rtl/>
          <w:lang w:bidi="ar-KW"/>
        </w:rPr>
        <w:t>(</w:t>
      </w:r>
      <w:r w:rsidRPr="005C5566">
        <w:rPr>
          <w:rFonts w:cs="Taher"/>
          <w:vertAlign w:val="superscript"/>
          <w:rtl/>
          <w:lang w:bidi="ar-KW"/>
        </w:rPr>
        <w:footnoteReference w:id="475"/>
      </w:r>
      <w:r w:rsidR="005C5566" w:rsidRPr="005C5566">
        <w:rPr>
          <w:rFonts w:cs="Taher"/>
          <w:vertAlign w:val="superscript"/>
          <w:rtl/>
          <w:lang w:bidi="ar-KW"/>
        </w:rPr>
        <w:t>)</w:t>
      </w:r>
      <w:r w:rsidRPr="009D478A">
        <w:rPr>
          <w:rFonts w:hint="cs"/>
          <w:rtl/>
        </w:rPr>
        <w:t>. وقد اقترح في مؤتمر 1975م أنه لتحديد مدلول الإرهاب الدولي ينبغي التمييز بين نوعين من أعمال العنف:</w:t>
      </w:r>
      <w:r w:rsidRPr="009D478A">
        <w:rPr>
          <w:rFonts w:hint="cs"/>
          <w:b/>
          <w:bCs/>
          <w:rtl/>
        </w:rPr>
        <w:t xml:space="preserve"> أوّلهما </w:t>
      </w:r>
      <w:r w:rsidRPr="009D478A">
        <w:rPr>
          <w:rFonts w:hint="cs"/>
          <w:rtl/>
        </w:rPr>
        <w:t>أعمال يرتكبها فرد أو جماعة في موقف دولي بهدف تحقيق مكاسب شخصية أو مادية، مثل عمليات اختطاف الطائرات للابتزاز وأخذ الرهائن للحصول على فدية مالية مقابل الإفراج عنها، وهذه أعمال إرهابية بلا خلاف.</w:t>
      </w:r>
      <w:r w:rsidRPr="009D478A">
        <w:rPr>
          <w:rFonts w:hint="cs"/>
          <w:b/>
          <w:bCs/>
          <w:rtl/>
        </w:rPr>
        <w:t xml:space="preserve"> ثانيهما </w:t>
      </w:r>
      <w:r w:rsidRPr="009D478A">
        <w:rPr>
          <w:rFonts w:hint="cs"/>
          <w:rtl/>
        </w:rPr>
        <w:t>أعمال لم ترتكب لتحقيق غايات شخصية لمرتكبها، بل لخدمة قضية معيّنة يشعرون بالالتزام تجاهها، مثل أعمال المقاومة الشرعية ضدّ قوى الاحتلال، وهذه لا يمكن أن تُعتبر من قبيل الأعمال الإرهابية</w:t>
      </w:r>
      <w:r w:rsidR="005C5566" w:rsidRPr="005C5566">
        <w:rPr>
          <w:rFonts w:cs="Taher"/>
          <w:vertAlign w:val="superscript"/>
          <w:rtl/>
          <w:lang w:bidi="ar-KW"/>
        </w:rPr>
        <w:t>(</w:t>
      </w:r>
      <w:r w:rsidRPr="005C5566">
        <w:rPr>
          <w:rFonts w:cs="Taher"/>
          <w:vertAlign w:val="superscript"/>
          <w:rtl/>
          <w:lang w:bidi="ar-KW"/>
        </w:rPr>
        <w:footnoteReference w:id="476"/>
      </w:r>
      <w:r w:rsidR="005C5566" w:rsidRPr="005C5566">
        <w:rPr>
          <w:rFonts w:cs="Taher"/>
          <w:vertAlign w:val="superscript"/>
          <w:rtl/>
          <w:lang w:bidi="ar-KW"/>
        </w:rPr>
        <w:t>)</w:t>
      </w:r>
      <w:r w:rsidRPr="009D478A">
        <w:rPr>
          <w:rFonts w:hint="cs"/>
          <w:rtl/>
        </w:rPr>
        <w:t>.</w:t>
      </w:r>
    </w:p>
    <w:p w:rsidR="00DE6C37" w:rsidRPr="009D478A" w:rsidRDefault="00DE6C37" w:rsidP="001E6EAF">
      <w:pPr>
        <w:pStyle w:val="ac"/>
        <w:spacing w:line="204" w:lineRule="auto"/>
        <w:rPr>
          <w:rFonts w:hint="cs"/>
          <w:rtl/>
        </w:rPr>
      </w:pPr>
      <w:r w:rsidRPr="009D478A">
        <w:rPr>
          <w:rFonts w:hint="cs"/>
          <w:rtl/>
        </w:rPr>
        <w:t>وكذلك العرف العام، يرى الإرهاب استخداماً غير مشروع للقوة، أما استخدام القوّة لدفع الاعتداء وتحرير الأرض فلا يعدّ إرهاباً؛ ولذا نرى أن لفظ الإرهاب من أقبح الألفاظ عند الناس، ومع هذا فالمقاومة مقدّسةً عندهم.</w:t>
      </w:r>
    </w:p>
    <w:p w:rsidR="00DE6C37" w:rsidRPr="009D478A" w:rsidRDefault="00DE6C37" w:rsidP="001E6EAF">
      <w:pPr>
        <w:pStyle w:val="ac"/>
        <w:spacing w:line="204" w:lineRule="auto"/>
        <w:rPr>
          <w:rFonts w:hint="cs"/>
          <w:rtl/>
        </w:rPr>
      </w:pPr>
      <w:r w:rsidRPr="009D478A">
        <w:rPr>
          <w:rFonts w:hint="cs"/>
          <w:b/>
          <w:bCs/>
          <w:rtl/>
        </w:rPr>
        <w:t>والنتيجة:</w:t>
      </w:r>
      <w:r w:rsidRPr="009D478A">
        <w:rPr>
          <w:rFonts w:hint="cs"/>
          <w:rtl/>
        </w:rPr>
        <w:t xml:space="preserve"> إنّ الإرهاب لا يختصّ بالقتل والجرح، بل يشمل جميع الأعمال الخالقة للرعب في جوّ المجتمع، أمّا عند العرف فيختصّ بالقتل أو الجرح غير المشروعين لغاية إيجاد الرعب، «يطلق الإرهاب في الاصطلاح العام على القتل السياسي، وهو وإن لم يكن معناه الحقيقي لكنّه صار شائعاً بين الناس»</w:t>
      </w:r>
      <w:r w:rsidR="005C5566" w:rsidRPr="005C5566">
        <w:rPr>
          <w:rFonts w:cs="Taher"/>
          <w:vertAlign w:val="superscript"/>
          <w:rtl/>
          <w:lang w:bidi="ar-KW"/>
        </w:rPr>
        <w:t>(</w:t>
      </w:r>
      <w:r w:rsidRPr="005C5566">
        <w:rPr>
          <w:rFonts w:cs="Taher"/>
          <w:vertAlign w:val="superscript"/>
          <w:rtl/>
          <w:lang w:bidi="ar-KW"/>
        </w:rPr>
        <w:footnoteReference w:id="477"/>
      </w:r>
      <w:r w:rsidR="005C5566" w:rsidRPr="005C5566">
        <w:rPr>
          <w:rFonts w:cs="Taher"/>
          <w:vertAlign w:val="superscript"/>
          <w:rtl/>
          <w:lang w:bidi="ar-KW"/>
        </w:rPr>
        <w:t>)</w:t>
      </w:r>
      <w:r w:rsidRPr="009D478A">
        <w:rPr>
          <w:rFonts w:hint="cs"/>
          <w:rtl/>
        </w:rPr>
        <w:t>.</w:t>
      </w:r>
    </w:p>
    <w:p w:rsidR="00DE6C37" w:rsidRPr="009D478A" w:rsidRDefault="00DE6C37" w:rsidP="001E6EAF">
      <w:pPr>
        <w:pStyle w:val="ac"/>
        <w:spacing w:line="204" w:lineRule="auto"/>
        <w:rPr>
          <w:rFonts w:hint="cs"/>
          <w:rtl/>
        </w:rPr>
      </w:pPr>
      <w:r w:rsidRPr="009D478A">
        <w:rPr>
          <w:rFonts w:hint="cs"/>
          <w:rtl/>
        </w:rPr>
        <w:t>ونحن نقصد معناه الخاصّ عند العرف العام في هذه المقالة.</w:t>
      </w:r>
    </w:p>
    <w:p w:rsidR="00DE6C37" w:rsidRDefault="00DE6C37" w:rsidP="00847EE2">
      <w:pPr>
        <w:pStyle w:val="1"/>
        <w:rPr>
          <w:rFonts w:hint="cs"/>
          <w:rtl/>
        </w:rPr>
      </w:pPr>
      <w:bookmarkStart w:id="202" w:name="_Toc265277694"/>
      <w:r>
        <w:rPr>
          <w:rFonts w:hint="cs"/>
          <w:rtl/>
        </w:rPr>
        <w:t>نظرية تحريم الإرهاب في الإسلام، الأدلّة والشواهد</w:t>
      </w:r>
      <w:bookmarkEnd w:id="202"/>
    </w:p>
    <w:p w:rsidR="00DE6C37" w:rsidRPr="009D478A" w:rsidRDefault="00DE6C37" w:rsidP="003047D8">
      <w:pPr>
        <w:pStyle w:val="ac"/>
        <w:rPr>
          <w:rFonts w:hint="cs"/>
          <w:rtl/>
        </w:rPr>
      </w:pPr>
      <w:r w:rsidRPr="009D478A">
        <w:rPr>
          <w:rFonts w:hint="cs"/>
          <w:rtl/>
        </w:rPr>
        <w:lastRenderedPageBreak/>
        <w:t>يمكن أن يستدلّ لحرمة الإرهاب ب</w:t>
      </w:r>
      <w:r w:rsidR="0059062C">
        <w:rPr>
          <w:rFonts w:hint="cs"/>
          <w:rtl/>
        </w:rPr>
        <w:t xml:space="preserve">الحديث </w:t>
      </w:r>
      <w:r w:rsidRPr="009D478A">
        <w:rPr>
          <w:rFonts w:hint="cs"/>
          <w:rtl/>
        </w:rPr>
        <w:t>النبوي الذي ورد من طريق الشيعة والسنّة، قال رسول الله</w:t>
      </w:r>
      <w:r w:rsidRPr="00AC2D3A">
        <w:rPr>
          <w:rFonts w:hint="cs"/>
          <w:rtl/>
        </w:rPr>
        <w:t>’</w:t>
      </w:r>
      <w:r w:rsidRPr="009D478A">
        <w:rPr>
          <w:rFonts w:hint="cs"/>
          <w:rtl/>
        </w:rPr>
        <w:t>: «الإيمان قيّد الفتك، لا يفتك المؤمن»</w:t>
      </w:r>
      <w:r>
        <w:rPr>
          <w:rFonts w:ascii="Batang" w:hAnsi="Batang" w:cs="Times New Roman" w:hint="cs"/>
          <w:rtl/>
        </w:rPr>
        <w:t>،</w:t>
      </w:r>
      <w:r w:rsidRPr="009D478A">
        <w:rPr>
          <w:rFonts w:hint="cs"/>
          <w:rtl/>
        </w:rPr>
        <w:t xml:space="preserve"> ونبحث عن هذا الحديث من جهة السند والدلالة.</w:t>
      </w:r>
    </w:p>
    <w:p w:rsidR="00DE6C37" w:rsidRDefault="00DE6C37" w:rsidP="00847EE2">
      <w:pPr>
        <w:pStyle w:val="1"/>
        <w:rPr>
          <w:rFonts w:hint="cs"/>
          <w:rtl/>
        </w:rPr>
      </w:pPr>
      <w:bookmarkStart w:id="203" w:name="_Toc265277695"/>
      <w:r>
        <w:rPr>
          <w:rFonts w:hint="cs"/>
          <w:rtl/>
        </w:rPr>
        <w:t>1 ـ حديث الفتك من حيث السند</w:t>
      </w:r>
      <w:bookmarkEnd w:id="203"/>
    </w:p>
    <w:p w:rsidR="00DE6C37" w:rsidRPr="009D478A" w:rsidRDefault="00DE6C37" w:rsidP="00847EE2">
      <w:pPr>
        <w:pStyle w:val="ac"/>
        <w:rPr>
          <w:rFonts w:hint="cs"/>
          <w:rtl/>
        </w:rPr>
      </w:pPr>
      <w:r w:rsidRPr="009D478A">
        <w:rPr>
          <w:rFonts w:hint="cs"/>
          <w:rtl/>
        </w:rPr>
        <w:t>ورد هذا الحديث بعدّة طرق عند الشيعة والسنّة:</w:t>
      </w:r>
    </w:p>
    <w:p w:rsidR="00DE6C37" w:rsidRPr="009D478A" w:rsidRDefault="00DE6C37" w:rsidP="003047D8">
      <w:pPr>
        <w:pStyle w:val="ac"/>
        <w:rPr>
          <w:rFonts w:hint="cs"/>
          <w:rtl/>
        </w:rPr>
      </w:pPr>
      <w:r w:rsidRPr="009D478A">
        <w:rPr>
          <w:rFonts w:hint="cs"/>
          <w:rtl/>
        </w:rPr>
        <w:t>1 ـ لما قبض رسول الله</w:t>
      </w:r>
      <w:r w:rsidRPr="00AC2D3A">
        <w:rPr>
          <w:rFonts w:hint="cs"/>
          <w:rtl/>
        </w:rPr>
        <w:t>’</w:t>
      </w:r>
      <w:r w:rsidRPr="009D478A">
        <w:rPr>
          <w:rFonts w:hint="cs"/>
          <w:rtl/>
        </w:rPr>
        <w:t xml:space="preserve"> واشتغل علي</w:t>
      </w:r>
      <w:r w:rsidR="00D16DB4" w:rsidRPr="00D16DB4">
        <w:rPr>
          <w:rFonts w:cs="Taher" w:hint="cs"/>
          <w:rtl/>
        </w:rPr>
        <w:t>×</w:t>
      </w:r>
      <w:r w:rsidRPr="009D478A">
        <w:rPr>
          <w:rFonts w:hint="cs"/>
          <w:rtl/>
        </w:rPr>
        <w:t xml:space="preserve"> بغسله ودفنه وبويع أبو بكر؛ خلا الزبير وأبو سفيان وجماعة من المهاجرين بعباس وعلي لإجالة الرأي وتكلّموا بكلام يقتضي الاستنهاض والتهييج، فقال العباس رضي الله عنه: «.. والله لولا أن الإسلام قيّد الفتك، لتدكدكت جنادل صخر يسمع اصطكاكها من المحل العليّ»</w:t>
      </w:r>
      <w:r w:rsidR="005C5566" w:rsidRPr="005C5566">
        <w:rPr>
          <w:rFonts w:cs="Taher"/>
          <w:vertAlign w:val="superscript"/>
          <w:rtl/>
          <w:lang w:bidi="ar-KW"/>
        </w:rPr>
        <w:t>(</w:t>
      </w:r>
      <w:r w:rsidRPr="005C5566">
        <w:rPr>
          <w:rFonts w:cs="Taher"/>
          <w:vertAlign w:val="superscript"/>
          <w:rtl/>
          <w:lang w:bidi="ar-KW"/>
        </w:rPr>
        <w:footnoteReference w:id="478"/>
      </w:r>
      <w:r w:rsidR="005C5566" w:rsidRPr="005C5566">
        <w:rPr>
          <w:rFonts w:cs="Taher"/>
          <w:vertAlign w:val="superscript"/>
          <w:rtl/>
          <w:lang w:bidi="ar-KW"/>
        </w:rPr>
        <w:t>)</w:t>
      </w:r>
      <w:r w:rsidRPr="009D478A">
        <w:rPr>
          <w:rFonts w:hint="cs"/>
          <w:rtl/>
        </w:rPr>
        <w:t>. وفي رواية الحلواني: «من محلّ الأبيل»</w:t>
      </w:r>
      <w:r w:rsidR="005C5566" w:rsidRPr="005C5566">
        <w:rPr>
          <w:rFonts w:cs="Taher"/>
          <w:vertAlign w:val="superscript"/>
          <w:rtl/>
          <w:lang w:bidi="ar-KW"/>
        </w:rPr>
        <w:t>(</w:t>
      </w:r>
      <w:r w:rsidRPr="005C5566">
        <w:rPr>
          <w:rFonts w:cs="Taher"/>
          <w:vertAlign w:val="superscript"/>
          <w:rtl/>
          <w:lang w:bidi="ar-KW"/>
        </w:rPr>
        <w:footnoteReference w:id="479"/>
      </w:r>
      <w:r w:rsidR="005C5566" w:rsidRPr="005C5566">
        <w:rPr>
          <w:rFonts w:cs="Taher"/>
          <w:vertAlign w:val="superscript"/>
          <w:rtl/>
          <w:lang w:bidi="ar-KW"/>
        </w:rPr>
        <w:t>)</w:t>
      </w:r>
      <w:r w:rsidRPr="009D478A">
        <w:rPr>
          <w:rFonts w:hint="cs"/>
          <w:rtl/>
        </w:rPr>
        <w:t>.</w:t>
      </w:r>
    </w:p>
    <w:p w:rsidR="00DE6C37" w:rsidRPr="009D478A" w:rsidRDefault="00DE6C37" w:rsidP="002F40C5">
      <w:pPr>
        <w:pStyle w:val="ac"/>
        <w:rPr>
          <w:rFonts w:hint="cs"/>
          <w:rtl/>
        </w:rPr>
      </w:pPr>
      <w:r w:rsidRPr="009D478A">
        <w:rPr>
          <w:rFonts w:hint="cs"/>
          <w:rtl/>
        </w:rPr>
        <w:t>2 ـ خبر الحسن قال: «جاء رجل إلى الزبير بن العوام فقال: أقتل لك علياً؟!، قال: لا، وكيف تقتله ومعه الجنود؟ قال: ألحق به فافتك به، قال: لا، إنّ رسول الله</w:t>
      </w:r>
      <w:r w:rsidRPr="00AC2D3A">
        <w:rPr>
          <w:rFonts w:hint="cs"/>
          <w:rtl/>
        </w:rPr>
        <w:t>’</w:t>
      </w:r>
      <w:r w:rsidRPr="009D478A">
        <w:rPr>
          <w:rFonts w:hint="cs"/>
          <w:rtl/>
        </w:rPr>
        <w:t xml:space="preserve"> قال: إن الإيمان قيّد الفتك، لا يفتك مؤمن»</w:t>
      </w:r>
      <w:r w:rsidR="005C5566" w:rsidRPr="005C5566">
        <w:rPr>
          <w:rFonts w:cs="Taher"/>
          <w:vertAlign w:val="superscript"/>
          <w:rtl/>
          <w:lang w:bidi="ar-KW"/>
        </w:rPr>
        <w:t>(</w:t>
      </w:r>
      <w:r w:rsidRPr="005C5566">
        <w:rPr>
          <w:rFonts w:cs="Taher"/>
          <w:vertAlign w:val="superscript"/>
          <w:rtl/>
          <w:lang w:bidi="ar-KW"/>
        </w:rPr>
        <w:footnoteReference w:id="480"/>
      </w:r>
      <w:r w:rsidR="005C5566" w:rsidRPr="005C5566">
        <w:rPr>
          <w:rFonts w:cs="Taher"/>
          <w:vertAlign w:val="superscript"/>
          <w:rtl/>
          <w:lang w:bidi="ar-KW"/>
        </w:rPr>
        <w:t>)</w:t>
      </w:r>
      <w:r w:rsidRPr="009D478A">
        <w:rPr>
          <w:rFonts w:hint="cs"/>
          <w:rtl/>
        </w:rPr>
        <w:t>.</w:t>
      </w:r>
    </w:p>
    <w:p w:rsidR="00DE6C37" w:rsidRPr="009D478A" w:rsidRDefault="00DE6C37" w:rsidP="002F40C5">
      <w:pPr>
        <w:pStyle w:val="ac"/>
        <w:rPr>
          <w:rFonts w:hint="cs"/>
          <w:rtl/>
        </w:rPr>
      </w:pPr>
      <w:r w:rsidRPr="009D478A">
        <w:rPr>
          <w:rFonts w:hint="cs"/>
          <w:rtl/>
        </w:rPr>
        <w:t>3 ـ خبر سعيد بن المسيب، أنّ معاوية دخل على عائشة فقالت له: «أما خفت أن أقعد لك رجلاً فيقتلك؟ قال: ما كنت لتفعليه وأنا في بيت أمان وقد سمعت النبي</w:t>
      </w:r>
      <w:r w:rsidRPr="00AC2D3A">
        <w:rPr>
          <w:rFonts w:hint="cs"/>
          <w:rtl/>
        </w:rPr>
        <w:t>’</w:t>
      </w:r>
      <w:r w:rsidRPr="009D478A">
        <w:rPr>
          <w:rFonts w:hint="cs"/>
          <w:rtl/>
        </w:rPr>
        <w:t xml:space="preserve"> يقول: الإيمان قيّد الفتك»</w:t>
      </w:r>
      <w:r w:rsidR="005C5566" w:rsidRPr="005C5566">
        <w:rPr>
          <w:rFonts w:cs="Taher"/>
          <w:vertAlign w:val="superscript"/>
          <w:rtl/>
          <w:lang w:bidi="ar-KW"/>
        </w:rPr>
        <w:t>(</w:t>
      </w:r>
      <w:r w:rsidRPr="005C5566">
        <w:rPr>
          <w:rFonts w:cs="Taher"/>
          <w:vertAlign w:val="superscript"/>
          <w:rtl/>
          <w:lang w:bidi="ar-KW"/>
        </w:rPr>
        <w:footnoteReference w:id="481"/>
      </w:r>
      <w:r w:rsidR="005C5566" w:rsidRPr="005C5566">
        <w:rPr>
          <w:rFonts w:cs="Taher"/>
          <w:vertAlign w:val="superscript"/>
          <w:rtl/>
          <w:lang w:bidi="ar-KW"/>
        </w:rPr>
        <w:t>)</w:t>
      </w:r>
      <w:r w:rsidRPr="009D478A">
        <w:rPr>
          <w:rFonts w:hint="cs"/>
          <w:rtl/>
        </w:rPr>
        <w:t>.</w:t>
      </w:r>
    </w:p>
    <w:p w:rsidR="00DE6C37" w:rsidRPr="009D478A" w:rsidRDefault="00DE6C37" w:rsidP="001E6EAF">
      <w:pPr>
        <w:pStyle w:val="ac"/>
        <w:spacing w:line="204" w:lineRule="auto"/>
        <w:rPr>
          <w:rFonts w:hint="cs"/>
          <w:rtl/>
        </w:rPr>
      </w:pPr>
      <w:r w:rsidRPr="009D478A">
        <w:rPr>
          <w:rFonts w:hint="cs"/>
          <w:rtl/>
        </w:rPr>
        <w:lastRenderedPageBreak/>
        <w:t>4 ـ  خبر عمرو بن الحمق قال: قال رسول الله</w:t>
      </w:r>
      <w:r w:rsidRPr="00AC2D3A">
        <w:rPr>
          <w:rFonts w:hint="cs"/>
          <w:rtl/>
        </w:rPr>
        <w:t>’</w:t>
      </w:r>
      <w:r w:rsidRPr="009D478A">
        <w:rPr>
          <w:rFonts w:hint="cs"/>
          <w:rtl/>
        </w:rPr>
        <w:t>: «الإيمان قيّد الفتك، من أمّن رجلاً على دمه فقتل (فقتله ظ) فأنا من القاتل بريء وإن كان المقتول كافراً»</w:t>
      </w:r>
      <w:r w:rsidR="005C5566" w:rsidRPr="005C5566">
        <w:rPr>
          <w:rFonts w:cs="Taher"/>
          <w:vertAlign w:val="superscript"/>
          <w:rtl/>
          <w:lang w:bidi="ar-KW"/>
        </w:rPr>
        <w:t>(</w:t>
      </w:r>
      <w:r w:rsidRPr="005C5566">
        <w:rPr>
          <w:rFonts w:cs="Taher"/>
          <w:vertAlign w:val="superscript"/>
          <w:rtl/>
          <w:lang w:bidi="ar-KW"/>
        </w:rPr>
        <w:footnoteReference w:id="482"/>
      </w:r>
      <w:r w:rsidR="005C5566" w:rsidRPr="005C5566">
        <w:rPr>
          <w:rFonts w:cs="Taher"/>
          <w:vertAlign w:val="superscript"/>
          <w:rtl/>
          <w:lang w:bidi="ar-KW"/>
        </w:rPr>
        <w:t>)</w:t>
      </w:r>
      <w:r w:rsidRPr="009D478A">
        <w:rPr>
          <w:rFonts w:hint="cs"/>
          <w:rtl/>
        </w:rPr>
        <w:t>.</w:t>
      </w:r>
    </w:p>
    <w:p w:rsidR="00DE6C37" w:rsidRPr="009D478A" w:rsidRDefault="00DE6C37" w:rsidP="001E6EAF">
      <w:pPr>
        <w:pStyle w:val="ac"/>
        <w:spacing w:line="204" w:lineRule="auto"/>
        <w:rPr>
          <w:rFonts w:hint="cs"/>
          <w:rtl/>
        </w:rPr>
      </w:pPr>
      <w:r w:rsidRPr="009D478A">
        <w:rPr>
          <w:rFonts w:hint="cs"/>
          <w:rtl/>
        </w:rPr>
        <w:t>5 ـ خبر أبي هريرة قال: قال رسول الله</w:t>
      </w:r>
      <w:r w:rsidRPr="00AC2D3A">
        <w:rPr>
          <w:rFonts w:hint="cs"/>
          <w:rtl/>
        </w:rPr>
        <w:t>’</w:t>
      </w:r>
      <w:r w:rsidRPr="009D478A">
        <w:rPr>
          <w:rFonts w:hint="cs"/>
          <w:rtl/>
        </w:rPr>
        <w:t>: «لا يفتك المؤمن، الإيمان قيد الفتك»</w:t>
      </w:r>
      <w:r w:rsidR="005C5566" w:rsidRPr="005C5566">
        <w:rPr>
          <w:rFonts w:cs="Taher"/>
          <w:vertAlign w:val="superscript"/>
          <w:rtl/>
          <w:lang w:bidi="ar-KW"/>
        </w:rPr>
        <w:t>(</w:t>
      </w:r>
      <w:r w:rsidRPr="005C5566">
        <w:rPr>
          <w:rFonts w:cs="Taher"/>
          <w:vertAlign w:val="superscript"/>
          <w:rtl/>
          <w:lang w:bidi="ar-KW"/>
        </w:rPr>
        <w:footnoteReference w:id="483"/>
      </w:r>
      <w:r w:rsidR="005C5566" w:rsidRPr="005C5566">
        <w:rPr>
          <w:rFonts w:cs="Taher"/>
          <w:vertAlign w:val="superscript"/>
          <w:rtl/>
          <w:lang w:bidi="ar-KW"/>
        </w:rPr>
        <w:t>)</w:t>
      </w:r>
      <w:r w:rsidRPr="009D478A">
        <w:rPr>
          <w:rFonts w:hint="cs"/>
          <w:rtl/>
        </w:rPr>
        <w:t>.</w:t>
      </w:r>
    </w:p>
    <w:p w:rsidR="00DE6C37" w:rsidRPr="009D478A" w:rsidRDefault="00DE6C37" w:rsidP="001E6EAF">
      <w:pPr>
        <w:pStyle w:val="ac"/>
        <w:spacing w:line="204" w:lineRule="auto"/>
        <w:rPr>
          <w:rFonts w:hint="cs"/>
          <w:rtl/>
        </w:rPr>
      </w:pPr>
      <w:r w:rsidRPr="009D478A">
        <w:rPr>
          <w:rFonts w:hint="cs"/>
          <w:rtl/>
        </w:rPr>
        <w:t>6 ـ حديث عقبة بن عمرو قال: قال رسول الله</w:t>
      </w:r>
      <w:r w:rsidRPr="00AC2D3A">
        <w:rPr>
          <w:rFonts w:hint="cs"/>
          <w:rtl/>
        </w:rPr>
        <w:t>’</w:t>
      </w:r>
      <w:r w:rsidRPr="009D478A">
        <w:rPr>
          <w:rFonts w:hint="cs"/>
          <w:rtl/>
        </w:rPr>
        <w:t>: «الإيمان هاهنا مختصر الإيمان قيد الفتك»</w:t>
      </w:r>
      <w:r w:rsidR="005C5566" w:rsidRPr="005C5566">
        <w:rPr>
          <w:rFonts w:cs="Taher"/>
          <w:vertAlign w:val="superscript"/>
          <w:rtl/>
          <w:lang w:bidi="ar-KW"/>
        </w:rPr>
        <w:t>(</w:t>
      </w:r>
      <w:r w:rsidRPr="005C5566">
        <w:rPr>
          <w:rFonts w:cs="Taher"/>
          <w:vertAlign w:val="superscript"/>
          <w:rtl/>
          <w:lang w:bidi="ar-KW"/>
        </w:rPr>
        <w:footnoteReference w:id="484"/>
      </w:r>
      <w:r w:rsidR="005C5566" w:rsidRPr="005C5566">
        <w:rPr>
          <w:rFonts w:cs="Taher"/>
          <w:vertAlign w:val="superscript"/>
          <w:rtl/>
          <w:lang w:bidi="ar-KW"/>
        </w:rPr>
        <w:t>)</w:t>
      </w:r>
      <w:r w:rsidRPr="009D478A">
        <w:rPr>
          <w:rFonts w:hint="cs"/>
          <w:rtl/>
        </w:rPr>
        <w:t>.</w:t>
      </w:r>
    </w:p>
    <w:p w:rsidR="00DE6C37" w:rsidRPr="009D478A" w:rsidRDefault="00DE6C37" w:rsidP="001E6EAF">
      <w:pPr>
        <w:pStyle w:val="ac"/>
        <w:spacing w:line="204" w:lineRule="auto"/>
        <w:rPr>
          <w:rFonts w:hint="cs"/>
          <w:rtl/>
        </w:rPr>
      </w:pPr>
      <w:r w:rsidRPr="009D478A">
        <w:rPr>
          <w:rFonts w:hint="cs"/>
          <w:rtl/>
        </w:rPr>
        <w:t>7 ـ خبر عثمان بن عفان أنه أتى النبي</w:t>
      </w:r>
      <w:r w:rsidRPr="00AC2D3A">
        <w:rPr>
          <w:rFonts w:hint="cs"/>
          <w:rtl/>
        </w:rPr>
        <w:t>’</w:t>
      </w:r>
      <w:r w:rsidRPr="009D478A">
        <w:rPr>
          <w:rFonts w:hint="cs"/>
          <w:rtl/>
        </w:rPr>
        <w:t xml:space="preserve"> يوم الفتح آخذ (آخذاً) بيد ابن أبي سرح وقال رسول الله</w:t>
      </w:r>
      <w:r w:rsidRPr="00AC2D3A">
        <w:rPr>
          <w:rFonts w:hint="cs"/>
          <w:rtl/>
        </w:rPr>
        <w:t>’</w:t>
      </w:r>
      <w:r w:rsidRPr="009D478A">
        <w:rPr>
          <w:rFonts w:hint="cs"/>
          <w:rtl/>
        </w:rPr>
        <w:t>: «من وجد ابن أبي الصرح ما وصع الناس، ومدّ إليه يده، فصرف عنه وجهه، ثم مدّ إليه يده، فصرف عنه يده، ثم</w:t>
      </w:r>
      <w:r>
        <w:rPr>
          <w:rFonts w:hint="cs"/>
          <w:rtl/>
        </w:rPr>
        <w:t xml:space="preserve"> مدّ إليه يده أيضاً فبايعه وأمّن</w:t>
      </w:r>
      <w:r w:rsidRPr="009D478A">
        <w:rPr>
          <w:rFonts w:hint="cs"/>
          <w:rtl/>
        </w:rPr>
        <w:t>ه، فلما انطلق قال رسول الله</w:t>
      </w:r>
      <w:r w:rsidRPr="00AC2D3A">
        <w:rPr>
          <w:rFonts w:hint="cs"/>
          <w:rtl/>
        </w:rPr>
        <w:t>’</w:t>
      </w:r>
      <w:r w:rsidRPr="009D478A">
        <w:rPr>
          <w:rFonts w:hint="cs"/>
          <w:rtl/>
        </w:rPr>
        <w:t>: «أما رأيتموني ما صنعت؟» قالوا: لا، أفلا أومئت إلينا يا رسول الله</w:t>
      </w:r>
      <w:r w:rsidRPr="00AC2D3A">
        <w:rPr>
          <w:rFonts w:hint="cs"/>
          <w:rtl/>
        </w:rPr>
        <w:t>’</w:t>
      </w:r>
      <w:r w:rsidRPr="009D478A">
        <w:rPr>
          <w:rFonts w:hint="cs"/>
          <w:rtl/>
        </w:rPr>
        <w:t>؟» قال رسول الله</w:t>
      </w:r>
      <w:r w:rsidRPr="00AC2D3A">
        <w:rPr>
          <w:rFonts w:hint="cs"/>
          <w:rtl/>
        </w:rPr>
        <w:t>’</w:t>
      </w:r>
      <w:r w:rsidRPr="009D478A">
        <w:rPr>
          <w:rFonts w:hint="cs"/>
          <w:rtl/>
        </w:rPr>
        <w:t>: «ليس في الإسلام إيماء ولا فتك، إنّ الإيمان قيد الفتك والنبي</w:t>
      </w:r>
      <w:r w:rsidRPr="00AC2D3A">
        <w:rPr>
          <w:rFonts w:hint="cs"/>
          <w:rtl/>
        </w:rPr>
        <w:t>’</w:t>
      </w:r>
      <w:r w:rsidRPr="009D478A">
        <w:rPr>
          <w:rFonts w:hint="cs"/>
          <w:rtl/>
        </w:rPr>
        <w:t xml:space="preserve"> لا يومئ»، يعني بالفتك الخيانة</w:t>
      </w:r>
      <w:r w:rsidR="005C5566" w:rsidRPr="005C5566">
        <w:rPr>
          <w:rFonts w:cs="Taher"/>
          <w:vertAlign w:val="superscript"/>
          <w:rtl/>
          <w:lang w:bidi="ar-KW"/>
        </w:rPr>
        <w:t>(</w:t>
      </w:r>
      <w:r w:rsidRPr="005C5566">
        <w:rPr>
          <w:rFonts w:cs="Taher"/>
          <w:vertAlign w:val="superscript"/>
          <w:rtl/>
          <w:lang w:bidi="ar-KW"/>
        </w:rPr>
        <w:footnoteReference w:id="485"/>
      </w:r>
      <w:r w:rsidR="005C5566" w:rsidRPr="005C5566">
        <w:rPr>
          <w:rFonts w:cs="Taher"/>
          <w:vertAlign w:val="superscript"/>
          <w:rtl/>
          <w:lang w:bidi="ar-KW"/>
        </w:rPr>
        <w:t>)</w:t>
      </w:r>
      <w:r w:rsidRPr="009D478A">
        <w:rPr>
          <w:rFonts w:hint="cs"/>
          <w:rtl/>
        </w:rPr>
        <w:t>.</w:t>
      </w:r>
    </w:p>
    <w:p w:rsidR="00DE6C37" w:rsidRPr="009D478A" w:rsidRDefault="00DE6C37" w:rsidP="001E6EAF">
      <w:pPr>
        <w:pStyle w:val="ac"/>
        <w:spacing w:line="204" w:lineRule="auto"/>
        <w:rPr>
          <w:rFonts w:hint="cs"/>
          <w:rtl/>
        </w:rPr>
      </w:pPr>
      <w:r w:rsidRPr="009D478A">
        <w:rPr>
          <w:rFonts w:hint="cs"/>
          <w:rtl/>
        </w:rPr>
        <w:t>8 ـ ومرض شريك بن الأعور ـ وكان كريماً على ابن زياد وشديد التشيّع ـ فأرسل إليه عبيدالله أنّي رائح إليك العشية فعائدك. فقال شريك لمسلم: «إنّ هذا الفاجر عائدي العشية فإذا جلس فاقتله.. ثم قام وانصرف فخرج مسلم، فقال له شريك: «ما منعك من قتله؟» فقال: «خصلتان: أما إحداهما فكراهية هانئ أن يقتل في داره، وأما الأخرى فحديث حدثنيه الناس عن النبي</w:t>
      </w:r>
      <w:r w:rsidRPr="00AC2D3A">
        <w:rPr>
          <w:rFonts w:hint="cs"/>
          <w:rtl/>
        </w:rPr>
        <w:t>’</w:t>
      </w:r>
      <w:r w:rsidRPr="009D478A">
        <w:rPr>
          <w:rFonts w:hint="cs"/>
          <w:rtl/>
        </w:rPr>
        <w:t>: «إن الإيمان قيد الفتك فلا يفتك مؤمن». فقال له شريك: «أما والله لو قتلته لقتلت فاسقاً فاجراً كافراً غادراً»</w:t>
      </w:r>
      <w:r w:rsidR="005C5566" w:rsidRPr="005C5566">
        <w:rPr>
          <w:rFonts w:cs="Taher"/>
          <w:vertAlign w:val="superscript"/>
          <w:rtl/>
          <w:lang w:bidi="ar-KW"/>
        </w:rPr>
        <w:t>(</w:t>
      </w:r>
      <w:r w:rsidRPr="005C5566">
        <w:rPr>
          <w:rFonts w:cs="Taher"/>
          <w:vertAlign w:val="superscript"/>
          <w:rtl/>
          <w:lang w:bidi="ar-KW"/>
        </w:rPr>
        <w:footnoteReference w:id="486"/>
      </w:r>
      <w:r w:rsidR="005C5566" w:rsidRPr="005C5566">
        <w:rPr>
          <w:rFonts w:cs="Taher"/>
          <w:vertAlign w:val="superscript"/>
          <w:rtl/>
          <w:lang w:bidi="ar-KW"/>
        </w:rPr>
        <w:t>)</w:t>
      </w:r>
      <w:r w:rsidRPr="009D478A">
        <w:rPr>
          <w:rFonts w:hint="cs"/>
          <w:rtl/>
        </w:rPr>
        <w:t xml:space="preserve">. وفي الكامل: «.. وأما </w:t>
      </w:r>
      <w:r w:rsidRPr="009D478A">
        <w:rPr>
          <w:rFonts w:hint="cs"/>
          <w:rtl/>
        </w:rPr>
        <w:lastRenderedPageBreak/>
        <w:t>الأخرى فحديث حدّثه علي</w:t>
      </w:r>
      <w:r w:rsidR="00D16DB4" w:rsidRPr="00D16DB4">
        <w:rPr>
          <w:rFonts w:cs="Taher" w:hint="cs"/>
          <w:szCs w:val="26"/>
          <w:rtl/>
        </w:rPr>
        <w:t>×</w:t>
      </w:r>
      <w:r w:rsidRPr="009D478A">
        <w:rPr>
          <w:rFonts w:hint="cs"/>
          <w:rtl/>
        </w:rPr>
        <w:t xml:space="preserve"> عن النبي</w:t>
      </w:r>
      <w:r w:rsidRPr="00AC2D3A">
        <w:rPr>
          <w:rFonts w:hint="cs"/>
          <w:rtl/>
        </w:rPr>
        <w:t>’</w:t>
      </w:r>
      <w:r w:rsidRPr="009D478A">
        <w:rPr>
          <w:rFonts w:hint="cs"/>
          <w:rtl/>
        </w:rPr>
        <w:t>..»</w:t>
      </w:r>
      <w:r w:rsidR="005C5566" w:rsidRPr="005C5566">
        <w:rPr>
          <w:rFonts w:cs="Taher"/>
          <w:vertAlign w:val="superscript"/>
          <w:rtl/>
          <w:lang w:bidi="ar-KW"/>
        </w:rPr>
        <w:t>(</w:t>
      </w:r>
      <w:r w:rsidRPr="005C5566">
        <w:rPr>
          <w:rFonts w:cs="Taher"/>
          <w:vertAlign w:val="superscript"/>
          <w:rtl/>
          <w:lang w:bidi="ar-KW"/>
        </w:rPr>
        <w:footnoteReference w:id="487"/>
      </w:r>
      <w:r w:rsidR="005C5566" w:rsidRPr="005C5566">
        <w:rPr>
          <w:rFonts w:cs="Taher"/>
          <w:vertAlign w:val="superscript"/>
          <w:rtl/>
          <w:lang w:bidi="ar-KW"/>
        </w:rPr>
        <w:t>)</w:t>
      </w:r>
      <w:r w:rsidR="002F40C5" w:rsidRPr="009D478A">
        <w:rPr>
          <w:rFonts w:hint="cs"/>
          <w:rtl/>
        </w:rPr>
        <w:t xml:space="preserve"> </w:t>
      </w:r>
      <w:r w:rsidRPr="009D478A">
        <w:rPr>
          <w:rFonts w:hint="cs"/>
          <w:rtl/>
        </w:rPr>
        <w:t>، وفي مقتل الحسين للمقرم: «فقال شريك لمسلم ما منعك منه؟» قال: خلّتان: الأولى حديث علي</w:t>
      </w:r>
      <w:r w:rsidR="00D16DB4" w:rsidRPr="00D16DB4">
        <w:rPr>
          <w:rFonts w:cs="Taher" w:hint="cs"/>
          <w:szCs w:val="26"/>
          <w:rtl/>
        </w:rPr>
        <w:t>×</w:t>
      </w:r>
      <w:r w:rsidRPr="009D478A">
        <w:rPr>
          <w:rFonts w:hint="cs"/>
          <w:rtl/>
        </w:rPr>
        <w:t xml:space="preserve"> عن رسول الله</w:t>
      </w:r>
      <w:r w:rsidRPr="00AC2D3A">
        <w:rPr>
          <w:rFonts w:hint="cs"/>
          <w:rtl/>
        </w:rPr>
        <w:t>’</w:t>
      </w:r>
      <w:r w:rsidRPr="009D478A">
        <w:rPr>
          <w:rFonts w:hint="cs"/>
          <w:rtl/>
        </w:rPr>
        <w:t>: «إن الإيمان قيد الفتك فلا يفتك مؤمن.. والثانية امرأة هاني فإنّها تعلّقت بي وأقسمت عليّ بالله أن لا أفعل هذا في دارها وبكت في وجهي»، فقال هاني: «يا ويلها قتلتني وقتلت نفسها والذي فرّت منه وقعت فيه»</w:t>
      </w:r>
      <w:r w:rsidR="005C5566" w:rsidRPr="005C5566">
        <w:rPr>
          <w:rFonts w:cs="Taher"/>
          <w:vertAlign w:val="superscript"/>
          <w:rtl/>
          <w:lang w:bidi="ar-KW"/>
        </w:rPr>
        <w:t>(</w:t>
      </w:r>
      <w:r w:rsidRPr="005C5566">
        <w:rPr>
          <w:rFonts w:cs="Taher"/>
          <w:vertAlign w:val="superscript"/>
          <w:rtl/>
          <w:lang w:bidi="ar-KW"/>
        </w:rPr>
        <w:footnoteReference w:id="488"/>
      </w:r>
      <w:r w:rsidR="005C5566" w:rsidRPr="005C5566">
        <w:rPr>
          <w:rFonts w:cs="Taher"/>
          <w:vertAlign w:val="superscript"/>
          <w:rtl/>
          <w:lang w:bidi="ar-KW"/>
        </w:rPr>
        <w:t>)</w:t>
      </w:r>
      <w:r w:rsidRPr="009D478A">
        <w:rPr>
          <w:rFonts w:hint="cs"/>
          <w:rtl/>
        </w:rPr>
        <w:t>.</w:t>
      </w:r>
    </w:p>
    <w:p w:rsidR="00DE6C37" w:rsidRPr="009D478A" w:rsidRDefault="00DE6C37" w:rsidP="001E6EAF">
      <w:pPr>
        <w:pStyle w:val="ac"/>
        <w:spacing w:line="221" w:lineRule="auto"/>
        <w:rPr>
          <w:rFonts w:hint="cs"/>
          <w:rtl/>
        </w:rPr>
      </w:pPr>
      <w:r w:rsidRPr="009D478A">
        <w:rPr>
          <w:rFonts w:hint="cs"/>
          <w:rtl/>
        </w:rPr>
        <w:t>هذا، ولكن قال ابن نما: «فلما خرج ابن زياد دخل مسلم والسيف كفه، قال له شريك: «ما منعك من الأمر؟»، قال مسلم: «هممت بالخروج فتعلّقت بي امرأة وقالت: نشدتك بالله إن قتلت ابن زياد في دارنا وبكت في وجهي، فرميت السيف وجلست»، قال هاني: «يا ويلها وقتلت نفسها والذي فرّت منه وقعت فيه»</w:t>
      </w:r>
      <w:r w:rsidR="005C5566" w:rsidRPr="005C5566">
        <w:rPr>
          <w:rFonts w:cs="Taher"/>
          <w:vertAlign w:val="superscript"/>
          <w:rtl/>
          <w:lang w:bidi="ar-KW"/>
        </w:rPr>
        <w:t>(</w:t>
      </w:r>
      <w:r w:rsidRPr="005C5566">
        <w:rPr>
          <w:rFonts w:cs="Taher"/>
          <w:vertAlign w:val="superscript"/>
          <w:rtl/>
          <w:lang w:bidi="ar-KW"/>
        </w:rPr>
        <w:footnoteReference w:id="489"/>
      </w:r>
      <w:r w:rsidR="005C5566" w:rsidRPr="005C5566">
        <w:rPr>
          <w:rFonts w:cs="Taher"/>
          <w:vertAlign w:val="superscript"/>
          <w:rtl/>
          <w:lang w:bidi="ar-KW"/>
        </w:rPr>
        <w:t>)</w:t>
      </w:r>
      <w:r w:rsidRPr="009D478A">
        <w:rPr>
          <w:rFonts w:hint="cs"/>
          <w:rtl/>
        </w:rPr>
        <w:t>.</w:t>
      </w:r>
    </w:p>
    <w:p w:rsidR="00DE6C37" w:rsidRPr="009D478A" w:rsidRDefault="00DE6C37" w:rsidP="001E6EAF">
      <w:pPr>
        <w:pStyle w:val="ac"/>
        <w:spacing w:line="221" w:lineRule="auto"/>
        <w:rPr>
          <w:rFonts w:hint="cs"/>
          <w:rtl/>
        </w:rPr>
      </w:pPr>
      <w:r w:rsidRPr="009D478A">
        <w:rPr>
          <w:rFonts w:hint="cs"/>
          <w:rtl/>
        </w:rPr>
        <w:t>ولا منافاة بين هذه الروايات؛ إذ ربما كان سبب امتناع مسلم ثلاثة أمور، لكنّه اكتفى في كلّ رواية بذكر بعضها، وكذلك لا منافاة بين كراهية هاني قتل ابن زياد في داره وبين مذمّة زوجته؛ لاحتمال أن يكون كراهيته في بدو الأمر، ولكن بعد سوء ظنّ ابن زياد</w:t>
      </w:r>
      <w:r w:rsidR="005C5566" w:rsidRPr="005C5566">
        <w:rPr>
          <w:rFonts w:cs="Taher"/>
          <w:vertAlign w:val="superscript"/>
          <w:rtl/>
          <w:lang w:bidi="ar-KW"/>
        </w:rPr>
        <w:t>(</w:t>
      </w:r>
      <w:r w:rsidRPr="005C5566">
        <w:rPr>
          <w:rFonts w:cs="Taher"/>
          <w:vertAlign w:val="superscript"/>
          <w:rtl/>
          <w:lang w:bidi="ar-KW"/>
        </w:rPr>
        <w:footnoteReference w:id="490"/>
      </w:r>
      <w:r w:rsidR="005C5566" w:rsidRPr="005C5566">
        <w:rPr>
          <w:rFonts w:cs="Taher"/>
          <w:vertAlign w:val="superscript"/>
          <w:rtl/>
          <w:lang w:bidi="ar-KW"/>
        </w:rPr>
        <w:t>)</w:t>
      </w:r>
      <w:r w:rsidRPr="009D478A">
        <w:rPr>
          <w:rFonts w:hint="cs"/>
          <w:rtl/>
        </w:rPr>
        <w:t xml:space="preserve"> صار راضياً بذلك وذم زوجته على منع مسلم.</w:t>
      </w:r>
    </w:p>
    <w:p w:rsidR="00DE6C37" w:rsidRPr="009D478A" w:rsidRDefault="00DE6C37" w:rsidP="001E6EAF">
      <w:pPr>
        <w:pStyle w:val="ac"/>
        <w:spacing w:line="221" w:lineRule="auto"/>
        <w:rPr>
          <w:rFonts w:hint="cs"/>
          <w:rtl/>
        </w:rPr>
      </w:pPr>
      <w:r w:rsidRPr="009D478A">
        <w:rPr>
          <w:rFonts w:hint="cs"/>
          <w:rtl/>
        </w:rPr>
        <w:t>قال بعضٌ: الأحاديث كما ترى لا تقدر على إثبات حرمة الفتك مطلقاً، ومسلم أجلّ وأعلم من أن ينسب إليه نسيان الحديث المروي عن النبي</w:t>
      </w:r>
      <w:r w:rsidRPr="00AC2D3A">
        <w:rPr>
          <w:rFonts w:hint="cs"/>
          <w:rtl/>
        </w:rPr>
        <w:t>’</w:t>
      </w:r>
      <w:r w:rsidRPr="009D478A">
        <w:rPr>
          <w:rFonts w:hint="cs"/>
          <w:rtl/>
        </w:rPr>
        <w:t xml:space="preserve"> والأقرب عندي مجعولية أحاديث حرمة الفتك مطلقاً وصحة حديث 15291 (حديث ابن نما) في قصة مسلم في دار هاني</w:t>
      </w:r>
      <w:r w:rsidR="005C5566" w:rsidRPr="005C5566">
        <w:rPr>
          <w:rFonts w:cs="Taher"/>
          <w:vertAlign w:val="superscript"/>
          <w:rtl/>
          <w:lang w:bidi="ar-KW"/>
        </w:rPr>
        <w:t>(</w:t>
      </w:r>
      <w:r w:rsidRPr="005C5566">
        <w:rPr>
          <w:rFonts w:cs="Taher"/>
          <w:vertAlign w:val="superscript"/>
          <w:rtl/>
          <w:lang w:bidi="ar-KW"/>
        </w:rPr>
        <w:footnoteReference w:id="491"/>
      </w:r>
      <w:r w:rsidR="005C5566" w:rsidRPr="005C5566">
        <w:rPr>
          <w:rFonts w:cs="Taher"/>
          <w:vertAlign w:val="superscript"/>
          <w:rtl/>
          <w:lang w:bidi="ar-KW"/>
        </w:rPr>
        <w:t>)</w:t>
      </w:r>
      <w:r w:rsidRPr="009D478A">
        <w:rPr>
          <w:rFonts w:hint="cs"/>
          <w:rtl/>
        </w:rPr>
        <w:t>.</w:t>
      </w:r>
    </w:p>
    <w:p w:rsidR="00DE6C37" w:rsidRPr="009D478A" w:rsidRDefault="00DE6C37" w:rsidP="001E6EAF">
      <w:pPr>
        <w:pStyle w:val="ac"/>
        <w:spacing w:line="209" w:lineRule="auto"/>
        <w:rPr>
          <w:rFonts w:hint="cs"/>
          <w:rtl/>
        </w:rPr>
      </w:pPr>
      <w:r w:rsidRPr="009D478A">
        <w:rPr>
          <w:rFonts w:hint="cs"/>
          <w:rtl/>
        </w:rPr>
        <w:t>أقول: يحتمل نسيان مسلم حديث النبي</w:t>
      </w:r>
      <w:r w:rsidRPr="00AC2D3A">
        <w:rPr>
          <w:rFonts w:hint="cs"/>
          <w:rtl/>
        </w:rPr>
        <w:t>’</w:t>
      </w:r>
      <w:r w:rsidRPr="009D478A">
        <w:rPr>
          <w:rFonts w:hint="cs"/>
          <w:rtl/>
        </w:rPr>
        <w:t xml:space="preserve"> في بدو الأمر ثم تذكره في الأثناء وهذا لا </w:t>
      </w:r>
      <w:r w:rsidRPr="009D478A">
        <w:rPr>
          <w:rFonts w:hint="cs"/>
          <w:rtl/>
        </w:rPr>
        <w:lastRenderedPageBreak/>
        <w:t>ينافي جلالة مسلم وعلمه، إذ هو ليس معصوماً عن الخطأ والنسيان؛ فهذا لا يدلّ على مجعولية الحديث، وقد تقدم أنه لا منافاة بين روايات قصّة مسلم في دار هاني؛ لاحتمال ذكر كلّ منها بعض القصة، ويؤيد هذا أنّ السيد المرتضى والطبسي نقلا اعتذار مسلم إلى شريك بأنه قال: «إنّ ذلك فتك وأن النبي</w:t>
      </w:r>
      <w:r w:rsidRPr="00AC2D3A">
        <w:rPr>
          <w:rFonts w:hint="cs"/>
          <w:rtl/>
        </w:rPr>
        <w:t>’</w:t>
      </w:r>
      <w:r w:rsidRPr="009D478A">
        <w:rPr>
          <w:rFonts w:hint="cs"/>
          <w:rtl/>
        </w:rPr>
        <w:t xml:space="preserve"> قال: إن الإيمان قيد الفتك»</w:t>
      </w:r>
      <w:r w:rsidR="005C5566" w:rsidRPr="005C5566">
        <w:rPr>
          <w:rFonts w:cs="Taher"/>
          <w:vertAlign w:val="superscript"/>
          <w:rtl/>
          <w:lang w:bidi="ar-KW"/>
        </w:rPr>
        <w:t>(</w:t>
      </w:r>
      <w:r w:rsidRPr="005C5566">
        <w:rPr>
          <w:rFonts w:cs="Taher"/>
          <w:vertAlign w:val="superscript"/>
          <w:rtl/>
          <w:lang w:bidi="ar-KW"/>
        </w:rPr>
        <w:footnoteReference w:id="492"/>
      </w:r>
      <w:r w:rsidR="005C5566" w:rsidRPr="005C5566">
        <w:rPr>
          <w:rFonts w:cs="Taher"/>
          <w:vertAlign w:val="superscript"/>
          <w:rtl/>
          <w:lang w:bidi="ar-KW"/>
        </w:rPr>
        <w:t>)</w:t>
      </w:r>
      <w:r w:rsidRPr="009D478A">
        <w:rPr>
          <w:rFonts w:hint="cs"/>
          <w:rtl/>
        </w:rPr>
        <w:t>.</w:t>
      </w:r>
    </w:p>
    <w:p w:rsidR="00DE6C37" w:rsidRPr="009D478A" w:rsidRDefault="00DE6C37" w:rsidP="001E6EAF">
      <w:pPr>
        <w:pStyle w:val="ac"/>
        <w:spacing w:line="209" w:lineRule="auto"/>
        <w:rPr>
          <w:rFonts w:hint="cs"/>
          <w:rtl/>
        </w:rPr>
      </w:pPr>
      <w:r w:rsidRPr="009D478A">
        <w:rPr>
          <w:rFonts w:hint="cs"/>
          <w:rtl/>
        </w:rPr>
        <w:t>وقال بعض آخر: حتى لو استند مسلم بحديث الفتك ففيه بحث وتأمل؛ لأنّ قتل ابن زياد في تلك الشرائط كان مغيّراً لأوضاع العراق وكربلاء، وكان ابن زياد فاسداً سفّاكاً والنبي</w:t>
      </w:r>
      <w:r w:rsidRPr="00AC2D3A">
        <w:rPr>
          <w:rFonts w:hint="cs"/>
          <w:rtl/>
        </w:rPr>
        <w:t>’</w:t>
      </w:r>
      <w:r w:rsidRPr="009D478A">
        <w:rPr>
          <w:rFonts w:hint="cs"/>
          <w:rtl/>
        </w:rPr>
        <w:t xml:space="preserve"> نفسه قد أرسل نفراً إلى مكّة لقتل أبي سفيان غيلةً وإن لم يقدروا على ذلك، وكذلك قتل أشخاصاً نظير كعب بن الأشرف وأبي عفك غيلة»</w:t>
      </w:r>
      <w:r w:rsidR="005C5566" w:rsidRPr="005C5566">
        <w:rPr>
          <w:rFonts w:cs="Taher"/>
          <w:vertAlign w:val="superscript"/>
          <w:rtl/>
          <w:lang w:bidi="ar-KW"/>
        </w:rPr>
        <w:t>(</w:t>
      </w:r>
      <w:r w:rsidRPr="005C5566">
        <w:rPr>
          <w:rFonts w:cs="Taher"/>
          <w:vertAlign w:val="superscript"/>
          <w:rtl/>
          <w:lang w:bidi="ar-KW"/>
        </w:rPr>
        <w:footnoteReference w:id="493"/>
      </w:r>
      <w:r w:rsidR="005C5566" w:rsidRPr="005C5566">
        <w:rPr>
          <w:rFonts w:cs="Taher"/>
          <w:vertAlign w:val="superscript"/>
          <w:rtl/>
          <w:lang w:bidi="ar-KW"/>
        </w:rPr>
        <w:t>)</w:t>
      </w:r>
      <w:r w:rsidRPr="009D478A">
        <w:rPr>
          <w:rFonts w:hint="cs"/>
          <w:rtl/>
        </w:rPr>
        <w:t>.</w:t>
      </w:r>
    </w:p>
    <w:p w:rsidR="00DE6C37" w:rsidRPr="009D478A" w:rsidRDefault="00DE6C37" w:rsidP="001E6EAF">
      <w:pPr>
        <w:pStyle w:val="ac"/>
        <w:spacing w:line="209" w:lineRule="auto"/>
        <w:rPr>
          <w:rFonts w:hint="cs"/>
          <w:rtl/>
        </w:rPr>
      </w:pPr>
      <w:r w:rsidRPr="009D478A">
        <w:rPr>
          <w:rFonts w:hint="cs"/>
          <w:b/>
          <w:bCs/>
          <w:rtl/>
        </w:rPr>
        <w:t>ويلاحظ عليه أولاً</w:t>
      </w:r>
      <w:r w:rsidRPr="009D478A">
        <w:rPr>
          <w:rFonts w:hint="cs"/>
          <w:rtl/>
        </w:rPr>
        <w:t>: لا نعلم كيف جسر على أن يقول هكذا في فعل مسلم؛ فإنه وإن لم يكن معصوماً ولا قوله وفعله حجّة علينا، لكنّه كان نائب الحسين في الكوفة وقال في حقّه: «أنا باعث إليكم أخي وابن عمي وثقتي مسلم بن عقيل»</w:t>
      </w:r>
      <w:r w:rsidR="005C5566" w:rsidRPr="005C5566">
        <w:rPr>
          <w:rFonts w:cs="Taher"/>
          <w:vertAlign w:val="superscript"/>
          <w:rtl/>
          <w:lang w:bidi="ar-KW"/>
        </w:rPr>
        <w:t>(</w:t>
      </w:r>
      <w:r w:rsidRPr="005C5566">
        <w:rPr>
          <w:rFonts w:cs="Taher"/>
          <w:vertAlign w:val="superscript"/>
          <w:rtl/>
          <w:lang w:bidi="ar-KW"/>
        </w:rPr>
        <w:footnoteReference w:id="494"/>
      </w:r>
      <w:r w:rsidR="005C5566" w:rsidRPr="005C5566">
        <w:rPr>
          <w:rFonts w:cs="Taher"/>
          <w:vertAlign w:val="superscript"/>
          <w:rtl/>
          <w:lang w:bidi="ar-KW"/>
        </w:rPr>
        <w:t>)</w:t>
      </w:r>
      <w:r w:rsidRPr="009D478A">
        <w:rPr>
          <w:rFonts w:hint="cs"/>
          <w:rtl/>
        </w:rPr>
        <w:t>. ولا شك أن من كان ثقة الإمام الحسين وعبّر عنه بأنه أخيه ونصبه لأمرٍ بتلك الأهمية يجب أن تكون أقواله وأفعاله مرضيةً له، ولا يصدر منه مخالف للأحكام الشرعية.</w:t>
      </w:r>
    </w:p>
    <w:p w:rsidR="00DE6C37" w:rsidRPr="009D478A" w:rsidRDefault="00DE6C37" w:rsidP="001E6EAF">
      <w:pPr>
        <w:pStyle w:val="ac"/>
        <w:spacing w:line="209" w:lineRule="auto"/>
        <w:rPr>
          <w:rFonts w:hint="cs"/>
          <w:rtl/>
        </w:rPr>
      </w:pPr>
      <w:r w:rsidRPr="009D478A">
        <w:rPr>
          <w:rFonts w:hint="cs"/>
          <w:b/>
          <w:bCs/>
          <w:rtl/>
        </w:rPr>
        <w:t>ثانياً:</w:t>
      </w:r>
      <w:r w:rsidRPr="009D478A">
        <w:rPr>
          <w:rFonts w:hint="cs"/>
          <w:rtl/>
        </w:rPr>
        <w:t xml:space="preserve"> إنّ مسلماً كان يعيش في عصر أمير المؤمنين</w:t>
      </w:r>
      <w:r w:rsidR="00D16DB4" w:rsidRPr="00D16DB4">
        <w:rPr>
          <w:rFonts w:cs="Taher" w:hint="cs"/>
          <w:szCs w:val="26"/>
          <w:rtl/>
        </w:rPr>
        <w:t>×</w:t>
      </w:r>
      <w:r w:rsidRPr="009D478A">
        <w:rPr>
          <w:rFonts w:hint="cs"/>
          <w:rtl/>
        </w:rPr>
        <w:t xml:space="preserve"> والإمامين الحسن والحسين</w:t>
      </w:r>
      <w:r w:rsidR="00A162CB" w:rsidRPr="00A162CB">
        <w:rPr>
          <w:rFonts w:hint="cs"/>
          <w:rtl/>
        </w:rPr>
        <w:t>‘</w:t>
      </w:r>
      <w:r w:rsidRPr="009D478A">
        <w:rPr>
          <w:rFonts w:hint="cs"/>
          <w:rtl/>
        </w:rPr>
        <w:t xml:space="preserve"> وكان قريباً منهم جداً، من هنا كان أعلم بأحكام الإسلام ممّن يعيش بعد مضي أزيد من ألف عام من عصر المعصوم، وعلى هذا لا نجسر أن نخطئ مسلماً في عمله.</w:t>
      </w:r>
    </w:p>
    <w:p w:rsidR="00DE6C37" w:rsidRPr="009D478A" w:rsidRDefault="00DE6C37" w:rsidP="001E6EAF">
      <w:pPr>
        <w:pStyle w:val="ac"/>
        <w:spacing w:line="209" w:lineRule="auto"/>
        <w:rPr>
          <w:rFonts w:hint="cs"/>
          <w:rtl/>
        </w:rPr>
      </w:pPr>
      <w:r w:rsidRPr="009D478A">
        <w:rPr>
          <w:rFonts w:hint="cs"/>
          <w:b/>
          <w:bCs/>
          <w:rtl/>
        </w:rPr>
        <w:t xml:space="preserve">ثالثاً: </w:t>
      </w:r>
      <w:r w:rsidRPr="009D478A">
        <w:rPr>
          <w:rFonts w:hint="cs"/>
          <w:rtl/>
        </w:rPr>
        <w:t>لا يجوز التوسّل بأي وسيلة للوصول إلى المقصود، والإسلام لا يبرّر كلّ وسيلة؛ ولهذا اتّهم أمير المؤمنين</w:t>
      </w:r>
      <w:r w:rsidR="00D16DB4" w:rsidRPr="00D16DB4">
        <w:rPr>
          <w:rFonts w:cs="Taher" w:hint="cs"/>
          <w:szCs w:val="26"/>
          <w:rtl/>
        </w:rPr>
        <w:t>×</w:t>
      </w:r>
      <w:r w:rsidRPr="009D478A">
        <w:rPr>
          <w:rFonts w:hint="cs"/>
          <w:rtl/>
        </w:rPr>
        <w:t xml:space="preserve"> بعدم الدهاء والكياسة. وقال السيد الخميني: نحن مكلّفون بالوظيفة لا بالنتيجة.. ألم يقدر علي بعد وفاة عمر على أخذ الخلافة، بأن يتعهد بالعمل بسيرة الشيخين ظاهراً والعمل بما يراه مطابقاً للإسلام بعد تولّي الأمر، وعليه كان عزل </w:t>
      </w:r>
      <w:r w:rsidRPr="009D478A">
        <w:rPr>
          <w:rFonts w:hint="cs"/>
          <w:rtl/>
        </w:rPr>
        <w:lastRenderedPageBreak/>
        <w:t>معاوية سهلاً جدّاً في ذلك الزمان ولم يكن ليتولّى يزيد أمور المسلمين ولا لتحدث حوادث كربلاء و.. ألم يقدر علي أن يمنع وقوع حرب الجمل بحبس طلحة والزبير أو قتلهما غيلةً؟ ألم يقدر أن يمنع من حرب النهروان بكذبةٍ واحدة مع الخوارج؟ ألم يقدر على قتل ابن ملجم و..</w:t>
      </w:r>
    </w:p>
    <w:p w:rsidR="00DE6C37" w:rsidRPr="009D478A" w:rsidRDefault="00DE6C37" w:rsidP="001E6EAF">
      <w:pPr>
        <w:pStyle w:val="ac"/>
        <w:spacing w:line="214" w:lineRule="auto"/>
        <w:rPr>
          <w:rFonts w:hint="cs"/>
          <w:rtl/>
        </w:rPr>
      </w:pPr>
      <w:r w:rsidRPr="009D478A">
        <w:rPr>
          <w:rFonts w:hint="cs"/>
          <w:b/>
          <w:bCs/>
          <w:rtl/>
        </w:rPr>
        <w:t xml:space="preserve">رابعاً: </w:t>
      </w:r>
      <w:r w:rsidRPr="009D478A">
        <w:rPr>
          <w:rFonts w:hint="cs"/>
          <w:rtl/>
        </w:rPr>
        <w:t>إنّ الاستشهاد بفعل النبي</w:t>
      </w:r>
      <w:r w:rsidR="00A162CB">
        <w:rPr>
          <w:rFonts w:cs="Taher" w:hint="cs"/>
          <w:szCs w:val="26"/>
          <w:rtl/>
        </w:rPr>
        <w:t>‘</w:t>
      </w:r>
      <w:r w:rsidRPr="009D478A">
        <w:rPr>
          <w:rFonts w:hint="cs"/>
          <w:rtl/>
        </w:rPr>
        <w:t xml:space="preserve"> في قتل عدد من المشركين واليهود غيلةً قياس مع الفارق؛ لأنّ من أم</w:t>
      </w:r>
      <w:r w:rsidRPr="00847EE2">
        <w:rPr>
          <w:rFonts w:hint="cs"/>
          <w:rtl/>
        </w:rPr>
        <w:t>ر</w:t>
      </w:r>
      <w:r w:rsidRPr="009D478A">
        <w:rPr>
          <w:rFonts w:hint="cs"/>
          <w:rtl/>
        </w:rPr>
        <w:t xml:space="preserve"> النبي بقتله لم يكن مأموناً من قِبَله، والكلام إنما يكون في قتل من كان مأموناً ولذا لم يأمر النبي بقتل المنافقين، وابن زياد وإن كان فاسقاً فاجراً لكنّه كان محكوماً بالإسلام ظاهراً وكان مأموناً في بيت هانئ.</w:t>
      </w:r>
    </w:p>
    <w:p w:rsidR="00DE6C37" w:rsidRPr="009D478A" w:rsidRDefault="00DE6C37" w:rsidP="001E6EAF">
      <w:pPr>
        <w:pStyle w:val="ac"/>
        <w:spacing w:line="211" w:lineRule="auto"/>
        <w:rPr>
          <w:rFonts w:hint="cs"/>
          <w:rtl/>
        </w:rPr>
      </w:pPr>
      <w:r w:rsidRPr="009D478A">
        <w:rPr>
          <w:rFonts w:hint="cs"/>
          <w:rtl/>
        </w:rPr>
        <w:t>9 ـ خبر أبي الصباح الكناني، قال: قلت لأبي عبدالله</w:t>
      </w:r>
      <w:r w:rsidR="00D16DB4" w:rsidRPr="00D16DB4">
        <w:rPr>
          <w:rFonts w:cs="Taher" w:hint="cs"/>
          <w:szCs w:val="26"/>
          <w:rtl/>
        </w:rPr>
        <w:t>×</w:t>
      </w:r>
      <w:r w:rsidRPr="009D478A">
        <w:rPr>
          <w:rFonts w:hint="cs"/>
          <w:rtl/>
        </w:rPr>
        <w:t>: «إنّ لنا جاراً من همدان يقال له: الجعد ابن عبدالله، وهو يجلس إلينا فنذكر علياً أمير المؤمنين</w:t>
      </w:r>
      <w:r w:rsidR="00D16DB4" w:rsidRPr="00D16DB4">
        <w:rPr>
          <w:rFonts w:cs="Taher" w:hint="cs"/>
          <w:szCs w:val="26"/>
          <w:rtl/>
        </w:rPr>
        <w:t>×</w:t>
      </w:r>
      <w:r w:rsidRPr="009D478A">
        <w:rPr>
          <w:rFonts w:hint="cs"/>
          <w:rtl/>
        </w:rPr>
        <w:t xml:space="preserve"> وفضله فيقع فيه أفتأذن لي فيه؟ فقال لي: يا أبا الصباح! أفكنت فاعلاً؟ فقلت: أي والله لئن أذنت لي فيه لأرصدنّه فإذا صار فيها اقتحمت عليه بسيفي فخبطته حتى أقتله، قال: فقال: يا أبا الصباح! هذا الفتك وقد نهى رسول الله</w:t>
      </w:r>
      <w:r w:rsidR="00A162CB">
        <w:rPr>
          <w:rFonts w:cs="Taher" w:hint="cs"/>
          <w:szCs w:val="26"/>
          <w:rtl/>
        </w:rPr>
        <w:t>‘</w:t>
      </w:r>
      <w:r w:rsidRPr="009D478A">
        <w:rPr>
          <w:rFonts w:hint="cs"/>
          <w:rtl/>
        </w:rPr>
        <w:t xml:space="preserve"> عن الفتك. يا أبا الصباح! إنّ الإسلام قيد الفتك ولكن دعه فستكفي بغيرك»</w:t>
      </w:r>
      <w:r w:rsidR="005C5566" w:rsidRPr="005C5566">
        <w:rPr>
          <w:rFonts w:cs="Taher"/>
          <w:vertAlign w:val="superscript"/>
          <w:rtl/>
          <w:lang w:bidi="ar-KW"/>
        </w:rPr>
        <w:t>(</w:t>
      </w:r>
      <w:r w:rsidRPr="005C5566">
        <w:rPr>
          <w:rFonts w:cs="Taher"/>
          <w:vertAlign w:val="superscript"/>
          <w:rtl/>
          <w:lang w:bidi="ar-KW"/>
        </w:rPr>
        <w:footnoteReference w:id="495"/>
      </w:r>
      <w:r w:rsidR="005C5566" w:rsidRPr="005C5566">
        <w:rPr>
          <w:rFonts w:cs="Taher"/>
          <w:vertAlign w:val="superscript"/>
          <w:rtl/>
          <w:lang w:bidi="ar-KW"/>
        </w:rPr>
        <w:t>)</w:t>
      </w:r>
      <w:r w:rsidRPr="009D478A">
        <w:rPr>
          <w:rFonts w:hint="cs"/>
          <w:rtl/>
        </w:rPr>
        <w:t>.</w:t>
      </w:r>
    </w:p>
    <w:p w:rsidR="00DE6C37" w:rsidRPr="009D478A" w:rsidRDefault="00DE6C37" w:rsidP="001E6EAF">
      <w:pPr>
        <w:pStyle w:val="ac"/>
        <w:spacing w:line="214" w:lineRule="auto"/>
        <w:rPr>
          <w:rFonts w:hint="cs"/>
          <w:rtl/>
        </w:rPr>
      </w:pPr>
      <w:r w:rsidRPr="009D478A">
        <w:rPr>
          <w:rFonts w:hint="cs"/>
          <w:rtl/>
        </w:rPr>
        <w:t>10 ـ قال الشريف الرضي: «ومن ذلك قوله</w:t>
      </w:r>
      <w:r w:rsidR="00A162CB">
        <w:rPr>
          <w:rFonts w:cs="Taher" w:hint="cs"/>
          <w:szCs w:val="26"/>
          <w:rtl/>
        </w:rPr>
        <w:t>‘</w:t>
      </w:r>
      <w:r w:rsidRPr="009D478A">
        <w:rPr>
          <w:rFonts w:hint="cs"/>
          <w:rtl/>
        </w:rPr>
        <w:t>: الإيمان قيّد الفتك»</w:t>
      </w:r>
      <w:r w:rsidR="005C5566" w:rsidRPr="005C5566">
        <w:rPr>
          <w:rFonts w:cs="Taher"/>
          <w:vertAlign w:val="superscript"/>
          <w:rtl/>
          <w:lang w:bidi="ar-KW"/>
        </w:rPr>
        <w:t>(</w:t>
      </w:r>
      <w:r w:rsidRPr="005C5566">
        <w:rPr>
          <w:rFonts w:cs="Taher"/>
          <w:vertAlign w:val="superscript"/>
          <w:rtl/>
          <w:lang w:bidi="ar-KW"/>
        </w:rPr>
        <w:footnoteReference w:id="496"/>
      </w:r>
      <w:r w:rsidR="005C5566" w:rsidRPr="005C5566">
        <w:rPr>
          <w:rFonts w:cs="Taher"/>
          <w:vertAlign w:val="superscript"/>
          <w:rtl/>
          <w:lang w:bidi="ar-KW"/>
        </w:rPr>
        <w:t>)</w:t>
      </w:r>
      <w:r w:rsidRPr="009D478A">
        <w:rPr>
          <w:rFonts w:hint="cs"/>
          <w:rtl/>
        </w:rPr>
        <w:t>.</w:t>
      </w:r>
    </w:p>
    <w:p w:rsidR="00DE6C37" w:rsidRPr="009D478A" w:rsidRDefault="00DE6C37" w:rsidP="001E6EAF">
      <w:pPr>
        <w:pStyle w:val="ac"/>
        <w:spacing w:line="209" w:lineRule="auto"/>
        <w:rPr>
          <w:rFonts w:hint="cs"/>
          <w:rtl/>
        </w:rPr>
      </w:pPr>
      <w:r w:rsidRPr="009D478A">
        <w:rPr>
          <w:rFonts w:hint="cs"/>
          <w:rtl/>
        </w:rPr>
        <w:t>11ـ وفي حديث المعراج: «قلت: إلهي فمتى يكون ذلك؟ فأوحى إليّ عز وجل: يكون ذلك إذا رفع العلم وظهر الجهل وكثر القرّاء وقلّ العمل  وكثر الفتك وقلّ الفقهاء والهادون وكثر فقهاء الضلالة الخونة وكثر الشعراء..»</w:t>
      </w:r>
      <w:r w:rsidR="005C5566" w:rsidRPr="005C5566">
        <w:rPr>
          <w:rFonts w:cs="Taher"/>
          <w:vertAlign w:val="superscript"/>
          <w:rtl/>
          <w:lang w:bidi="ar-KW"/>
        </w:rPr>
        <w:t>(</w:t>
      </w:r>
      <w:r w:rsidRPr="005C5566">
        <w:rPr>
          <w:rFonts w:cs="Taher"/>
          <w:vertAlign w:val="superscript"/>
          <w:rtl/>
          <w:lang w:bidi="ar-KW"/>
        </w:rPr>
        <w:footnoteReference w:id="497"/>
      </w:r>
      <w:r w:rsidR="005C5566" w:rsidRPr="005C5566">
        <w:rPr>
          <w:rFonts w:cs="Taher"/>
          <w:vertAlign w:val="superscript"/>
          <w:rtl/>
          <w:lang w:bidi="ar-KW"/>
        </w:rPr>
        <w:t>)</w:t>
      </w:r>
      <w:r w:rsidRPr="009D478A">
        <w:rPr>
          <w:rFonts w:hint="cs"/>
          <w:rtl/>
        </w:rPr>
        <w:t>.</w:t>
      </w:r>
    </w:p>
    <w:p w:rsidR="00DE6C37" w:rsidRPr="009D478A" w:rsidRDefault="00DE6C37" w:rsidP="00847EE2">
      <w:pPr>
        <w:pStyle w:val="ac"/>
        <w:rPr>
          <w:rFonts w:hint="cs"/>
          <w:rtl/>
        </w:rPr>
      </w:pPr>
      <w:r w:rsidRPr="009D478A">
        <w:rPr>
          <w:rFonts w:hint="cs"/>
          <w:rtl/>
        </w:rPr>
        <w:t>وعليه، فحديث الفتك صدر من طريق الشيعة والسنّة بأسانيد ضعيفة، لكن:</w:t>
      </w:r>
    </w:p>
    <w:p w:rsidR="00DE6C37" w:rsidRPr="009D478A" w:rsidRDefault="00DE6C37" w:rsidP="001E6EAF">
      <w:pPr>
        <w:pStyle w:val="ac"/>
        <w:spacing w:line="209" w:lineRule="auto"/>
        <w:rPr>
          <w:rFonts w:hint="cs"/>
          <w:rtl/>
        </w:rPr>
      </w:pPr>
      <w:r w:rsidRPr="009D478A">
        <w:rPr>
          <w:rFonts w:hint="cs"/>
          <w:rtl/>
        </w:rPr>
        <w:lastRenderedPageBreak/>
        <w:t>أ ـ إنّ حديث الفتك وصل بطرق متعدّدة، فيمكن دعوى استفاضته؛ وهذا ما يوجب اعتماده؛ والملاك في حجية الخبر هو الوثوق بصدوره.</w:t>
      </w:r>
    </w:p>
    <w:p w:rsidR="00DE6C37" w:rsidRPr="009D478A" w:rsidRDefault="00DE6C37" w:rsidP="001E6EAF">
      <w:pPr>
        <w:pStyle w:val="ac"/>
        <w:spacing w:line="209" w:lineRule="auto"/>
        <w:rPr>
          <w:rFonts w:hint="cs"/>
          <w:rtl/>
        </w:rPr>
      </w:pPr>
      <w:r w:rsidRPr="009D478A">
        <w:rPr>
          <w:rFonts w:hint="cs"/>
          <w:rtl/>
        </w:rPr>
        <w:t>2 ـ إنّ المرسِل لحديث أبي الصباح هو الحسن ابن محبوب، وهو ممّن أجمع الأصحاب على تصحيح ما يصحّ عنه؛ فبناءً على هذا يكون الحديث معتبراً.</w:t>
      </w:r>
    </w:p>
    <w:p w:rsidR="00DE6C37" w:rsidRDefault="00DE6C37" w:rsidP="001E6EAF">
      <w:pPr>
        <w:pStyle w:val="1"/>
        <w:spacing w:before="240" w:after="0" w:line="209" w:lineRule="auto"/>
        <w:rPr>
          <w:rFonts w:hint="cs"/>
          <w:rtl/>
        </w:rPr>
      </w:pPr>
      <w:bookmarkStart w:id="204" w:name="_Toc265277696"/>
      <w:r>
        <w:rPr>
          <w:rFonts w:hint="cs"/>
          <w:rtl/>
        </w:rPr>
        <w:t>2 ـ حديث الفتك من حيث الدلالة</w:t>
      </w:r>
      <w:bookmarkEnd w:id="204"/>
      <w:r>
        <w:rPr>
          <w:rtl/>
        </w:rPr>
        <w:tab/>
      </w:r>
    </w:p>
    <w:p w:rsidR="00DE6C37" w:rsidRPr="009D478A" w:rsidRDefault="00DE6C37" w:rsidP="002F40C5">
      <w:pPr>
        <w:pStyle w:val="ac"/>
        <w:rPr>
          <w:rFonts w:hint="cs"/>
          <w:rtl/>
        </w:rPr>
      </w:pPr>
      <w:r w:rsidRPr="009D478A">
        <w:rPr>
          <w:rFonts w:hint="cs"/>
          <w:rtl/>
        </w:rPr>
        <w:t>قال ابن منظور: «الفتك: ركوب ما هم من الأمور ودعت إليه النفس.. وفتك بالرجل فَتكاً وفُتْكاً وفِتكاً: انتهز منه غِرَّة فقتله أو جرحه، وقيل: هو القتل أو الجرح مجاهدة وكل من قتل رجلاً غاراً فهو فاتك.. قال أبو عبيد: الفتك أن يأتي الرجل صاحبه وهو غارّ غافل حتى يشدّ عليه فيقتله وإن لم يكن أعطاه أماناً قبل ذلك..»</w:t>
      </w:r>
      <w:r w:rsidR="005C5566" w:rsidRPr="005C5566">
        <w:rPr>
          <w:rFonts w:cs="Taher"/>
          <w:vertAlign w:val="superscript"/>
          <w:rtl/>
          <w:lang w:bidi="ar-KW"/>
        </w:rPr>
        <w:t>(</w:t>
      </w:r>
      <w:r w:rsidRPr="005C5566">
        <w:rPr>
          <w:rFonts w:cs="Taher"/>
          <w:vertAlign w:val="superscript"/>
          <w:rtl/>
          <w:lang w:bidi="ar-KW"/>
        </w:rPr>
        <w:footnoteReference w:id="498"/>
      </w:r>
      <w:r w:rsidR="005C5566" w:rsidRPr="005C5566">
        <w:rPr>
          <w:rFonts w:cs="Taher"/>
          <w:vertAlign w:val="superscript"/>
          <w:rtl/>
          <w:lang w:bidi="ar-KW"/>
        </w:rPr>
        <w:t>)</w:t>
      </w:r>
      <w:r w:rsidRPr="009D478A">
        <w:rPr>
          <w:rFonts w:hint="cs"/>
          <w:rtl/>
        </w:rPr>
        <w:t>. وقال ابن الأثير: «الفتك أن يأتي الرجل صاحبه وهو غارّ غافل فيشدّ عليه فيقتله، والغِيلة: أن يخدعه ثم يقتله في موضع خفيّ، وقد تكرر ذكر الفتك في الحديث»</w:t>
      </w:r>
      <w:r w:rsidR="005C5566" w:rsidRPr="005C5566">
        <w:rPr>
          <w:rFonts w:cs="Taher"/>
          <w:vertAlign w:val="superscript"/>
          <w:rtl/>
          <w:lang w:bidi="ar-KW"/>
        </w:rPr>
        <w:t>(</w:t>
      </w:r>
      <w:r w:rsidRPr="005C5566">
        <w:rPr>
          <w:rFonts w:cs="Taher"/>
          <w:vertAlign w:val="superscript"/>
          <w:rtl/>
          <w:lang w:bidi="ar-KW"/>
        </w:rPr>
        <w:footnoteReference w:id="499"/>
      </w:r>
      <w:r w:rsidR="005C5566" w:rsidRPr="005C5566">
        <w:rPr>
          <w:rFonts w:cs="Taher"/>
          <w:vertAlign w:val="superscript"/>
          <w:rtl/>
          <w:lang w:bidi="ar-KW"/>
        </w:rPr>
        <w:t>)</w:t>
      </w:r>
      <w:r w:rsidRPr="009D478A">
        <w:rPr>
          <w:rFonts w:hint="cs"/>
          <w:rtl/>
        </w:rPr>
        <w:t>.</w:t>
      </w:r>
    </w:p>
    <w:p w:rsidR="00DE6C37" w:rsidRPr="009D478A" w:rsidRDefault="00DE6C37" w:rsidP="00DE6C37">
      <w:pPr>
        <w:pStyle w:val="ac"/>
        <w:rPr>
          <w:rFonts w:hint="cs"/>
          <w:rtl/>
        </w:rPr>
      </w:pPr>
      <w:r w:rsidRPr="009D478A">
        <w:rPr>
          <w:rFonts w:hint="cs"/>
          <w:rtl/>
        </w:rPr>
        <w:t>وعلى هذا؛ فالفتك هو القتل عن غفلة، وهو الإرهاب في العرف العام وإطلاق الحديث أعمّ من أن يكون المقتول مهدور الدم أو محقونه، كافراً أو مسلماً، مأموناً من قبل القاتل أو غير مأمون، لكنّ المسلّم أن النبي</w:t>
      </w:r>
      <w:r w:rsidRPr="00AC2D3A">
        <w:rPr>
          <w:rFonts w:hint="cs"/>
          <w:rtl/>
        </w:rPr>
        <w:t>’</w:t>
      </w:r>
      <w:r w:rsidRPr="009D478A">
        <w:rPr>
          <w:rFonts w:hint="cs"/>
          <w:rtl/>
        </w:rPr>
        <w:t xml:space="preserve"> أمر بقتل عدد من اليهود والمشركين، وهذا متواتر إجمالاً ونطمئن بصدوره؛ فيقع التعارض بين حديث الفتك وفعل النبي</w:t>
      </w:r>
      <w:r w:rsidRPr="00AC2D3A">
        <w:rPr>
          <w:rFonts w:hint="cs"/>
          <w:rtl/>
        </w:rPr>
        <w:t>’</w:t>
      </w:r>
      <w:r w:rsidRPr="009D478A">
        <w:rPr>
          <w:rFonts w:hint="cs"/>
          <w:rtl/>
        </w:rPr>
        <w:t xml:space="preserve"> ونجمع بينهما بأحد الوجهين:</w:t>
      </w:r>
    </w:p>
    <w:p w:rsidR="00DE6C37" w:rsidRPr="009D478A" w:rsidRDefault="00DE6C37" w:rsidP="00847EE2">
      <w:pPr>
        <w:pStyle w:val="ac"/>
        <w:rPr>
          <w:rFonts w:hint="cs"/>
          <w:rtl/>
        </w:rPr>
      </w:pPr>
      <w:r w:rsidRPr="009D478A">
        <w:rPr>
          <w:rFonts w:hint="cs"/>
          <w:rtl/>
        </w:rPr>
        <w:t>1 ـ بناء على عموم الفتك للقتل غفلةً، سواء كان المقتول مأموناً أم غير مأمون من قِبَل القاتل، كما صرح به أبو عبيد؛ فالنسبة بين حديث الفتك وفعل النبي</w:t>
      </w:r>
      <w:r w:rsidRPr="00AC2D3A">
        <w:rPr>
          <w:rFonts w:hint="cs"/>
          <w:rtl/>
        </w:rPr>
        <w:t>’</w:t>
      </w:r>
      <w:r w:rsidRPr="009D478A">
        <w:rPr>
          <w:rFonts w:hint="cs"/>
          <w:rtl/>
        </w:rPr>
        <w:t xml:space="preserve"> هو العموم والخصوص مطلقاً، فيخصّ حديث الفتك بفعل النبي</w:t>
      </w:r>
      <w:r w:rsidRPr="00AC2D3A">
        <w:rPr>
          <w:rFonts w:hint="cs"/>
          <w:rtl/>
        </w:rPr>
        <w:t>’</w:t>
      </w:r>
      <w:r w:rsidRPr="009D478A">
        <w:rPr>
          <w:rFonts w:hint="cs"/>
          <w:rtl/>
        </w:rPr>
        <w:t xml:space="preserve">، لكن حيث لا يكون للفعل إطلاق؛ يقتصر في التخصيص على القدر المتيقن؛ وبالنظر في سيرة النبي الأعظم نجد أنّ </w:t>
      </w:r>
      <w:r w:rsidRPr="009D478A">
        <w:rPr>
          <w:rFonts w:hint="cs"/>
          <w:rtl/>
        </w:rPr>
        <w:lastRenderedPageBreak/>
        <w:t>من أمر بقتلهم كانوا من المشركين أو اليهود أو ممّن ارتدّ عن الإسلام، وكانوا بصدد التآمر على الإسلام وتجهيز الخيل عليه كخالد بن سفيان، أو كانوا يهجون النبي ويحرّضون المشركين على المسلمين كعصماء وأبي عفك وكعب بن الأشرف، أو كانوا ممّن حاربوا النبي فيما سبق كأبي رافع؛ فعلى هذا يستفاد من فعل النبي جواز قتل طوائف: أ ـ من كان بصدد تجهيز الجند على المسلمين. ب ـ من يهجو المسلمين ويحرّض المشركين على حرب المسلمين. ج ـ من حارب المسلمين فيما سبق من أئمة الكفر، وكان بصدد القتال فيما يأتي. د ـ من ارتكب جناية عظيمة بالمسلمين كهند ووحشي و..</w:t>
      </w:r>
    </w:p>
    <w:p w:rsidR="00DE6C37" w:rsidRPr="009D478A" w:rsidRDefault="00DE6C37" w:rsidP="00847EE2">
      <w:pPr>
        <w:pStyle w:val="ac"/>
        <w:rPr>
          <w:rFonts w:hint="cs"/>
          <w:rtl/>
        </w:rPr>
      </w:pPr>
      <w:r w:rsidRPr="009D478A">
        <w:rPr>
          <w:rFonts w:hint="cs"/>
          <w:rtl/>
        </w:rPr>
        <w:t>ويضاف إليه: إنّ كلّ من أمر النبي بقتله كان من رؤوس الكفر والشرك ولم يكن إنساناً عادياً وكانت حياته خطراً عظيماً على المجتمع الإسلامي؛ وعلى هذا لا يمكن الاستناد إلى فعل النبي لقتل كلّ من ارتد عن الإسلام ومن كان مأموناً من قبل المسلمين، وعلى تقدير الشك في جواز قتل أحد فلابد من الرجوع إلى إطلاق حديث الفتك والقول بحرمته.</w:t>
      </w:r>
    </w:p>
    <w:p w:rsidR="00DE6C37" w:rsidRPr="009D478A" w:rsidRDefault="00DE6C37" w:rsidP="002F40C5">
      <w:pPr>
        <w:pStyle w:val="ac"/>
        <w:rPr>
          <w:rFonts w:hint="cs"/>
          <w:rtl/>
        </w:rPr>
      </w:pPr>
      <w:r w:rsidRPr="009D478A">
        <w:rPr>
          <w:rFonts w:hint="cs"/>
          <w:rtl/>
        </w:rPr>
        <w:t>2 ـ ذهب بعضٌ إلى اختصاص الفتك بمن كان مأموناً من قِبَل القاتل؛ وعلى هذا يكون من أمر النبي بقتله خارجاً عن الحديث تخصّصاً، ولا تعارض بينهما أصلاً؛ لأنّ جميع من أمر النبي بقتلهم لم يكونوا مأمونين من قبَله</w:t>
      </w:r>
      <w:r w:rsidRPr="00AC2D3A">
        <w:rPr>
          <w:rFonts w:hint="cs"/>
          <w:rtl/>
        </w:rPr>
        <w:t>’</w:t>
      </w:r>
      <w:r w:rsidRPr="009D478A">
        <w:rPr>
          <w:rFonts w:hint="cs"/>
          <w:rtl/>
        </w:rPr>
        <w:t>. قال العظيم آبادي: «معنى الحديث أنّ الإيمان يمنع من الفتك الذي هو القتل بعد الإيمان غدراً كما يمنع القيد من التصرف»</w:t>
      </w:r>
      <w:r w:rsidR="005C5566" w:rsidRPr="005C5566">
        <w:rPr>
          <w:rFonts w:cs="Taher"/>
          <w:vertAlign w:val="superscript"/>
          <w:rtl/>
          <w:lang w:bidi="ar-KW"/>
        </w:rPr>
        <w:t>(</w:t>
      </w:r>
      <w:r w:rsidRPr="005C5566">
        <w:rPr>
          <w:rFonts w:cs="Taher"/>
          <w:vertAlign w:val="superscript"/>
          <w:rtl/>
          <w:lang w:bidi="ar-KW"/>
        </w:rPr>
        <w:footnoteReference w:id="500"/>
      </w:r>
      <w:r w:rsidR="005C5566" w:rsidRPr="005C5566">
        <w:rPr>
          <w:rFonts w:cs="Taher"/>
          <w:vertAlign w:val="superscript"/>
          <w:rtl/>
          <w:lang w:bidi="ar-KW"/>
        </w:rPr>
        <w:t>)</w:t>
      </w:r>
      <w:r w:rsidRPr="009D478A">
        <w:rPr>
          <w:rFonts w:hint="cs"/>
          <w:rtl/>
        </w:rPr>
        <w:t>، ويستفاد ذلك أيضاً من بعض الروايات ففي حديث معاوية: «ما كنت لتفعليه وأنا ببيت أمان وقد سمعت النبي</w:t>
      </w:r>
      <w:r w:rsidRPr="00AC2D3A">
        <w:rPr>
          <w:rFonts w:hint="cs"/>
          <w:rtl/>
        </w:rPr>
        <w:t>’</w:t>
      </w:r>
      <w:r w:rsidRPr="009D478A">
        <w:rPr>
          <w:rFonts w:hint="cs"/>
          <w:rtl/>
        </w:rPr>
        <w:t xml:space="preserve"> يقول: الإيمان قيد الفتك»، وفي حديث عمرو بن الحمق: «الإيمان قيد الفتك، من أمّن رجلاً على دمه فقتله فأنا من القاتل بريء..».</w:t>
      </w:r>
    </w:p>
    <w:p w:rsidR="00DE6C37" w:rsidRPr="009D478A" w:rsidRDefault="00DE6C37" w:rsidP="001E6EAF">
      <w:pPr>
        <w:pStyle w:val="ac"/>
        <w:spacing w:line="206" w:lineRule="auto"/>
        <w:rPr>
          <w:rFonts w:hint="cs"/>
          <w:rtl/>
        </w:rPr>
      </w:pPr>
      <w:r w:rsidRPr="009D478A">
        <w:rPr>
          <w:rFonts w:hint="cs"/>
          <w:rtl/>
        </w:rPr>
        <w:t xml:space="preserve">لكن قد تقدم من أهل اللغة أن الفتك هو مطلق القتل على غرّة، ولا يختصّ ذلك بقتل </w:t>
      </w:r>
      <w:r w:rsidRPr="009D478A">
        <w:rPr>
          <w:rFonts w:hint="cs"/>
          <w:rtl/>
        </w:rPr>
        <w:lastRenderedPageBreak/>
        <w:t>من كان مأموناً من القاتل، ولعلّ من عرّفه بذلك قصد الفتك الحرام منه في الإسلام، وكيف كان فليس المراد من الأمان هو الأمان الخاصّ الصادر من القاتل، بل من كان محقو</w:t>
      </w:r>
      <w:r w:rsidRPr="009D478A">
        <w:rPr>
          <w:rFonts w:hint="eastAsia"/>
          <w:rtl/>
        </w:rPr>
        <w:t>ن</w:t>
      </w:r>
      <w:r w:rsidRPr="009D478A">
        <w:rPr>
          <w:rFonts w:hint="cs"/>
          <w:rtl/>
        </w:rPr>
        <w:t xml:space="preserve"> الدم في الإسلام، والشاهد عليه كلام معاوية لعائشة.</w:t>
      </w:r>
    </w:p>
    <w:p w:rsidR="00DE6C37" w:rsidRPr="009D478A" w:rsidRDefault="00DE6C37" w:rsidP="001E6EAF">
      <w:pPr>
        <w:pStyle w:val="ac"/>
        <w:spacing w:line="206" w:lineRule="auto"/>
        <w:rPr>
          <w:rFonts w:hint="cs"/>
          <w:rtl/>
        </w:rPr>
      </w:pPr>
      <w:r w:rsidRPr="009D478A">
        <w:rPr>
          <w:rFonts w:hint="cs"/>
          <w:rtl/>
        </w:rPr>
        <w:t>ولا يصدق مفهوم الإرهاب على فعل النبي</w:t>
      </w:r>
      <w:r w:rsidRPr="00AC2D3A">
        <w:rPr>
          <w:rFonts w:hint="cs"/>
          <w:rtl/>
        </w:rPr>
        <w:t>’</w:t>
      </w:r>
      <w:r w:rsidRPr="009D478A">
        <w:rPr>
          <w:rFonts w:hint="cs"/>
          <w:rtl/>
        </w:rPr>
        <w:t xml:space="preserve"> في قتل رؤساء اليهود والمشركين؛ لأنّ الإرهاب هو القتل غير المشروع، ومن قتل بأمر النبي كان في حال الحرب مع المسلمين، وكان ارتكب جنايات عظيمة، وكان فعل النبي مصداقاً للدفاع عن الإسلام والمسلمين.</w:t>
      </w:r>
    </w:p>
    <w:p w:rsidR="00DE6C37" w:rsidRPr="009D478A" w:rsidRDefault="00DE6C37" w:rsidP="001E6EAF">
      <w:pPr>
        <w:pStyle w:val="ac"/>
        <w:spacing w:line="206" w:lineRule="auto"/>
        <w:rPr>
          <w:rFonts w:hint="cs"/>
          <w:rtl/>
        </w:rPr>
      </w:pPr>
      <w:r w:rsidRPr="009D478A">
        <w:rPr>
          <w:rFonts w:hint="cs"/>
          <w:rtl/>
        </w:rPr>
        <w:t>كما أنّ حديث الفتك يدلّ على حرمة الإرهاب من كلّ أحد، سواء من جانب الحكومة أو من جانب آحاد المسلمين، وقد توجد أدلّة على حرمة الإرهاب في موارد خاصة:</w:t>
      </w:r>
    </w:p>
    <w:p w:rsidR="00DE6C37" w:rsidRDefault="00DE6C37" w:rsidP="001E6EAF">
      <w:pPr>
        <w:pStyle w:val="1"/>
        <w:spacing w:before="240" w:after="0" w:line="204" w:lineRule="auto"/>
        <w:rPr>
          <w:rFonts w:hint="cs"/>
          <w:rtl/>
        </w:rPr>
      </w:pPr>
      <w:bookmarkStart w:id="205" w:name="_Toc265277697"/>
      <w:r>
        <w:rPr>
          <w:rFonts w:hint="cs"/>
          <w:rtl/>
        </w:rPr>
        <w:t>ألوان الإرهاب</w:t>
      </w:r>
      <w:bookmarkEnd w:id="205"/>
    </w:p>
    <w:p w:rsidR="00DE6C37" w:rsidRPr="00122680" w:rsidRDefault="00DE6C37" w:rsidP="001E6EAF">
      <w:pPr>
        <w:pStyle w:val="1"/>
        <w:spacing w:before="0" w:after="0" w:line="204" w:lineRule="auto"/>
        <w:rPr>
          <w:rFonts w:hint="cs"/>
          <w:rtl/>
        </w:rPr>
      </w:pPr>
      <w:bookmarkStart w:id="206" w:name="_Toc265277698"/>
      <w:r>
        <w:rPr>
          <w:rFonts w:hint="cs"/>
          <w:rtl/>
        </w:rPr>
        <w:t>أـ الإرهاب من آحاد المسلمين</w:t>
      </w:r>
      <w:bookmarkEnd w:id="206"/>
    </w:p>
    <w:p w:rsidR="00DE6C37" w:rsidRPr="009D478A" w:rsidRDefault="00DE6C37" w:rsidP="001E6EAF">
      <w:pPr>
        <w:pStyle w:val="ac"/>
        <w:spacing w:line="204" w:lineRule="auto"/>
        <w:rPr>
          <w:rFonts w:hint="cs"/>
          <w:rtl/>
        </w:rPr>
      </w:pPr>
      <w:r w:rsidRPr="009D478A">
        <w:rPr>
          <w:rFonts w:hint="cs"/>
          <w:rtl/>
        </w:rPr>
        <w:t>لا تحتاج حرمة الإرهاب من آحاد المسلمين دون إذن الحاكم إلى بيان وإقامة الدليل والبرهان؛ لأنّ المقتول لو كان محقون الدم يكون الإرهاب من مصاديق قتل النفس، وهو من أعظم الذنوب في الإسلام، وهذا واضح، أمّا إذا كان مهدور الدم فجواز قتله أو وجوبه إنّما يكون على الحاكم لا على آحاد المسلمين؛ فعن حفص بن غياث، قال: سألت أبا عبدالله</w:t>
      </w:r>
      <w:r w:rsidR="00D16DB4" w:rsidRPr="00D16DB4">
        <w:rPr>
          <w:rFonts w:cs="Taher" w:hint="cs"/>
          <w:rtl/>
        </w:rPr>
        <w:t>×</w:t>
      </w:r>
      <w:r w:rsidRPr="009D478A">
        <w:rPr>
          <w:rFonts w:hint="cs"/>
          <w:rtl/>
        </w:rPr>
        <w:t xml:space="preserve"> من يقيم الحدود: السلطان أو القاضي؟ قال: «إقامة الحدود إلى من إليه الحكم»</w:t>
      </w:r>
      <w:r w:rsidR="005C5566" w:rsidRPr="005C5566">
        <w:rPr>
          <w:rFonts w:cs="Taher"/>
          <w:vertAlign w:val="superscript"/>
          <w:rtl/>
          <w:lang w:bidi="ar-KW"/>
        </w:rPr>
        <w:t>(</w:t>
      </w:r>
      <w:r w:rsidRPr="005C5566">
        <w:rPr>
          <w:rFonts w:cs="Taher"/>
          <w:vertAlign w:val="superscript"/>
          <w:rtl/>
          <w:lang w:bidi="ar-KW"/>
        </w:rPr>
        <w:footnoteReference w:id="501"/>
      </w:r>
      <w:r w:rsidR="005C5566" w:rsidRPr="005C5566">
        <w:rPr>
          <w:rFonts w:cs="Taher"/>
          <w:vertAlign w:val="superscript"/>
          <w:rtl/>
          <w:lang w:bidi="ar-KW"/>
        </w:rPr>
        <w:t>)</w:t>
      </w:r>
      <w:r w:rsidRPr="009D478A">
        <w:rPr>
          <w:rFonts w:hint="cs"/>
          <w:rtl/>
        </w:rPr>
        <w:t>. ويقول المفيد: «فأما إقامة الحدود فهو إلى سلطان الإسلام المنصوب من قبل الله، وهم أئمة الهدى من آل محمد</w:t>
      </w:r>
      <w:r w:rsidRPr="00AC2D3A">
        <w:rPr>
          <w:rFonts w:hint="cs"/>
          <w:rtl/>
        </w:rPr>
        <w:t>’</w:t>
      </w:r>
      <w:r w:rsidRPr="009D478A">
        <w:rPr>
          <w:rFonts w:hint="cs"/>
          <w:rtl/>
        </w:rPr>
        <w:t xml:space="preserve"> ومن نصبوه لذلك من الأمراء والحكّام، وقد فوّضوا النظر فيه إلى فقهاء شيعتهم مع الإمكان»</w:t>
      </w:r>
      <w:r w:rsidR="005C5566" w:rsidRPr="005C5566">
        <w:rPr>
          <w:rFonts w:cs="Taher"/>
          <w:vertAlign w:val="superscript"/>
          <w:rtl/>
          <w:lang w:bidi="ar-KW"/>
        </w:rPr>
        <w:t>(</w:t>
      </w:r>
      <w:r w:rsidRPr="005C5566">
        <w:rPr>
          <w:rFonts w:cs="Taher"/>
          <w:vertAlign w:val="superscript"/>
          <w:rtl/>
          <w:lang w:bidi="ar-KW"/>
        </w:rPr>
        <w:footnoteReference w:id="502"/>
      </w:r>
      <w:r w:rsidR="005C5566" w:rsidRPr="005C5566">
        <w:rPr>
          <w:rFonts w:cs="Taher"/>
          <w:vertAlign w:val="superscript"/>
          <w:rtl/>
          <w:lang w:bidi="ar-KW"/>
        </w:rPr>
        <w:t>)</w:t>
      </w:r>
      <w:r w:rsidRPr="009D478A">
        <w:rPr>
          <w:rFonts w:hint="cs"/>
          <w:rtl/>
        </w:rPr>
        <w:t>.</w:t>
      </w:r>
    </w:p>
    <w:p w:rsidR="00DE6C37" w:rsidRPr="009D478A" w:rsidRDefault="00DE6C37" w:rsidP="00AF66DC">
      <w:pPr>
        <w:pStyle w:val="ac"/>
        <w:spacing w:line="209" w:lineRule="auto"/>
        <w:rPr>
          <w:rFonts w:hint="cs"/>
          <w:rtl/>
        </w:rPr>
      </w:pPr>
      <w:r w:rsidRPr="009D478A">
        <w:rPr>
          <w:rFonts w:hint="cs"/>
          <w:rtl/>
        </w:rPr>
        <w:t xml:space="preserve">إنّ هدر دم إنسان لا يعني جواز قتله لكلّ أحد؛ فإن جواز قتل شخص من جهة إقامة الحدّ إنّما يكون بعد إثبات موجبه عند الحاكم وجواز قتله من جهة القصاص منوطٌ بإثبات التعمّد في القتل وطلب وليّ المقتول، نعم هناك فرق بين من قتل محقون الدم </w:t>
      </w:r>
      <w:r w:rsidRPr="009D478A">
        <w:rPr>
          <w:rFonts w:hint="cs"/>
          <w:rtl/>
        </w:rPr>
        <w:lastRenderedPageBreak/>
        <w:t>ومهدوره؛ فإنّ الأول مستحقّ للقصاص اتفاقاً فيما اختلف في الثاني. قال في الجواهر: «فلو قتل غير معصوم الدم كالحربي والزاني والمحصن والمرتد وكلّ من أباح الشرع قتله فلا قصاص وإن أثم في بعض الصور، باعتبار كون قتله حدّاً مباشرته للحاكم وإن كان غير معصوم الدم في نفسه»</w:t>
      </w:r>
      <w:r w:rsidR="005C5566" w:rsidRPr="005C5566">
        <w:rPr>
          <w:rFonts w:cs="Taher"/>
          <w:vertAlign w:val="superscript"/>
          <w:rtl/>
          <w:lang w:bidi="ar-KW"/>
        </w:rPr>
        <w:t>(</w:t>
      </w:r>
      <w:r w:rsidRPr="005C5566">
        <w:rPr>
          <w:rFonts w:cs="Taher"/>
          <w:vertAlign w:val="superscript"/>
          <w:rtl/>
          <w:lang w:bidi="ar-KW"/>
        </w:rPr>
        <w:footnoteReference w:id="503"/>
      </w:r>
      <w:r w:rsidR="005C5566" w:rsidRPr="005C5566">
        <w:rPr>
          <w:rFonts w:cs="Taher"/>
          <w:vertAlign w:val="superscript"/>
          <w:rtl/>
          <w:lang w:bidi="ar-KW"/>
        </w:rPr>
        <w:t>)</w:t>
      </w:r>
      <w:r w:rsidRPr="009D478A">
        <w:rPr>
          <w:rFonts w:hint="cs"/>
          <w:rtl/>
        </w:rPr>
        <w:t>. وذهب السيد الخوئي إلى ثبوت القصاص أو الدية في بعض الصور، قال: «لو وجب قتل شخص بزنا أو لواط أو نحو ذلك ـ غير سب</w:t>
      </w:r>
      <w:r w:rsidR="00E454F9">
        <w:rPr>
          <w:rFonts w:hint="cs"/>
          <w:rtl/>
        </w:rPr>
        <w:t>ّ</w:t>
      </w:r>
      <w:r w:rsidRPr="009D478A">
        <w:rPr>
          <w:rFonts w:hint="cs"/>
          <w:rtl/>
        </w:rPr>
        <w:t xml:space="preserve"> النبي</w:t>
      </w:r>
      <w:r w:rsidRPr="00AC2D3A">
        <w:rPr>
          <w:rFonts w:hint="cs"/>
          <w:rtl/>
        </w:rPr>
        <w:t>’</w:t>
      </w:r>
      <w:r w:rsidRPr="009D478A">
        <w:rPr>
          <w:rFonts w:hint="cs"/>
          <w:rtl/>
        </w:rPr>
        <w:t xml:space="preserve"> ـ فقتله غير الإمام، قيل: إنه لا قود ولا دية عليه، ولكنّ الأظهر ثبوت القود أو الدية مع التراضي»</w:t>
      </w:r>
      <w:r w:rsidR="005C5566" w:rsidRPr="005C5566">
        <w:rPr>
          <w:rFonts w:cs="Taher"/>
          <w:vertAlign w:val="superscript"/>
          <w:rtl/>
          <w:lang w:bidi="ar-KW"/>
        </w:rPr>
        <w:t>(</w:t>
      </w:r>
      <w:r w:rsidRPr="005C5566">
        <w:rPr>
          <w:rFonts w:cs="Taher"/>
          <w:vertAlign w:val="superscript"/>
          <w:rtl/>
          <w:lang w:bidi="ar-KW"/>
        </w:rPr>
        <w:footnoteReference w:id="504"/>
      </w:r>
      <w:r w:rsidR="005C5566" w:rsidRPr="005C5566">
        <w:rPr>
          <w:rFonts w:cs="Taher"/>
          <w:vertAlign w:val="superscript"/>
          <w:rtl/>
          <w:lang w:bidi="ar-KW"/>
        </w:rPr>
        <w:t>)</w:t>
      </w:r>
      <w:r w:rsidRPr="009D478A">
        <w:rPr>
          <w:rFonts w:hint="cs"/>
          <w:rtl/>
        </w:rPr>
        <w:t>.</w:t>
      </w:r>
    </w:p>
    <w:p w:rsidR="00DE6C37" w:rsidRPr="009D478A" w:rsidRDefault="00DE6C37" w:rsidP="00AF66DC">
      <w:pPr>
        <w:pStyle w:val="ac"/>
        <w:spacing w:line="209" w:lineRule="auto"/>
        <w:rPr>
          <w:rFonts w:hint="cs"/>
          <w:rtl/>
        </w:rPr>
      </w:pPr>
      <w:r w:rsidRPr="009D478A">
        <w:rPr>
          <w:rFonts w:hint="cs"/>
          <w:rtl/>
        </w:rPr>
        <w:t>والنتيجة أنّ حقن الدم أو هدره من المفاهيم النسبية؛ فقد يكون شخص مهدور الدم بالنسبة إلى الحاكم أو وليّ المقتول لكنّه محقون الدم بالنسبة إلى سائر الناس؛ فلو جاز قتل مهدور الدم من كلّ أحد للزم منه الفوضى في المجتمع، نعم قد أجاز الشارع قتل بعض الناس لكلّ أحد، لكن ذلك في موارد خارجة عن الإرهاب، وداخلة في مصاديق الدفاع وهي:</w:t>
      </w:r>
    </w:p>
    <w:p w:rsidR="00DE6C37" w:rsidRDefault="00DE6C37" w:rsidP="00AF66DC">
      <w:pPr>
        <w:pStyle w:val="1"/>
        <w:spacing w:before="120" w:after="0"/>
        <w:rPr>
          <w:rFonts w:hint="cs"/>
          <w:rtl/>
        </w:rPr>
      </w:pPr>
      <w:bookmarkStart w:id="207" w:name="_Toc265277699"/>
      <w:r>
        <w:rPr>
          <w:rFonts w:hint="cs"/>
          <w:rtl/>
        </w:rPr>
        <w:t>حالات الترخيص في القتل لكلّ إنسان</w:t>
      </w:r>
      <w:bookmarkEnd w:id="207"/>
    </w:p>
    <w:p w:rsidR="00DE6C37" w:rsidRDefault="00DE6C37" w:rsidP="00847EE2">
      <w:pPr>
        <w:pStyle w:val="1"/>
        <w:spacing w:before="0" w:after="0"/>
        <w:rPr>
          <w:rFonts w:hint="cs"/>
          <w:rtl/>
        </w:rPr>
      </w:pPr>
      <w:bookmarkStart w:id="208" w:name="_Toc265277700"/>
      <w:r>
        <w:rPr>
          <w:rFonts w:hint="cs"/>
          <w:rtl/>
        </w:rPr>
        <w:t>1ـ المتعدّي على حريم الآخرين</w:t>
      </w:r>
      <w:bookmarkEnd w:id="208"/>
    </w:p>
    <w:p w:rsidR="00DE6C37" w:rsidRPr="003F3D5D" w:rsidRDefault="00DE6C37" w:rsidP="00AF66DC">
      <w:pPr>
        <w:pStyle w:val="ac"/>
        <w:spacing w:line="204" w:lineRule="auto"/>
        <w:rPr>
          <w:rFonts w:hint="cs"/>
          <w:rtl/>
        </w:rPr>
      </w:pPr>
      <w:r w:rsidRPr="003F3D5D">
        <w:rPr>
          <w:rFonts w:hint="cs"/>
          <w:rtl/>
        </w:rPr>
        <w:t>جعل الإسلام دار الإنسان حريماً له؛ فلا يجوز الدخول فيه لغيره من دون إذن صاحبه؛ فلو دخل إنسانٌ حريم غيره دون إذنه يجوز ـ بل يجب ـ دفعه بأي طريق ممكن؛ فعن النبي</w:t>
      </w:r>
      <w:r w:rsidRPr="00AC2D3A">
        <w:rPr>
          <w:rFonts w:hint="cs"/>
          <w:rtl/>
        </w:rPr>
        <w:t>’</w:t>
      </w:r>
      <w:r w:rsidRPr="003F3D5D">
        <w:rPr>
          <w:rFonts w:hint="cs"/>
          <w:rtl/>
        </w:rPr>
        <w:t>: «الدار حرم فمن دخل عليك حرمك فاقتله»</w:t>
      </w:r>
      <w:r w:rsidR="005C5566" w:rsidRPr="005C5566">
        <w:rPr>
          <w:rFonts w:cs="Taher"/>
          <w:vertAlign w:val="superscript"/>
          <w:rtl/>
          <w:lang w:bidi="ar-KW"/>
        </w:rPr>
        <w:t>(</w:t>
      </w:r>
      <w:r w:rsidRPr="005C5566">
        <w:rPr>
          <w:rFonts w:cs="Taher"/>
          <w:vertAlign w:val="superscript"/>
          <w:rtl/>
          <w:lang w:bidi="ar-KW"/>
        </w:rPr>
        <w:footnoteReference w:id="505"/>
      </w:r>
      <w:r w:rsidR="005C5566" w:rsidRPr="005C5566">
        <w:rPr>
          <w:rFonts w:cs="Taher"/>
          <w:vertAlign w:val="superscript"/>
          <w:rtl/>
          <w:lang w:bidi="ar-KW"/>
        </w:rPr>
        <w:t>)</w:t>
      </w:r>
      <w:r w:rsidRPr="003F3D5D">
        <w:rPr>
          <w:rFonts w:hint="cs"/>
          <w:rtl/>
        </w:rPr>
        <w:t>، وعن غياث بن إبراهيم عن جعفر عن أبيه</w:t>
      </w:r>
      <w:r w:rsidR="00A162CB" w:rsidRPr="00A162CB">
        <w:rPr>
          <w:rFonts w:hint="cs"/>
          <w:rtl/>
        </w:rPr>
        <w:t>‘</w:t>
      </w:r>
      <w:r w:rsidRPr="003F3D5D">
        <w:rPr>
          <w:rFonts w:hint="cs"/>
          <w:rtl/>
        </w:rPr>
        <w:t xml:space="preserve"> قال: </w:t>
      </w:r>
      <w:r w:rsidRPr="003F3D5D">
        <w:rPr>
          <w:rFonts w:cs="md_ameli" w:hint="cs"/>
          <w:rtl/>
        </w:rPr>
        <w:t>&gt;</w:t>
      </w:r>
      <w:r w:rsidRPr="003F3D5D">
        <w:rPr>
          <w:rFonts w:hint="cs"/>
          <w:rtl/>
        </w:rPr>
        <w:t xml:space="preserve">إذا دخل عليك اللص يريد أهلك ومالك فإن استطعت أن تبدره وتضربه فابدره واضربه» وقال: «اللصّ محارب لله ولرسوله فاقتله فما منك منه </w:t>
      </w:r>
      <w:r w:rsidRPr="003F3D5D">
        <w:rPr>
          <w:rFonts w:hint="cs"/>
          <w:rtl/>
        </w:rPr>
        <w:lastRenderedPageBreak/>
        <w:t>فهو علي»</w:t>
      </w:r>
      <w:r w:rsidR="005C5566" w:rsidRPr="005C5566">
        <w:rPr>
          <w:rFonts w:cs="Taher"/>
          <w:vertAlign w:val="superscript"/>
          <w:rtl/>
          <w:lang w:bidi="ar-KW"/>
        </w:rPr>
        <w:t>(</w:t>
      </w:r>
      <w:r w:rsidRPr="005C5566">
        <w:rPr>
          <w:rFonts w:cs="Taher"/>
          <w:vertAlign w:val="superscript"/>
          <w:rtl/>
          <w:lang w:bidi="ar-KW"/>
        </w:rPr>
        <w:footnoteReference w:id="506"/>
      </w:r>
      <w:r w:rsidR="005C5566" w:rsidRPr="005C5566">
        <w:rPr>
          <w:rFonts w:cs="Taher"/>
          <w:vertAlign w:val="superscript"/>
          <w:rtl/>
          <w:lang w:bidi="ar-KW"/>
        </w:rPr>
        <w:t>)</w:t>
      </w:r>
      <w:r w:rsidRPr="003F3D5D">
        <w:rPr>
          <w:rFonts w:hint="cs"/>
          <w:rtl/>
        </w:rPr>
        <w:t>.</w:t>
      </w:r>
    </w:p>
    <w:p w:rsidR="00DE6C37" w:rsidRDefault="00DE6C37" w:rsidP="002F40C5">
      <w:pPr>
        <w:pStyle w:val="ac"/>
        <w:rPr>
          <w:rFonts w:hint="cs"/>
          <w:rtl/>
        </w:rPr>
      </w:pPr>
      <w:r w:rsidRPr="009D478A">
        <w:rPr>
          <w:rFonts w:hint="cs"/>
          <w:rtl/>
        </w:rPr>
        <w:t>بل من قتل في الدفاع عن ماله فهو في الإسلام شهيد؛ فعن محمد بن مسلم عن أحدهما</w:t>
      </w:r>
      <w:r w:rsidR="00A162CB" w:rsidRPr="00A162CB">
        <w:rPr>
          <w:rFonts w:hint="cs"/>
          <w:rtl/>
        </w:rPr>
        <w:t>‘</w:t>
      </w:r>
      <w:r w:rsidRPr="009D478A">
        <w:rPr>
          <w:rFonts w:hint="cs"/>
          <w:rtl/>
        </w:rPr>
        <w:t xml:space="preserve"> قال: قال رسول الله</w:t>
      </w:r>
      <w:r w:rsidRPr="00AC2D3A">
        <w:rPr>
          <w:rFonts w:hint="cs"/>
          <w:rtl/>
        </w:rPr>
        <w:t>’</w:t>
      </w:r>
      <w:r w:rsidRPr="009D478A">
        <w:rPr>
          <w:rFonts w:hint="cs"/>
          <w:rtl/>
        </w:rPr>
        <w:t>: «من قتل دون ماله فهو شهيد»</w:t>
      </w:r>
      <w:r w:rsidR="005C5566" w:rsidRPr="005C5566">
        <w:rPr>
          <w:rFonts w:cs="Taher"/>
          <w:vertAlign w:val="superscript"/>
          <w:rtl/>
          <w:lang w:bidi="ar-KW"/>
        </w:rPr>
        <w:t>(</w:t>
      </w:r>
      <w:r w:rsidRPr="005C5566">
        <w:rPr>
          <w:rFonts w:cs="Taher"/>
          <w:vertAlign w:val="superscript"/>
          <w:rtl/>
          <w:lang w:bidi="ar-KW"/>
        </w:rPr>
        <w:footnoteReference w:id="507"/>
      </w:r>
      <w:r w:rsidR="005C5566" w:rsidRPr="005C5566">
        <w:rPr>
          <w:rFonts w:cs="Taher"/>
          <w:vertAlign w:val="superscript"/>
          <w:rtl/>
          <w:lang w:bidi="ar-KW"/>
        </w:rPr>
        <w:t>)</w:t>
      </w:r>
      <w:r w:rsidRPr="009D478A">
        <w:rPr>
          <w:rFonts w:hint="cs"/>
          <w:rtl/>
        </w:rPr>
        <w:t>، وقد اتفق الفقهاء في ذلك؛ قال المحقق الحلي: «للإنسان أن يدفع عن نفسه وحريمه وماله ما استطاع ويجب اعتماد الأسهل.. ويذهب دم المدفوع هدراً جرحاً كان أو قتلاً». «بلا خلاف أجده فيه نصّاً وفتوى بل الإجماع بقسميه عليه»</w:t>
      </w:r>
      <w:r w:rsidR="005C5566" w:rsidRPr="005C5566">
        <w:rPr>
          <w:rFonts w:cs="Taher"/>
          <w:vertAlign w:val="superscript"/>
          <w:rtl/>
          <w:lang w:bidi="ar-KW"/>
        </w:rPr>
        <w:t>(</w:t>
      </w:r>
      <w:r w:rsidRPr="005C5566">
        <w:rPr>
          <w:rFonts w:cs="Taher"/>
          <w:vertAlign w:val="superscript"/>
          <w:rtl/>
          <w:lang w:bidi="ar-KW"/>
        </w:rPr>
        <w:footnoteReference w:id="508"/>
      </w:r>
      <w:r w:rsidR="005C5566" w:rsidRPr="005C5566">
        <w:rPr>
          <w:rFonts w:cs="Taher"/>
          <w:vertAlign w:val="superscript"/>
          <w:rtl/>
          <w:lang w:bidi="ar-KW"/>
        </w:rPr>
        <w:t>)</w:t>
      </w:r>
      <w:r w:rsidRPr="009D478A">
        <w:rPr>
          <w:rFonts w:hint="cs"/>
          <w:rtl/>
        </w:rPr>
        <w:t>، ولا شك في أن دفع المهاجم من حقوق الإنسان؛ فلا يعدّ إرهاباً، بل هو ممّا يوجب أمن الجميع؛ إذ لو دفع أفراد المجتمع المهاجمَ لهم حتى يموت لم يجسر أحد على الاعتداء على حريم الآخرين.</w:t>
      </w:r>
    </w:p>
    <w:p w:rsidR="00DE6C37" w:rsidRDefault="00DE6C37" w:rsidP="00847EE2">
      <w:pPr>
        <w:pStyle w:val="1"/>
        <w:rPr>
          <w:rFonts w:hint="cs"/>
          <w:rtl/>
        </w:rPr>
      </w:pPr>
      <w:bookmarkStart w:id="209" w:name="_Toc265277701"/>
      <w:r w:rsidRPr="00AB4043">
        <w:rPr>
          <w:rFonts w:hint="cs"/>
          <w:rtl/>
        </w:rPr>
        <w:t xml:space="preserve">2 ـ </w:t>
      </w:r>
      <w:r>
        <w:rPr>
          <w:rFonts w:hint="cs"/>
          <w:rtl/>
        </w:rPr>
        <w:t>الزاني بزوجة غيره</w:t>
      </w:r>
      <w:bookmarkEnd w:id="209"/>
    </w:p>
    <w:p w:rsidR="00DE6C37" w:rsidRPr="003F3D5D" w:rsidRDefault="00DE6C37" w:rsidP="002F40C5">
      <w:pPr>
        <w:pStyle w:val="ac"/>
        <w:rPr>
          <w:rFonts w:hint="cs"/>
          <w:rtl/>
        </w:rPr>
      </w:pPr>
      <w:r w:rsidRPr="003F3D5D">
        <w:rPr>
          <w:rFonts w:hint="cs"/>
          <w:rtl/>
        </w:rPr>
        <w:t>من وجد رجلاً زنى بأهله، يجوز له قتله، قال السيد الخميني: «لو وجد مع زوجته رجلاً يزني بها وعلم بمطاوعتها له فله قتلهما ولا إثم عليه ولا قود، من غير فرق بين كونهما محصنين أو لا، وكون الزوجة دائمة أو منقطعة، ولا بين كونها مدخولاً بها أو لا»</w:t>
      </w:r>
      <w:r w:rsidR="005C5566" w:rsidRPr="005C5566">
        <w:rPr>
          <w:rFonts w:cs="Taher"/>
          <w:vertAlign w:val="superscript"/>
          <w:rtl/>
          <w:lang w:bidi="ar-KW"/>
        </w:rPr>
        <w:t>(</w:t>
      </w:r>
      <w:r w:rsidRPr="005C5566">
        <w:rPr>
          <w:rFonts w:cs="Taher"/>
          <w:vertAlign w:val="superscript"/>
          <w:rtl/>
          <w:lang w:bidi="ar-KW"/>
        </w:rPr>
        <w:footnoteReference w:id="509"/>
      </w:r>
      <w:r w:rsidR="005C5566" w:rsidRPr="005C5566">
        <w:rPr>
          <w:rFonts w:cs="Taher"/>
          <w:vertAlign w:val="superscript"/>
          <w:rtl/>
          <w:lang w:bidi="ar-KW"/>
        </w:rPr>
        <w:t>)</w:t>
      </w:r>
      <w:r w:rsidRPr="003F3D5D">
        <w:rPr>
          <w:rFonts w:hint="cs"/>
          <w:rtl/>
        </w:rPr>
        <w:t>.</w:t>
      </w:r>
    </w:p>
    <w:p w:rsidR="00DE6C37" w:rsidRPr="009D478A" w:rsidRDefault="00DE6C37" w:rsidP="002F40C5">
      <w:pPr>
        <w:pStyle w:val="ac"/>
        <w:rPr>
          <w:rFonts w:hint="cs"/>
          <w:rtl/>
        </w:rPr>
      </w:pPr>
      <w:r w:rsidRPr="009D478A">
        <w:rPr>
          <w:rFonts w:hint="cs"/>
          <w:rtl/>
        </w:rPr>
        <w:t xml:space="preserve">وهذا الحكم لا يوجب الفوضى وعدم الأمن في المجتمع؛ لأنّ قتله يجوز له شرعاً فيما بينه وبين الله ولا يعاقب عليه، لكن لو لم يقدر على إثباته عند الحاكم فإنه يقاصّ به، وهذا ما يوجب سدّ أيّ سوء استفادة من هذا الحكم، يقول السيد الخميني: «في الموارد التي جاز الضرب والجرح والقتل إنما يجوز بينه وبين الله وليس عليه شيء واقعاً، لكن في الظاهر يحكم القاضي على ميزان القضاء، فلو قتل رجلاً وادّعى أنه رآه مع امرأته ولم يكن </w:t>
      </w:r>
      <w:r w:rsidRPr="009D478A">
        <w:rPr>
          <w:rFonts w:hint="cs"/>
          <w:rtl/>
        </w:rPr>
        <w:lastRenderedPageBreak/>
        <w:t>له شهود على طبق ما قرّره الشارع، يُحكم عليه بالقصاص، وكذا في الأشباه والنظائر»</w:t>
      </w:r>
      <w:r w:rsidR="005C5566" w:rsidRPr="005C5566">
        <w:rPr>
          <w:rFonts w:cs="Taher"/>
          <w:vertAlign w:val="superscript"/>
          <w:rtl/>
          <w:lang w:bidi="ar-KW"/>
        </w:rPr>
        <w:t>(</w:t>
      </w:r>
      <w:r w:rsidRPr="005C5566">
        <w:rPr>
          <w:rFonts w:cs="Taher"/>
          <w:vertAlign w:val="superscript"/>
          <w:rtl/>
          <w:lang w:bidi="ar-KW"/>
        </w:rPr>
        <w:footnoteReference w:id="510"/>
      </w:r>
      <w:r w:rsidR="005C5566" w:rsidRPr="005C5566">
        <w:rPr>
          <w:rFonts w:cs="Taher"/>
          <w:vertAlign w:val="superscript"/>
          <w:rtl/>
          <w:lang w:bidi="ar-KW"/>
        </w:rPr>
        <w:t>)</w:t>
      </w:r>
      <w:r w:rsidRPr="009D478A">
        <w:rPr>
          <w:rFonts w:hint="cs"/>
          <w:rtl/>
        </w:rPr>
        <w:t>.</w:t>
      </w:r>
    </w:p>
    <w:p w:rsidR="00DE6C37" w:rsidRPr="009D478A" w:rsidRDefault="00DE6C37" w:rsidP="00847EE2">
      <w:pPr>
        <w:pStyle w:val="ac"/>
        <w:rPr>
          <w:rFonts w:hint="cs"/>
          <w:rtl/>
        </w:rPr>
      </w:pPr>
      <w:r w:rsidRPr="009D478A">
        <w:rPr>
          <w:rFonts w:hint="cs"/>
          <w:rtl/>
        </w:rPr>
        <w:t>وهذا أيضاً ليس إرهاباً؛ لأنّ كل إنسان مجاز في الدفاع عن حريمه لا سيما في مسألة العرض الأكثر أهميةً للمسلم من نفسه؛ فكثيراً ما يبذل نفسه في حفظ عرضه.</w:t>
      </w:r>
    </w:p>
    <w:p w:rsidR="00DE6C37" w:rsidRDefault="00DE6C37" w:rsidP="00AF66DC">
      <w:pPr>
        <w:pStyle w:val="1"/>
        <w:spacing w:before="120" w:after="0"/>
        <w:rPr>
          <w:rFonts w:hint="cs"/>
          <w:rtl/>
        </w:rPr>
      </w:pPr>
      <w:bookmarkStart w:id="210" w:name="_Toc265277702"/>
      <w:r>
        <w:rPr>
          <w:rFonts w:hint="cs"/>
          <w:rtl/>
        </w:rPr>
        <w:t>3 ـ قتل سابّ النبي</w:t>
      </w:r>
      <w:r w:rsidRPr="00AC2D3A">
        <w:rPr>
          <w:rFonts w:ascii="Mosawi" w:hAnsi="Mosawi" w:cs="Mosawi"/>
          <w:rtl/>
        </w:rPr>
        <w:t>’</w:t>
      </w:r>
      <w:bookmarkEnd w:id="210"/>
    </w:p>
    <w:p w:rsidR="00DE6C37" w:rsidRPr="009D478A" w:rsidRDefault="00DE6C37" w:rsidP="00847EE2">
      <w:pPr>
        <w:pStyle w:val="ac"/>
        <w:rPr>
          <w:rFonts w:hint="cs"/>
          <w:rtl/>
        </w:rPr>
      </w:pPr>
      <w:r w:rsidRPr="009D478A">
        <w:rPr>
          <w:rFonts w:hint="cs"/>
          <w:rtl/>
        </w:rPr>
        <w:t>وممّن يجوز قتله سابّ النبي</w:t>
      </w:r>
      <w:r w:rsidRPr="00AC2D3A">
        <w:rPr>
          <w:rFonts w:hint="cs"/>
          <w:rtl/>
        </w:rPr>
        <w:t>’</w:t>
      </w:r>
      <w:r w:rsidRPr="009D478A">
        <w:rPr>
          <w:rFonts w:hint="cs"/>
          <w:rtl/>
        </w:rPr>
        <w:t>؛ لأنه يكون أشدّ عند المسلم من التعرّض لنفسه وعرضه؛ فإنّ النبي عند المسلمين أعزّ وأكرم وأحبّ من أنفسهم وأموالهم وأولادهم؛ ولعلّ المسلم يقدر على العفو عمّن قتل ولده، لكنّه لا يقدر أن يعفو عمّن يتجاسر على نبيه.</w:t>
      </w:r>
    </w:p>
    <w:p w:rsidR="00DE6C37" w:rsidRDefault="00DE6C37" w:rsidP="00AF66DC">
      <w:pPr>
        <w:pStyle w:val="1"/>
        <w:spacing w:before="120" w:after="0"/>
        <w:rPr>
          <w:rFonts w:hint="cs"/>
          <w:rtl/>
        </w:rPr>
      </w:pPr>
      <w:bookmarkStart w:id="211" w:name="_Toc265277703"/>
      <w:r>
        <w:rPr>
          <w:rFonts w:hint="cs"/>
          <w:rtl/>
        </w:rPr>
        <w:t>4 ـ قتل مدّعي النبوة</w:t>
      </w:r>
      <w:bookmarkEnd w:id="211"/>
    </w:p>
    <w:p w:rsidR="00DE6C37" w:rsidRPr="009D478A" w:rsidRDefault="00DE6C37" w:rsidP="002F40C5">
      <w:pPr>
        <w:pStyle w:val="ac"/>
        <w:rPr>
          <w:rFonts w:hint="cs"/>
          <w:rtl/>
        </w:rPr>
      </w:pPr>
      <w:r w:rsidRPr="009D478A">
        <w:rPr>
          <w:rFonts w:hint="cs"/>
          <w:rtl/>
        </w:rPr>
        <w:t>وممّن يجوز قتله لكلّ أحد مدّعي النبوة، قال في الجواهر: «من ادّعى النبوة وجب قتله بلا خلاف أجده»</w:t>
      </w:r>
      <w:r w:rsidR="005C5566" w:rsidRPr="005C5566">
        <w:rPr>
          <w:rFonts w:cs="Taher"/>
          <w:vertAlign w:val="superscript"/>
          <w:rtl/>
          <w:lang w:bidi="ar-KW"/>
        </w:rPr>
        <w:t>(</w:t>
      </w:r>
      <w:r w:rsidRPr="005C5566">
        <w:rPr>
          <w:rFonts w:cs="Taher"/>
          <w:vertAlign w:val="superscript"/>
          <w:rtl/>
          <w:lang w:bidi="ar-KW"/>
        </w:rPr>
        <w:footnoteReference w:id="511"/>
      </w:r>
      <w:r w:rsidR="005C5566" w:rsidRPr="005C5566">
        <w:rPr>
          <w:rFonts w:cs="Taher"/>
          <w:vertAlign w:val="superscript"/>
          <w:rtl/>
          <w:lang w:bidi="ar-KW"/>
        </w:rPr>
        <w:t>)</w:t>
      </w:r>
      <w:r w:rsidRPr="009D478A">
        <w:rPr>
          <w:rFonts w:hint="cs"/>
          <w:rtl/>
        </w:rPr>
        <w:t>.</w:t>
      </w:r>
    </w:p>
    <w:p w:rsidR="00DE6C37" w:rsidRPr="00A4527F" w:rsidRDefault="00DE6C37" w:rsidP="00847EE2">
      <w:pPr>
        <w:pStyle w:val="1"/>
        <w:rPr>
          <w:rFonts w:hint="cs"/>
          <w:rtl/>
        </w:rPr>
      </w:pPr>
      <w:bookmarkStart w:id="212" w:name="_Toc265277704"/>
      <w:r>
        <w:rPr>
          <w:rFonts w:hint="cs"/>
          <w:rtl/>
        </w:rPr>
        <w:t xml:space="preserve">ب ـ </w:t>
      </w:r>
      <w:r w:rsidRPr="00A4527F">
        <w:rPr>
          <w:rFonts w:hint="cs"/>
          <w:rtl/>
        </w:rPr>
        <w:t xml:space="preserve">الإرهاب من </w:t>
      </w:r>
      <w:r>
        <w:rPr>
          <w:rFonts w:hint="cs"/>
          <w:rtl/>
        </w:rPr>
        <w:t>الحاكم الشرعي</w:t>
      </w:r>
      <w:bookmarkEnd w:id="212"/>
    </w:p>
    <w:p w:rsidR="00DE6C37" w:rsidRPr="009D478A" w:rsidRDefault="00DE6C37" w:rsidP="00847EE2">
      <w:pPr>
        <w:pStyle w:val="ac"/>
        <w:rPr>
          <w:rFonts w:hint="cs"/>
          <w:rtl/>
        </w:rPr>
      </w:pPr>
      <w:r w:rsidRPr="009D478A">
        <w:rPr>
          <w:rFonts w:hint="cs"/>
          <w:rtl/>
        </w:rPr>
        <w:t>بناءً على نظرية ولاية الفقيه، للفقهاء في عصر الغيبة مناصب ثلاثة: الإفتاء، والقضاء، وإجراء الحدود والولاية على المجتمع، وعلى هذا يطرح تساؤل هنا: هل للفقيه استخدام الإرهاب لتأسيس الدولة وإبقائها؟ وهل يجوز له قتل المجرمين غيلةً من جهة إجراء الحدود فيما إذا لم يتمكّن من إحضار المجرم وإجراء الحدّ عليه؟ والبحث في هذه المحاور يقع في نقطتين:</w:t>
      </w:r>
    </w:p>
    <w:p w:rsidR="00DE6C37" w:rsidRDefault="00DE6C37" w:rsidP="00AF66DC">
      <w:pPr>
        <w:pStyle w:val="1"/>
        <w:spacing w:before="240"/>
        <w:rPr>
          <w:rFonts w:hint="cs"/>
          <w:rtl/>
        </w:rPr>
      </w:pPr>
      <w:bookmarkStart w:id="213" w:name="_Toc265277705"/>
      <w:r>
        <w:rPr>
          <w:rFonts w:hint="cs"/>
          <w:rtl/>
        </w:rPr>
        <w:t>النقطة الأولى: إجراء الحدود خفاءً</w:t>
      </w:r>
      <w:bookmarkEnd w:id="213"/>
    </w:p>
    <w:p w:rsidR="00DE6C37" w:rsidRPr="009D478A" w:rsidRDefault="00DE6C37" w:rsidP="00AF66DC">
      <w:pPr>
        <w:pStyle w:val="ac"/>
        <w:spacing w:line="209" w:lineRule="auto"/>
        <w:rPr>
          <w:rFonts w:hint="cs"/>
          <w:rtl/>
        </w:rPr>
      </w:pPr>
      <w:r w:rsidRPr="009D478A">
        <w:rPr>
          <w:rFonts w:hint="cs"/>
          <w:rtl/>
        </w:rPr>
        <w:t xml:space="preserve">المتداول في إجراء الحدود إحضارُ المجرم ومحاكمته وإجراء الحدّ عليه بعد ثبوت ما </w:t>
      </w:r>
      <w:r w:rsidRPr="009D478A">
        <w:rPr>
          <w:rFonts w:hint="cs"/>
          <w:rtl/>
        </w:rPr>
        <w:lastRenderedPageBreak/>
        <w:t>يوجب الحدّ، لكن قد يتفق عدم قدرة الفقيه على جلب الجاني وإجراء الحدّ عليه أو كون إجراء الحدّ علناً عليه مخالفاً للمصلحة؛ فهل يجوز هنا إجراء الحدّ عليه خفاءً؟</w:t>
      </w:r>
    </w:p>
    <w:p w:rsidR="00DE6C37" w:rsidRPr="009D478A" w:rsidRDefault="00DE6C37" w:rsidP="00AF66DC">
      <w:pPr>
        <w:pStyle w:val="ac"/>
        <w:spacing w:line="209" w:lineRule="auto"/>
        <w:rPr>
          <w:rFonts w:hint="cs"/>
          <w:rtl/>
        </w:rPr>
      </w:pPr>
      <w:r w:rsidRPr="009D478A">
        <w:rPr>
          <w:rFonts w:hint="cs"/>
          <w:rtl/>
        </w:rPr>
        <w:t>إنّ إجراء الحكم على المجرم خفاءً على أقسام:</w:t>
      </w:r>
    </w:p>
    <w:p w:rsidR="00DE6C37" w:rsidRPr="009D478A" w:rsidRDefault="00DE6C37" w:rsidP="00AF66DC">
      <w:pPr>
        <w:pStyle w:val="ac"/>
        <w:spacing w:line="209" w:lineRule="auto"/>
        <w:rPr>
          <w:rFonts w:hint="cs"/>
          <w:rtl/>
        </w:rPr>
      </w:pPr>
      <w:r w:rsidRPr="009D478A">
        <w:rPr>
          <w:rFonts w:hint="cs"/>
          <w:b/>
          <w:bCs/>
          <w:rtl/>
        </w:rPr>
        <w:t>1 ـ من فرّ حين إجراء الحكم عليه:</w:t>
      </w:r>
      <w:r w:rsidRPr="009D478A">
        <w:rPr>
          <w:rFonts w:hint="cs"/>
          <w:rtl/>
        </w:rPr>
        <w:t xml:space="preserve"> إذا صار المجرم محكوماً بالقتل حضوراً ثم توارى عند إجراء الحكم عليه، بحيث لا يمكن أخذه أو يستلزم أخذه قتل عدد من الأبرياء والمسالمين، ففي هذه الصورة هل يجوز للحاكم أن يأمر شخصاً بعينه بقتله أو يأمر كلّ من قدر عليه من المسلمين بقتله أم لا؟</w:t>
      </w:r>
    </w:p>
    <w:p w:rsidR="00DE6C37" w:rsidRPr="009D478A" w:rsidRDefault="00DE6C37" w:rsidP="00AF66DC">
      <w:pPr>
        <w:pStyle w:val="ac"/>
        <w:spacing w:line="209" w:lineRule="auto"/>
        <w:rPr>
          <w:rFonts w:hint="cs"/>
          <w:rtl/>
        </w:rPr>
      </w:pPr>
      <w:r w:rsidRPr="009D478A">
        <w:rPr>
          <w:rFonts w:hint="cs"/>
          <w:rtl/>
        </w:rPr>
        <w:t>لم يتعرّض الفقهاء لهذا الموضوع، لكن يمكن استفادة جواز قتله من إطلاق طوائف من الأخبار:</w:t>
      </w:r>
    </w:p>
    <w:p w:rsidR="00DE6C37" w:rsidRPr="009D478A" w:rsidRDefault="00DE6C37" w:rsidP="00AF66DC">
      <w:pPr>
        <w:pStyle w:val="ac"/>
        <w:spacing w:line="214" w:lineRule="auto"/>
        <w:rPr>
          <w:rFonts w:hint="cs"/>
          <w:rtl/>
        </w:rPr>
      </w:pPr>
      <w:r w:rsidRPr="009D478A">
        <w:rPr>
          <w:rFonts w:hint="cs"/>
          <w:rtl/>
        </w:rPr>
        <w:t xml:space="preserve">1 ـ ما دلّ على وجوب إجراء الحدود وحرمة تعطيلها؛ فقد روى ميثم أو صالح بن ميثم عن أبيه في حديث طويل: أنّ امرأة أتت أمير المؤمنين فأقرّت عنده بالزنا أربع مرات قال: فرفع رأسه إلى السماء وقال: </w:t>
      </w:r>
      <w:r w:rsidRPr="00364861">
        <w:rPr>
          <w:rFonts w:cs="md_ameli" w:hint="cs"/>
          <w:rtl/>
        </w:rPr>
        <w:t>&gt;</w:t>
      </w:r>
      <w:r w:rsidRPr="009D478A">
        <w:rPr>
          <w:rFonts w:hint="cs"/>
          <w:rtl/>
        </w:rPr>
        <w:t>اللهم إنه قد ثبت عليها أربع شهادات، وأنك قد قلت لنبيك</w:t>
      </w:r>
      <w:r w:rsidRPr="00AC2D3A">
        <w:rPr>
          <w:rFonts w:hint="cs"/>
          <w:rtl/>
        </w:rPr>
        <w:t>’</w:t>
      </w:r>
      <w:r w:rsidRPr="009D478A">
        <w:rPr>
          <w:rFonts w:hint="cs"/>
          <w:rtl/>
        </w:rPr>
        <w:t xml:space="preserve"> فيما أخبرته من دينك: يا محمّد! من عطّل حداً من حدودي فقد عاندني وطلب بذلك مضادتي»</w:t>
      </w:r>
      <w:r w:rsidR="005C5566" w:rsidRPr="005C5566">
        <w:rPr>
          <w:rFonts w:cs="Taher"/>
          <w:vertAlign w:val="superscript"/>
          <w:rtl/>
          <w:lang w:bidi="ar-KW"/>
        </w:rPr>
        <w:t>(</w:t>
      </w:r>
      <w:r w:rsidRPr="005C5566">
        <w:rPr>
          <w:rFonts w:cs="Taher"/>
          <w:vertAlign w:val="superscript"/>
          <w:rtl/>
          <w:lang w:bidi="ar-KW"/>
        </w:rPr>
        <w:footnoteReference w:id="512"/>
      </w:r>
      <w:r w:rsidR="005C5566" w:rsidRPr="005C5566">
        <w:rPr>
          <w:rFonts w:cs="Taher"/>
          <w:vertAlign w:val="superscript"/>
          <w:rtl/>
          <w:lang w:bidi="ar-KW"/>
        </w:rPr>
        <w:t>)</w:t>
      </w:r>
      <w:r w:rsidRPr="009D478A">
        <w:rPr>
          <w:rFonts w:hint="cs"/>
          <w:rtl/>
        </w:rPr>
        <w:t>.</w:t>
      </w:r>
    </w:p>
    <w:p w:rsidR="00DE6C37" w:rsidRPr="009D478A" w:rsidRDefault="00DE6C37" w:rsidP="00AF66DC">
      <w:pPr>
        <w:pStyle w:val="ac"/>
        <w:spacing w:line="214" w:lineRule="auto"/>
        <w:rPr>
          <w:rFonts w:hint="cs"/>
          <w:rtl/>
        </w:rPr>
      </w:pPr>
      <w:r w:rsidRPr="009D478A">
        <w:rPr>
          <w:rFonts w:hint="cs"/>
          <w:rtl/>
        </w:rPr>
        <w:t>2 ـ ما دلّ على وجوب إجراء الحدّ على الإمام وعدم جواز العفو عنه إذا ثبت بالبيّنة؛ فعن أبي عبدالله البرقي عن بعض أصحابه عن بعض الصادقين</w:t>
      </w:r>
      <w:r w:rsidR="00D16DB4" w:rsidRPr="00D16DB4">
        <w:rPr>
          <w:rFonts w:cs="Taher" w:hint="cs"/>
          <w:rtl/>
        </w:rPr>
        <w:t>×</w:t>
      </w:r>
      <w:r w:rsidRPr="009D478A">
        <w:rPr>
          <w:rFonts w:hint="cs"/>
          <w:rtl/>
        </w:rPr>
        <w:t xml:space="preserve"> قال: </w:t>
      </w:r>
      <w:r w:rsidRPr="00364861">
        <w:rPr>
          <w:rFonts w:cs="md_ameli" w:hint="cs"/>
          <w:rtl/>
        </w:rPr>
        <w:t>&gt;</w:t>
      </w:r>
      <w:r w:rsidRPr="009D478A">
        <w:rPr>
          <w:rFonts w:hint="cs"/>
          <w:rtl/>
        </w:rPr>
        <w:t>فجاء رجل إلى أمير المؤمنين</w:t>
      </w:r>
      <w:r w:rsidR="00D16DB4" w:rsidRPr="00D16DB4">
        <w:rPr>
          <w:rFonts w:cs="Taher" w:hint="cs"/>
          <w:rtl/>
        </w:rPr>
        <w:t>×</w:t>
      </w:r>
      <w:r w:rsidRPr="009D478A">
        <w:rPr>
          <w:rFonts w:hint="cs"/>
          <w:rtl/>
        </w:rPr>
        <w:t xml:space="preserve"> فأقرّ بالسرقة فقال له: أتقرأ شيئاً من القرآن؟ قال: نعم سورة البقرة، قال: قد ذهبت يدك لسورة البقرة، قال: فقال الأشعث: أتعطل حدّاً من حدود الله؟ فقال: وما يدريك ما هذا؟ إذا قامت البيّنة فليس للإمام أن يعفو وإذا أقرّ الرجل على نفسه فذاك إلى الإمام إن شاء عفا وإن شاء قطع»</w:t>
      </w:r>
      <w:r w:rsidR="005C5566" w:rsidRPr="005C5566">
        <w:rPr>
          <w:rFonts w:cs="Taher"/>
          <w:vertAlign w:val="superscript"/>
          <w:rtl/>
          <w:lang w:bidi="ar-KW"/>
        </w:rPr>
        <w:t>(</w:t>
      </w:r>
      <w:r w:rsidRPr="005C5566">
        <w:rPr>
          <w:rFonts w:cs="Taher"/>
          <w:vertAlign w:val="superscript"/>
          <w:rtl/>
          <w:lang w:bidi="ar-KW"/>
        </w:rPr>
        <w:footnoteReference w:id="513"/>
      </w:r>
      <w:r w:rsidR="005C5566" w:rsidRPr="005C5566">
        <w:rPr>
          <w:rFonts w:cs="Taher"/>
          <w:vertAlign w:val="superscript"/>
          <w:rtl/>
          <w:lang w:bidi="ar-KW"/>
        </w:rPr>
        <w:t>)</w:t>
      </w:r>
      <w:r w:rsidRPr="009D478A">
        <w:rPr>
          <w:rFonts w:hint="cs"/>
          <w:rtl/>
        </w:rPr>
        <w:t>.</w:t>
      </w:r>
    </w:p>
    <w:p w:rsidR="00DE6C37" w:rsidRPr="009D478A" w:rsidRDefault="00DE6C37" w:rsidP="00AF66DC">
      <w:pPr>
        <w:pStyle w:val="ac"/>
        <w:spacing w:line="214" w:lineRule="auto"/>
        <w:rPr>
          <w:rFonts w:hint="cs"/>
          <w:rtl/>
        </w:rPr>
      </w:pPr>
      <w:r w:rsidRPr="009D478A">
        <w:rPr>
          <w:rFonts w:hint="cs"/>
          <w:rtl/>
        </w:rPr>
        <w:t xml:space="preserve">3 ـ ما دلّ على عدم الشفاعة في الحدود بعد بلوغها الإمام؛ فعن محمد بن قيس عن أبي </w:t>
      </w:r>
      <w:r w:rsidRPr="009D478A">
        <w:rPr>
          <w:rFonts w:hint="cs"/>
          <w:rtl/>
        </w:rPr>
        <w:lastRenderedPageBreak/>
        <w:t>جعفر</w:t>
      </w:r>
      <w:r w:rsidR="00D16DB4" w:rsidRPr="00D16DB4">
        <w:rPr>
          <w:rFonts w:cs="Taher" w:hint="cs"/>
          <w:rtl/>
        </w:rPr>
        <w:t>×</w:t>
      </w:r>
      <w:r w:rsidRPr="009D478A">
        <w:rPr>
          <w:rFonts w:hint="cs"/>
          <w:rtl/>
        </w:rPr>
        <w:t xml:space="preserve"> قال: كان لأم سلمة زوج النبي</w:t>
      </w:r>
      <w:r w:rsidRPr="00AC2D3A">
        <w:rPr>
          <w:rFonts w:hint="cs"/>
          <w:rtl/>
        </w:rPr>
        <w:t>’</w:t>
      </w:r>
      <w:r w:rsidRPr="009D478A">
        <w:rPr>
          <w:rFonts w:hint="cs"/>
          <w:rtl/>
        </w:rPr>
        <w:t xml:space="preserve"> أمةً فسرقت من قوم، فأتى بها النبي فكلّمته أم سلمة فيها، فقال النبي: يا أم سلمة! هذا حدّ من حدود الله لا يضيع، فقطعها رسول الله</w:t>
      </w:r>
      <w:r w:rsidR="005C5566" w:rsidRPr="005C5566">
        <w:rPr>
          <w:rFonts w:cs="Taher"/>
          <w:vertAlign w:val="superscript"/>
          <w:rtl/>
          <w:lang w:bidi="ar-KW"/>
        </w:rPr>
        <w:t>(</w:t>
      </w:r>
      <w:r w:rsidRPr="005C5566">
        <w:rPr>
          <w:rFonts w:cs="Taher"/>
          <w:vertAlign w:val="superscript"/>
          <w:rtl/>
          <w:lang w:bidi="ar-KW"/>
        </w:rPr>
        <w:footnoteReference w:id="514"/>
      </w:r>
      <w:r w:rsidR="005C5566" w:rsidRPr="005C5566">
        <w:rPr>
          <w:rFonts w:cs="Taher"/>
          <w:vertAlign w:val="superscript"/>
          <w:rtl/>
          <w:lang w:bidi="ar-KW"/>
        </w:rPr>
        <w:t>)</w:t>
      </w:r>
      <w:r w:rsidRPr="009D478A">
        <w:rPr>
          <w:rFonts w:hint="cs"/>
          <w:rtl/>
        </w:rPr>
        <w:t>؛ وعن مثنى الحناط عن أبي عبدالله</w:t>
      </w:r>
      <w:r w:rsidR="00D16DB4" w:rsidRPr="00D16DB4">
        <w:rPr>
          <w:rFonts w:cs="Taher" w:hint="cs"/>
          <w:rtl/>
        </w:rPr>
        <w:t>×</w:t>
      </w:r>
      <w:r w:rsidRPr="009D478A">
        <w:rPr>
          <w:rFonts w:hint="cs"/>
          <w:rtl/>
        </w:rPr>
        <w:t xml:space="preserve"> قال: قال رسول الله</w:t>
      </w:r>
      <w:r w:rsidRPr="00AC2D3A">
        <w:rPr>
          <w:rFonts w:hint="cs"/>
          <w:rtl/>
        </w:rPr>
        <w:t>’</w:t>
      </w:r>
      <w:r w:rsidRPr="009D478A">
        <w:rPr>
          <w:rFonts w:hint="cs"/>
          <w:rtl/>
        </w:rPr>
        <w:t xml:space="preserve"> لأسامة بن زيد: «لا يشفع في حدّ</w:t>
      </w:r>
      <w:r>
        <w:rPr>
          <w:rFonts w:cs="md_ameli" w:hint="cs"/>
          <w:rtl/>
        </w:rPr>
        <w:t>&lt;</w:t>
      </w:r>
      <w:r w:rsidR="005C5566" w:rsidRPr="005C5566">
        <w:rPr>
          <w:rFonts w:cs="Taher"/>
          <w:vertAlign w:val="superscript"/>
          <w:rtl/>
          <w:lang w:bidi="ar-KW"/>
        </w:rPr>
        <w:t>(</w:t>
      </w:r>
      <w:r w:rsidRPr="005C5566">
        <w:rPr>
          <w:rFonts w:cs="Taher"/>
          <w:vertAlign w:val="superscript"/>
          <w:rtl/>
          <w:lang w:bidi="ar-KW"/>
        </w:rPr>
        <w:footnoteReference w:id="515"/>
      </w:r>
      <w:r w:rsidR="005C5566" w:rsidRPr="005C5566">
        <w:rPr>
          <w:rFonts w:cs="Taher"/>
          <w:vertAlign w:val="superscript"/>
          <w:rtl/>
          <w:lang w:bidi="ar-KW"/>
        </w:rPr>
        <w:t>)</w:t>
      </w:r>
      <w:r w:rsidRPr="009D478A">
        <w:rPr>
          <w:rFonts w:hint="cs"/>
          <w:rtl/>
        </w:rPr>
        <w:t>.</w:t>
      </w:r>
    </w:p>
    <w:p w:rsidR="00DE6C37" w:rsidRPr="009D478A" w:rsidRDefault="00DE6C37" w:rsidP="00AF66DC">
      <w:pPr>
        <w:pStyle w:val="ac"/>
        <w:spacing w:line="214" w:lineRule="auto"/>
        <w:rPr>
          <w:rFonts w:hint="cs"/>
          <w:rtl/>
        </w:rPr>
      </w:pPr>
      <w:r w:rsidRPr="009D478A">
        <w:rPr>
          <w:rFonts w:hint="cs"/>
          <w:rtl/>
        </w:rPr>
        <w:t>4 ـ ما دلّ على عدم جواز تأخير  الحدود؛ فعن السكوني عن جعفر عن أبيه عن علي</w:t>
      </w:r>
      <w:r w:rsidR="00D16DB4" w:rsidRPr="00D16DB4">
        <w:rPr>
          <w:rFonts w:cs="Taher" w:hint="cs"/>
          <w:rtl/>
        </w:rPr>
        <w:t>×</w:t>
      </w:r>
      <w:r w:rsidRPr="009D478A">
        <w:rPr>
          <w:rFonts w:hint="cs"/>
          <w:rtl/>
        </w:rPr>
        <w:t xml:space="preserve"> في حديث قال: «ليس في الحدود نظر ساعة»</w:t>
      </w:r>
      <w:r w:rsidR="005C5566" w:rsidRPr="005C5566">
        <w:rPr>
          <w:rFonts w:cs="Taher"/>
          <w:vertAlign w:val="superscript"/>
          <w:rtl/>
          <w:lang w:bidi="ar-KW"/>
        </w:rPr>
        <w:t>(</w:t>
      </w:r>
      <w:r w:rsidRPr="005C5566">
        <w:rPr>
          <w:rFonts w:cs="Taher"/>
          <w:vertAlign w:val="superscript"/>
          <w:rtl/>
          <w:lang w:bidi="ar-KW"/>
        </w:rPr>
        <w:footnoteReference w:id="516"/>
      </w:r>
      <w:r w:rsidR="005C5566" w:rsidRPr="005C5566">
        <w:rPr>
          <w:rFonts w:cs="Taher"/>
          <w:vertAlign w:val="superscript"/>
          <w:rtl/>
          <w:lang w:bidi="ar-KW"/>
        </w:rPr>
        <w:t>)</w:t>
      </w:r>
      <w:r w:rsidRPr="009D478A">
        <w:rPr>
          <w:rFonts w:hint="cs"/>
          <w:rtl/>
        </w:rPr>
        <w:t>.</w:t>
      </w:r>
    </w:p>
    <w:p w:rsidR="00DE6C37" w:rsidRPr="009D478A" w:rsidRDefault="00DE6C37" w:rsidP="00AF66DC">
      <w:pPr>
        <w:pStyle w:val="ac"/>
        <w:spacing w:line="214" w:lineRule="auto"/>
        <w:rPr>
          <w:rFonts w:hint="cs"/>
          <w:rtl/>
        </w:rPr>
      </w:pPr>
      <w:r w:rsidRPr="009D478A">
        <w:rPr>
          <w:rFonts w:hint="cs"/>
          <w:rtl/>
        </w:rPr>
        <w:t>5 ـ ما دلّ على أنّ إجراء حدّ خير من مطر أربعين يوماً، فعن السكوني عن أبي عبدالله</w:t>
      </w:r>
      <w:r w:rsidR="00D16DB4" w:rsidRPr="00D16DB4">
        <w:rPr>
          <w:rFonts w:cs="Taher" w:hint="cs"/>
          <w:rtl/>
        </w:rPr>
        <w:t>×</w:t>
      </w:r>
      <w:r w:rsidRPr="009D478A">
        <w:rPr>
          <w:rFonts w:hint="cs"/>
          <w:rtl/>
        </w:rPr>
        <w:t xml:space="preserve"> قال: قال رسول الله</w:t>
      </w:r>
      <w:r w:rsidRPr="00AC2D3A">
        <w:rPr>
          <w:rFonts w:hint="cs"/>
          <w:rtl/>
        </w:rPr>
        <w:t>’</w:t>
      </w:r>
      <w:r w:rsidRPr="009D478A">
        <w:rPr>
          <w:rFonts w:hint="cs"/>
          <w:rtl/>
        </w:rPr>
        <w:t>: «إقامة حدّ خير من مطر أربعين صباحاً»</w:t>
      </w:r>
      <w:r w:rsidR="005C5566" w:rsidRPr="005C5566">
        <w:rPr>
          <w:rFonts w:cs="Taher"/>
          <w:vertAlign w:val="superscript"/>
          <w:rtl/>
          <w:lang w:bidi="ar-KW"/>
        </w:rPr>
        <w:t>(</w:t>
      </w:r>
      <w:r w:rsidRPr="005C5566">
        <w:rPr>
          <w:rFonts w:cs="Taher"/>
          <w:vertAlign w:val="superscript"/>
          <w:rtl/>
          <w:lang w:bidi="ar-KW"/>
        </w:rPr>
        <w:footnoteReference w:id="517"/>
      </w:r>
      <w:r w:rsidR="005C5566" w:rsidRPr="005C5566">
        <w:rPr>
          <w:rFonts w:cs="Taher"/>
          <w:vertAlign w:val="superscript"/>
          <w:rtl/>
          <w:lang w:bidi="ar-KW"/>
        </w:rPr>
        <w:t>)</w:t>
      </w:r>
      <w:r w:rsidRPr="009D478A">
        <w:rPr>
          <w:rFonts w:hint="cs"/>
          <w:rtl/>
        </w:rPr>
        <w:t>.</w:t>
      </w:r>
    </w:p>
    <w:p w:rsidR="00DE6C37" w:rsidRPr="009D478A" w:rsidRDefault="00DE6C37" w:rsidP="00AF66DC">
      <w:pPr>
        <w:pStyle w:val="ac"/>
        <w:spacing w:line="214" w:lineRule="auto"/>
        <w:rPr>
          <w:rFonts w:hint="cs"/>
          <w:rtl/>
        </w:rPr>
      </w:pPr>
      <w:r w:rsidRPr="009D478A">
        <w:rPr>
          <w:rFonts w:hint="cs"/>
          <w:rtl/>
        </w:rPr>
        <w:t>هذا ولكنّ الأحاديث المتقدمة ـ عدا واحدٍ منها ـ ليست في مقام بيان كيفية إجراء الحدود حتى يكون لها إطلاق من هذه الجهة؛ لأنّ أحاديث عدم جواز تعطيل الحدود وما دلّ على وجوب إقامتها على الإمام وما دلّ على عدم قبول الشفاعة فيها وما دلّ على عدم جواز تأخيرها وما دلّ على أن إجراء حدّ خير من مطر أربعين يوماً كلّها ناظرة إلى إجراء الحدود بجميع ما يعتبر فيها في الشرع بما لها من الشرائط، وفي صورة فقد كلّ واحد من شرائطها لا يصدق التعطيل؛ ولذا ما دلّ على أنّ إجراء الحدود يكون بيد الإمام ومن كان مأذوناً من قِبَله أو يشترط في إجرائها أموراً أخرى لا يكون مخصّصاً أو مقيداً لهذه الأحاديث.</w:t>
      </w:r>
    </w:p>
    <w:p w:rsidR="00DE6C37" w:rsidRPr="009D478A" w:rsidRDefault="00DE6C37" w:rsidP="00AF66DC">
      <w:pPr>
        <w:pStyle w:val="ac"/>
        <w:spacing w:line="221" w:lineRule="auto"/>
        <w:rPr>
          <w:rFonts w:hint="cs"/>
          <w:rtl/>
        </w:rPr>
      </w:pPr>
      <w:r w:rsidRPr="009D478A">
        <w:rPr>
          <w:rFonts w:hint="cs"/>
          <w:rtl/>
        </w:rPr>
        <w:t>نعم حديث يزيد الكناسي عن أبي جعفر</w:t>
      </w:r>
      <w:r w:rsidR="00D16DB4" w:rsidRPr="00D16DB4">
        <w:rPr>
          <w:rFonts w:cs="Taher" w:hint="cs"/>
          <w:rtl/>
        </w:rPr>
        <w:t>×</w:t>
      </w:r>
      <w:r w:rsidRPr="009D478A">
        <w:rPr>
          <w:rFonts w:hint="cs"/>
          <w:rtl/>
        </w:rPr>
        <w:t xml:space="preserve"> قال: «.. ولا تبطل حدود الله في خلقه ولا تبطل حقوق المسلمين بينهم»</w:t>
      </w:r>
      <w:r w:rsidR="005C5566" w:rsidRPr="005C5566">
        <w:rPr>
          <w:rFonts w:cs="Taher"/>
          <w:vertAlign w:val="superscript"/>
          <w:rtl/>
          <w:lang w:bidi="ar-KW"/>
        </w:rPr>
        <w:t>(</w:t>
      </w:r>
      <w:r w:rsidRPr="005C5566">
        <w:rPr>
          <w:rFonts w:cs="Taher"/>
          <w:vertAlign w:val="superscript"/>
          <w:rtl/>
          <w:lang w:bidi="ar-KW"/>
        </w:rPr>
        <w:footnoteReference w:id="518"/>
      </w:r>
      <w:r w:rsidR="005C5566" w:rsidRPr="005C5566">
        <w:rPr>
          <w:rFonts w:cs="Taher"/>
          <w:vertAlign w:val="superscript"/>
          <w:rtl/>
          <w:lang w:bidi="ar-KW"/>
        </w:rPr>
        <w:t>)</w:t>
      </w:r>
      <w:r w:rsidRPr="009D478A">
        <w:rPr>
          <w:rFonts w:hint="cs"/>
          <w:rtl/>
        </w:rPr>
        <w:t xml:space="preserve">، له إطلاق من هذه الجهة؛ حيث يدلّ على عدم إبطال </w:t>
      </w:r>
      <w:r w:rsidRPr="009D478A">
        <w:rPr>
          <w:rFonts w:hint="cs"/>
          <w:rtl/>
        </w:rPr>
        <w:lastRenderedPageBreak/>
        <w:t>الحدود، سواء وجد فقيه أم لا، وسواء أمكن أخذ المجرم أم لم يمكن، فيجب بمقتضاه إجراء الحدود بأيّ طريق ممكن.</w:t>
      </w:r>
    </w:p>
    <w:p w:rsidR="00DE6C37" w:rsidRPr="009D478A" w:rsidRDefault="00DE6C37" w:rsidP="00AF66DC">
      <w:pPr>
        <w:pStyle w:val="ac"/>
        <w:spacing w:line="221" w:lineRule="auto"/>
        <w:rPr>
          <w:rFonts w:hint="cs"/>
          <w:rtl/>
        </w:rPr>
      </w:pPr>
      <w:r w:rsidRPr="009D478A">
        <w:rPr>
          <w:rFonts w:hint="cs"/>
          <w:rtl/>
        </w:rPr>
        <w:t>وهذا الحديث حاكم على قاعدة «الدرء»؛ حيث إنه مع وجوب إجراء الحدّ كيفما اتفق لا شبهة في إجراء الحدّ على المتوارى حتى تجري قاعدة الدرء، نعم يقيّد إطلاقه بما دلّ على عدم جواز الحدّ في أرض العدو؛ فعن أبي مريم عن أبي جعفر</w:t>
      </w:r>
      <w:r w:rsidR="00D16DB4" w:rsidRPr="00D16DB4">
        <w:rPr>
          <w:rFonts w:cs="Taher" w:hint="cs"/>
          <w:rtl/>
        </w:rPr>
        <w:t>×</w:t>
      </w:r>
      <w:r w:rsidRPr="009D478A">
        <w:rPr>
          <w:rFonts w:hint="cs"/>
          <w:rtl/>
        </w:rPr>
        <w:t xml:space="preserve"> قال: قال أمير المؤمنين</w:t>
      </w:r>
      <w:r w:rsidR="00D16DB4" w:rsidRPr="00D16DB4">
        <w:rPr>
          <w:rFonts w:cs="Taher" w:hint="cs"/>
          <w:rtl/>
        </w:rPr>
        <w:t>×</w:t>
      </w:r>
      <w:r w:rsidRPr="009D478A">
        <w:rPr>
          <w:rFonts w:hint="cs"/>
          <w:rtl/>
        </w:rPr>
        <w:t>: «لا يقام على أحد حدّ بأرض العدو»</w:t>
      </w:r>
      <w:r w:rsidR="005C5566" w:rsidRPr="005C5566">
        <w:rPr>
          <w:rFonts w:cs="Taher"/>
          <w:vertAlign w:val="superscript"/>
          <w:rtl/>
          <w:lang w:bidi="ar-KW"/>
        </w:rPr>
        <w:t>(</w:t>
      </w:r>
      <w:r w:rsidRPr="005C5566">
        <w:rPr>
          <w:rFonts w:cs="Taher"/>
          <w:vertAlign w:val="superscript"/>
          <w:rtl/>
          <w:lang w:bidi="ar-KW"/>
        </w:rPr>
        <w:footnoteReference w:id="519"/>
      </w:r>
      <w:r w:rsidR="005C5566" w:rsidRPr="005C5566">
        <w:rPr>
          <w:rFonts w:cs="Taher"/>
          <w:vertAlign w:val="superscript"/>
          <w:rtl/>
          <w:lang w:bidi="ar-KW"/>
        </w:rPr>
        <w:t>)</w:t>
      </w:r>
      <w:r w:rsidRPr="009D478A">
        <w:rPr>
          <w:rFonts w:hint="cs"/>
          <w:rtl/>
        </w:rPr>
        <w:t>؛ وعلى هذا لو هرب المجرم إلى أرض العدو فلا يجوز إجراء الحدّ عليه خفاء، ولكن قيّد في الجواهر هذا الحكم بالجلد</w:t>
      </w:r>
      <w:r w:rsidR="005C5566" w:rsidRPr="005C5566">
        <w:rPr>
          <w:rFonts w:cs="Taher"/>
          <w:vertAlign w:val="superscript"/>
          <w:rtl/>
          <w:lang w:bidi="ar-KW"/>
        </w:rPr>
        <w:t>(</w:t>
      </w:r>
      <w:r w:rsidRPr="005C5566">
        <w:rPr>
          <w:rFonts w:cs="Taher"/>
          <w:vertAlign w:val="superscript"/>
          <w:rtl/>
          <w:lang w:bidi="ar-KW"/>
        </w:rPr>
        <w:footnoteReference w:id="520"/>
      </w:r>
      <w:r w:rsidR="005C5566" w:rsidRPr="005C5566">
        <w:rPr>
          <w:rFonts w:cs="Taher"/>
          <w:vertAlign w:val="superscript"/>
          <w:rtl/>
          <w:lang w:bidi="ar-KW"/>
        </w:rPr>
        <w:t>)</w:t>
      </w:r>
      <w:r w:rsidRPr="009D478A">
        <w:rPr>
          <w:rFonts w:hint="cs"/>
          <w:rtl/>
        </w:rPr>
        <w:t>، والظاهر أنّ دليله انتفاء اللحوق بالعدو في صورة القتل، فلا يشمله الثاني، لكن الحديث الأوّل مطلق ولا يقيّده الحديث الثاني.</w:t>
      </w:r>
    </w:p>
    <w:p w:rsidR="00DE6C37" w:rsidRPr="009D478A" w:rsidRDefault="00DE6C37" w:rsidP="00AF66DC">
      <w:pPr>
        <w:pStyle w:val="ac"/>
        <w:spacing w:line="221" w:lineRule="auto"/>
        <w:rPr>
          <w:rFonts w:hint="cs"/>
          <w:rtl/>
        </w:rPr>
      </w:pPr>
      <w:r w:rsidRPr="009D478A">
        <w:rPr>
          <w:rFonts w:hint="cs"/>
          <w:rtl/>
        </w:rPr>
        <w:t>وبعد التي واللتيا، يبقى التعارض بين حديث الفتك وحديث يزيد الكناسي؛ فإن كان الفتك هو قتل من كان مأموناً فلا منافاة بينهما؛ لأن من هرب حين إجراء الحدّ عليه لا يكون مأموناً من قِبَل الحاكم حتى يعدّ قتله فتكاً، أما لو كان الفتك مطلق القتل على غرّة، فيقع التعارض بينهما بالعموم من وجه، ولا ترجيح لأحدهما على الآخر. لكن لا إشكال فيما يعدّ المجرم خطراً على الإسلام والمسلمين فيجب قتله بأيّ وجه ممكن؛ لتقدم حفظ النظام وأمن المجتمع وحفظ بيضة الإسلام على الأحكام جميعها، أما فيما لا يعدّ خطراً كذلك كمن زنا محصناً ثم هرب من إجراء الحكم بعد ثبوته، فالمرجع هو قاعدة الدرء؛ فلا يجوز قتله على غرّة.</w:t>
      </w:r>
    </w:p>
    <w:p w:rsidR="00DE6C37" w:rsidRPr="009D478A" w:rsidRDefault="00DE6C37" w:rsidP="002F40C5">
      <w:pPr>
        <w:pStyle w:val="ac"/>
        <w:rPr>
          <w:rFonts w:hint="cs"/>
          <w:rtl/>
        </w:rPr>
      </w:pPr>
      <w:r w:rsidRPr="009D478A">
        <w:rPr>
          <w:rFonts w:hint="cs"/>
          <w:rtl/>
        </w:rPr>
        <w:t>ويوجد حديث آخر هنا عن أبي بصير عن أبي عبدالله</w:t>
      </w:r>
      <w:r>
        <w:rPr>
          <w:rFonts w:cs="md_ameli" w:hint="cs"/>
          <w:rtl/>
        </w:rPr>
        <w:t>،</w:t>
      </w:r>
      <w:r w:rsidRPr="009D478A">
        <w:rPr>
          <w:rFonts w:hint="cs"/>
          <w:rtl/>
        </w:rPr>
        <w:t xml:space="preserve"> في رجل أقيمت عليه البيّنة بأنه زنى، ثم هرب قبل أن يضرب قال</w:t>
      </w:r>
      <w:r w:rsidR="00D16DB4" w:rsidRPr="00D16DB4">
        <w:rPr>
          <w:rFonts w:cs="Taher" w:hint="cs"/>
          <w:rtl/>
        </w:rPr>
        <w:t>×</w:t>
      </w:r>
      <w:r w:rsidRPr="009D478A">
        <w:rPr>
          <w:rFonts w:hint="cs"/>
          <w:rtl/>
        </w:rPr>
        <w:t xml:space="preserve">: «إن تاب فما شيء، وإن وقع في يد الإمام أقام </w:t>
      </w:r>
      <w:r w:rsidRPr="009D478A">
        <w:rPr>
          <w:rFonts w:hint="cs"/>
          <w:rtl/>
        </w:rPr>
        <w:lastRenderedPageBreak/>
        <w:t>عليه الحدّ، وإن علم مكانه بعث إليه»</w:t>
      </w:r>
      <w:r w:rsidR="005C5566" w:rsidRPr="005C5566">
        <w:rPr>
          <w:rFonts w:cs="Taher"/>
          <w:vertAlign w:val="superscript"/>
          <w:rtl/>
          <w:lang w:bidi="ar-KW"/>
        </w:rPr>
        <w:t>(</w:t>
      </w:r>
      <w:r w:rsidRPr="005C5566">
        <w:rPr>
          <w:rFonts w:cs="Taher"/>
          <w:vertAlign w:val="superscript"/>
          <w:rtl/>
          <w:lang w:bidi="ar-KW"/>
        </w:rPr>
        <w:footnoteReference w:id="521"/>
      </w:r>
      <w:r w:rsidR="005C5566" w:rsidRPr="005C5566">
        <w:rPr>
          <w:rFonts w:cs="Taher"/>
          <w:vertAlign w:val="superscript"/>
          <w:rtl/>
          <w:lang w:bidi="ar-KW"/>
        </w:rPr>
        <w:t>)</w:t>
      </w:r>
      <w:r w:rsidRPr="009D478A">
        <w:rPr>
          <w:rFonts w:hint="cs"/>
          <w:rtl/>
        </w:rPr>
        <w:t>، والمراد من قوله: «فما عليه شيء</w:t>
      </w:r>
      <w:r w:rsidRPr="0055160A">
        <w:rPr>
          <w:rFonts w:cs="md_ameli" w:hint="cs"/>
          <w:rtl/>
        </w:rPr>
        <w:t>&lt;</w:t>
      </w:r>
      <w:r w:rsidRPr="009D478A">
        <w:rPr>
          <w:rFonts w:hint="cs"/>
          <w:rtl/>
        </w:rPr>
        <w:t xml:space="preserve"> عدم العقاب عليه؛ فلا ينافي إجراء الحدّ عليه؛ فلا يسقط عنه الحدّ إن وقع في يد الحاكم. ويستفاد من هذا الحديث أنه لا يجب على المجرم في حقوق الله تسليم نفسه إلى الحاكم حتى بعد إقامة البيّنة وإثبات جرمه، بل له أن يتوب ويختفى من الحاكم ولا عقاب عليه، كما يستفاد من عدّة أحاديث عدم وجوب الاعتراف بالذنب عند الحاكم، بل مرجوحيته والتوبة فيما بينه وبين الله. ويستفاد منه أيضاً أنه لا يجب على الحاكم الفحص عن المجرم في حقوق الله وتعقّبه إذا لم يعدّ خطراً على الإسلام والمسلمين؛ فلو وقع في يده اتفاقاً أقام عليه الحدّ، ولو علم بمكانه بعث إليه؛ لأن الإمام</w:t>
      </w:r>
      <w:r w:rsidR="00D16DB4" w:rsidRPr="00D16DB4">
        <w:rPr>
          <w:rFonts w:cs="Taher" w:hint="cs"/>
          <w:rtl/>
        </w:rPr>
        <w:t>×</w:t>
      </w:r>
      <w:r w:rsidRPr="009D478A">
        <w:rPr>
          <w:rFonts w:hint="cs"/>
          <w:rtl/>
        </w:rPr>
        <w:t xml:space="preserve"> لم يقل: يجب على الحاكم تعقبه والفحص عنه حتى يجده، وإنما قال: «وإن وقع في يد الإمام أقام عليه الحد..</w:t>
      </w:r>
      <w:r w:rsidRPr="0055160A">
        <w:rPr>
          <w:rFonts w:cs="md_ameli" w:hint="cs"/>
          <w:rtl/>
        </w:rPr>
        <w:t>&lt;</w:t>
      </w:r>
      <w:r w:rsidRPr="009D478A">
        <w:rPr>
          <w:rFonts w:hint="cs"/>
          <w:rtl/>
        </w:rPr>
        <w:t xml:space="preserve"> ولم يتعرض الإمام</w:t>
      </w:r>
      <w:r w:rsidR="00D16DB4" w:rsidRPr="00D16DB4">
        <w:rPr>
          <w:rFonts w:cs="Taher" w:hint="cs"/>
          <w:rtl/>
        </w:rPr>
        <w:t>×</w:t>
      </w:r>
      <w:r w:rsidRPr="009D478A">
        <w:rPr>
          <w:rFonts w:hint="cs"/>
          <w:rtl/>
        </w:rPr>
        <w:t xml:space="preserve"> لإجراء الحدّ على من هرب بعد إثبات الجرم خفاءً وغيلة، وهذا مشعر بأن الواجب على الحاكم هو إجراء الحدود على المجرمين بالطرق المعتادة؛ من هنا لا يبعد أن يكون حديث يزيد الكناسي أيضاً ناظراً إلى الطرق المعتادة في إجراء الحدود؛ لأن المنصرف إلى أذهان الناس عند التكلّم في إجراء الحدود هو هذه الطرق، ولا يتبادر منه إجراء الحدّ خفاءً؛ فلو كان مراد الإمام إجراء الحدود بأيّ طريق ممكن فلابد عليه أن يبيّن ذلك صريحاً، ولا يجوز الاكتفاء بهذا المقدار من البيان؛ لأنه مستلزم للإخلال بالغرض، والشاهد على هذا أن إجراء الحدود في عصر النبي</w:t>
      </w:r>
      <w:r>
        <w:rPr>
          <w:rFonts w:cs="Taher" w:hint="cs"/>
          <w:rtl/>
        </w:rPr>
        <w:t xml:space="preserve"> </w:t>
      </w:r>
      <w:r w:rsidRPr="009D478A">
        <w:rPr>
          <w:rFonts w:hint="cs"/>
          <w:rtl/>
        </w:rPr>
        <w:t>وعلي</w:t>
      </w:r>
      <w:r>
        <w:rPr>
          <w:rFonts w:cs="Taher" w:hint="cs"/>
          <w:rtl/>
        </w:rPr>
        <w:t xml:space="preserve"> </w:t>
      </w:r>
      <w:r w:rsidRPr="009D478A">
        <w:rPr>
          <w:rFonts w:hint="cs"/>
          <w:rtl/>
        </w:rPr>
        <w:t>كان بالطرق المعتادة إلا فيمن عدّ خطراً على الإسلام والمسلمين وأمن المجتمع.</w:t>
      </w:r>
    </w:p>
    <w:p w:rsidR="00DE6C37" w:rsidRPr="009D478A" w:rsidRDefault="00DE6C37" w:rsidP="00DE6C37">
      <w:pPr>
        <w:pStyle w:val="ac"/>
        <w:rPr>
          <w:rFonts w:hint="cs"/>
          <w:rtl/>
        </w:rPr>
      </w:pPr>
      <w:r w:rsidRPr="009D478A">
        <w:rPr>
          <w:rFonts w:hint="cs"/>
          <w:rtl/>
        </w:rPr>
        <w:t>لكن حديث أبي بصير مرسل لا اعتبار به إلا على مبنى اعتبار كل حديث صحّ عن أصحاب الإجماع. وعلى فرض عدم وجود دليل على جواز ذلك وعدمه فالمرجع هو قاعدة الدرء وأصالة عدم ولاية الفقيه فيما شك فيه.</w:t>
      </w:r>
    </w:p>
    <w:p w:rsidR="00DE6C37" w:rsidRPr="009D478A" w:rsidRDefault="00DE6C37" w:rsidP="00847EE2">
      <w:pPr>
        <w:pStyle w:val="ac"/>
        <w:rPr>
          <w:rFonts w:hint="cs"/>
          <w:rtl/>
        </w:rPr>
      </w:pPr>
      <w:r w:rsidRPr="009D478A">
        <w:rPr>
          <w:rFonts w:hint="cs"/>
          <w:rtl/>
        </w:rPr>
        <w:t xml:space="preserve">2ـ </w:t>
      </w:r>
      <w:r w:rsidRPr="009D478A">
        <w:rPr>
          <w:rFonts w:hint="cs"/>
          <w:b/>
          <w:bCs/>
          <w:rtl/>
        </w:rPr>
        <w:t>عدم حضور المجرم ومحاكمته غياباً</w:t>
      </w:r>
      <w:r w:rsidRPr="009D478A">
        <w:rPr>
          <w:rFonts w:hint="cs"/>
          <w:rtl/>
        </w:rPr>
        <w:t xml:space="preserve"> وهذا نظير الفرع السابق في جميع ما ذكرنا.</w:t>
      </w:r>
    </w:p>
    <w:p w:rsidR="00DE6C37" w:rsidRPr="009D478A" w:rsidRDefault="00DE6C37" w:rsidP="00847EE2">
      <w:pPr>
        <w:pStyle w:val="ac"/>
        <w:rPr>
          <w:rFonts w:hint="cs"/>
          <w:rtl/>
        </w:rPr>
      </w:pPr>
      <w:r w:rsidRPr="009D478A">
        <w:rPr>
          <w:rFonts w:hint="cs"/>
          <w:rtl/>
        </w:rPr>
        <w:lastRenderedPageBreak/>
        <w:t xml:space="preserve">3ـ </w:t>
      </w:r>
      <w:r w:rsidRPr="009D478A">
        <w:rPr>
          <w:rFonts w:hint="cs"/>
          <w:b/>
          <w:bCs/>
          <w:rtl/>
        </w:rPr>
        <w:t>إن الحاكم بدليل عدم بسط اليد أو لمصلحة لم يخبر المجرم ولم يحضره إلى المحكمة، وعلى هذا فهل يجوز له محاكمته غياباً وإجراء الحكم عليه خفاء أم لا؟</w:t>
      </w:r>
    </w:p>
    <w:p w:rsidR="00DE6C37" w:rsidRPr="009D478A" w:rsidRDefault="00DE6C37" w:rsidP="00AF66DC">
      <w:pPr>
        <w:pStyle w:val="ac"/>
        <w:spacing w:line="221" w:lineRule="auto"/>
        <w:rPr>
          <w:rFonts w:hint="cs"/>
          <w:rtl/>
        </w:rPr>
      </w:pPr>
      <w:r w:rsidRPr="009D478A">
        <w:rPr>
          <w:rFonts w:hint="cs"/>
          <w:rtl/>
        </w:rPr>
        <w:t>لا إشكال في جواز ذلك إذا كانت حياة المجرم موجبةً للإخلال بالنظام وإيجاد الرعب في المجتمع وتهديد المسلمين، نظير ما اتفق في عصر النبي</w:t>
      </w:r>
      <w:r w:rsidRPr="00AC2D3A">
        <w:rPr>
          <w:rFonts w:hint="cs"/>
          <w:rtl/>
        </w:rPr>
        <w:t>’</w:t>
      </w:r>
      <w:r w:rsidRPr="00375BC3">
        <w:rPr>
          <w:rFonts w:cs="Taher" w:hint="cs"/>
          <w:rtl/>
        </w:rPr>
        <w:t xml:space="preserve"> </w:t>
      </w:r>
      <w:r w:rsidRPr="009D478A">
        <w:rPr>
          <w:rFonts w:hint="cs"/>
          <w:rtl/>
        </w:rPr>
        <w:t>بالنسبة إلى عدد من اليهود والمشركين، أمّا إذا لم يكن بقاؤه كذلك وإن كان مانعاً عن تأسيس الدولة أو مزاحماً لبقائها فلا يجوز ذلك للفقيه، ويجري فيه جميع ما ذكرنا في القسم الأوّل. ونضيف إلى ذلك:</w:t>
      </w:r>
    </w:p>
    <w:p w:rsidR="00DE6C37" w:rsidRPr="009D478A" w:rsidRDefault="00DE6C37" w:rsidP="00847EE2">
      <w:pPr>
        <w:pStyle w:val="ac"/>
        <w:rPr>
          <w:rFonts w:hint="cs"/>
          <w:rtl/>
        </w:rPr>
      </w:pPr>
      <w:r w:rsidRPr="009D478A">
        <w:rPr>
          <w:rFonts w:hint="cs"/>
          <w:b/>
          <w:bCs/>
          <w:rtl/>
        </w:rPr>
        <w:t>أولاً:</w:t>
      </w:r>
      <w:r w:rsidRPr="009D478A">
        <w:rPr>
          <w:rFonts w:hint="cs"/>
          <w:rtl/>
        </w:rPr>
        <w:t xml:space="preserve"> إنه قبل المحاكمة والإعلام يكون مأموناً من قِبَل الحاكم، ويكون قتله فتكاً؛ فيتعارض فيه حديث الفتك وحديث الكناسي، والمرجع بعد التساقط قاعدة الدرء وعدم ولاية الفقيه على ذلك.</w:t>
      </w:r>
    </w:p>
    <w:p w:rsidR="00DE6C37" w:rsidRPr="009D478A" w:rsidRDefault="00DE6C37" w:rsidP="002F40C5">
      <w:pPr>
        <w:pStyle w:val="ac"/>
        <w:rPr>
          <w:rFonts w:hint="cs"/>
          <w:rtl/>
        </w:rPr>
      </w:pPr>
      <w:r w:rsidRPr="009D478A">
        <w:rPr>
          <w:rFonts w:hint="cs"/>
          <w:b/>
          <w:bCs/>
          <w:rtl/>
        </w:rPr>
        <w:t>ثانياً:</w:t>
      </w:r>
      <w:r w:rsidRPr="009D478A">
        <w:rPr>
          <w:rFonts w:hint="cs"/>
          <w:rtl/>
        </w:rPr>
        <w:t xml:space="preserve"> مضافاً إلى حديث الفتك، وردت أحاديث عن الأئمة</w:t>
      </w:r>
      <w:r w:rsidRPr="0054551E">
        <w:rPr>
          <w:rFonts w:hint="cs"/>
          <w:rtl/>
          <w:lang w:bidi="ar-KW"/>
        </w:rPr>
        <w:t>^</w:t>
      </w:r>
      <w:r w:rsidRPr="009D478A">
        <w:rPr>
          <w:rFonts w:hint="cs"/>
          <w:rtl/>
        </w:rPr>
        <w:t xml:space="preserve"> في النهي عن قتل من كان مأموناً بعد تأسيس الدولة، وجميع آحاد المسلمين وأهل الذمة بل الكفّار المعاهدون مأمونون من قبل الحاكم عدا من نصّب نفسه لمواجهة الدولة، وكذلك قبل تأسيس الدولة تكون الاتفاقية القائمة بين الفقيه والناس على الأمن؛ فعن النبي</w:t>
      </w:r>
      <w:r w:rsidRPr="00AC2D3A">
        <w:rPr>
          <w:rFonts w:hint="cs"/>
          <w:rtl/>
        </w:rPr>
        <w:t>’</w:t>
      </w:r>
      <w:r w:rsidRPr="009D478A">
        <w:rPr>
          <w:rFonts w:hint="cs"/>
          <w:rtl/>
        </w:rPr>
        <w:t>: «من أمّن رجلاً على دمه فقتله فأنا برئ من القاتل وإن كان المقتول كافراً»</w:t>
      </w:r>
      <w:r w:rsidR="005C5566" w:rsidRPr="005C5566">
        <w:rPr>
          <w:rFonts w:cs="Taher"/>
          <w:vertAlign w:val="superscript"/>
          <w:rtl/>
          <w:lang w:bidi="ar-KW"/>
        </w:rPr>
        <w:t>(</w:t>
      </w:r>
      <w:r w:rsidRPr="005C5566">
        <w:rPr>
          <w:rFonts w:cs="Taher"/>
          <w:vertAlign w:val="superscript"/>
          <w:rtl/>
          <w:lang w:bidi="ar-KW"/>
        </w:rPr>
        <w:footnoteReference w:id="522"/>
      </w:r>
      <w:r w:rsidR="005C5566" w:rsidRPr="005C5566">
        <w:rPr>
          <w:rFonts w:cs="Taher"/>
          <w:vertAlign w:val="superscript"/>
          <w:rtl/>
          <w:lang w:bidi="ar-KW"/>
        </w:rPr>
        <w:t>)</w:t>
      </w:r>
      <w:r w:rsidRPr="009D478A">
        <w:rPr>
          <w:rFonts w:hint="cs"/>
          <w:rtl/>
        </w:rPr>
        <w:t>، وعنه أيضاً: «من أمّن رجلاً على دمه فقتله فإنه يحمل لواء غدر يوم القيامة»</w:t>
      </w:r>
      <w:r w:rsidR="005C5566" w:rsidRPr="005C5566">
        <w:rPr>
          <w:rFonts w:cs="Taher"/>
          <w:vertAlign w:val="superscript"/>
          <w:rtl/>
          <w:lang w:bidi="ar-KW"/>
        </w:rPr>
        <w:t>(</w:t>
      </w:r>
      <w:r w:rsidRPr="005C5566">
        <w:rPr>
          <w:rFonts w:cs="Taher"/>
          <w:vertAlign w:val="superscript"/>
          <w:rtl/>
          <w:lang w:bidi="ar-KW"/>
        </w:rPr>
        <w:footnoteReference w:id="523"/>
      </w:r>
      <w:r w:rsidR="005C5566" w:rsidRPr="005C5566">
        <w:rPr>
          <w:rFonts w:cs="Taher"/>
          <w:vertAlign w:val="superscript"/>
          <w:rtl/>
          <w:lang w:bidi="ar-KW"/>
        </w:rPr>
        <w:t>)</w:t>
      </w:r>
      <w:r w:rsidRPr="009D478A">
        <w:rPr>
          <w:rFonts w:hint="cs"/>
          <w:rtl/>
        </w:rPr>
        <w:t>.</w:t>
      </w:r>
    </w:p>
    <w:p w:rsidR="00DE6C37" w:rsidRPr="009D478A" w:rsidRDefault="00DE6C37" w:rsidP="002F40C5">
      <w:pPr>
        <w:pStyle w:val="ac"/>
        <w:rPr>
          <w:rFonts w:hint="cs"/>
          <w:rtl/>
        </w:rPr>
      </w:pPr>
      <w:r w:rsidRPr="009D478A">
        <w:rPr>
          <w:rFonts w:hint="cs"/>
          <w:b/>
          <w:bCs/>
          <w:rtl/>
        </w:rPr>
        <w:t>ثالثاً:</w:t>
      </w:r>
      <w:r w:rsidRPr="009D478A">
        <w:rPr>
          <w:rFonts w:hint="cs"/>
          <w:rtl/>
        </w:rPr>
        <w:t xml:space="preserve"> يستفاد من عدّة أحاديث عدم جواز قتل من ائتمنه غيره؛ فعن النبي</w:t>
      </w:r>
      <w:r w:rsidRPr="00AC2D3A">
        <w:rPr>
          <w:rFonts w:hint="cs"/>
          <w:rtl/>
        </w:rPr>
        <w:t>’</w:t>
      </w:r>
      <w:r w:rsidRPr="009D478A">
        <w:rPr>
          <w:rFonts w:hint="cs"/>
          <w:rtl/>
        </w:rPr>
        <w:t>: «إذا أمّنك الرجل على دمه فلا تقتله»</w:t>
      </w:r>
      <w:r w:rsidR="005C5566" w:rsidRPr="005C5566">
        <w:rPr>
          <w:rFonts w:cs="Taher"/>
          <w:vertAlign w:val="superscript"/>
          <w:rtl/>
          <w:lang w:bidi="ar-KW"/>
        </w:rPr>
        <w:t>(</w:t>
      </w:r>
      <w:r w:rsidRPr="005C5566">
        <w:rPr>
          <w:rFonts w:cs="Taher"/>
          <w:vertAlign w:val="superscript"/>
          <w:rtl/>
          <w:lang w:bidi="ar-KW"/>
        </w:rPr>
        <w:footnoteReference w:id="524"/>
      </w:r>
      <w:r w:rsidR="005C5566" w:rsidRPr="005C5566">
        <w:rPr>
          <w:rFonts w:cs="Taher"/>
          <w:vertAlign w:val="superscript"/>
          <w:rtl/>
          <w:lang w:bidi="ar-KW"/>
        </w:rPr>
        <w:t>)</w:t>
      </w:r>
      <w:r w:rsidRPr="009D478A">
        <w:rPr>
          <w:rFonts w:hint="cs"/>
          <w:rtl/>
        </w:rPr>
        <w:t>، وعن أمير المؤمنين</w:t>
      </w:r>
      <w:r w:rsidR="00D16DB4" w:rsidRPr="00D16DB4">
        <w:rPr>
          <w:rFonts w:cs="Taher" w:hint="cs"/>
          <w:rtl/>
        </w:rPr>
        <w:t>×</w:t>
      </w:r>
      <w:r w:rsidRPr="009D478A">
        <w:rPr>
          <w:rFonts w:hint="cs"/>
          <w:rtl/>
        </w:rPr>
        <w:t>: «ليس المسلم بالخائن إذا ائتمن، ولا بالمخلف إذا وعد، ولا الكاذب إذا نطق»</w:t>
      </w:r>
      <w:r w:rsidR="005C5566" w:rsidRPr="005C5566">
        <w:rPr>
          <w:rFonts w:cs="Taher"/>
          <w:vertAlign w:val="superscript"/>
          <w:rtl/>
          <w:lang w:bidi="ar-KW"/>
        </w:rPr>
        <w:t>(</w:t>
      </w:r>
      <w:r w:rsidRPr="005C5566">
        <w:rPr>
          <w:rFonts w:cs="Taher"/>
          <w:vertAlign w:val="superscript"/>
          <w:rtl/>
          <w:lang w:bidi="ar-KW"/>
        </w:rPr>
        <w:footnoteReference w:id="525"/>
      </w:r>
      <w:r w:rsidR="005C5566" w:rsidRPr="005C5566">
        <w:rPr>
          <w:rFonts w:cs="Taher"/>
          <w:vertAlign w:val="superscript"/>
          <w:rtl/>
          <w:lang w:bidi="ar-KW"/>
        </w:rPr>
        <w:t>)</w:t>
      </w:r>
      <w:r w:rsidRPr="009D478A">
        <w:rPr>
          <w:rFonts w:hint="cs"/>
          <w:rtl/>
        </w:rPr>
        <w:t>، وعن علي بن الحسين</w:t>
      </w:r>
      <w:r w:rsidR="00D16DB4" w:rsidRPr="00D16DB4">
        <w:rPr>
          <w:rFonts w:cs="Taher" w:hint="cs"/>
          <w:rtl/>
        </w:rPr>
        <w:t>×</w:t>
      </w:r>
      <w:r w:rsidRPr="009D478A">
        <w:rPr>
          <w:rFonts w:hint="cs"/>
          <w:rtl/>
        </w:rPr>
        <w:t xml:space="preserve">: </w:t>
      </w:r>
      <w:r w:rsidRPr="009D478A">
        <w:rPr>
          <w:rFonts w:hint="cs"/>
          <w:rtl/>
        </w:rPr>
        <w:lastRenderedPageBreak/>
        <w:t>«والمنافق.. وإن ائتمنته خانك»</w:t>
      </w:r>
      <w:r w:rsidR="005C5566" w:rsidRPr="005C5566">
        <w:rPr>
          <w:rFonts w:cs="Taher"/>
          <w:vertAlign w:val="superscript"/>
          <w:rtl/>
          <w:lang w:bidi="ar-KW"/>
        </w:rPr>
        <w:t>(</w:t>
      </w:r>
      <w:r w:rsidRPr="005C5566">
        <w:rPr>
          <w:rFonts w:cs="Taher"/>
          <w:vertAlign w:val="superscript"/>
          <w:rtl/>
          <w:lang w:bidi="ar-KW"/>
        </w:rPr>
        <w:footnoteReference w:id="526"/>
      </w:r>
      <w:r w:rsidR="005C5566" w:rsidRPr="005C5566">
        <w:rPr>
          <w:rFonts w:cs="Taher"/>
          <w:vertAlign w:val="superscript"/>
          <w:rtl/>
          <w:lang w:bidi="ar-KW"/>
        </w:rPr>
        <w:t>)</w:t>
      </w:r>
      <w:r w:rsidRPr="009D478A">
        <w:rPr>
          <w:rFonts w:hint="cs"/>
          <w:rtl/>
        </w:rPr>
        <w:t>، وعن علي</w:t>
      </w:r>
      <w:r w:rsidR="00D16DB4" w:rsidRPr="00D16DB4">
        <w:rPr>
          <w:rFonts w:cs="Taher" w:hint="cs"/>
          <w:rtl/>
        </w:rPr>
        <w:t>×</w:t>
      </w:r>
      <w:r w:rsidRPr="009D478A">
        <w:rPr>
          <w:rFonts w:hint="cs"/>
          <w:rtl/>
        </w:rPr>
        <w:t>: «والفاجر إن ائتمنته خانك»</w:t>
      </w:r>
      <w:r w:rsidR="005C5566" w:rsidRPr="005C5566">
        <w:rPr>
          <w:rFonts w:cs="Taher"/>
          <w:vertAlign w:val="superscript"/>
          <w:rtl/>
          <w:lang w:bidi="ar-KW"/>
        </w:rPr>
        <w:t>(</w:t>
      </w:r>
      <w:r w:rsidRPr="005C5566">
        <w:rPr>
          <w:rFonts w:cs="Taher"/>
          <w:vertAlign w:val="superscript"/>
          <w:rtl/>
          <w:lang w:bidi="ar-KW"/>
        </w:rPr>
        <w:footnoteReference w:id="527"/>
      </w:r>
      <w:r w:rsidR="005C5566" w:rsidRPr="005C5566">
        <w:rPr>
          <w:rFonts w:cs="Taher"/>
          <w:vertAlign w:val="superscript"/>
          <w:rtl/>
          <w:lang w:bidi="ar-KW"/>
        </w:rPr>
        <w:t>)</w:t>
      </w:r>
      <w:r w:rsidRPr="009D478A">
        <w:rPr>
          <w:rFonts w:hint="cs"/>
          <w:rtl/>
        </w:rPr>
        <w:t>، وعن النبي</w:t>
      </w:r>
      <w:r w:rsidRPr="00AC2D3A">
        <w:rPr>
          <w:rFonts w:hint="cs"/>
          <w:rtl/>
        </w:rPr>
        <w:t>’</w:t>
      </w:r>
      <w:r w:rsidRPr="009D478A">
        <w:rPr>
          <w:rFonts w:hint="cs"/>
          <w:rtl/>
        </w:rPr>
        <w:t>: «تقبّلوا إليّ بست خصال أتقبّل لكم بالجنة: إذا حدّثتم فلا تكذبوا، وإذا وعدتم فلا تخلفوا، وإذا ائتمنتم فلا تخونوا، وغضّوا أبصاركم واحفظوا فروجكم، وكفوا أيديكم وألسنتكم»</w:t>
      </w:r>
      <w:r w:rsidR="005C5566" w:rsidRPr="005C5566">
        <w:rPr>
          <w:rFonts w:cs="Taher"/>
          <w:vertAlign w:val="superscript"/>
          <w:rtl/>
          <w:lang w:bidi="ar-KW"/>
        </w:rPr>
        <w:t>(</w:t>
      </w:r>
      <w:r w:rsidRPr="005C5566">
        <w:rPr>
          <w:rFonts w:cs="Taher"/>
          <w:vertAlign w:val="superscript"/>
          <w:rtl/>
          <w:lang w:bidi="ar-KW"/>
        </w:rPr>
        <w:footnoteReference w:id="528"/>
      </w:r>
      <w:r w:rsidR="005C5566" w:rsidRPr="005C5566">
        <w:rPr>
          <w:rFonts w:cs="Taher"/>
          <w:vertAlign w:val="superscript"/>
          <w:rtl/>
          <w:lang w:bidi="ar-KW"/>
        </w:rPr>
        <w:t>)</w:t>
      </w:r>
      <w:r w:rsidRPr="009D478A">
        <w:rPr>
          <w:rFonts w:hint="cs"/>
          <w:rtl/>
        </w:rPr>
        <w:t>.</w:t>
      </w:r>
    </w:p>
    <w:p w:rsidR="00DE6C37" w:rsidRPr="009D478A" w:rsidRDefault="00DE6C37" w:rsidP="002F40C5">
      <w:pPr>
        <w:pStyle w:val="ac"/>
        <w:rPr>
          <w:rFonts w:hint="cs"/>
          <w:rtl/>
        </w:rPr>
      </w:pPr>
      <w:r w:rsidRPr="009D478A">
        <w:rPr>
          <w:rFonts w:hint="cs"/>
          <w:rtl/>
        </w:rPr>
        <w:t>ولا شك في أن المؤتمن لا ينحصر فيمن يؤتمن على مال، بل يشمل من يشعر الإنسان من قبله بالأمن على نفسه؛ فإن قتله يكون من أعظم الخيانات؛ فعن أبي جعفر عن النبي</w:t>
      </w:r>
      <w:r w:rsidRPr="00AC2D3A">
        <w:rPr>
          <w:rFonts w:hint="cs"/>
          <w:rtl/>
        </w:rPr>
        <w:t>’</w:t>
      </w:r>
      <w:r w:rsidRPr="009D478A">
        <w:rPr>
          <w:rFonts w:hint="cs"/>
          <w:rtl/>
        </w:rPr>
        <w:t xml:space="preserve"> أنه قال: «ألا أنبئكم بالمؤمن: من ائتمنه المؤمنون على أنفسهم وأموالهم..»</w:t>
      </w:r>
      <w:r w:rsidR="005C5566" w:rsidRPr="005C5566">
        <w:rPr>
          <w:rFonts w:cs="Taher"/>
          <w:vertAlign w:val="superscript"/>
          <w:rtl/>
          <w:lang w:bidi="ar-KW"/>
        </w:rPr>
        <w:t>(</w:t>
      </w:r>
      <w:r w:rsidRPr="005C5566">
        <w:rPr>
          <w:rFonts w:cs="Taher"/>
          <w:vertAlign w:val="superscript"/>
          <w:rtl/>
          <w:lang w:bidi="ar-KW"/>
        </w:rPr>
        <w:footnoteReference w:id="529"/>
      </w:r>
      <w:r w:rsidR="005C5566" w:rsidRPr="005C5566">
        <w:rPr>
          <w:rFonts w:cs="Taher"/>
          <w:vertAlign w:val="superscript"/>
          <w:rtl/>
          <w:lang w:bidi="ar-KW"/>
        </w:rPr>
        <w:t>)</w:t>
      </w:r>
      <w:r w:rsidRPr="009D478A">
        <w:rPr>
          <w:rFonts w:hint="cs"/>
          <w:rtl/>
        </w:rPr>
        <w:t>.</w:t>
      </w:r>
    </w:p>
    <w:p w:rsidR="00DE6C37" w:rsidRPr="009D478A" w:rsidRDefault="00DE6C37" w:rsidP="00DE6C37">
      <w:pPr>
        <w:pStyle w:val="ac"/>
        <w:rPr>
          <w:rFonts w:hint="cs"/>
          <w:rtl/>
        </w:rPr>
      </w:pPr>
      <w:r w:rsidRPr="009D478A">
        <w:rPr>
          <w:rFonts w:hint="cs"/>
          <w:rtl/>
        </w:rPr>
        <w:t>وواضح أن الناس قبل إثبات جرائمهم في المحاكم العادلة يأتمنون الحاكم على أموالهم وأنفسهم؛ لأن إحلال الأمن في المجتمع من أهم أهداف الدولة في الإسلام.</w:t>
      </w:r>
    </w:p>
    <w:p w:rsidR="00DE6C37" w:rsidRPr="009D478A" w:rsidRDefault="00DE6C37" w:rsidP="002F40C5">
      <w:pPr>
        <w:pStyle w:val="ac"/>
        <w:rPr>
          <w:rFonts w:hint="cs"/>
          <w:rtl/>
        </w:rPr>
      </w:pPr>
      <w:r w:rsidRPr="009D478A">
        <w:rPr>
          <w:rFonts w:hint="cs"/>
          <w:b/>
          <w:bCs/>
          <w:rtl/>
        </w:rPr>
        <w:t>رابعاً:</w:t>
      </w:r>
      <w:r w:rsidRPr="009D478A">
        <w:rPr>
          <w:rFonts w:hint="cs"/>
          <w:rtl/>
        </w:rPr>
        <w:t xml:space="preserve"> تقدّم أن إطلاق حديث الكناسي منصرف إلى الكيفية المعتادة في إجراء الأحكام؛ فلا دليل على جواز إجراء الأحكام بأيّ كيفية من ناحية الولي الفقيه؛ لأنه مع الشك في جواز فعل الفقيه فالأصل عدمه حتى على نظرية الولاية المطلقة للفقيه؛ لأن معنى الولاية المطلقة هو انتقال جميع صلاحيات المعصوم إلى الفقيه، وعلى هذا فكل صلاحية ثبتت للمعصوم تثبت للفقيه بضميمة أدلّة ولاية الفقيه، لكن إذا علمنا بعدم جواز فعلٍ ما على المعصوم أو شككنا فيه؛ فلا يمكن إثباته للفقيه؛ يقول الإمام الخميني: «وليلعم أن كلّ ما ورد ثبوته للإمام أو السلطان أو والي المسلمين أو ولي الأمر أو للرسول أو النبي</w:t>
      </w:r>
      <w:r w:rsidRPr="00AC2D3A">
        <w:rPr>
          <w:rFonts w:hint="cs"/>
          <w:rtl/>
        </w:rPr>
        <w:t>’</w:t>
      </w:r>
      <w:r w:rsidRPr="009D478A">
        <w:rPr>
          <w:rFonts w:hint="cs"/>
          <w:rtl/>
        </w:rPr>
        <w:t xml:space="preserve"> أو ما يشابهها من العناوين يثبت بأدلّة الولاية للفقيه، نعم لا يثبت للفقيه ما شك في ثبوته للإمام</w:t>
      </w:r>
      <w:r w:rsidR="00D16DB4" w:rsidRPr="00D16DB4">
        <w:rPr>
          <w:rFonts w:cs="Taher" w:hint="cs"/>
          <w:rtl/>
        </w:rPr>
        <w:t>×</w:t>
      </w:r>
      <w:r w:rsidRPr="009D478A">
        <w:rPr>
          <w:rFonts w:hint="cs"/>
          <w:rtl/>
        </w:rPr>
        <w:t xml:space="preserve"> أو علم عدم ثبوته له»</w:t>
      </w:r>
      <w:r w:rsidR="005C5566" w:rsidRPr="005C5566">
        <w:rPr>
          <w:rFonts w:cs="Taher"/>
          <w:vertAlign w:val="superscript"/>
          <w:rtl/>
          <w:lang w:bidi="ar-KW"/>
        </w:rPr>
        <w:t>(</w:t>
      </w:r>
      <w:r w:rsidRPr="005C5566">
        <w:rPr>
          <w:rFonts w:cs="Taher"/>
          <w:vertAlign w:val="superscript"/>
          <w:rtl/>
          <w:lang w:bidi="ar-KW"/>
        </w:rPr>
        <w:footnoteReference w:id="530"/>
      </w:r>
      <w:r w:rsidR="005C5566" w:rsidRPr="005C5566">
        <w:rPr>
          <w:rFonts w:cs="Taher"/>
          <w:vertAlign w:val="superscript"/>
          <w:rtl/>
          <w:lang w:bidi="ar-KW"/>
        </w:rPr>
        <w:t>)</w:t>
      </w:r>
      <w:r w:rsidRPr="009D478A">
        <w:rPr>
          <w:rFonts w:hint="cs"/>
          <w:rtl/>
        </w:rPr>
        <w:t xml:space="preserve">؛ وعليه، فإثبات جواز كل فعل للفقيه </w:t>
      </w:r>
      <w:r w:rsidRPr="009D478A">
        <w:rPr>
          <w:rFonts w:hint="cs"/>
          <w:rtl/>
        </w:rPr>
        <w:lastRenderedPageBreak/>
        <w:t>يتوقف على إثبات جوازه للمعصوم، وإثباته للمعصوم يتوقف على إثبات فعل المعصوم له أو دلالة دليل لفظي على جوازه، فلو لم يوجد شيء منهما فالأصل عدم ولاية الفقيه. والمحاكمة غياباً وإجراء الحكم خفاء مما لا دليل عليه لفظاً، ولم يفعله المعصوم إلا فيما خيف على بيضة الإسلام أو كان تهديداً لأمن المجتمع أو موجباً لهلاك الأبرياء والمسالمين.</w:t>
      </w:r>
    </w:p>
    <w:p w:rsidR="00DE6C37" w:rsidRPr="009D478A" w:rsidRDefault="00DE6C37" w:rsidP="00AF66DC">
      <w:pPr>
        <w:pStyle w:val="ac"/>
        <w:spacing w:line="221" w:lineRule="auto"/>
        <w:rPr>
          <w:rFonts w:hint="cs"/>
          <w:rtl/>
        </w:rPr>
      </w:pPr>
      <w:r w:rsidRPr="009D478A">
        <w:rPr>
          <w:rFonts w:hint="cs"/>
          <w:rtl/>
        </w:rPr>
        <w:t>ومما يجب أن يعلم أن المراد من تهديد بيضة الإسلام ما يعدّ خطراً على بقاء الإسلام كما في عصر النبي وأمير المؤمنين والحسن والحسين، أو يوجب انحراف كثير من الناس كمحمد بن بشير، وهذا قلّما يوجد في زماننا هذا، والمراد من تهديد أمن المجتمع والنظام إيجاد الفوضى وشيوع القتل والغارة، أمّا العمل السياسي الذي لا يضرّ بالأمن فلا يشمله ذلك؛ لذا لم يقم النبي</w:t>
      </w:r>
      <w:r w:rsidRPr="00AC2D3A">
        <w:rPr>
          <w:rFonts w:hint="cs"/>
          <w:rtl/>
        </w:rPr>
        <w:t>’</w:t>
      </w:r>
      <w:r w:rsidRPr="009D478A">
        <w:rPr>
          <w:rFonts w:hint="cs"/>
          <w:rtl/>
        </w:rPr>
        <w:t xml:space="preserve"> بأيّ إجراء ضدّ المنافقين، وكذلك أمير المؤمنين</w:t>
      </w:r>
      <w:r w:rsidR="00D16DB4" w:rsidRPr="00D16DB4">
        <w:rPr>
          <w:rFonts w:cs="Taher" w:hint="cs"/>
          <w:rtl/>
        </w:rPr>
        <w:t>×</w:t>
      </w:r>
      <w:r w:rsidRPr="009D478A">
        <w:rPr>
          <w:rFonts w:hint="cs"/>
          <w:rtl/>
        </w:rPr>
        <w:t xml:space="preserve"> في حقّ الخوارج ما داموا لم يعلنوا الحرب.</w:t>
      </w:r>
    </w:p>
    <w:p w:rsidR="00DE6C37" w:rsidRPr="009D478A" w:rsidRDefault="00DE6C37" w:rsidP="002F40C5">
      <w:pPr>
        <w:pStyle w:val="ac"/>
        <w:rPr>
          <w:rFonts w:hint="cs"/>
          <w:rtl/>
        </w:rPr>
      </w:pPr>
      <w:r w:rsidRPr="009D478A">
        <w:rPr>
          <w:rFonts w:hint="cs"/>
          <w:b/>
          <w:bCs/>
          <w:rtl/>
        </w:rPr>
        <w:t>خامساً:</w:t>
      </w:r>
      <w:r w:rsidRPr="009D478A">
        <w:rPr>
          <w:rFonts w:hint="cs"/>
          <w:rtl/>
        </w:rPr>
        <w:t xml:space="preserve"> أفتى الأصحاب بعدم جواز محاكمة المجرم غياباً في حقوق الله، وإطلاق كلماتهم وإن شمل ما إذا أبى المجرم عن الحضور إلى المحكمة، لكنّ القدر المتيقن منها ما إذا صدر الحكم عليه دون اطّلاعه وإعلامه، يقول ابن حمزة: «والحقوق ثلاثة: فإن كانت لله لم يحكم بها على الغائب، وإن كانت للناس حكم على ما ذكرنا، وإن كانت لله تعالى من وجه وللناس من وجه حكم على الغائب بحقّ الناس، وذلك مثل السرقة»</w:t>
      </w:r>
      <w:r w:rsidR="005C5566" w:rsidRPr="005C5566">
        <w:rPr>
          <w:rFonts w:cs="Taher"/>
          <w:vertAlign w:val="superscript"/>
          <w:rtl/>
          <w:lang w:bidi="ar-KW"/>
        </w:rPr>
        <w:t>(</w:t>
      </w:r>
      <w:r w:rsidRPr="005C5566">
        <w:rPr>
          <w:rFonts w:cs="Taher"/>
          <w:vertAlign w:val="superscript"/>
          <w:rtl/>
          <w:lang w:bidi="ar-KW"/>
        </w:rPr>
        <w:footnoteReference w:id="531"/>
      </w:r>
      <w:r w:rsidR="005C5566" w:rsidRPr="005C5566">
        <w:rPr>
          <w:rFonts w:cs="Taher"/>
          <w:vertAlign w:val="superscript"/>
          <w:rtl/>
          <w:lang w:bidi="ar-KW"/>
        </w:rPr>
        <w:t>)</w:t>
      </w:r>
      <w:r w:rsidRPr="009D478A">
        <w:rPr>
          <w:rFonts w:hint="cs"/>
          <w:rtl/>
        </w:rPr>
        <w:t>. وقال صاحب إصباح الشيعة: «واعلم أن الحقوق ثلاثة أضرب: حق الله وحق الآدمي وحق الله تعالى يتعلق به حق الآدمي؛ فحق الله كالزنا واللواط والخمر لا يقضى بها على الغائب؛ لأن القضاء على الغائب احتياط، وحقوق الله لا تحتاج إليه؛ لأنّها مبنيّة على الإسقاط والتخفيف، بخلاف حقوق الآدمي وذلك كالدَّين ونحوه؛ فإنه يقضي به على الغائب كما سبق، وحق الله المتعلق بآدمي كالسرقة فإنه يقضى فيها على الغائب بالغرم دون القطع»</w:t>
      </w:r>
      <w:r w:rsidR="005C5566" w:rsidRPr="005C5566">
        <w:rPr>
          <w:rFonts w:cs="Taher"/>
          <w:vertAlign w:val="superscript"/>
          <w:rtl/>
          <w:lang w:bidi="ar-KW"/>
        </w:rPr>
        <w:t>(</w:t>
      </w:r>
      <w:r w:rsidRPr="005C5566">
        <w:rPr>
          <w:rFonts w:cs="Taher"/>
          <w:vertAlign w:val="superscript"/>
          <w:rtl/>
          <w:lang w:bidi="ar-KW"/>
        </w:rPr>
        <w:footnoteReference w:id="532"/>
      </w:r>
      <w:r w:rsidR="005C5566" w:rsidRPr="005C5566">
        <w:rPr>
          <w:rFonts w:cs="Taher"/>
          <w:vertAlign w:val="superscript"/>
          <w:rtl/>
          <w:lang w:bidi="ar-KW"/>
        </w:rPr>
        <w:t>)</w:t>
      </w:r>
      <w:r w:rsidRPr="009D478A">
        <w:rPr>
          <w:rFonts w:hint="cs"/>
          <w:rtl/>
        </w:rPr>
        <w:t xml:space="preserve">. </w:t>
      </w:r>
      <w:r w:rsidRPr="009D478A">
        <w:rPr>
          <w:rFonts w:hint="cs"/>
          <w:rtl/>
        </w:rPr>
        <w:lastRenderedPageBreak/>
        <w:t>ومثله المحقق الحلي</w:t>
      </w:r>
      <w:r w:rsidR="005C5566" w:rsidRPr="005C5566">
        <w:rPr>
          <w:rFonts w:cs="Taher"/>
          <w:vertAlign w:val="superscript"/>
          <w:rtl/>
          <w:lang w:bidi="ar-KW"/>
        </w:rPr>
        <w:t>(</w:t>
      </w:r>
      <w:r w:rsidRPr="005C5566">
        <w:rPr>
          <w:rFonts w:cs="Taher"/>
          <w:vertAlign w:val="superscript"/>
          <w:rtl/>
          <w:lang w:bidi="ar-KW"/>
        </w:rPr>
        <w:footnoteReference w:id="533"/>
      </w:r>
      <w:r w:rsidR="005C5566" w:rsidRPr="005C5566">
        <w:rPr>
          <w:rFonts w:cs="Taher"/>
          <w:vertAlign w:val="superscript"/>
          <w:rtl/>
          <w:lang w:bidi="ar-KW"/>
        </w:rPr>
        <w:t>)</w:t>
      </w:r>
      <w:r w:rsidRPr="009D478A">
        <w:rPr>
          <w:rFonts w:hint="cs"/>
          <w:rtl/>
        </w:rPr>
        <w:t>، والعلامة الحلي</w:t>
      </w:r>
      <w:r w:rsidR="005C5566" w:rsidRPr="005C5566">
        <w:rPr>
          <w:rFonts w:cs="Taher"/>
          <w:vertAlign w:val="superscript"/>
          <w:rtl/>
          <w:lang w:bidi="ar-KW"/>
        </w:rPr>
        <w:t>(</w:t>
      </w:r>
      <w:r w:rsidRPr="005C5566">
        <w:rPr>
          <w:rFonts w:cs="Taher"/>
          <w:vertAlign w:val="superscript"/>
          <w:rtl/>
          <w:lang w:bidi="ar-KW"/>
        </w:rPr>
        <w:footnoteReference w:id="534"/>
      </w:r>
      <w:r w:rsidR="005C5566" w:rsidRPr="005C5566">
        <w:rPr>
          <w:rFonts w:cs="Taher"/>
          <w:vertAlign w:val="superscript"/>
          <w:rtl/>
          <w:lang w:bidi="ar-KW"/>
        </w:rPr>
        <w:t>)</w:t>
      </w:r>
      <w:r w:rsidRPr="009D478A">
        <w:rPr>
          <w:rFonts w:hint="cs"/>
          <w:rtl/>
        </w:rPr>
        <w:t>، واليزدي</w:t>
      </w:r>
      <w:r w:rsidR="005C5566" w:rsidRPr="005C5566">
        <w:rPr>
          <w:rFonts w:cs="Taher"/>
          <w:vertAlign w:val="superscript"/>
          <w:rtl/>
          <w:lang w:bidi="ar-KW"/>
        </w:rPr>
        <w:t>(</w:t>
      </w:r>
      <w:r w:rsidRPr="005C5566">
        <w:rPr>
          <w:rFonts w:cs="Taher"/>
          <w:vertAlign w:val="superscript"/>
          <w:rtl/>
          <w:lang w:bidi="ar-KW"/>
        </w:rPr>
        <w:footnoteReference w:id="535"/>
      </w:r>
      <w:r w:rsidR="005C5566" w:rsidRPr="005C5566">
        <w:rPr>
          <w:rFonts w:cs="Taher"/>
          <w:vertAlign w:val="superscript"/>
          <w:rtl/>
          <w:lang w:bidi="ar-KW"/>
        </w:rPr>
        <w:t>)</w:t>
      </w:r>
      <w:r w:rsidRPr="009D478A">
        <w:rPr>
          <w:rFonts w:hint="cs"/>
          <w:rtl/>
        </w:rPr>
        <w:t>.</w:t>
      </w:r>
    </w:p>
    <w:p w:rsidR="00DE6C37" w:rsidRPr="009D478A" w:rsidRDefault="00DE6C37" w:rsidP="002F40C5">
      <w:pPr>
        <w:pStyle w:val="ac"/>
        <w:rPr>
          <w:rFonts w:hint="cs"/>
          <w:rtl/>
        </w:rPr>
      </w:pPr>
      <w:r w:rsidRPr="009D478A">
        <w:rPr>
          <w:rFonts w:hint="cs"/>
          <w:rtl/>
        </w:rPr>
        <w:t>لكن قال السيد الكلبايكاني</w:t>
      </w:r>
      <w:r w:rsidR="00847EE2">
        <w:rPr>
          <w:rFonts w:hint="cs"/>
          <w:rtl/>
        </w:rPr>
        <w:t xml:space="preserve"> ـ </w:t>
      </w:r>
      <w:r w:rsidRPr="009D478A">
        <w:rPr>
          <w:rFonts w:hint="cs"/>
          <w:rtl/>
        </w:rPr>
        <w:t>بعد ذكر الأدلة ـ: «هذا ولكن مقتضى أدلّة القضاء عمومها بالنسبة إلى الحاضر والغائب، وحينئذٍ فلو سرق حكم بقطع يده وبالغرم معاً؛ لعموم الأدلة، ودليل درء الحدّ بالشبهة لا يشمل هذا المقام، ولا مخصص ـ تام سنداً ودلالة ـ لتلك العمومات؛ فيقضى عليه في الحقين بلا فرق إلا أن يكون هناك إجماع»</w:t>
      </w:r>
      <w:r w:rsidR="005C5566" w:rsidRPr="005C5566">
        <w:rPr>
          <w:rFonts w:cs="Taher"/>
          <w:vertAlign w:val="superscript"/>
          <w:rtl/>
          <w:lang w:bidi="ar-KW"/>
        </w:rPr>
        <w:t>(</w:t>
      </w:r>
      <w:r w:rsidRPr="005C5566">
        <w:rPr>
          <w:rFonts w:cs="Taher"/>
          <w:vertAlign w:val="superscript"/>
          <w:rtl/>
          <w:lang w:bidi="ar-KW"/>
        </w:rPr>
        <w:footnoteReference w:id="536"/>
      </w:r>
      <w:r w:rsidR="005C5566" w:rsidRPr="005C5566">
        <w:rPr>
          <w:rFonts w:cs="Taher"/>
          <w:vertAlign w:val="superscript"/>
          <w:rtl/>
          <w:lang w:bidi="ar-KW"/>
        </w:rPr>
        <w:t>)</w:t>
      </w:r>
      <w:r w:rsidRPr="009D478A">
        <w:rPr>
          <w:rFonts w:hint="cs"/>
          <w:rtl/>
        </w:rPr>
        <w:t>. ولم يظهر لنا مراده من عمومية أدلّة القضاء:</w:t>
      </w:r>
    </w:p>
    <w:p w:rsidR="00DE6C37" w:rsidRPr="009D478A" w:rsidRDefault="00DE6C37" w:rsidP="002F40C5">
      <w:pPr>
        <w:pStyle w:val="ac"/>
        <w:rPr>
          <w:rFonts w:hint="cs"/>
          <w:rtl/>
        </w:rPr>
      </w:pPr>
      <w:r w:rsidRPr="009D478A">
        <w:rPr>
          <w:rFonts w:hint="cs"/>
          <w:rtl/>
        </w:rPr>
        <w:t>أ ـ فإن كان مراده أدلة القضاء على الغائب ففيه أنها وردت في حقوق الناس ولا تشمل حقوق الله؛ فعن جميل بن دراج عن جماعة من أصحابنا عنهما</w:t>
      </w:r>
      <w:r w:rsidR="00A162CB" w:rsidRPr="00A162CB">
        <w:rPr>
          <w:rFonts w:hint="cs"/>
          <w:rtl/>
        </w:rPr>
        <w:t>‘</w:t>
      </w:r>
      <w:r w:rsidRPr="009D478A">
        <w:rPr>
          <w:rFonts w:hint="cs"/>
          <w:rtl/>
        </w:rPr>
        <w:t xml:space="preserve"> قال: «الغائب يقضى عليه إذا قامت عليه البيّنة، ويباع ماله ويقضى عنه دينه وهو غائب، ويكون الغائب على حجّته إذا قدم»</w:t>
      </w:r>
      <w:r w:rsidR="005C5566" w:rsidRPr="005C5566">
        <w:rPr>
          <w:rFonts w:cs="Taher"/>
          <w:vertAlign w:val="superscript"/>
          <w:rtl/>
          <w:lang w:bidi="ar-KW"/>
        </w:rPr>
        <w:t>(</w:t>
      </w:r>
      <w:r w:rsidRPr="005C5566">
        <w:rPr>
          <w:rFonts w:cs="Taher"/>
          <w:vertAlign w:val="superscript"/>
          <w:rtl/>
          <w:lang w:bidi="ar-KW"/>
        </w:rPr>
        <w:footnoteReference w:id="537"/>
      </w:r>
      <w:r w:rsidR="005C5566" w:rsidRPr="005C5566">
        <w:rPr>
          <w:rFonts w:cs="Taher"/>
          <w:vertAlign w:val="superscript"/>
          <w:rtl/>
          <w:lang w:bidi="ar-KW"/>
        </w:rPr>
        <w:t>)</w:t>
      </w:r>
      <w:r w:rsidRPr="009D478A">
        <w:rPr>
          <w:rFonts w:hint="cs"/>
          <w:rtl/>
        </w:rPr>
        <w:t>؛ فلا إشكال في اختصاصه بحقوق الناس بقرينة ذيله ولا أقلّ من عدم إطلاقه، مضافاً إلى أن الحديث لا يختصّ بالقضاء على الغائب، بل يشمل القضاء والإجراء معاً، وحقوق الله بعد الإجراء غير قابلة للجبران حتى يقال: «ويكون الغائب على حجّته إذا قدم». وحمله في حقوق الناس على القضاء والإجراء وفي حقوق الله على مجرد القضاء خلاف الظاهر.</w:t>
      </w:r>
    </w:p>
    <w:p w:rsidR="00DE6C37" w:rsidRPr="009D478A" w:rsidRDefault="00DE6C37" w:rsidP="00DE6C37">
      <w:pPr>
        <w:pStyle w:val="ac"/>
        <w:rPr>
          <w:rFonts w:hint="cs"/>
          <w:rtl/>
        </w:rPr>
      </w:pPr>
      <w:r w:rsidRPr="009D478A">
        <w:rPr>
          <w:rFonts w:hint="cs"/>
          <w:rtl/>
        </w:rPr>
        <w:t>ب ـ وإن كان مراده عمومية أدلة الحدود، ففيه أنها ليست في مقام بيان شرائط إجراء الحدود حتى يكون لها إطلاق من هذه الجهة، فليس سوى حديث يزيد الكناسي مطلقاً من هذه الجهة، لكنّه معارض بحديث الفتك، مضافاً إلى انصرافه للطريق المعتاد.</w:t>
      </w:r>
    </w:p>
    <w:p w:rsidR="00DE6C37" w:rsidRPr="009D478A" w:rsidRDefault="00DE6C37" w:rsidP="00DE6C37">
      <w:pPr>
        <w:pStyle w:val="ac"/>
        <w:rPr>
          <w:rFonts w:hint="cs"/>
          <w:rtl/>
        </w:rPr>
      </w:pPr>
      <w:r w:rsidRPr="009D478A">
        <w:rPr>
          <w:rFonts w:hint="cs"/>
          <w:rtl/>
        </w:rPr>
        <w:t xml:space="preserve">ج ـ وإن كان مراده أدلة ولاية الفقيه، ففيه ما تقدم من أن مقتضى عمومها تفويض </w:t>
      </w:r>
      <w:r w:rsidRPr="009D478A">
        <w:rPr>
          <w:rFonts w:hint="cs"/>
          <w:rtl/>
        </w:rPr>
        <w:lastRenderedPageBreak/>
        <w:t>كل ما للمعصوم إلى الفقيه، ولم يثبت أنّ هذا الفعل جائز للمعصوم أم لا؟ ولم نجد دليلاً عليه.</w:t>
      </w:r>
    </w:p>
    <w:p w:rsidR="00DE6C37" w:rsidRPr="009D478A" w:rsidRDefault="00DE6C37" w:rsidP="00DE6C37">
      <w:pPr>
        <w:pStyle w:val="ac"/>
        <w:rPr>
          <w:rFonts w:hint="cs"/>
          <w:rtl/>
        </w:rPr>
      </w:pPr>
      <w:r w:rsidRPr="009D478A">
        <w:rPr>
          <w:rFonts w:hint="cs"/>
          <w:rtl/>
        </w:rPr>
        <w:t>فتحصّل أن دليل عدم جواز إجراء الحكم على الغائب خفاءً دون اطّلاعه هو عدم وجود دليل عليه، والأصل عدم ولاية الفقيه على ذلك، ومقتضى قاعدة الدرء أيضاً ذلك كما قال في العروة.</w:t>
      </w:r>
    </w:p>
    <w:p w:rsidR="00DE6C37" w:rsidRDefault="00DE6C37" w:rsidP="00AF66DC">
      <w:pPr>
        <w:pStyle w:val="1"/>
        <w:spacing w:before="480" w:after="120"/>
        <w:rPr>
          <w:rFonts w:hint="cs"/>
          <w:rtl/>
        </w:rPr>
      </w:pPr>
      <w:bookmarkStart w:id="214" w:name="_Toc265277706"/>
      <w:r>
        <w:rPr>
          <w:rFonts w:hint="cs"/>
          <w:rtl/>
        </w:rPr>
        <w:t>النقطة الثانية: اغتيال المعارضين لتأسيس الدولة أو حفظها</w:t>
      </w:r>
      <w:bookmarkEnd w:id="214"/>
    </w:p>
    <w:p w:rsidR="00DE6C37" w:rsidRPr="009D478A" w:rsidRDefault="00DE6C37" w:rsidP="00DE6C37">
      <w:pPr>
        <w:pStyle w:val="ac"/>
        <w:rPr>
          <w:rFonts w:hint="cs"/>
          <w:rtl/>
        </w:rPr>
      </w:pPr>
      <w:r w:rsidRPr="009D478A">
        <w:rPr>
          <w:rFonts w:hint="cs"/>
          <w:rtl/>
        </w:rPr>
        <w:t>بعدما علم أنه لا يجوز قتل المجرم خفاء وعلى غرّة؛ لإجراء حدّ من الحدود ـ إلا ما استثنى ـ بل يجب إحضاره ومحاكمته ثم إجراء الحدّ عليه، يصل الكلام إلى السؤال التالي: هل يجوز للفقيه ـ لتأسيس الدولة وإبقائها ـ ممارسة القتل خفاء أم لا؟</w:t>
      </w:r>
    </w:p>
    <w:p w:rsidR="00DE6C37" w:rsidRPr="009D478A" w:rsidRDefault="00DE6C37" w:rsidP="002F40C5">
      <w:pPr>
        <w:pStyle w:val="ac"/>
        <w:rPr>
          <w:rFonts w:hint="cs"/>
          <w:rtl/>
        </w:rPr>
      </w:pPr>
      <w:r w:rsidRPr="009D478A">
        <w:rPr>
          <w:rFonts w:hint="cs"/>
          <w:rtl/>
        </w:rPr>
        <w:t>إنّ الأئمة</w:t>
      </w:r>
      <w:r w:rsidRPr="0054551E">
        <w:rPr>
          <w:rFonts w:hint="cs"/>
          <w:rtl/>
          <w:lang w:bidi="ar-KW"/>
        </w:rPr>
        <w:t>^</w:t>
      </w:r>
      <w:r w:rsidRPr="009D478A">
        <w:rPr>
          <w:rFonts w:hint="cs"/>
          <w:rtl/>
        </w:rPr>
        <w:t xml:space="preserve"> وإن كانوا منصوبين للخلافة والولاية بعد النبي</w:t>
      </w:r>
      <w:r w:rsidRPr="00AC2D3A">
        <w:rPr>
          <w:rFonts w:hint="cs"/>
          <w:rtl/>
        </w:rPr>
        <w:t>’</w:t>
      </w:r>
      <w:r w:rsidRPr="009D478A">
        <w:rPr>
          <w:rFonts w:hint="cs"/>
          <w:rtl/>
        </w:rPr>
        <w:t>، ويجب على الأمة إطاعتهم وحمايتهم؛ لكن لا يجوز لهم التصدي للخلافة بأيّ طريق ممكن، حتى مع قتل المعارضين والعمل بالطرق المعتادة بين الجبّارين، بل يجب عليهم تصدّيها برضا الناس والبيعة لهم طوعاً</w:t>
      </w:r>
      <w:r w:rsidR="005C5566" w:rsidRPr="005C5566">
        <w:rPr>
          <w:rFonts w:cs="Taher"/>
          <w:vertAlign w:val="superscript"/>
          <w:rtl/>
          <w:lang w:bidi="ar-KW"/>
        </w:rPr>
        <w:t>(</w:t>
      </w:r>
      <w:r w:rsidRPr="005C5566">
        <w:rPr>
          <w:rFonts w:cs="Taher"/>
          <w:vertAlign w:val="superscript"/>
          <w:rtl/>
          <w:lang w:bidi="ar-KW"/>
        </w:rPr>
        <w:footnoteReference w:id="538"/>
      </w:r>
      <w:r w:rsidR="005C5566" w:rsidRPr="005C5566">
        <w:rPr>
          <w:rFonts w:cs="Taher"/>
          <w:vertAlign w:val="superscript"/>
          <w:rtl/>
          <w:lang w:bidi="ar-KW"/>
        </w:rPr>
        <w:t>)</w:t>
      </w:r>
      <w:r w:rsidRPr="009D478A">
        <w:rPr>
          <w:rFonts w:hint="cs"/>
          <w:rtl/>
        </w:rPr>
        <w:t>؛ يدلّ على هذا:</w:t>
      </w:r>
    </w:p>
    <w:p w:rsidR="00DE6C37" w:rsidRPr="009D478A" w:rsidRDefault="00DE6C37" w:rsidP="002F40C5">
      <w:pPr>
        <w:pStyle w:val="ac"/>
        <w:rPr>
          <w:rFonts w:hint="cs"/>
          <w:rtl/>
        </w:rPr>
      </w:pPr>
      <w:r w:rsidRPr="009D478A">
        <w:rPr>
          <w:rFonts w:hint="cs"/>
          <w:rtl/>
        </w:rPr>
        <w:t>1ـ قال النبي</w:t>
      </w:r>
      <w:r w:rsidRPr="00AC2D3A">
        <w:rPr>
          <w:rFonts w:hint="cs"/>
          <w:rtl/>
        </w:rPr>
        <w:t>’</w:t>
      </w:r>
      <w:r w:rsidRPr="009D478A">
        <w:rPr>
          <w:rFonts w:hint="cs"/>
          <w:rtl/>
        </w:rPr>
        <w:t xml:space="preserve"> لعلي</w:t>
      </w:r>
      <w:r w:rsidR="00D16DB4" w:rsidRPr="00D16DB4">
        <w:rPr>
          <w:rFonts w:cs="Taher" w:hint="cs"/>
          <w:rtl/>
        </w:rPr>
        <w:t>×</w:t>
      </w:r>
      <w:r w:rsidRPr="009D478A">
        <w:rPr>
          <w:rFonts w:hint="cs"/>
          <w:rtl/>
        </w:rPr>
        <w:t>: «أنت بمنزلة الكعبة تؤتى ولا تأتى؛ فإن أتاك هؤلاء القوم فسلّموها إليك ـ يعني الخلافة ـ فاقبل منهم، وإن لم يأتوك فلا تأتهم حتى يأتوك»</w:t>
      </w:r>
      <w:r w:rsidR="005C5566" w:rsidRPr="005C5566">
        <w:rPr>
          <w:rFonts w:cs="Taher"/>
          <w:vertAlign w:val="superscript"/>
          <w:rtl/>
          <w:lang w:bidi="ar-KW"/>
        </w:rPr>
        <w:t>(</w:t>
      </w:r>
      <w:r w:rsidRPr="005C5566">
        <w:rPr>
          <w:rFonts w:cs="Taher"/>
          <w:vertAlign w:val="superscript"/>
          <w:rtl/>
          <w:lang w:bidi="ar-KW"/>
        </w:rPr>
        <w:footnoteReference w:id="539"/>
      </w:r>
      <w:r w:rsidR="005C5566" w:rsidRPr="005C5566">
        <w:rPr>
          <w:rFonts w:cs="Taher"/>
          <w:vertAlign w:val="superscript"/>
          <w:rtl/>
          <w:lang w:bidi="ar-KW"/>
        </w:rPr>
        <w:t>)</w:t>
      </w:r>
      <w:r w:rsidRPr="009D478A">
        <w:rPr>
          <w:rFonts w:hint="cs"/>
          <w:rtl/>
        </w:rPr>
        <w:t>. وقد روي هذا الحديث بطرق متعددة مع اختلاف يسير، منها ما روي عن محمود بن لبيد في حديث له مع فاطمة بنت رسول الله</w:t>
      </w:r>
      <w:r w:rsidRPr="00AC2D3A">
        <w:rPr>
          <w:rFonts w:hint="cs"/>
          <w:rtl/>
        </w:rPr>
        <w:t>’</w:t>
      </w:r>
      <w:r w:rsidRPr="009D478A">
        <w:rPr>
          <w:rFonts w:hint="cs"/>
          <w:rtl/>
        </w:rPr>
        <w:t xml:space="preserve"> في إمامة علي قال قلت: «يا سيدتي! فما باله قد قعد عن حقّه؟ فقالت: يا أبا عمر! لقد قال رسول الله</w:t>
      </w:r>
      <w:r w:rsidRPr="00AC2D3A">
        <w:rPr>
          <w:rFonts w:hint="cs"/>
          <w:rtl/>
        </w:rPr>
        <w:t>’</w:t>
      </w:r>
      <w:r w:rsidRPr="009D478A">
        <w:rPr>
          <w:rFonts w:hint="cs"/>
          <w:rtl/>
        </w:rPr>
        <w:t xml:space="preserve">: مَثَل الإمام مَثَل الكعبة، إذ </w:t>
      </w:r>
      <w:r w:rsidRPr="009D478A">
        <w:rPr>
          <w:rFonts w:hint="cs"/>
          <w:rtl/>
        </w:rPr>
        <w:lastRenderedPageBreak/>
        <w:t>تؤتى ولا تأتي، أو قالت: مثل علي»</w:t>
      </w:r>
      <w:r w:rsidR="005C5566" w:rsidRPr="005C5566">
        <w:rPr>
          <w:rFonts w:cs="Taher"/>
          <w:vertAlign w:val="superscript"/>
          <w:rtl/>
          <w:lang w:bidi="ar-KW"/>
        </w:rPr>
        <w:t>(</w:t>
      </w:r>
      <w:r w:rsidRPr="005C5566">
        <w:rPr>
          <w:rFonts w:cs="Taher"/>
          <w:vertAlign w:val="superscript"/>
          <w:rtl/>
          <w:lang w:bidi="ar-KW"/>
        </w:rPr>
        <w:footnoteReference w:id="540"/>
      </w:r>
      <w:r w:rsidR="005C5566" w:rsidRPr="005C5566">
        <w:rPr>
          <w:rFonts w:cs="Taher"/>
          <w:vertAlign w:val="superscript"/>
          <w:rtl/>
          <w:lang w:bidi="ar-KW"/>
        </w:rPr>
        <w:t>)</w:t>
      </w:r>
      <w:r w:rsidRPr="009D478A">
        <w:rPr>
          <w:rFonts w:hint="cs"/>
          <w:rtl/>
        </w:rPr>
        <w:t>. وهذا الحديث ورد بطرق مستفيضة، مما يوجب اعتباره، ويدلّ على أن الناس لو رضوا بولاية علي وجب عليه تأسيس الدولة وإلا فلا.</w:t>
      </w:r>
    </w:p>
    <w:p w:rsidR="00DE6C37" w:rsidRPr="009D478A" w:rsidRDefault="00847EE2" w:rsidP="00AF66DC">
      <w:pPr>
        <w:pStyle w:val="ac"/>
        <w:spacing w:line="209" w:lineRule="auto"/>
        <w:rPr>
          <w:rFonts w:hint="cs"/>
          <w:rtl/>
        </w:rPr>
      </w:pPr>
      <w:r>
        <w:rPr>
          <w:rFonts w:hint="cs"/>
          <w:rtl/>
        </w:rPr>
        <w:t>2ـ</w:t>
      </w:r>
      <w:r w:rsidR="00DE6C37" w:rsidRPr="009D478A">
        <w:rPr>
          <w:rFonts w:hint="cs"/>
          <w:rtl/>
        </w:rPr>
        <w:t xml:space="preserve"> عن علي</w:t>
      </w:r>
      <w:r w:rsidR="00D16DB4" w:rsidRPr="00D16DB4">
        <w:rPr>
          <w:rFonts w:cs="Taher" w:hint="cs"/>
          <w:rtl/>
        </w:rPr>
        <w:t>×</w:t>
      </w:r>
      <w:r w:rsidR="00DE6C37" w:rsidRPr="009D478A">
        <w:rPr>
          <w:rFonts w:hint="cs"/>
          <w:rtl/>
        </w:rPr>
        <w:t xml:space="preserve"> في كتاب له إلى شيعته: «وقد كان رسول الله</w:t>
      </w:r>
      <w:r w:rsidR="00DE6C37" w:rsidRPr="00AC2D3A">
        <w:rPr>
          <w:rFonts w:hint="cs"/>
          <w:rtl/>
        </w:rPr>
        <w:t>’</w:t>
      </w:r>
      <w:r w:rsidR="00DE6C37" w:rsidRPr="009D478A">
        <w:rPr>
          <w:rFonts w:hint="cs"/>
          <w:rtl/>
        </w:rPr>
        <w:t xml:space="preserve"> عهد إليّ عهداً فقال: يا ابن أبي طالب! لك ولاء أمتي؛ فإن ولّوك في عافية وأجمعوا عليك بالرضا، فقم بأمرهم، وإن اختلفوا عليك فدعهم وما هم فيه»</w:t>
      </w:r>
      <w:r w:rsidR="005C5566" w:rsidRPr="005C5566">
        <w:rPr>
          <w:rFonts w:cs="Taher"/>
          <w:vertAlign w:val="superscript"/>
          <w:rtl/>
          <w:lang w:bidi="ar-KW"/>
        </w:rPr>
        <w:t>(</w:t>
      </w:r>
      <w:r w:rsidR="00DE6C37" w:rsidRPr="005C5566">
        <w:rPr>
          <w:rFonts w:cs="Taher"/>
          <w:vertAlign w:val="superscript"/>
          <w:rtl/>
          <w:lang w:bidi="ar-KW"/>
        </w:rPr>
        <w:footnoteReference w:id="541"/>
      </w:r>
      <w:r w:rsidR="005C5566" w:rsidRPr="005C5566">
        <w:rPr>
          <w:rFonts w:cs="Taher"/>
          <w:vertAlign w:val="superscript"/>
          <w:rtl/>
          <w:lang w:bidi="ar-KW"/>
        </w:rPr>
        <w:t>)</w:t>
      </w:r>
      <w:r w:rsidR="00DE6C37" w:rsidRPr="009D478A">
        <w:rPr>
          <w:rFonts w:hint="cs"/>
          <w:rtl/>
        </w:rPr>
        <w:t>.</w:t>
      </w:r>
    </w:p>
    <w:p w:rsidR="00DE6C37" w:rsidRPr="009D478A" w:rsidRDefault="00847EE2" w:rsidP="00AF66DC">
      <w:pPr>
        <w:pStyle w:val="ac"/>
        <w:spacing w:line="209" w:lineRule="auto"/>
        <w:rPr>
          <w:rFonts w:hint="cs"/>
          <w:rtl/>
        </w:rPr>
      </w:pPr>
      <w:r>
        <w:rPr>
          <w:rFonts w:hint="cs"/>
          <w:rtl/>
        </w:rPr>
        <w:t xml:space="preserve">3ـ </w:t>
      </w:r>
      <w:r w:rsidR="00DE6C37" w:rsidRPr="009D478A">
        <w:rPr>
          <w:rFonts w:hint="cs"/>
          <w:rtl/>
        </w:rPr>
        <w:t>وعنه بعد بيعة الناس لعثمان: «لقد علمتم أنّي أحقّ بها من غيري، ووالله لأسلمنّ ما سلمت أمور المسلمين ولم يكن فيها جور إلا عليّ خاصّة؛ التماساً لأجر ذلك وفضله، وزهداً فيما تنافستموه من زخرفة وزبرجة»</w:t>
      </w:r>
      <w:r w:rsidR="005C5566" w:rsidRPr="005C5566">
        <w:rPr>
          <w:rFonts w:cs="Taher"/>
          <w:vertAlign w:val="superscript"/>
          <w:rtl/>
          <w:lang w:bidi="ar-KW"/>
        </w:rPr>
        <w:t>(</w:t>
      </w:r>
      <w:r w:rsidR="00DE6C37" w:rsidRPr="005C5566">
        <w:rPr>
          <w:rFonts w:cs="Taher"/>
          <w:vertAlign w:val="superscript"/>
          <w:rtl/>
          <w:lang w:bidi="ar-KW"/>
        </w:rPr>
        <w:footnoteReference w:id="542"/>
      </w:r>
      <w:r w:rsidR="005C5566" w:rsidRPr="005C5566">
        <w:rPr>
          <w:rFonts w:cs="Taher"/>
          <w:vertAlign w:val="superscript"/>
          <w:rtl/>
          <w:lang w:bidi="ar-KW"/>
        </w:rPr>
        <w:t>)</w:t>
      </w:r>
      <w:r w:rsidR="00DE6C37" w:rsidRPr="009D478A">
        <w:rPr>
          <w:rFonts w:hint="cs"/>
          <w:rtl/>
        </w:rPr>
        <w:t>.</w:t>
      </w:r>
    </w:p>
    <w:p w:rsidR="00DE6C37" w:rsidRPr="009D478A" w:rsidRDefault="00DE6C37" w:rsidP="00AF66DC">
      <w:pPr>
        <w:pStyle w:val="ac"/>
        <w:spacing w:line="209" w:lineRule="auto"/>
        <w:rPr>
          <w:rFonts w:hint="cs"/>
          <w:rtl/>
        </w:rPr>
      </w:pPr>
      <w:r w:rsidRPr="009D478A">
        <w:rPr>
          <w:rFonts w:hint="cs"/>
          <w:rtl/>
        </w:rPr>
        <w:t>يقول الشهيد المطهري: «الإمام الحسين</w:t>
      </w:r>
      <w:r w:rsidR="00D16DB4" w:rsidRPr="00D16DB4">
        <w:rPr>
          <w:rFonts w:cs="Taher" w:hint="cs"/>
          <w:rtl/>
        </w:rPr>
        <w:t>×</w:t>
      </w:r>
      <w:r w:rsidRPr="009D478A">
        <w:rPr>
          <w:rFonts w:hint="cs"/>
          <w:rtl/>
        </w:rPr>
        <w:t xml:space="preserve"> وحده كان مستحقاً للخلافة ومنصوصاً لا فرق بينه وبين أخيه وأبيه</w:t>
      </w:r>
      <w:r>
        <w:rPr>
          <w:rFonts w:cs="Taher" w:hint="cs"/>
          <w:rtl/>
        </w:rPr>
        <w:t>،</w:t>
      </w:r>
      <w:r w:rsidRPr="009D478A">
        <w:rPr>
          <w:rFonts w:hint="cs"/>
          <w:rtl/>
        </w:rPr>
        <w:t xml:space="preserve"> كما أنه لا فرق بين يزيد ومعاوية والخلفاء الثلاثة، وهذا لا يوجب تكليفاً؛ فإن عرف الناس أصلحية الإمام وبايعوه فقد أعلنوا ببيعتهم ـ في الحقيقة ـ صلاحيتهم وتهيؤهم لقبول ولايته، والإمام أيضاً يقبل ذلك. وإذا لم يستعد الناس من جهة ولم يكن الأمر في صلاح المسلمين من جهة أخرى فلا يكلَّف الإمام بالمعارضة، بل وظيفته التعاون كما فعل علي؛ فقد كان يشارك في النشاطات السياسية والقضائية، وكان يحضر صلاة الجماعة..</w:t>
      </w:r>
      <w:r w:rsidR="005C5566" w:rsidRPr="005C5566">
        <w:rPr>
          <w:rFonts w:cs="Taher"/>
          <w:vertAlign w:val="superscript"/>
          <w:rtl/>
          <w:lang w:bidi="ar-KW"/>
        </w:rPr>
        <w:t>(</w:t>
      </w:r>
      <w:r w:rsidRPr="005C5566">
        <w:rPr>
          <w:rFonts w:cs="Taher"/>
          <w:vertAlign w:val="superscript"/>
          <w:rtl/>
          <w:lang w:bidi="ar-KW"/>
        </w:rPr>
        <w:footnoteReference w:id="543"/>
      </w:r>
      <w:r w:rsidR="005C5566" w:rsidRPr="005C5566">
        <w:rPr>
          <w:rFonts w:cs="Taher"/>
          <w:vertAlign w:val="superscript"/>
          <w:rtl/>
          <w:lang w:bidi="ar-KW"/>
        </w:rPr>
        <w:t>)</w:t>
      </w:r>
      <w:r w:rsidRPr="009D478A">
        <w:rPr>
          <w:rFonts w:hint="cs"/>
          <w:rtl/>
        </w:rPr>
        <w:t>.</w:t>
      </w:r>
    </w:p>
    <w:p w:rsidR="00DE6C37" w:rsidRPr="009D478A" w:rsidRDefault="00847EE2" w:rsidP="00AF66DC">
      <w:pPr>
        <w:pStyle w:val="ac"/>
        <w:spacing w:line="204" w:lineRule="auto"/>
        <w:rPr>
          <w:rFonts w:hint="cs"/>
          <w:rtl/>
        </w:rPr>
      </w:pPr>
      <w:r>
        <w:rPr>
          <w:rFonts w:hint="cs"/>
          <w:rtl/>
        </w:rPr>
        <w:t>4ـ</w:t>
      </w:r>
      <w:r w:rsidR="00DE6C37" w:rsidRPr="009D478A">
        <w:rPr>
          <w:rFonts w:hint="cs"/>
          <w:rtl/>
        </w:rPr>
        <w:t xml:space="preserve"> وعن الرضا</w:t>
      </w:r>
      <w:r w:rsidR="00D16DB4" w:rsidRPr="00D16DB4">
        <w:rPr>
          <w:rFonts w:cs="Taher" w:hint="cs"/>
          <w:rtl/>
        </w:rPr>
        <w:t>×</w:t>
      </w:r>
      <w:r w:rsidR="00DE6C37" w:rsidRPr="009D478A">
        <w:rPr>
          <w:rFonts w:hint="cs"/>
          <w:rtl/>
        </w:rPr>
        <w:t>: «لنا عليكم حقّ برسول الله</w:t>
      </w:r>
      <w:r w:rsidR="00DE6C37" w:rsidRPr="00AC2D3A">
        <w:rPr>
          <w:rFonts w:hint="cs"/>
          <w:rtl/>
        </w:rPr>
        <w:t>’</w:t>
      </w:r>
      <w:r w:rsidR="00DE6C37" w:rsidRPr="009D478A">
        <w:rPr>
          <w:rFonts w:hint="cs"/>
          <w:rtl/>
        </w:rPr>
        <w:t>، ولكم علينا حقّ به فإذا أنتم أدّيتم إلينا ذلك وجب علينا الحقّ لكم»</w:t>
      </w:r>
      <w:r w:rsidR="005C5566" w:rsidRPr="005C5566">
        <w:rPr>
          <w:rFonts w:cs="Taher"/>
          <w:vertAlign w:val="superscript"/>
          <w:rtl/>
          <w:lang w:bidi="ar-KW"/>
        </w:rPr>
        <w:t>(</w:t>
      </w:r>
      <w:r w:rsidR="00DE6C37" w:rsidRPr="005C5566">
        <w:rPr>
          <w:rFonts w:cs="Taher"/>
          <w:vertAlign w:val="superscript"/>
          <w:rtl/>
          <w:lang w:bidi="ar-KW"/>
        </w:rPr>
        <w:footnoteReference w:id="544"/>
      </w:r>
      <w:r w:rsidR="005C5566" w:rsidRPr="005C5566">
        <w:rPr>
          <w:rFonts w:cs="Taher"/>
          <w:vertAlign w:val="superscript"/>
          <w:rtl/>
          <w:lang w:bidi="ar-KW"/>
        </w:rPr>
        <w:t>)</w:t>
      </w:r>
      <w:r w:rsidR="00DE6C37" w:rsidRPr="009D478A">
        <w:rPr>
          <w:rFonts w:hint="cs"/>
          <w:rtl/>
        </w:rPr>
        <w:t xml:space="preserve">. ولاشك في أن حق الإمام على الناس هو نصرته وإطاعته، وحق الناس عليه إصلاحُ أمور دينهم ودنياهم، والإمام يقول: إنّ </w:t>
      </w:r>
      <w:r w:rsidR="00DE6C37" w:rsidRPr="009D478A">
        <w:rPr>
          <w:rFonts w:hint="cs"/>
          <w:rtl/>
        </w:rPr>
        <w:lastRenderedPageBreak/>
        <w:t>إصلاح أموركم يتوقف على إطاعتكم لي ونصرتكم، وفي هذا يقول الشهيد مطهري: «لنا عليكم حقّ ولايتكم، يعني هذا الحقّ لنا ولا يكون باختيار المأموم، لكن علينا حقّ إصلاح أموركم، ومتى أدّيتم حقّنا ـ يعني متى تقبّلتمونا خليفةً عليكم ـ يجب علينا أداء تكليفنا فيكم والسلام»</w:t>
      </w:r>
      <w:r w:rsidR="005C5566" w:rsidRPr="005C5566">
        <w:rPr>
          <w:rFonts w:cs="Taher"/>
          <w:vertAlign w:val="superscript"/>
          <w:rtl/>
          <w:lang w:bidi="ar-KW"/>
        </w:rPr>
        <w:t>(</w:t>
      </w:r>
      <w:r w:rsidR="00DE6C37" w:rsidRPr="005C5566">
        <w:rPr>
          <w:rFonts w:cs="Taher"/>
          <w:vertAlign w:val="superscript"/>
          <w:rtl/>
          <w:lang w:bidi="ar-KW"/>
        </w:rPr>
        <w:footnoteReference w:id="545"/>
      </w:r>
      <w:r w:rsidR="005C5566" w:rsidRPr="005C5566">
        <w:rPr>
          <w:rFonts w:cs="Taher"/>
          <w:vertAlign w:val="superscript"/>
          <w:rtl/>
          <w:lang w:bidi="ar-KW"/>
        </w:rPr>
        <w:t>)</w:t>
      </w:r>
      <w:r w:rsidR="00DE6C37" w:rsidRPr="009D478A">
        <w:rPr>
          <w:rFonts w:hint="cs"/>
          <w:rtl/>
        </w:rPr>
        <w:t>.</w:t>
      </w:r>
    </w:p>
    <w:p w:rsidR="00DE6C37" w:rsidRPr="009D478A" w:rsidRDefault="00847EE2" w:rsidP="00AF66DC">
      <w:pPr>
        <w:pStyle w:val="ac"/>
        <w:spacing w:line="204" w:lineRule="auto"/>
        <w:rPr>
          <w:rFonts w:hint="cs"/>
          <w:rtl/>
        </w:rPr>
      </w:pPr>
      <w:r>
        <w:rPr>
          <w:rFonts w:hint="cs"/>
          <w:rtl/>
        </w:rPr>
        <w:t>5ـ</w:t>
      </w:r>
      <w:r w:rsidR="00DE6C37" w:rsidRPr="009D478A">
        <w:rPr>
          <w:rFonts w:hint="cs"/>
          <w:rtl/>
        </w:rPr>
        <w:t xml:space="preserve"> عن أمير المؤمنين</w:t>
      </w:r>
      <w:r w:rsidR="00D16DB4" w:rsidRPr="00D16DB4">
        <w:rPr>
          <w:rFonts w:cs="Taher" w:hint="cs"/>
          <w:rtl/>
        </w:rPr>
        <w:t>×</w:t>
      </w:r>
      <w:r w:rsidR="00DE6C37" w:rsidRPr="009D478A">
        <w:rPr>
          <w:rFonts w:hint="cs"/>
          <w:rtl/>
        </w:rPr>
        <w:t>: «لنا حقّ فأعطيناه، وإلا ركبنا الإبل وإن طال السرى»</w:t>
      </w:r>
      <w:r w:rsidR="005C5566" w:rsidRPr="005C5566">
        <w:rPr>
          <w:rFonts w:cs="Taher"/>
          <w:vertAlign w:val="superscript"/>
          <w:rtl/>
          <w:lang w:bidi="ar-KW"/>
        </w:rPr>
        <w:t>(</w:t>
      </w:r>
      <w:r w:rsidR="00DE6C37" w:rsidRPr="005C5566">
        <w:rPr>
          <w:rFonts w:cs="Taher"/>
          <w:vertAlign w:val="superscript"/>
          <w:rtl/>
          <w:lang w:bidi="ar-KW"/>
        </w:rPr>
        <w:footnoteReference w:id="546"/>
      </w:r>
      <w:r w:rsidR="005C5566" w:rsidRPr="005C5566">
        <w:rPr>
          <w:rFonts w:cs="Taher"/>
          <w:vertAlign w:val="superscript"/>
          <w:rtl/>
          <w:lang w:bidi="ar-KW"/>
        </w:rPr>
        <w:t>)</w:t>
      </w:r>
      <w:r w:rsidR="00DE6C37" w:rsidRPr="009D478A">
        <w:rPr>
          <w:rFonts w:hint="cs"/>
          <w:rtl/>
        </w:rPr>
        <w:t>، يقول الرضي في تفسيره: «وهذا القول من لطيف الكلام وفصيحه، ومعناه أنّا إن لم نعط حقّنا كنّا أذلاء؛ وذلك أن الرديف يركب عجز البعير كالعبد والأسير ومن يجري مجراهما»</w:t>
      </w:r>
      <w:r w:rsidR="005C5566" w:rsidRPr="005C5566">
        <w:rPr>
          <w:rFonts w:cs="Taher"/>
          <w:vertAlign w:val="superscript"/>
          <w:rtl/>
          <w:lang w:bidi="ar-KW"/>
        </w:rPr>
        <w:t>(</w:t>
      </w:r>
      <w:r w:rsidR="00DE6C37" w:rsidRPr="005C5566">
        <w:rPr>
          <w:rFonts w:cs="Taher"/>
          <w:vertAlign w:val="superscript"/>
          <w:rtl/>
          <w:lang w:bidi="ar-KW"/>
        </w:rPr>
        <w:footnoteReference w:id="547"/>
      </w:r>
      <w:r w:rsidR="005C5566" w:rsidRPr="005C5566">
        <w:rPr>
          <w:rFonts w:cs="Taher"/>
          <w:vertAlign w:val="superscript"/>
          <w:rtl/>
          <w:lang w:bidi="ar-KW"/>
        </w:rPr>
        <w:t>)</w:t>
      </w:r>
      <w:r w:rsidR="00DE6C37" w:rsidRPr="009D478A">
        <w:rPr>
          <w:rFonts w:hint="cs"/>
          <w:rtl/>
        </w:rPr>
        <w:t>؛ وهذا تفسير بعيد جداً؛ لأن الأئمة كانوا مظاهر العزّة والكرامة في المجتمع، وكانوا في قلوب الناس بحيث كانوا محسودين، فهل ملاك العزّة والكرامة هو الرئاسة والخلافة الظاهرية حتى يكون الأئمة أذلاء لبعدهم عنها؟ ألم يقل أمير المؤمنين: «والله لهي أحبّ إليّ من أمرتكم، إلا أن أقيم حقاً أو أدفع باطلاً»</w:t>
      </w:r>
      <w:r w:rsidR="005C5566" w:rsidRPr="005C5566">
        <w:rPr>
          <w:rFonts w:cs="Taher"/>
          <w:vertAlign w:val="superscript"/>
          <w:rtl/>
          <w:lang w:bidi="ar-KW"/>
        </w:rPr>
        <w:t>(</w:t>
      </w:r>
      <w:r w:rsidR="00DE6C37" w:rsidRPr="005C5566">
        <w:rPr>
          <w:rFonts w:cs="Taher"/>
          <w:vertAlign w:val="superscript"/>
          <w:rtl/>
          <w:lang w:bidi="ar-KW"/>
        </w:rPr>
        <w:footnoteReference w:id="548"/>
      </w:r>
      <w:r w:rsidR="005C5566" w:rsidRPr="005C5566">
        <w:rPr>
          <w:rFonts w:cs="Taher"/>
          <w:vertAlign w:val="superscript"/>
          <w:rtl/>
          <w:lang w:bidi="ar-KW"/>
        </w:rPr>
        <w:t>)</w:t>
      </w:r>
      <w:r w:rsidR="00DE6C37" w:rsidRPr="009D478A">
        <w:rPr>
          <w:rFonts w:hint="cs"/>
          <w:rtl/>
        </w:rPr>
        <w:t>. والدليل عليه أنّ العبد لا يركب أعجاز الإبل باختياره بل يركبونه، أمّا الإمام فقد أسند الركوب في الحديث إلى نفسه، ومعلوم أنه لا يختار الذلّة؛ فالصحيح أن مراده ـ والله العالم ـ أنه لو سلّمت الخلافة إلينا نأخذ زمامها بأيدينا، ولو لم تسلّم إلينا تركناها ونركب أعجاز الإبل، وعلى هذا فدلالته تامّة على المقصود.</w:t>
      </w:r>
    </w:p>
    <w:p w:rsidR="00DE6C37" w:rsidRPr="009D478A" w:rsidRDefault="00DE6C37" w:rsidP="00AF66DC">
      <w:pPr>
        <w:pStyle w:val="ac"/>
        <w:spacing w:line="209" w:lineRule="auto"/>
        <w:rPr>
          <w:rFonts w:hint="cs"/>
          <w:rtl/>
        </w:rPr>
      </w:pPr>
      <w:r w:rsidRPr="009D478A">
        <w:rPr>
          <w:rFonts w:hint="cs"/>
          <w:rtl/>
        </w:rPr>
        <w:t xml:space="preserve">6 ـ وفي كتابٍ له إلى طلحة والزبير: «أما بعد، فقد علمتما وإن كتمتما أني لم أرد الناس حتى أرادوني، ولم أبايعهم حتى بايعوني، وإنكما ممّن أرادني وبايعني، وأن العامة لم تبايعني لسلطان غالب ولا لعرض حاضر، فإن كنتما بايعتماني طائعين فارجعا وتوبا إلى الله من </w:t>
      </w:r>
      <w:r w:rsidRPr="009D478A">
        <w:rPr>
          <w:rFonts w:hint="cs"/>
          <w:rtl/>
        </w:rPr>
        <w:lastRenderedPageBreak/>
        <w:t>قريب و..»</w:t>
      </w:r>
      <w:r w:rsidR="005C5566" w:rsidRPr="005C5566">
        <w:rPr>
          <w:rFonts w:cs="Taher"/>
          <w:vertAlign w:val="superscript"/>
          <w:rtl/>
          <w:lang w:bidi="ar-KW"/>
        </w:rPr>
        <w:t>(</w:t>
      </w:r>
      <w:r w:rsidRPr="005C5566">
        <w:rPr>
          <w:rFonts w:cs="Taher"/>
          <w:vertAlign w:val="superscript"/>
          <w:rtl/>
          <w:lang w:bidi="ar-KW"/>
        </w:rPr>
        <w:footnoteReference w:id="549"/>
      </w:r>
      <w:r w:rsidR="005C5566" w:rsidRPr="005C5566">
        <w:rPr>
          <w:rFonts w:cs="Taher"/>
          <w:vertAlign w:val="superscript"/>
          <w:rtl/>
          <w:lang w:bidi="ar-KW"/>
        </w:rPr>
        <w:t>)</w:t>
      </w:r>
      <w:r w:rsidRPr="009D478A">
        <w:rPr>
          <w:rFonts w:hint="cs"/>
          <w:rtl/>
        </w:rPr>
        <w:t>.</w:t>
      </w:r>
    </w:p>
    <w:p w:rsidR="00DE6C37" w:rsidRPr="009D478A" w:rsidRDefault="00DE6C37" w:rsidP="00AF66DC">
      <w:pPr>
        <w:pStyle w:val="ac"/>
        <w:spacing w:line="199" w:lineRule="auto"/>
        <w:rPr>
          <w:rFonts w:hint="cs"/>
          <w:rtl/>
        </w:rPr>
      </w:pPr>
      <w:r w:rsidRPr="009D478A">
        <w:rPr>
          <w:rFonts w:hint="cs"/>
          <w:rtl/>
        </w:rPr>
        <w:t>7 ـ وعنه لما أراده الناس على البيعة بعد قتل عثمان: «دعوني والتمسوا غيري؛ فأنّا مستقبلون أمراً له وجوه وألوان، لا تقوم له القلوب ولا تثبت عليه العقول، وإنّ الآفاق قد أغامت والحجة قد تنكرت، واعلموا أني إن أجبتكم ركبت بكم ما أعلم، ولم أصغ إلى قول القائل وعتب العاتب، وإن تركتموني فأنا كأحدكم، ولعلّي أسمعكم وأطوعكم لمن ولّيتموه أمركم، وأنا لكم وزيراً خير لكم مني أميراً»</w:t>
      </w:r>
      <w:r w:rsidR="005C5566" w:rsidRPr="005C5566">
        <w:rPr>
          <w:rFonts w:cs="Taher"/>
          <w:vertAlign w:val="superscript"/>
          <w:rtl/>
          <w:lang w:bidi="ar-KW"/>
        </w:rPr>
        <w:t>(</w:t>
      </w:r>
      <w:r w:rsidRPr="005C5566">
        <w:rPr>
          <w:rFonts w:cs="Taher"/>
          <w:vertAlign w:val="superscript"/>
          <w:rtl/>
          <w:lang w:bidi="ar-KW"/>
        </w:rPr>
        <w:footnoteReference w:id="550"/>
      </w:r>
      <w:r w:rsidR="005C5566" w:rsidRPr="005C5566">
        <w:rPr>
          <w:rFonts w:cs="Taher"/>
          <w:vertAlign w:val="superscript"/>
          <w:rtl/>
          <w:lang w:bidi="ar-KW"/>
        </w:rPr>
        <w:t>)</w:t>
      </w:r>
      <w:r w:rsidRPr="009D478A">
        <w:rPr>
          <w:rFonts w:hint="cs"/>
          <w:rtl/>
        </w:rPr>
        <w:t>؛ فقد صرّح الإمام أنه مطيع ووزير لمن اختاره الناس للخلافة؛ لمّا علم أن الناس لا يتحمّلون صرف الحقّ.</w:t>
      </w:r>
    </w:p>
    <w:p w:rsidR="00DE6C37" w:rsidRPr="009D478A" w:rsidRDefault="00DE6C37" w:rsidP="00AF66DC">
      <w:pPr>
        <w:pStyle w:val="ac"/>
        <w:spacing w:line="199" w:lineRule="auto"/>
        <w:rPr>
          <w:rFonts w:hint="cs"/>
          <w:rtl/>
        </w:rPr>
      </w:pPr>
      <w:r w:rsidRPr="009D478A">
        <w:rPr>
          <w:rFonts w:hint="cs"/>
          <w:rtl/>
        </w:rPr>
        <w:t>8 ـ ما في تاريخ الطبري، بسنده عن محمد بن الحنفية، قال: «كنت مع أبي حين قتل عثمان، فقام فدخل منزله، فأتاه أصحاب رسول الله</w:t>
      </w:r>
      <w:r w:rsidRPr="00AC2D3A">
        <w:rPr>
          <w:rFonts w:hint="cs"/>
          <w:rtl/>
        </w:rPr>
        <w:t>’</w:t>
      </w:r>
      <w:r w:rsidRPr="009D478A">
        <w:rPr>
          <w:rFonts w:hint="cs"/>
          <w:rtl/>
        </w:rPr>
        <w:t xml:space="preserve"> فقالوا: إن هذا الرجل قد قتل، ولابدّ للناس من إمام، ولا نجد اليوم أحداً أحقّ بهذا الأمر منك، لا أقدم سابقة ولا أقرب من رسول الله</w:t>
      </w:r>
      <w:r w:rsidRPr="00AC2D3A">
        <w:rPr>
          <w:rFonts w:hint="cs"/>
          <w:rtl/>
        </w:rPr>
        <w:t>’</w:t>
      </w:r>
      <w:r w:rsidRPr="009D478A">
        <w:rPr>
          <w:rFonts w:hint="cs"/>
          <w:rtl/>
        </w:rPr>
        <w:t xml:space="preserve"> فقال: ففي المسجد، فإن بيعتي لا تكون خفياً (خفيّة) ولا تكون إلا عن رضى المسلمين»</w:t>
      </w:r>
      <w:r w:rsidR="005C5566" w:rsidRPr="005C5566">
        <w:rPr>
          <w:rFonts w:cs="Taher"/>
          <w:vertAlign w:val="superscript"/>
          <w:rtl/>
          <w:lang w:bidi="ar-KW"/>
        </w:rPr>
        <w:t>(</w:t>
      </w:r>
      <w:r w:rsidRPr="005C5566">
        <w:rPr>
          <w:rFonts w:cs="Taher"/>
          <w:vertAlign w:val="superscript"/>
          <w:rtl/>
          <w:lang w:bidi="ar-KW"/>
        </w:rPr>
        <w:footnoteReference w:id="551"/>
      </w:r>
      <w:r w:rsidR="005C5566" w:rsidRPr="005C5566">
        <w:rPr>
          <w:rFonts w:cs="Taher"/>
          <w:vertAlign w:val="superscript"/>
          <w:rtl/>
          <w:lang w:bidi="ar-KW"/>
        </w:rPr>
        <w:t>)</w:t>
      </w:r>
      <w:r w:rsidRPr="009D478A">
        <w:rPr>
          <w:rFonts w:hint="cs"/>
          <w:rtl/>
        </w:rPr>
        <w:t>؛ وهذا يدلّ على أنه لم يكن بصدد تشكيل الدولة من غير طريق بيعة الناس عن رضاً.</w:t>
      </w:r>
    </w:p>
    <w:p w:rsidR="00DE6C37" w:rsidRPr="009D478A" w:rsidRDefault="00DE6C37" w:rsidP="00AF66DC">
      <w:pPr>
        <w:pStyle w:val="ac"/>
        <w:spacing w:line="199" w:lineRule="auto"/>
        <w:rPr>
          <w:rFonts w:hint="cs"/>
          <w:rtl/>
        </w:rPr>
      </w:pPr>
      <w:r w:rsidRPr="009D478A">
        <w:rPr>
          <w:rFonts w:hint="cs"/>
          <w:rtl/>
        </w:rPr>
        <w:t>9 ـ عن الرضا</w:t>
      </w:r>
      <w:r w:rsidR="00D16DB4" w:rsidRPr="00D16DB4">
        <w:rPr>
          <w:rFonts w:cs="Taher" w:hint="cs"/>
          <w:rtl/>
        </w:rPr>
        <w:t>×</w:t>
      </w:r>
      <w:r w:rsidRPr="009D478A">
        <w:rPr>
          <w:rFonts w:hint="cs"/>
          <w:rtl/>
        </w:rPr>
        <w:t xml:space="preserve"> بإسناده عن النبي</w:t>
      </w:r>
      <w:r w:rsidRPr="00AC2D3A">
        <w:rPr>
          <w:rFonts w:hint="cs"/>
          <w:rtl/>
        </w:rPr>
        <w:t>’</w:t>
      </w:r>
      <w:r w:rsidRPr="009D478A">
        <w:rPr>
          <w:rFonts w:hint="cs"/>
          <w:rtl/>
        </w:rPr>
        <w:t xml:space="preserve"> قال: «من جاءكم يريد أن يفرّق الجماعة ويغصب الأمّة أمرها ويتولّى من غير مشورة، فاقتلوه»</w:t>
      </w:r>
      <w:r w:rsidR="005C5566" w:rsidRPr="005C5566">
        <w:rPr>
          <w:rFonts w:cs="Taher"/>
          <w:vertAlign w:val="superscript"/>
          <w:rtl/>
          <w:lang w:bidi="ar-KW"/>
        </w:rPr>
        <w:t>(</w:t>
      </w:r>
      <w:r w:rsidRPr="005C5566">
        <w:rPr>
          <w:rFonts w:cs="Taher"/>
          <w:vertAlign w:val="superscript"/>
          <w:rtl/>
          <w:lang w:bidi="ar-KW"/>
        </w:rPr>
        <w:footnoteReference w:id="552"/>
      </w:r>
      <w:r w:rsidR="005C5566" w:rsidRPr="005C5566">
        <w:rPr>
          <w:rFonts w:cs="Taher"/>
          <w:vertAlign w:val="superscript"/>
          <w:rtl/>
          <w:lang w:bidi="ar-KW"/>
        </w:rPr>
        <w:t>)</w:t>
      </w:r>
      <w:r w:rsidRPr="009D478A">
        <w:rPr>
          <w:rFonts w:hint="cs"/>
          <w:rtl/>
        </w:rPr>
        <w:t>. وهو يدلّ على أنه لا يجوز لأحد تولّي أمور المجتمع من غير مشورة، وهذا لا ينافي نصب الأئمة من الله للخلافة؛ فإنّه يدلّ على أن للناس حقاً في تعيين الحاكم، ولا يدل على أن لهم حقاً في اختيار من شاء، بل عليهم أن يختاروا من نصبه الله لذلك؛ فهذا الحديث ساكت عن ذلك.</w:t>
      </w:r>
    </w:p>
    <w:p w:rsidR="00DE6C37" w:rsidRPr="009D478A" w:rsidRDefault="00DE6C37" w:rsidP="00AF66DC">
      <w:pPr>
        <w:pStyle w:val="ac"/>
        <w:spacing w:line="214" w:lineRule="auto"/>
        <w:rPr>
          <w:rFonts w:hint="cs"/>
          <w:rtl/>
        </w:rPr>
      </w:pPr>
      <w:r w:rsidRPr="009D478A">
        <w:rPr>
          <w:rFonts w:hint="cs"/>
          <w:rtl/>
        </w:rPr>
        <w:t xml:space="preserve">ومما تقدم يتبيّن أنه لا يجوز ـ لإقامة الدولة الإسلامية ـ التوسل بأيّ وسيلة، بل لابدّ من الطرق المشروعة؛ والإسلام لا يجوّز الرجوع إلى الوسائل غير المشروعة، والهدف لا </w:t>
      </w:r>
      <w:r w:rsidRPr="009D478A">
        <w:rPr>
          <w:rFonts w:hint="cs"/>
          <w:rtl/>
        </w:rPr>
        <w:lastRenderedPageBreak/>
        <w:t>يبرّر الوسيلة؛ ولذلك اتّهم علي بعدم الكياسة فيما عدّ معاوية الذي يستخدم كل وسيلة للوصول إلى هدفه داهيةً كياساً، حتى قال علي</w:t>
      </w:r>
      <w:r w:rsidR="00D16DB4" w:rsidRPr="00D16DB4">
        <w:rPr>
          <w:rFonts w:cs="Taher" w:hint="cs"/>
          <w:rtl/>
        </w:rPr>
        <w:t>×</w:t>
      </w:r>
      <w:r w:rsidRPr="009D478A">
        <w:rPr>
          <w:rFonts w:hint="cs"/>
          <w:rtl/>
        </w:rPr>
        <w:t xml:space="preserve"> في جواب ذلك: «والله ما معاوية بأدهى منّي، ولكنه يغدر ويفجر، ولولا كراهية الغدر لكنت من أدهى الناس، ولكن كل غدرة فجرة، وكل فجرة كفرة، ولكل غادر لواء يعرف به يوم القيامة. والله ما استغفل بالمكيدة ولا استغمز بالشديدة»</w:t>
      </w:r>
      <w:r w:rsidR="005C5566" w:rsidRPr="005C5566">
        <w:rPr>
          <w:rFonts w:cs="Taher"/>
          <w:vertAlign w:val="superscript"/>
          <w:rtl/>
          <w:lang w:bidi="ar-KW"/>
        </w:rPr>
        <w:t>(</w:t>
      </w:r>
      <w:r w:rsidRPr="005C5566">
        <w:rPr>
          <w:rFonts w:cs="Taher"/>
          <w:vertAlign w:val="superscript"/>
          <w:rtl/>
          <w:lang w:bidi="ar-KW"/>
        </w:rPr>
        <w:footnoteReference w:id="553"/>
      </w:r>
      <w:r w:rsidR="005C5566" w:rsidRPr="005C5566">
        <w:rPr>
          <w:rFonts w:cs="Taher"/>
          <w:vertAlign w:val="superscript"/>
          <w:rtl/>
          <w:lang w:bidi="ar-KW"/>
        </w:rPr>
        <w:t>)</w:t>
      </w:r>
      <w:r w:rsidRPr="009D478A">
        <w:rPr>
          <w:rFonts w:hint="cs"/>
          <w:rtl/>
        </w:rPr>
        <w:t>. وقال في موضع آخر: «أتأمروني أن أطلب النصر بالجور، لا والله لا أفعل ما طلعت شمس ولاح في السماء نجم»</w:t>
      </w:r>
      <w:r w:rsidR="005C5566" w:rsidRPr="005C5566">
        <w:rPr>
          <w:rFonts w:cs="Taher"/>
          <w:vertAlign w:val="superscript"/>
          <w:rtl/>
          <w:lang w:bidi="ar-KW"/>
        </w:rPr>
        <w:t>(</w:t>
      </w:r>
      <w:r w:rsidRPr="005C5566">
        <w:rPr>
          <w:rFonts w:cs="Taher"/>
          <w:vertAlign w:val="superscript"/>
          <w:rtl/>
          <w:lang w:bidi="ar-KW"/>
        </w:rPr>
        <w:footnoteReference w:id="554"/>
      </w:r>
      <w:r w:rsidR="005C5566" w:rsidRPr="005C5566">
        <w:rPr>
          <w:rFonts w:cs="Taher"/>
          <w:vertAlign w:val="superscript"/>
          <w:rtl/>
          <w:lang w:bidi="ar-KW"/>
        </w:rPr>
        <w:t>)</w:t>
      </w:r>
      <w:r w:rsidRPr="009D478A">
        <w:rPr>
          <w:rFonts w:hint="cs"/>
          <w:rtl/>
        </w:rPr>
        <w:t>.</w:t>
      </w:r>
    </w:p>
    <w:p w:rsidR="00DE6C37" w:rsidRPr="009D478A" w:rsidRDefault="00DE6C37" w:rsidP="00AF66DC">
      <w:pPr>
        <w:pStyle w:val="ac"/>
        <w:spacing w:line="209" w:lineRule="auto"/>
        <w:rPr>
          <w:rFonts w:hint="cs"/>
          <w:rtl/>
        </w:rPr>
      </w:pPr>
      <w:r w:rsidRPr="009D478A">
        <w:rPr>
          <w:rFonts w:hint="cs"/>
          <w:rtl/>
        </w:rPr>
        <w:t>فلا يجوز الإقدام على فعل غير مشروع لتأسيس الدولة وحفظها، وسيرة المعصومين أقوى شاهد على ذلك؛ فإن أمير المؤمنين لم يحرّض أحداً على قتل عثمان بل منعهم عن ذلك؛ فقال في كتابه إلى معاوية: «ثم ذكرت ما كان من أمري وأمر عثمان، فلك أن تجاب عن هذه لرحمك منه، فأيّنا كان أعدى له وأهدى إلى مقاتله أمن بذلك له نصرته فاستقعده واستكفّه؟ أم من استنصره فتراخى عنه وبث المنون إليه حتى أتى قدره عليه؟.. وما كنت لاعتذر من أني كنت أنقم عليه أحداثاً، فإن كان الذنب إليه إرشادي وهدايتي له فربّ ملوم لا ذنب له، وقد يستفيد الظنّة المتنصح، وما أردت إلا الإصلاح ما استطعت وما توفيقي إلا بالله عليه توكلت»</w:t>
      </w:r>
      <w:r w:rsidR="005C5566" w:rsidRPr="005C5566">
        <w:rPr>
          <w:rFonts w:cs="Taher"/>
          <w:vertAlign w:val="superscript"/>
          <w:rtl/>
          <w:lang w:bidi="ar-KW"/>
        </w:rPr>
        <w:t>(</w:t>
      </w:r>
      <w:r w:rsidRPr="005C5566">
        <w:rPr>
          <w:rFonts w:cs="Taher"/>
          <w:vertAlign w:val="superscript"/>
          <w:rtl/>
          <w:lang w:bidi="ar-KW"/>
        </w:rPr>
        <w:footnoteReference w:id="555"/>
      </w:r>
      <w:r w:rsidR="005C5566" w:rsidRPr="005C5566">
        <w:rPr>
          <w:rFonts w:cs="Taher"/>
          <w:vertAlign w:val="superscript"/>
          <w:rtl/>
          <w:lang w:bidi="ar-KW"/>
        </w:rPr>
        <w:t>)</w:t>
      </w:r>
      <w:r w:rsidRPr="009D478A">
        <w:rPr>
          <w:rFonts w:hint="cs"/>
          <w:rtl/>
        </w:rPr>
        <w:t>.</w:t>
      </w:r>
    </w:p>
    <w:p w:rsidR="00AF66DC" w:rsidRDefault="00DE6C37" w:rsidP="00DE6C37">
      <w:pPr>
        <w:pStyle w:val="ac"/>
        <w:rPr>
          <w:rFonts w:hint="cs"/>
          <w:b/>
          <w:bCs/>
          <w:rtl/>
        </w:rPr>
      </w:pPr>
      <w:r w:rsidRPr="00E454F9">
        <w:rPr>
          <w:rFonts w:hint="cs"/>
          <w:b/>
          <w:bCs/>
          <w:rtl/>
        </w:rPr>
        <w:t>والنتيجة أنه لا يجوز استخدام الإرهاب لتأسيس الدولة الإسلامية وحفظها.</w:t>
      </w:r>
    </w:p>
    <w:p w:rsidR="00AF66DC" w:rsidRDefault="00AF66DC" w:rsidP="00DE6C37">
      <w:pPr>
        <w:pStyle w:val="ac"/>
        <w:rPr>
          <w:b/>
          <w:bCs/>
          <w:rtl/>
        </w:rPr>
        <w:sectPr w:rsidR="00AF66DC" w:rsidSect="00762902">
          <w:headerReference w:type="even" r:id="rId34"/>
          <w:headerReference w:type="default" r:id="rId35"/>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F55407" w:rsidRPr="00E454F9" w:rsidRDefault="00F55407" w:rsidP="00DE6C37">
      <w:pPr>
        <w:pStyle w:val="ac"/>
        <w:rPr>
          <w:rFonts w:hint="cs"/>
          <w:b/>
          <w:bCs/>
          <w:noProof/>
          <w:rtl/>
        </w:rPr>
      </w:pPr>
    </w:p>
    <w:p w:rsidR="00B160A1" w:rsidRDefault="00B160A1" w:rsidP="00B160A1">
      <w:pPr>
        <w:pStyle w:val="ac"/>
        <w:rPr>
          <w:rtl/>
        </w:rPr>
      </w:pPr>
      <w:r>
        <w:rPr>
          <w:rtl/>
        </w:rPr>
        <w:t xml:space="preserve"> </w:t>
      </w:r>
    </w:p>
    <w:p w:rsidR="00B160A1" w:rsidRDefault="00B160A1" w:rsidP="00B160A1">
      <w:pPr>
        <w:pStyle w:val="ac"/>
        <w:rPr>
          <w:rFonts w:hint="cs"/>
          <w:rtl/>
        </w:rPr>
      </w:pPr>
      <w:r>
        <w:rPr>
          <w:rtl/>
        </w:rPr>
        <w:t xml:space="preserve"> </w:t>
      </w:r>
    </w:p>
    <w:p w:rsidR="00B160A1" w:rsidRPr="00AF66DC" w:rsidRDefault="00B160A1" w:rsidP="00B160A1">
      <w:pPr>
        <w:pStyle w:val="ac"/>
        <w:rPr>
          <w:sz w:val="34"/>
          <w:szCs w:val="39"/>
          <w:rtl/>
        </w:rPr>
      </w:pPr>
    </w:p>
    <w:p w:rsidR="00AF66DC" w:rsidRDefault="00AF66DC" w:rsidP="00B160A1">
      <w:pPr>
        <w:pStyle w:val="aff2"/>
        <w:rPr>
          <w:rFonts w:hint="cs"/>
          <w:rtl/>
        </w:rPr>
      </w:pPr>
    </w:p>
    <w:p w:rsidR="00AF66DC" w:rsidRDefault="00AF66DC" w:rsidP="00B160A1">
      <w:pPr>
        <w:pStyle w:val="aff2"/>
        <w:rPr>
          <w:rtl/>
        </w:rPr>
        <w:sectPr w:rsidR="00AF66DC" w:rsidSect="00762902">
          <w:headerReference w:type="default" r:id="rId36"/>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B160A1" w:rsidRDefault="00B160A1" w:rsidP="00B160A1">
      <w:pPr>
        <w:pStyle w:val="aff2"/>
        <w:rPr>
          <w:rtl/>
        </w:rPr>
      </w:pPr>
      <w:bookmarkStart w:id="215" w:name="_Toc265277707"/>
      <w:r>
        <w:rPr>
          <w:rtl/>
        </w:rPr>
        <w:t>العنف الجسدي</w:t>
      </w:r>
      <w:bookmarkEnd w:id="215"/>
    </w:p>
    <w:p w:rsidR="00B160A1" w:rsidRPr="003957A5" w:rsidRDefault="00B160A1" w:rsidP="00B160A1">
      <w:pPr>
        <w:pStyle w:val="aff2"/>
        <w:rPr>
          <w:sz w:val="40"/>
          <w:szCs w:val="40"/>
          <w:rtl/>
        </w:rPr>
      </w:pPr>
      <w:bookmarkStart w:id="216" w:name="_Toc265277708"/>
      <w:r w:rsidRPr="003957A5">
        <w:rPr>
          <w:sz w:val="40"/>
          <w:szCs w:val="40"/>
          <w:rtl/>
        </w:rPr>
        <w:t>في الأمر بالمعروف والنهي عن المنكر</w:t>
      </w:r>
      <w:bookmarkEnd w:id="216"/>
    </w:p>
    <w:p w:rsidR="00B160A1" w:rsidRDefault="00E454F9" w:rsidP="00AF66DC">
      <w:pPr>
        <w:pStyle w:val="af7"/>
        <w:spacing w:after="120"/>
        <w:rPr>
          <w:rtl/>
        </w:rPr>
      </w:pPr>
      <w:bookmarkStart w:id="217" w:name="_Toc265277709"/>
      <w:r>
        <w:rPr>
          <w:rFonts w:hint="cs"/>
          <w:rtl/>
        </w:rPr>
        <w:t xml:space="preserve">الشيخ </w:t>
      </w:r>
      <w:r w:rsidR="00B160A1">
        <w:rPr>
          <w:rtl/>
        </w:rPr>
        <w:t>حيدر حب الله</w:t>
      </w:r>
      <w:bookmarkEnd w:id="217"/>
    </w:p>
    <w:p w:rsidR="00B160A1" w:rsidRPr="00E95B44" w:rsidRDefault="00B160A1" w:rsidP="00AF66DC">
      <w:pPr>
        <w:pStyle w:val="1"/>
        <w:spacing w:before="600"/>
        <w:rPr>
          <w:rtl/>
        </w:rPr>
      </w:pPr>
      <w:bookmarkStart w:id="218" w:name="_Toc265277710"/>
      <w:r>
        <w:rPr>
          <w:rFonts w:ascii="Traditional Arabic" w:hAnsi="Traditional Arabic"/>
          <w:color w:val="000000"/>
          <w:szCs w:val="33"/>
          <w:rtl/>
        </w:rPr>
        <w:t>‏</w:t>
      </w:r>
      <w:r w:rsidRPr="00E95B44">
        <w:rPr>
          <w:rtl/>
        </w:rPr>
        <w:t>توطئة:</w:t>
      </w:r>
      <w:bookmarkEnd w:id="218"/>
    </w:p>
    <w:p w:rsidR="00B160A1" w:rsidRPr="00D509DD" w:rsidRDefault="00B160A1" w:rsidP="00AF66DC">
      <w:pPr>
        <w:pStyle w:val="ac"/>
        <w:spacing w:line="221" w:lineRule="auto"/>
        <w:rPr>
          <w:rtl/>
        </w:rPr>
      </w:pPr>
      <w:r w:rsidRPr="00D509DD">
        <w:rPr>
          <w:rtl/>
        </w:rPr>
        <w:t>السؤال المطروح هنا هو هل أن</w:t>
      </w:r>
      <w:r w:rsidR="00E454F9">
        <w:rPr>
          <w:rFonts w:hint="cs"/>
          <w:rtl/>
        </w:rPr>
        <w:t>ّ</w:t>
      </w:r>
      <w:r w:rsidRPr="00D509DD">
        <w:rPr>
          <w:rtl/>
        </w:rPr>
        <w:t xml:space="preserve"> الشريعة الإسلامية </w:t>
      </w:r>
      <w:r w:rsidR="00E454F9">
        <w:rPr>
          <w:rFonts w:hint="cs"/>
          <w:rtl/>
        </w:rPr>
        <w:t xml:space="preserve">ـ </w:t>
      </w:r>
      <w:r w:rsidRPr="00D509DD">
        <w:rPr>
          <w:rtl/>
        </w:rPr>
        <w:t xml:space="preserve">وبحسب المقرّرات الأوّلية </w:t>
      </w:r>
      <w:r w:rsidR="00E454F9">
        <w:rPr>
          <w:rFonts w:hint="cs"/>
          <w:rtl/>
        </w:rPr>
        <w:t xml:space="preserve">ـ </w:t>
      </w:r>
      <w:r w:rsidRPr="00D509DD">
        <w:rPr>
          <w:rtl/>
        </w:rPr>
        <w:t>قد جعلت لوظيفة الأمر بالمعروف والنهي عن المنكر مرتبةً ثالثة بمعنى يستبطن استخدام القوّة والعنف الجسدي ضد</w:t>
      </w:r>
      <w:r>
        <w:rPr>
          <w:rFonts w:hint="cs"/>
          <w:rtl/>
        </w:rPr>
        <w:t>ّ</w:t>
      </w:r>
      <w:r w:rsidRPr="00D509DD">
        <w:rPr>
          <w:rtl/>
        </w:rPr>
        <w:t xml:space="preserve"> فاعل المنكر زيادة</w:t>
      </w:r>
      <w:r>
        <w:rPr>
          <w:rFonts w:hint="cs"/>
          <w:rtl/>
        </w:rPr>
        <w:t>ً</w:t>
      </w:r>
      <w:r w:rsidRPr="00D509DD">
        <w:rPr>
          <w:rtl/>
        </w:rPr>
        <w:t xml:space="preserve"> على مرتبتي القلب واللسان أم أن هذه الفريضة لم يقرّر فيها سوى هاتين المرتبتين أو على أبعد تقدير مرتبة ثالثة ليست بالتي ت</w:t>
      </w:r>
      <w:r>
        <w:rPr>
          <w:rFonts w:hint="cs"/>
          <w:rtl/>
        </w:rPr>
        <w:t>ُ</w:t>
      </w:r>
      <w:r w:rsidRPr="00D509DD">
        <w:rPr>
          <w:rtl/>
        </w:rPr>
        <w:t>ختز</w:t>
      </w:r>
      <w:r>
        <w:rPr>
          <w:rFonts w:hint="cs"/>
          <w:rtl/>
        </w:rPr>
        <w:t>َ</w:t>
      </w:r>
      <w:r w:rsidRPr="00D509DD">
        <w:rPr>
          <w:rtl/>
        </w:rPr>
        <w:t>ن فيها فكرة القوّة بالمعنى المتقد</w:t>
      </w:r>
      <w:r>
        <w:rPr>
          <w:rFonts w:hint="cs"/>
          <w:rtl/>
        </w:rPr>
        <w:t>ّ</w:t>
      </w:r>
      <w:r w:rsidRPr="00D509DD">
        <w:rPr>
          <w:rtl/>
        </w:rPr>
        <w:t>م بحيث نلتزم بثلاثيّة المراتب لكن مع إجراء تعديل على مضمون المرتبة الثّالثة بحيث تتحو</w:t>
      </w:r>
      <w:r>
        <w:rPr>
          <w:rFonts w:hint="cs"/>
          <w:rtl/>
        </w:rPr>
        <w:t>ّ</w:t>
      </w:r>
      <w:r w:rsidRPr="00D509DD">
        <w:rPr>
          <w:rtl/>
        </w:rPr>
        <w:t>ل عن معناها الشّامل لاستخدام القوّة الجسدية إلى ممارسة القوّة بما لا يفضي إلى العنف الجسدي؟</w:t>
      </w:r>
    </w:p>
    <w:p w:rsidR="00B160A1" w:rsidRPr="00D509DD" w:rsidRDefault="00B160A1" w:rsidP="00AF66DC">
      <w:pPr>
        <w:pStyle w:val="ac"/>
        <w:spacing w:line="221" w:lineRule="auto"/>
        <w:rPr>
          <w:rtl/>
        </w:rPr>
      </w:pPr>
      <w:r w:rsidRPr="00D509DD">
        <w:rPr>
          <w:rtl/>
        </w:rPr>
        <w:t>ولا يعني العنف الجسدي مدلولاً سلبياً حتى يثار تساؤل عن مدى إمكانيّة أن يلتزم الإسلام به</w:t>
      </w:r>
      <w:r w:rsidR="00E454F9">
        <w:rPr>
          <w:rFonts w:hint="cs"/>
          <w:rtl/>
        </w:rPr>
        <w:t>،</w:t>
      </w:r>
      <w:r w:rsidRPr="00D509DD">
        <w:rPr>
          <w:rtl/>
        </w:rPr>
        <w:t xml:space="preserve"> وبالتالي فلا يعني هذا العنوان </w:t>
      </w:r>
      <w:r>
        <w:rPr>
          <w:rFonts w:hint="cs"/>
          <w:rtl/>
        </w:rPr>
        <w:t>ا</w:t>
      </w:r>
      <w:r w:rsidRPr="00D509DD">
        <w:rPr>
          <w:rtl/>
        </w:rPr>
        <w:t>ستباقاً للنتائج من خلال تحميل الفكرة وإلباسها المظهر السلبي</w:t>
      </w:r>
      <w:r>
        <w:rPr>
          <w:rFonts w:hint="cs"/>
          <w:rtl/>
        </w:rPr>
        <w:t>،</w:t>
      </w:r>
      <w:r>
        <w:rPr>
          <w:rtl/>
        </w:rPr>
        <w:t xml:space="preserve"> لأننا نلتزم بأن الإسلام قد دع</w:t>
      </w:r>
      <w:r>
        <w:rPr>
          <w:rFonts w:hint="cs"/>
          <w:rtl/>
        </w:rPr>
        <w:t>ا</w:t>
      </w:r>
      <w:r w:rsidRPr="00D509DD">
        <w:rPr>
          <w:rtl/>
        </w:rPr>
        <w:t xml:space="preserve"> إلى العنف الجسدي في هذه الدائرة أو تلك</w:t>
      </w:r>
      <w:r>
        <w:rPr>
          <w:rFonts w:hint="cs"/>
          <w:rtl/>
        </w:rPr>
        <w:t>،</w:t>
      </w:r>
      <w:r w:rsidRPr="00D509DD">
        <w:rPr>
          <w:rtl/>
        </w:rPr>
        <w:t xml:space="preserve"> </w:t>
      </w:r>
      <w:r>
        <w:rPr>
          <w:rFonts w:hint="cs"/>
          <w:rtl/>
        </w:rPr>
        <w:t>إذ</w:t>
      </w:r>
      <w:r w:rsidRPr="00D509DD">
        <w:rPr>
          <w:rtl/>
        </w:rPr>
        <w:t xml:space="preserve"> العنف الجسدي لا يمكن لأي</w:t>
      </w:r>
      <w:r>
        <w:rPr>
          <w:rFonts w:hint="cs"/>
          <w:rtl/>
        </w:rPr>
        <w:t>ّ</w:t>
      </w:r>
      <w:r w:rsidRPr="00D509DD">
        <w:rPr>
          <w:rtl/>
        </w:rPr>
        <w:t xml:space="preserve"> نظام</w:t>
      </w:r>
      <w:r>
        <w:rPr>
          <w:rFonts w:hint="cs"/>
          <w:rtl/>
        </w:rPr>
        <w:t>ٍ</w:t>
      </w:r>
      <w:r w:rsidRPr="00D509DD">
        <w:rPr>
          <w:rtl/>
        </w:rPr>
        <w:t xml:space="preserve"> أو قانون أو حكومة أن تلغيه إذا أرادت أن تكون واقعيّة، ولم يحدّث التاريخ عن سلطة</w:t>
      </w:r>
      <w:r>
        <w:rPr>
          <w:rFonts w:hint="cs"/>
          <w:rtl/>
        </w:rPr>
        <w:t>ٍ</w:t>
      </w:r>
      <w:r>
        <w:rPr>
          <w:rtl/>
        </w:rPr>
        <w:t xml:space="preserve"> سياسيّة أو </w:t>
      </w:r>
      <w:r>
        <w:rPr>
          <w:rFonts w:hint="cs"/>
          <w:rtl/>
        </w:rPr>
        <w:t>ا</w:t>
      </w:r>
      <w:r w:rsidRPr="00D509DD">
        <w:rPr>
          <w:rtl/>
        </w:rPr>
        <w:t>جتماعية أو دينية أو... لم تمارس العنف ولو في إطار عملي</w:t>
      </w:r>
      <w:r>
        <w:rPr>
          <w:rFonts w:hint="cs"/>
          <w:rtl/>
        </w:rPr>
        <w:t>ّ</w:t>
      </w:r>
      <w:r w:rsidRPr="00D509DD">
        <w:rPr>
          <w:rtl/>
        </w:rPr>
        <w:t>ة قوننة ل</w:t>
      </w:r>
      <w:r>
        <w:rPr>
          <w:rFonts w:hint="cs"/>
          <w:rtl/>
        </w:rPr>
        <w:t>ـ</w:t>
      </w:r>
      <w:r w:rsidRPr="00D509DD">
        <w:rPr>
          <w:rtl/>
        </w:rPr>
        <w:t xml:space="preserve">ه حتى لو نظّرت ضدّه، كل ما في الأمر </w:t>
      </w:r>
      <w:r>
        <w:rPr>
          <w:rFonts w:hint="cs"/>
          <w:rtl/>
        </w:rPr>
        <w:t xml:space="preserve">أنّه </w:t>
      </w:r>
      <w:r w:rsidRPr="00D509DD">
        <w:rPr>
          <w:rtl/>
        </w:rPr>
        <w:t>إذا أريد للموضوع أن ي</w:t>
      </w:r>
      <w:r>
        <w:rPr>
          <w:rFonts w:hint="cs"/>
          <w:rtl/>
        </w:rPr>
        <w:t>ُ</w:t>
      </w:r>
      <w:r w:rsidRPr="00D509DD">
        <w:rPr>
          <w:rtl/>
        </w:rPr>
        <w:t>قرأ من زاوية فلسفيّة إنسانيّة فإنه من الضروري أن تقدّم تبريرات تفسّر السّبب في اللجوء إلى القوّة ولو من خلال عدم وجود منفذ آخر.</w:t>
      </w:r>
    </w:p>
    <w:p w:rsidR="00B160A1" w:rsidRDefault="00B160A1" w:rsidP="00AF66DC">
      <w:pPr>
        <w:pStyle w:val="ac"/>
        <w:spacing w:line="221" w:lineRule="auto"/>
        <w:rPr>
          <w:rFonts w:hint="cs"/>
          <w:rtl/>
        </w:rPr>
      </w:pPr>
      <w:r w:rsidRPr="00D509DD">
        <w:rPr>
          <w:rtl/>
        </w:rPr>
        <w:lastRenderedPageBreak/>
        <w:t>وعلى كل</w:t>
      </w:r>
      <w:r>
        <w:rPr>
          <w:rFonts w:hint="cs"/>
          <w:rtl/>
        </w:rPr>
        <w:t>ّ</w:t>
      </w:r>
      <w:r w:rsidRPr="00D509DD">
        <w:rPr>
          <w:rtl/>
        </w:rPr>
        <w:t xml:space="preserve"> حال</w:t>
      </w:r>
      <w:r>
        <w:rPr>
          <w:rFonts w:hint="cs"/>
          <w:rtl/>
        </w:rPr>
        <w:t>،</w:t>
      </w:r>
      <w:r w:rsidRPr="00D509DD">
        <w:rPr>
          <w:rtl/>
        </w:rPr>
        <w:t xml:space="preserve"> فليس هذا هو موضوع هذه الصفحات</w:t>
      </w:r>
      <w:r>
        <w:rPr>
          <w:rFonts w:hint="cs"/>
          <w:rtl/>
        </w:rPr>
        <w:t>،</w:t>
      </w:r>
      <w:r>
        <w:rPr>
          <w:rtl/>
        </w:rPr>
        <w:t xml:space="preserve"> ل</w:t>
      </w:r>
      <w:r>
        <w:rPr>
          <w:rFonts w:hint="cs"/>
          <w:rtl/>
        </w:rPr>
        <w:t>أ</w:t>
      </w:r>
      <w:r w:rsidRPr="00D509DD">
        <w:rPr>
          <w:rtl/>
        </w:rPr>
        <w:t>ن</w:t>
      </w:r>
      <w:r>
        <w:rPr>
          <w:rFonts w:hint="cs"/>
          <w:rtl/>
        </w:rPr>
        <w:t>ّ</w:t>
      </w:r>
      <w:r w:rsidRPr="00D509DD">
        <w:rPr>
          <w:rtl/>
        </w:rPr>
        <w:t>ها تريد أن تعالج المسألة من زاوية فقهي</w:t>
      </w:r>
      <w:r>
        <w:rPr>
          <w:rFonts w:hint="cs"/>
          <w:rtl/>
        </w:rPr>
        <w:t>ّ</w:t>
      </w:r>
      <w:r w:rsidRPr="00D509DD">
        <w:rPr>
          <w:rtl/>
        </w:rPr>
        <w:t>ة بحتة لا أكثر</w:t>
      </w:r>
      <w:r>
        <w:rPr>
          <w:rFonts w:hint="cs"/>
          <w:rtl/>
        </w:rPr>
        <w:t>، أي أننا نريد مطاولة الموضوع وفق معطيات الفقه الإسلامي، لنكتشف هل يوجد في النصّ الديني أو العقل المؤسّس على هذا النص ما يدعم فرضيّة العنف الجسدي في سياسة الأمر بالمعروف والنهي عن المنكر كما هو السائد حاليّاً أم لا؟</w:t>
      </w:r>
    </w:p>
    <w:p w:rsidR="00B160A1" w:rsidRPr="00D509DD" w:rsidRDefault="00B160A1" w:rsidP="00AF66DC">
      <w:pPr>
        <w:pStyle w:val="ac"/>
        <w:spacing w:line="221" w:lineRule="auto"/>
        <w:rPr>
          <w:rFonts w:hint="cs"/>
          <w:rtl/>
        </w:rPr>
      </w:pPr>
      <w:r>
        <w:rPr>
          <w:rFonts w:hint="cs"/>
          <w:rtl/>
        </w:rPr>
        <w:t>ونحن في معالجتنا الفقهية هذه نعي مدى حساسية هذا الموضوع في واقعنا الإسلامي، ونقرّ بضرورة أن تكون إحدى معالجاته منطلقةً من المناخ القائم على الموروث الديني، ولهذا سنسعى قدر المكنة لتوظيف الموروث وأدواته لبحث هذا الأمر، كي لا نقع في مواجهة الاشكاليات التقليديّة للتيارات المدرسية السائدة، والتي ترفض بشدّة مطاولة موضوعاتها التراثية بأدوات متخارجة عن موروثها، رغم الإقرار بأنّ تجنّب المواجهة يبدو لنا كالمستحيل في ظلّ تجاربنا الأخيرة إسلاميّاً.</w:t>
      </w:r>
    </w:p>
    <w:p w:rsidR="00B160A1" w:rsidRPr="00D509DD" w:rsidRDefault="00B160A1" w:rsidP="00AF66DC">
      <w:pPr>
        <w:pStyle w:val="1"/>
        <w:spacing w:before="240" w:after="120" w:line="221" w:lineRule="auto"/>
        <w:rPr>
          <w:rFonts w:ascii="Traditional Arabic" w:hAnsi="Traditional Arabic"/>
          <w:color w:val="000000"/>
          <w:sz w:val="33"/>
          <w:szCs w:val="33"/>
          <w:rtl/>
        </w:rPr>
      </w:pPr>
      <w:bookmarkStart w:id="219" w:name="_Toc265277711"/>
      <w:r w:rsidRPr="00E95B44">
        <w:rPr>
          <w:rtl/>
        </w:rPr>
        <w:t>المسألة من زاوية التّاريخ الفقهي</w:t>
      </w:r>
      <w:bookmarkEnd w:id="219"/>
    </w:p>
    <w:p w:rsidR="00B160A1" w:rsidRPr="00D509DD" w:rsidRDefault="00B160A1" w:rsidP="00AF66DC">
      <w:pPr>
        <w:pStyle w:val="ac"/>
        <w:spacing w:line="221" w:lineRule="auto"/>
        <w:rPr>
          <w:rtl/>
        </w:rPr>
      </w:pPr>
      <w:r>
        <w:rPr>
          <w:rFonts w:hint="cs"/>
          <w:rtl/>
        </w:rPr>
        <w:t>وينبغي ـ بدايةً ـ أن نطلّ على تاريخ هذه المسألة في التراث الفقهي الإسلامي، و</w:t>
      </w:r>
      <w:r w:rsidRPr="00D509DD">
        <w:rPr>
          <w:rtl/>
        </w:rPr>
        <w:t>الظاهر أنه لا خلاف بين الفقهاء</w:t>
      </w:r>
      <w:r w:rsidR="00E454F9">
        <w:rPr>
          <w:rFonts w:hint="cs"/>
          <w:rtl/>
        </w:rPr>
        <w:t xml:space="preserve"> </w:t>
      </w:r>
      <w:r w:rsidRPr="00D509DD">
        <w:rPr>
          <w:rtl/>
        </w:rPr>
        <w:t xml:space="preserve">في ثبوت هذه المرتبة </w:t>
      </w:r>
      <w:r>
        <w:rPr>
          <w:rFonts w:hint="cs"/>
          <w:rtl/>
        </w:rPr>
        <w:t xml:space="preserve">ـ أي الثالثة ـ </w:t>
      </w:r>
      <w:r w:rsidRPr="00D509DD">
        <w:rPr>
          <w:rtl/>
        </w:rPr>
        <w:t>من حيث المبدأ، وقد عب</w:t>
      </w:r>
      <w:r w:rsidR="00E454F9">
        <w:rPr>
          <w:rFonts w:hint="cs"/>
          <w:rtl/>
        </w:rPr>
        <w:t>ّ</w:t>
      </w:r>
      <w:r w:rsidRPr="00D509DD">
        <w:rPr>
          <w:rtl/>
        </w:rPr>
        <w:t>ر عنها في كثير من المصادر والمراجع الفقهي</w:t>
      </w:r>
      <w:r>
        <w:rPr>
          <w:rFonts w:hint="cs"/>
          <w:rtl/>
        </w:rPr>
        <w:t>ّ</w:t>
      </w:r>
      <w:r w:rsidRPr="00D509DD">
        <w:rPr>
          <w:rtl/>
        </w:rPr>
        <w:t>ة باليد، وفس</w:t>
      </w:r>
      <w:r>
        <w:rPr>
          <w:rFonts w:hint="cs"/>
          <w:rtl/>
        </w:rPr>
        <w:t>ّ</w:t>
      </w:r>
      <w:r w:rsidRPr="00D509DD">
        <w:rPr>
          <w:rtl/>
        </w:rPr>
        <w:t>رت في بعض هذه المصادر بمعنى مطلق استخدام القو</w:t>
      </w:r>
      <w:r>
        <w:rPr>
          <w:rFonts w:hint="cs"/>
          <w:rtl/>
        </w:rPr>
        <w:t>ّ</w:t>
      </w:r>
      <w:r w:rsidRPr="00D509DD">
        <w:rPr>
          <w:rtl/>
        </w:rPr>
        <w:t>ة والعنف الجسدي ضد</w:t>
      </w:r>
      <w:r>
        <w:rPr>
          <w:rFonts w:hint="cs"/>
          <w:rtl/>
        </w:rPr>
        <w:t>ّ</w:t>
      </w:r>
      <w:r w:rsidRPr="00D509DD">
        <w:rPr>
          <w:rtl/>
        </w:rPr>
        <w:t xml:space="preserve"> فاعل المنكر كضربه ونحو</w:t>
      </w:r>
      <w:r>
        <w:rPr>
          <w:rFonts w:hint="cs"/>
          <w:rtl/>
        </w:rPr>
        <w:t xml:space="preserve"> ذلك</w:t>
      </w:r>
      <w:r w:rsidRPr="00D509DD">
        <w:rPr>
          <w:rtl/>
        </w:rPr>
        <w:t>.</w:t>
      </w:r>
    </w:p>
    <w:p w:rsidR="00B160A1" w:rsidRPr="00D509DD" w:rsidRDefault="00B160A1" w:rsidP="00C2317B">
      <w:pPr>
        <w:pStyle w:val="ac"/>
        <w:spacing w:line="192" w:lineRule="auto"/>
        <w:rPr>
          <w:rtl/>
        </w:rPr>
      </w:pPr>
      <w:r w:rsidRPr="00D509DD">
        <w:rPr>
          <w:rtl/>
        </w:rPr>
        <w:t xml:space="preserve">فقد صرّح بذلك أو هو ظاهر كلمات كل من </w:t>
      </w:r>
      <w:r>
        <w:rPr>
          <w:rFonts w:hint="cs"/>
          <w:rtl/>
        </w:rPr>
        <w:t>ا</w:t>
      </w:r>
      <w:r w:rsidRPr="00D509DD">
        <w:rPr>
          <w:rtl/>
        </w:rPr>
        <w:t>بن حمزة</w:t>
      </w:r>
      <w:r>
        <w:rPr>
          <w:rFonts w:hint="cs"/>
          <w:rtl/>
        </w:rPr>
        <w:t xml:space="preserve"> الطوسي (ق 6هـ)</w:t>
      </w:r>
      <w:r w:rsidR="005C5566" w:rsidRPr="005C5566">
        <w:rPr>
          <w:rFonts w:cs="Taher"/>
          <w:vertAlign w:val="superscript"/>
          <w:rtl/>
          <w:lang w:bidi="ar-KW"/>
        </w:rPr>
        <w:t>(</w:t>
      </w:r>
      <w:r w:rsidRPr="005C5566">
        <w:rPr>
          <w:rFonts w:cs="Taher"/>
          <w:vertAlign w:val="superscript"/>
          <w:rtl/>
          <w:lang w:bidi="ar-KW"/>
        </w:rPr>
        <w:footnoteReference w:id="556"/>
      </w:r>
      <w:r w:rsidR="005C5566" w:rsidRPr="005C5566">
        <w:rPr>
          <w:rFonts w:cs="Taher"/>
          <w:vertAlign w:val="superscript"/>
          <w:rtl/>
          <w:lang w:bidi="ar-KW"/>
        </w:rPr>
        <w:t>)</w:t>
      </w:r>
      <w:r w:rsidRPr="00D509DD">
        <w:rPr>
          <w:rtl/>
        </w:rPr>
        <w:t xml:space="preserve"> </w:t>
      </w:r>
      <w:r w:rsidR="00E454F9">
        <w:rPr>
          <w:rFonts w:hint="cs"/>
          <w:rtl/>
        </w:rPr>
        <w:t>واب</w:t>
      </w:r>
      <w:r w:rsidRPr="00D509DD">
        <w:rPr>
          <w:rtl/>
        </w:rPr>
        <w:t>ن البرّاج</w:t>
      </w:r>
      <w:r>
        <w:rPr>
          <w:rFonts w:hint="cs"/>
          <w:rtl/>
        </w:rPr>
        <w:t xml:space="preserve"> الطرابلسي (588هـ)</w:t>
      </w:r>
      <w:r w:rsidR="005C5566" w:rsidRPr="005C5566">
        <w:rPr>
          <w:rFonts w:cs="Taher"/>
          <w:vertAlign w:val="superscript"/>
          <w:rtl/>
          <w:lang w:bidi="ar-KW"/>
        </w:rPr>
        <w:t>(</w:t>
      </w:r>
      <w:r w:rsidRPr="005C5566">
        <w:rPr>
          <w:rFonts w:cs="Taher"/>
          <w:vertAlign w:val="superscript"/>
          <w:rtl/>
          <w:lang w:bidi="ar-KW"/>
        </w:rPr>
        <w:footnoteReference w:id="557"/>
      </w:r>
      <w:r w:rsidR="005C5566" w:rsidRPr="005C5566">
        <w:rPr>
          <w:rFonts w:cs="Taher"/>
          <w:vertAlign w:val="superscript"/>
          <w:rtl/>
          <w:lang w:bidi="ar-KW"/>
        </w:rPr>
        <w:t>)</w:t>
      </w:r>
      <w:r>
        <w:rPr>
          <w:rFonts w:hint="cs"/>
          <w:rtl/>
        </w:rPr>
        <w:t xml:space="preserve">، </w:t>
      </w:r>
      <w:r w:rsidRPr="00D509DD">
        <w:rPr>
          <w:rtl/>
        </w:rPr>
        <w:t>وأب</w:t>
      </w:r>
      <w:r w:rsidR="00E454F9">
        <w:rPr>
          <w:rFonts w:hint="cs"/>
          <w:rtl/>
        </w:rPr>
        <w:t xml:space="preserve">ي </w:t>
      </w:r>
      <w:r w:rsidRPr="00D509DD">
        <w:rPr>
          <w:rtl/>
        </w:rPr>
        <w:t>الصلاح الحلبي</w:t>
      </w:r>
      <w:r>
        <w:rPr>
          <w:rFonts w:hint="cs"/>
          <w:rtl/>
        </w:rPr>
        <w:t>(447هـ)</w:t>
      </w:r>
      <w:r w:rsidR="005C5566" w:rsidRPr="005C5566">
        <w:rPr>
          <w:rFonts w:cs="Taher"/>
          <w:vertAlign w:val="superscript"/>
          <w:rtl/>
          <w:lang w:bidi="ar-KW"/>
        </w:rPr>
        <w:t>(</w:t>
      </w:r>
      <w:r w:rsidRPr="005C5566">
        <w:rPr>
          <w:rFonts w:cs="Taher"/>
          <w:vertAlign w:val="superscript"/>
          <w:rtl/>
          <w:lang w:bidi="ar-KW"/>
        </w:rPr>
        <w:footnoteReference w:id="558"/>
      </w:r>
      <w:r w:rsidR="005C5566" w:rsidRPr="005C5566">
        <w:rPr>
          <w:rFonts w:cs="Taher"/>
          <w:vertAlign w:val="superscript"/>
          <w:rtl/>
          <w:lang w:bidi="ar-KW"/>
        </w:rPr>
        <w:t>)</w:t>
      </w:r>
      <w:r>
        <w:rPr>
          <w:rFonts w:hint="cs"/>
          <w:rtl/>
        </w:rPr>
        <w:t xml:space="preserve">، </w:t>
      </w:r>
      <w:r w:rsidRPr="00D509DD">
        <w:rPr>
          <w:rtl/>
        </w:rPr>
        <w:t>و</w:t>
      </w:r>
      <w:r>
        <w:rPr>
          <w:rFonts w:hint="cs"/>
          <w:rtl/>
        </w:rPr>
        <w:t xml:space="preserve">الشيخ </w:t>
      </w:r>
      <w:r w:rsidRPr="00D509DD">
        <w:rPr>
          <w:rtl/>
        </w:rPr>
        <w:t>المفيد</w:t>
      </w:r>
      <w:r>
        <w:rPr>
          <w:rFonts w:hint="cs"/>
          <w:rtl/>
        </w:rPr>
        <w:t xml:space="preserve"> </w:t>
      </w:r>
      <w:r>
        <w:rPr>
          <w:rFonts w:hint="cs"/>
          <w:rtl/>
        </w:rPr>
        <w:lastRenderedPageBreak/>
        <w:t>(413هـ)</w:t>
      </w:r>
      <w:r w:rsidR="005C5566" w:rsidRPr="005C5566">
        <w:rPr>
          <w:rFonts w:cs="Taher"/>
          <w:vertAlign w:val="superscript"/>
          <w:rtl/>
          <w:lang w:bidi="ar-KW"/>
        </w:rPr>
        <w:t>(</w:t>
      </w:r>
      <w:r w:rsidRPr="005C5566">
        <w:rPr>
          <w:rFonts w:cs="Taher"/>
          <w:vertAlign w:val="superscript"/>
          <w:rtl/>
          <w:lang w:bidi="ar-KW"/>
        </w:rPr>
        <w:footnoteReference w:id="559"/>
      </w:r>
      <w:r w:rsidR="005C5566" w:rsidRPr="005C5566">
        <w:rPr>
          <w:rFonts w:cs="Taher"/>
          <w:vertAlign w:val="superscript"/>
          <w:rtl/>
          <w:lang w:bidi="ar-KW"/>
        </w:rPr>
        <w:t>)</w:t>
      </w:r>
      <w:r>
        <w:rPr>
          <w:rFonts w:hint="cs"/>
          <w:rtl/>
        </w:rPr>
        <w:t xml:space="preserve">، </w:t>
      </w:r>
      <w:r w:rsidRPr="00D509DD">
        <w:rPr>
          <w:rtl/>
        </w:rPr>
        <w:t>و</w:t>
      </w:r>
      <w:r>
        <w:rPr>
          <w:rFonts w:hint="cs"/>
          <w:rtl/>
        </w:rPr>
        <w:t xml:space="preserve">الشيخ </w:t>
      </w:r>
      <w:r w:rsidRPr="00D509DD">
        <w:rPr>
          <w:rtl/>
        </w:rPr>
        <w:t>الصّدوق</w:t>
      </w:r>
      <w:r>
        <w:rPr>
          <w:rFonts w:hint="cs"/>
          <w:rtl/>
        </w:rPr>
        <w:t xml:space="preserve"> (381هـ)</w:t>
      </w:r>
      <w:r w:rsidR="005C5566" w:rsidRPr="005C5566">
        <w:rPr>
          <w:rFonts w:cs="Taher"/>
          <w:vertAlign w:val="superscript"/>
          <w:rtl/>
          <w:lang w:bidi="ar-KW"/>
        </w:rPr>
        <w:t>(</w:t>
      </w:r>
      <w:r w:rsidRPr="005C5566">
        <w:rPr>
          <w:rFonts w:cs="Taher"/>
          <w:vertAlign w:val="superscript"/>
          <w:rtl/>
          <w:lang w:bidi="ar-KW"/>
        </w:rPr>
        <w:footnoteReference w:id="560"/>
      </w:r>
      <w:r w:rsidR="005C5566" w:rsidRPr="005C5566">
        <w:rPr>
          <w:rFonts w:cs="Taher"/>
          <w:vertAlign w:val="superscript"/>
          <w:rtl/>
          <w:lang w:bidi="ar-KW"/>
        </w:rPr>
        <w:t>)</w:t>
      </w:r>
      <w:r>
        <w:rPr>
          <w:rFonts w:hint="cs"/>
          <w:rtl/>
        </w:rPr>
        <w:t xml:space="preserve">، </w:t>
      </w:r>
      <w:r w:rsidRPr="00D509DD">
        <w:rPr>
          <w:rtl/>
        </w:rPr>
        <w:t>و</w:t>
      </w:r>
      <w:r>
        <w:rPr>
          <w:rFonts w:hint="cs"/>
          <w:rtl/>
        </w:rPr>
        <w:t xml:space="preserve">الشيخ </w:t>
      </w:r>
      <w:r w:rsidRPr="00D509DD">
        <w:rPr>
          <w:rtl/>
        </w:rPr>
        <w:t>الطوسي</w:t>
      </w:r>
      <w:r>
        <w:rPr>
          <w:rFonts w:hint="cs"/>
          <w:rtl/>
        </w:rPr>
        <w:t xml:space="preserve"> (460هـ)</w:t>
      </w:r>
      <w:r w:rsidR="005C5566" w:rsidRPr="005C5566">
        <w:rPr>
          <w:rFonts w:cs="Taher"/>
          <w:vertAlign w:val="superscript"/>
          <w:rtl/>
          <w:lang w:bidi="ar-KW"/>
        </w:rPr>
        <w:t>(</w:t>
      </w:r>
      <w:r w:rsidRPr="005C5566">
        <w:rPr>
          <w:rFonts w:cs="Taher"/>
          <w:vertAlign w:val="superscript"/>
          <w:rtl/>
          <w:lang w:bidi="ar-KW"/>
        </w:rPr>
        <w:footnoteReference w:id="561"/>
      </w:r>
      <w:r w:rsidR="005C5566" w:rsidRPr="005C5566">
        <w:rPr>
          <w:rFonts w:cs="Taher"/>
          <w:vertAlign w:val="superscript"/>
          <w:rtl/>
          <w:lang w:bidi="ar-KW"/>
        </w:rPr>
        <w:t>)</w:t>
      </w:r>
      <w:r>
        <w:rPr>
          <w:rFonts w:hint="cs"/>
          <w:rtl/>
        </w:rPr>
        <w:t xml:space="preserve">، </w:t>
      </w:r>
      <w:r w:rsidRPr="00D509DD">
        <w:rPr>
          <w:rtl/>
        </w:rPr>
        <w:t>و</w:t>
      </w:r>
      <w:r>
        <w:rPr>
          <w:rFonts w:hint="cs"/>
          <w:rtl/>
        </w:rPr>
        <w:t>ا</w:t>
      </w:r>
      <w:r w:rsidRPr="00D509DD">
        <w:rPr>
          <w:rtl/>
        </w:rPr>
        <w:t xml:space="preserve">بن </w:t>
      </w:r>
      <w:r>
        <w:rPr>
          <w:rFonts w:hint="cs"/>
          <w:rtl/>
        </w:rPr>
        <w:t>إ</w:t>
      </w:r>
      <w:r w:rsidRPr="00D509DD">
        <w:rPr>
          <w:rtl/>
        </w:rPr>
        <w:t>دريس</w:t>
      </w:r>
      <w:r>
        <w:rPr>
          <w:rFonts w:hint="cs"/>
          <w:rtl/>
        </w:rPr>
        <w:t xml:space="preserve"> الحلّي (598هـ)</w:t>
      </w:r>
      <w:r w:rsidR="005C5566" w:rsidRPr="005C5566">
        <w:rPr>
          <w:rFonts w:cs="Taher"/>
          <w:vertAlign w:val="superscript"/>
          <w:rtl/>
          <w:lang w:bidi="ar-KW"/>
        </w:rPr>
        <w:t>(</w:t>
      </w:r>
      <w:r w:rsidRPr="005C5566">
        <w:rPr>
          <w:rFonts w:cs="Taher"/>
          <w:vertAlign w:val="superscript"/>
          <w:rtl/>
          <w:lang w:bidi="ar-KW"/>
        </w:rPr>
        <w:footnoteReference w:id="562"/>
      </w:r>
      <w:r w:rsidR="005C5566" w:rsidRPr="005C5566">
        <w:rPr>
          <w:rFonts w:cs="Taher"/>
          <w:vertAlign w:val="superscript"/>
          <w:rtl/>
          <w:lang w:bidi="ar-KW"/>
        </w:rPr>
        <w:t>)</w:t>
      </w:r>
      <w:r>
        <w:rPr>
          <w:rFonts w:hint="cs"/>
          <w:rtl/>
        </w:rPr>
        <w:t xml:space="preserve">، </w:t>
      </w:r>
      <w:r w:rsidRPr="00D509DD">
        <w:rPr>
          <w:rtl/>
        </w:rPr>
        <w:t>و</w:t>
      </w:r>
      <w:r>
        <w:rPr>
          <w:rFonts w:hint="cs"/>
          <w:rtl/>
        </w:rPr>
        <w:t>ا</w:t>
      </w:r>
      <w:r w:rsidRPr="00D509DD">
        <w:rPr>
          <w:rtl/>
        </w:rPr>
        <w:t>بن فهد</w:t>
      </w:r>
      <w:r>
        <w:rPr>
          <w:rFonts w:hint="cs"/>
          <w:rtl/>
        </w:rPr>
        <w:t xml:space="preserve"> الحلّي (841هـ)</w:t>
      </w:r>
      <w:r w:rsidR="005C5566" w:rsidRPr="005C5566">
        <w:rPr>
          <w:rFonts w:cs="Taher"/>
          <w:vertAlign w:val="superscript"/>
          <w:rtl/>
          <w:lang w:bidi="ar-KW"/>
        </w:rPr>
        <w:t>(</w:t>
      </w:r>
      <w:r w:rsidRPr="005C5566">
        <w:rPr>
          <w:rFonts w:cs="Taher"/>
          <w:vertAlign w:val="superscript"/>
          <w:rtl/>
          <w:lang w:bidi="ar-KW"/>
        </w:rPr>
        <w:footnoteReference w:id="563"/>
      </w:r>
      <w:r w:rsidR="005C5566" w:rsidRPr="005C5566">
        <w:rPr>
          <w:rFonts w:cs="Taher"/>
          <w:vertAlign w:val="superscript"/>
          <w:rtl/>
          <w:lang w:bidi="ar-KW"/>
        </w:rPr>
        <w:t>)</w:t>
      </w:r>
      <w:r>
        <w:rPr>
          <w:rFonts w:hint="cs"/>
          <w:rtl/>
        </w:rPr>
        <w:t xml:space="preserve">، </w:t>
      </w:r>
      <w:r w:rsidRPr="00D509DD">
        <w:rPr>
          <w:rtl/>
        </w:rPr>
        <w:t>وسلاّر</w:t>
      </w:r>
      <w:r>
        <w:rPr>
          <w:rFonts w:hint="cs"/>
          <w:rtl/>
        </w:rPr>
        <w:t xml:space="preserve"> الديلمي (448هـ)</w:t>
      </w:r>
      <w:r w:rsidR="005C5566" w:rsidRPr="005C5566">
        <w:rPr>
          <w:rFonts w:cs="Taher"/>
          <w:vertAlign w:val="superscript"/>
          <w:rtl/>
          <w:lang w:bidi="ar-KW"/>
        </w:rPr>
        <w:t>(</w:t>
      </w:r>
      <w:r w:rsidRPr="005C5566">
        <w:rPr>
          <w:rFonts w:cs="Taher"/>
          <w:vertAlign w:val="superscript"/>
          <w:rtl/>
          <w:lang w:bidi="ar-KW"/>
        </w:rPr>
        <w:footnoteReference w:id="564"/>
      </w:r>
      <w:r w:rsidR="005C5566" w:rsidRPr="005C5566">
        <w:rPr>
          <w:rFonts w:cs="Taher"/>
          <w:vertAlign w:val="superscript"/>
          <w:rtl/>
          <w:lang w:bidi="ar-KW"/>
        </w:rPr>
        <w:t>)</w:t>
      </w:r>
      <w:r>
        <w:rPr>
          <w:rFonts w:hint="cs"/>
          <w:rtl/>
        </w:rPr>
        <w:t xml:space="preserve">، </w:t>
      </w:r>
      <w:r w:rsidRPr="00D509DD">
        <w:rPr>
          <w:rtl/>
        </w:rPr>
        <w:t>والمحقق الحلّي</w:t>
      </w:r>
      <w:r>
        <w:rPr>
          <w:rFonts w:hint="cs"/>
          <w:rtl/>
        </w:rPr>
        <w:t xml:space="preserve"> (676هـ)</w:t>
      </w:r>
      <w:r w:rsidR="005C5566" w:rsidRPr="005C5566">
        <w:rPr>
          <w:rFonts w:cs="Taher"/>
          <w:vertAlign w:val="superscript"/>
          <w:rtl/>
          <w:lang w:bidi="ar-KW"/>
        </w:rPr>
        <w:t>(</w:t>
      </w:r>
      <w:r w:rsidRPr="005C5566">
        <w:rPr>
          <w:rFonts w:cs="Taher"/>
          <w:vertAlign w:val="superscript"/>
          <w:rtl/>
          <w:lang w:bidi="ar-KW"/>
        </w:rPr>
        <w:footnoteReference w:id="565"/>
      </w:r>
      <w:r w:rsidR="005C5566" w:rsidRPr="005C5566">
        <w:rPr>
          <w:rFonts w:cs="Taher"/>
          <w:vertAlign w:val="superscript"/>
          <w:rtl/>
          <w:lang w:bidi="ar-KW"/>
        </w:rPr>
        <w:t>)</w:t>
      </w:r>
      <w:r>
        <w:rPr>
          <w:rFonts w:hint="cs"/>
          <w:rtl/>
        </w:rPr>
        <w:t xml:space="preserve">، </w:t>
      </w:r>
      <w:r w:rsidRPr="00D509DD">
        <w:rPr>
          <w:rtl/>
        </w:rPr>
        <w:t>والعلاّمة</w:t>
      </w:r>
      <w:r>
        <w:rPr>
          <w:rFonts w:hint="cs"/>
          <w:rtl/>
        </w:rPr>
        <w:t xml:space="preserve"> الحلّي (726هـ)</w:t>
      </w:r>
      <w:r w:rsidR="005C5566" w:rsidRPr="005C5566">
        <w:rPr>
          <w:rFonts w:cs="Taher"/>
          <w:vertAlign w:val="superscript"/>
          <w:rtl/>
          <w:lang w:bidi="ar-KW"/>
        </w:rPr>
        <w:t>(</w:t>
      </w:r>
      <w:r w:rsidRPr="005C5566">
        <w:rPr>
          <w:rFonts w:cs="Taher"/>
          <w:vertAlign w:val="superscript"/>
          <w:rtl/>
          <w:lang w:bidi="ar-KW"/>
        </w:rPr>
        <w:footnoteReference w:id="566"/>
      </w:r>
      <w:r w:rsidR="005C5566" w:rsidRPr="005C5566">
        <w:rPr>
          <w:rFonts w:cs="Taher"/>
          <w:vertAlign w:val="superscript"/>
          <w:rtl/>
          <w:lang w:bidi="ar-KW"/>
        </w:rPr>
        <w:t>)</w:t>
      </w:r>
      <w:r>
        <w:rPr>
          <w:rFonts w:hint="cs"/>
          <w:rtl/>
        </w:rPr>
        <w:t>، و</w:t>
      </w:r>
      <w:r w:rsidRPr="00D509DD">
        <w:rPr>
          <w:rtl/>
        </w:rPr>
        <w:t>الشهيدين الأول</w:t>
      </w:r>
      <w:r>
        <w:rPr>
          <w:rFonts w:hint="cs"/>
          <w:rtl/>
        </w:rPr>
        <w:t xml:space="preserve"> (786هـ)</w:t>
      </w:r>
      <w:r w:rsidR="005C5566" w:rsidRPr="005C5566">
        <w:rPr>
          <w:rFonts w:cs="Taher"/>
          <w:vertAlign w:val="superscript"/>
          <w:rtl/>
          <w:lang w:bidi="ar-KW"/>
        </w:rPr>
        <w:t>(</w:t>
      </w:r>
      <w:r w:rsidRPr="005C5566">
        <w:rPr>
          <w:rFonts w:cs="Taher"/>
          <w:vertAlign w:val="superscript"/>
          <w:rtl/>
          <w:lang w:bidi="ar-KW"/>
        </w:rPr>
        <w:footnoteReference w:id="567"/>
      </w:r>
      <w:r w:rsidR="005C5566" w:rsidRPr="005C5566">
        <w:rPr>
          <w:rFonts w:cs="Taher"/>
          <w:vertAlign w:val="superscript"/>
          <w:rtl/>
          <w:lang w:bidi="ar-KW"/>
        </w:rPr>
        <w:t>)</w:t>
      </w:r>
      <w:r>
        <w:rPr>
          <w:rFonts w:hint="cs"/>
          <w:rtl/>
        </w:rPr>
        <w:t xml:space="preserve">، </w:t>
      </w:r>
      <w:r w:rsidRPr="00D509DD">
        <w:rPr>
          <w:rtl/>
        </w:rPr>
        <w:t>والثاني</w:t>
      </w:r>
      <w:r>
        <w:rPr>
          <w:rFonts w:hint="cs"/>
          <w:rtl/>
        </w:rPr>
        <w:t xml:space="preserve"> (965هـ)</w:t>
      </w:r>
      <w:r w:rsidR="005C5566" w:rsidRPr="005C5566">
        <w:rPr>
          <w:rFonts w:cs="Taher"/>
          <w:vertAlign w:val="superscript"/>
          <w:rtl/>
          <w:lang w:bidi="ar-KW"/>
        </w:rPr>
        <w:t>(</w:t>
      </w:r>
      <w:r w:rsidRPr="005C5566">
        <w:rPr>
          <w:rFonts w:cs="Taher"/>
          <w:vertAlign w:val="superscript"/>
          <w:rtl/>
          <w:lang w:bidi="ar-KW"/>
        </w:rPr>
        <w:footnoteReference w:id="568"/>
      </w:r>
      <w:r w:rsidR="005C5566" w:rsidRPr="005C5566">
        <w:rPr>
          <w:rFonts w:cs="Taher"/>
          <w:vertAlign w:val="superscript"/>
          <w:rtl/>
          <w:lang w:bidi="ar-KW"/>
        </w:rPr>
        <w:t>)</w:t>
      </w:r>
      <w:r>
        <w:rPr>
          <w:rFonts w:hint="cs"/>
          <w:rtl/>
        </w:rPr>
        <w:t xml:space="preserve">، </w:t>
      </w:r>
      <w:r>
        <w:rPr>
          <w:rtl/>
        </w:rPr>
        <w:t>و</w:t>
      </w:r>
      <w:r>
        <w:rPr>
          <w:rFonts w:hint="cs"/>
          <w:rtl/>
        </w:rPr>
        <w:t>ا</w:t>
      </w:r>
      <w:r w:rsidRPr="00D509DD">
        <w:rPr>
          <w:rtl/>
        </w:rPr>
        <w:t>بن سعيد الحلّي</w:t>
      </w:r>
      <w:r>
        <w:rPr>
          <w:rFonts w:hint="cs"/>
          <w:rtl/>
        </w:rPr>
        <w:t xml:space="preserve"> (690هـ)</w:t>
      </w:r>
      <w:r w:rsidR="005C5566" w:rsidRPr="005C5566">
        <w:rPr>
          <w:rFonts w:cs="Taher"/>
          <w:vertAlign w:val="superscript"/>
          <w:rtl/>
          <w:lang w:bidi="ar-KW"/>
        </w:rPr>
        <w:t>(</w:t>
      </w:r>
      <w:r w:rsidRPr="005C5566">
        <w:rPr>
          <w:rFonts w:cs="Taher"/>
          <w:vertAlign w:val="superscript"/>
          <w:rtl/>
          <w:lang w:bidi="ar-KW"/>
        </w:rPr>
        <w:footnoteReference w:id="569"/>
      </w:r>
      <w:r w:rsidR="005C5566" w:rsidRPr="005C5566">
        <w:rPr>
          <w:rFonts w:cs="Taher"/>
          <w:vertAlign w:val="superscript"/>
          <w:rtl/>
          <w:lang w:bidi="ar-KW"/>
        </w:rPr>
        <w:t>)</w:t>
      </w:r>
      <w:r>
        <w:rPr>
          <w:rFonts w:hint="cs"/>
          <w:rtl/>
        </w:rPr>
        <w:t xml:space="preserve">، </w:t>
      </w:r>
      <w:r w:rsidRPr="00D509DD">
        <w:rPr>
          <w:rtl/>
        </w:rPr>
        <w:t>والفيض الكاشاني</w:t>
      </w:r>
      <w:r>
        <w:rPr>
          <w:rFonts w:hint="cs"/>
          <w:rtl/>
        </w:rPr>
        <w:t xml:space="preserve"> (1091هـ)</w:t>
      </w:r>
      <w:r w:rsidR="005C5566" w:rsidRPr="005C5566">
        <w:rPr>
          <w:rFonts w:cs="Taher"/>
          <w:vertAlign w:val="superscript"/>
          <w:rtl/>
          <w:lang w:bidi="ar-KW"/>
        </w:rPr>
        <w:t>(</w:t>
      </w:r>
      <w:r w:rsidRPr="005C5566">
        <w:rPr>
          <w:rFonts w:cs="Taher"/>
          <w:vertAlign w:val="superscript"/>
          <w:rtl/>
          <w:lang w:bidi="ar-KW"/>
        </w:rPr>
        <w:footnoteReference w:id="570"/>
      </w:r>
      <w:r w:rsidR="005C5566" w:rsidRPr="005C5566">
        <w:rPr>
          <w:rFonts w:cs="Taher"/>
          <w:vertAlign w:val="superscript"/>
          <w:rtl/>
          <w:lang w:bidi="ar-KW"/>
        </w:rPr>
        <w:t>)</w:t>
      </w:r>
      <w:r>
        <w:rPr>
          <w:rFonts w:hint="cs"/>
          <w:rtl/>
        </w:rPr>
        <w:t xml:space="preserve">، </w:t>
      </w:r>
      <w:r w:rsidRPr="00D509DD">
        <w:rPr>
          <w:rtl/>
        </w:rPr>
        <w:t>و</w:t>
      </w:r>
      <w:r>
        <w:rPr>
          <w:rFonts w:hint="cs"/>
          <w:rtl/>
        </w:rPr>
        <w:t xml:space="preserve">المحقق </w:t>
      </w:r>
      <w:r w:rsidRPr="00D509DD">
        <w:rPr>
          <w:rtl/>
        </w:rPr>
        <w:t>الخراساني</w:t>
      </w:r>
      <w:r>
        <w:rPr>
          <w:rFonts w:hint="cs"/>
          <w:rtl/>
        </w:rPr>
        <w:t xml:space="preserve"> (1090هـ)</w:t>
      </w:r>
      <w:r w:rsidR="005C5566" w:rsidRPr="005C5566">
        <w:rPr>
          <w:rFonts w:cs="Taher"/>
          <w:vertAlign w:val="superscript"/>
          <w:rtl/>
          <w:lang w:bidi="ar-KW"/>
        </w:rPr>
        <w:t>(</w:t>
      </w:r>
      <w:r w:rsidRPr="005C5566">
        <w:rPr>
          <w:rFonts w:cs="Taher"/>
          <w:vertAlign w:val="superscript"/>
          <w:rtl/>
          <w:lang w:bidi="ar-KW"/>
        </w:rPr>
        <w:footnoteReference w:id="571"/>
      </w:r>
      <w:r w:rsidR="005C5566" w:rsidRPr="005C5566">
        <w:rPr>
          <w:rFonts w:cs="Taher"/>
          <w:vertAlign w:val="superscript"/>
          <w:rtl/>
          <w:lang w:bidi="ar-KW"/>
        </w:rPr>
        <w:t>)</w:t>
      </w:r>
      <w:r>
        <w:rPr>
          <w:rFonts w:hint="cs"/>
          <w:rtl/>
        </w:rPr>
        <w:t xml:space="preserve">، </w:t>
      </w:r>
      <w:r w:rsidRPr="00D509DD">
        <w:rPr>
          <w:rtl/>
        </w:rPr>
        <w:t>و</w:t>
      </w:r>
      <w:r w:rsidR="00C2317B">
        <w:rPr>
          <w:rFonts w:hint="cs"/>
          <w:rtl/>
        </w:rPr>
        <w:t>ا</w:t>
      </w:r>
      <w:r w:rsidRPr="00D509DD">
        <w:rPr>
          <w:rtl/>
        </w:rPr>
        <w:t>لم</w:t>
      </w:r>
      <w:r w:rsidR="00E454F9">
        <w:rPr>
          <w:rFonts w:hint="cs"/>
          <w:rtl/>
        </w:rPr>
        <w:t>حقّق</w:t>
      </w:r>
      <w:r w:rsidRPr="00D509DD">
        <w:rPr>
          <w:rtl/>
        </w:rPr>
        <w:t xml:space="preserve"> الأردبيلي</w:t>
      </w:r>
      <w:r>
        <w:rPr>
          <w:rFonts w:hint="cs"/>
          <w:rtl/>
        </w:rPr>
        <w:t xml:space="preserve"> (1093هـ)</w:t>
      </w:r>
      <w:r w:rsidR="005C5566" w:rsidRPr="005C5566">
        <w:rPr>
          <w:rFonts w:cs="Taher"/>
          <w:vertAlign w:val="superscript"/>
          <w:rtl/>
          <w:lang w:bidi="ar-KW"/>
        </w:rPr>
        <w:t>(</w:t>
      </w:r>
      <w:r w:rsidRPr="005C5566">
        <w:rPr>
          <w:rFonts w:cs="Taher"/>
          <w:vertAlign w:val="superscript"/>
          <w:rtl/>
          <w:lang w:bidi="ar-KW"/>
        </w:rPr>
        <w:footnoteReference w:id="572"/>
      </w:r>
      <w:r w:rsidR="005C5566" w:rsidRPr="005C5566">
        <w:rPr>
          <w:rFonts w:cs="Taher"/>
          <w:vertAlign w:val="superscript"/>
          <w:rtl/>
          <w:lang w:bidi="ar-KW"/>
        </w:rPr>
        <w:t>)</w:t>
      </w:r>
      <w:r>
        <w:rPr>
          <w:rFonts w:hint="cs"/>
          <w:rtl/>
        </w:rPr>
        <w:t xml:space="preserve">، </w:t>
      </w:r>
      <w:r w:rsidRPr="00D509DD">
        <w:rPr>
          <w:rtl/>
        </w:rPr>
        <w:t>والميرزا القمّي</w:t>
      </w:r>
      <w:r>
        <w:rPr>
          <w:rFonts w:hint="cs"/>
          <w:rtl/>
        </w:rPr>
        <w:t xml:space="preserve"> (1231هـ)</w:t>
      </w:r>
      <w:r w:rsidR="005C5566" w:rsidRPr="005C5566">
        <w:rPr>
          <w:rFonts w:cs="Taher"/>
          <w:vertAlign w:val="superscript"/>
          <w:rtl/>
          <w:lang w:bidi="ar-KW"/>
        </w:rPr>
        <w:t>(</w:t>
      </w:r>
      <w:r w:rsidRPr="005C5566">
        <w:rPr>
          <w:rFonts w:cs="Taher"/>
          <w:vertAlign w:val="superscript"/>
          <w:rtl/>
          <w:lang w:bidi="ar-KW"/>
        </w:rPr>
        <w:footnoteReference w:id="573"/>
      </w:r>
      <w:r w:rsidR="005C5566" w:rsidRPr="005C5566">
        <w:rPr>
          <w:rFonts w:cs="Taher"/>
          <w:vertAlign w:val="superscript"/>
          <w:rtl/>
          <w:lang w:bidi="ar-KW"/>
        </w:rPr>
        <w:t>)</w:t>
      </w:r>
      <w:r>
        <w:rPr>
          <w:rFonts w:hint="cs"/>
          <w:rtl/>
        </w:rPr>
        <w:t xml:space="preserve">، </w:t>
      </w:r>
      <w:r w:rsidRPr="00D509DD">
        <w:rPr>
          <w:rtl/>
        </w:rPr>
        <w:t>والمحقّق العراقي</w:t>
      </w:r>
      <w:r>
        <w:rPr>
          <w:rFonts w:hint="cs"/>
          <w:rtl/>
        </w:rPr>
        <w:t xml:space="preserve"> (1361هـ)</w:t>
      </w:r>
      <w:r w:rsidR="005C5566" w:rsidRPr="005C5566">
        <w:rPr>
          <w:rFonts w:cs="Taher"/>
          <w:vertAlign w:val="superscript"/>
          <w:rtl/>
          <w:lang w:bidi="ar-KW"/>
        </w:rPr>
        <w:t>(</w:t>
      </w:r>
      <w:r w:rsidRPr="005C5566">
        <w:rPr>
          <w:rFonts w:cs="Taher"/>
          <w:vertAlign w:val="superscript"/>
          <w:rtl/>
          <w:lang w:bidi="ar-KW"/>
        </w:rPr>
        <w:footnoteReference w:id="574"/>
      </w:r>
      <w:r w:rsidR="005C5566" w:rsidRPr="005C5566">
        <w:rPr>
          <w:rFonts w:cs="Taher"/>
          <w:vertAlign w:val="superscript"/>
          <w:rtl/>
          <w:lang w:bidi="ar-KW"/>
        </w:rPr>
        <w:t>)</w:t>
      </w:r>
      <w:r>
        <w:rPr>
          <w:rFonts w:hint="cs"/>
          <w:rtl/>
        </w:rPr>
        <w:t xml:space="preserve">، </w:t>
      </w:r>
      <w:r w:rsidRPr="00D509DD">
        <w:rPr>
          <w:rtl/>
        </w:rPr>
        <w:t>و</w:t>
      </w:r>
      <w:r>
        <w:rPr>
          <w:rFonts w:hint="cs"/>
          <w:rtl/>
        </w:rPr>
        <w:t xml:space="preserve">المحقق النجفي </w:t>
      </w:r>
      <w:r>
        <w:rPr>
          <w:rFonts w:hint="cs"/>
          <w:rtl/>
        </w:rPr>
        <w:lastRenderedPageBreak/>
        <w:t>(1266هـ)</w:t>
      </w:r>
      <w:r w:rsidR="005C5566" w:rsidRPr="005C5566">
        <w:rPr>
          <w:rFonts w:cs="Taher"/>
          <w:vertAlign w:val="superscript"/>
          <w:rtl/>
          <w:lang w:bidi="ar-KW"/>
        </w:rPr>
        <w:t>(</w:t>
      </w:r>
      <w:r w:rsidRPr="005C5566">
        <w:rPr>
          <w:rFonts w:cs="Taher"/>
          <w:vertAlign w:val="superscript"/>
          <w:rtl/>
          <w:lang w:bidi="ar-KW"/>
        </w:rPr>
        <w:footnoteReference w:id="575"/>
      </w:r>
      <w:r w:rsidR="005C5566" w:rsidRPr="005C5566">
        <w:rPr>
          <w:rFonts w:cs="Taher"/>
          <w:vertAlign w:val="superscript"/>
          <w:rtl/>
          <w:lang w:bidi="ar-KW"/>
        </w:rPr>
        <w:t>)</w:t>
      </w:r>
      <w:r>
        <w:rPr>
          <w:rFonts w:hint="cs"/>
          <w:rtl/>
        </w:rPr>
        <w:t>، والمقداد السيوري (826هـ)</w:t>
      </w:r>
      <w:r w:rsidR="005C5566" w:rsidRPr="005C5566">
        <w:rPr>
          <w:rFonts w:cs="Taher"/>
          <w:vertAlign w:val="superscript"/>
          <w:rtl/>
          <w:lang w:bidi="ar-KW"/>
        </w:rPr>
        <w:t>(</w:t>
      </w:r>
      <w:r w:rsidRPr="005C5566">
        <w:rPr>
          <w:rFonts w:cs="Taher"/>
          <w:vertAlign w:val="superscript"/>
          <w:rtl/>
          <w:lang w:bidi="ar-KW"/>
        </w:rPr>
        <w:footnoteReference w:id="576"/>
      </w:r>
      <w:r w:rsidR="005C5566" w:rsidRPr="005C5566">
        <w:rPr>
          <w:rFonts w:cs="Taher"/>
          <w:vertAlign w:val="superscript"/>
          <w:rtl/>
          <w:lang w:bidi="ar-KW"/>
        </w:rPr>
        <w:t>)</w:t>
      </w:r>
      <w:r>
        <w:rPr>
          <w:rFonts w:hint="cs"/>
          <w:rtl/>
        </w:rPr>
        <w:t xml:space="preserve">، </w:t>
      </w:r>
      <w:r w:rsidRPr="00D509DD">
        <w:rPr>
          <w:rtl/>
        </w:rPr>
        <w:t>والسّادة</w:t>
      </w:r>
      <w:r w:rsidR="00E454F9">
        <w:rPr>
          <w:rFonts w:hint="cs"/>
          <w:rtl/>
        </w:rPr>
        <w:t>:</w:t>
      </w:r>
      <w:r w:rsidRPr="00D509DD">
        <w:rPr>
          <w:rtl/>
        </w:rPr>
        <w:t xml:space="preserve"> الحكيم</w:t>
      </w:r>
      <w:r>
        <w:rPr>
          <w:rFonts w:hint="cs"/>
          <w:rtl/>
        </w:rPr>
        <w:t xml:space="preserve"> (1390هـ)</w:t>
      </w:r>
      <w:r w:rsidR="005C5566" w:rsidRPr="005C5566">
        <w:rPr>
          <w:rFonts w:cs="Taher"/>
          <w:vertAlign w:val="superscript"/>
          <w:rtl/>
          <w:lang w:bidi="ar-KW"/>
        </w:rPr>
        <w:t>(</w:t>
      </w:r>
      <w:r w:rsidRPr="005C5566">
        <w:rPr>
          <w:rFonts w:cs="Taher"/>
          <w:vertAlign w:val="superscript"/>
          <w:rtl/>
          <w:lang w:bidi="ar-KW"/>
        </w:rPr>
        <w:footnoteReference w:id="577"/>
      </w:r>
      <w:r w:rsidR="005C5566" w:rsidRPr="005C5566">
        <w:rPr>
          <w:rFonts w:cs="Taher"/>
          <w:vertAlign w:val="superscript"/>
          <w:rtl/>
          <w:lang w:bidi="ar-KW"/>
        </w:rPr>
        <w:t>)</w:t>
      </w:r>
      <w:r>
        <w:rPr>
          <w:rFonts w:hint="cs"/>
          <w:rtl/>
        </w:rPr>
        <w:t xml:space="preserve">، </w:t>
      </w:r>
      <w:r w:rsidRPr="00D509DD">
        <w:rPr>
          <w:rtl/>
        </w:rPr>
        <w:t>والخوئي</w:t>
      </w:r>
      <w:r>
        <w:rPr>
          <w:rFonts w:hint="cs"/>
          <w:rtl/>
        </w:rPr>
        <w:t xml:space="preserve"> (1413هـ)</w:t>
      </w:r>
      <w:r w:rsidR="005C5566" w:rsidRPr="005C5566">
        <w:rPr>
          <w:rFonts w:cs="Taher"/>
          <w:vertAlign w:val="superscript"/>
          <w:rtl/>
          <w:lang w:bidi="ar-KW"/>
        </w:rPr>
        <w:t>(</w:t>
      </w:r>
      <w:r w:rsidRPr="005C5566">
        <w:rPr>
          <w:rFonts w:cs="Taher"/>
          <w:vertAlign w:val="superscript"/>
          <w:rtl/>
          <w:lang w:bidi="ar-KW"/>
        </w:rPr>
        <w:footnoteReference w:id="578"/>
      </w:r>
      <w:r w:rsidR="005C5566" w:rsidRPr="005C5566">
        <w:rPr>
          <w:rFonts w:cs="Taher"/>
          <w:vertAlign w:val="superscript"/>
          <w:rtl/>
          <w:lang w:bidi="ar-KW"/>
        </w:rPr>
        <w:t>)</w:t>
      </w:r>
      <w:r>
        <w:rPr>
          <w:rFonts w:hint="cs"/>
          <w:rtl/>
        </w:rPr>
        <w:t xml:space="preserve">، </w:t>
      </w:r>
      <w:r w:rsidRPr="00D509DD">
        <w:rPr>
          <w:rtl/>
        </w:rPr>
        <w:t>والگلپايگاني</w:t>
      </w:r>
      <w:r w:rsidR="005C5566" w:rsidRPr="005C5566">
        <w:rPr>
          <w:rFonts w:cs="Taher"/>
          <w:vertAlign w:val="superscript"/>
          <w:rtl/>
          <w:lang w:bidi="ar-KW"/>
        </w:rPr>
        <w:t>(</w:t>
      </w:r>
      <w:r w:rsidRPr="005C5566">
        <w:rPr>
          <w:rFonts w:cs="Taher"/>
          <w:vertAlign w:val="superscript"/>
          <w:rtl/>
          <w:lang w:bidi="ar-KW"/>
        </w:rPr>
        <w:footnoteReference w:id="579"/>
      </w:r>
      <w:r w:rsidR="005C5566" w:rsidRPr="005C5566">
        <w:rPr>
          <w:rFonts w:cs="Taher"/>
          <w:vertAlign w:val="superscript"/>
          <w:rtl/>
          <w:lang w:bidi="ar-KW"/>
        </w:rPr>
        <w:t>)</w:t>
      </w:r>
      <w:r>
        <w:rPr>
          <w:rFonts w:hint="cs"/>
          <w:rtl/>
        </w:rPr>
        <w:t xml:space="preserve">، </w:t>
      </w:r>
      <w:r w:rsidRPr="00D509DD">
        <w:rPr>
          <w:rtl/>
        </w:rPr>
        <w:t>والخميني</w:t>
      </w:r>
      <w:r>
        <w:rPr>
          <w:rFonts w:hint="cs"/>
          <w:rtl/>
        </w:rPr>
        <w:t xml:space="preserve"> (1409هـ)</w:t>
      </w:r>
      <w:r w:rsidR="005C5566" w:rsidRPr="005C5566">
        <w:rPr>
          <w:rFonts w:cs="Taher"/>
          <w:vertAlign w:val="superscript"/>
          <w:rtl/>
          <w:lang w:bidi="ar-KW"/>
        </w:rPr>
        <w:t>(</w:t>
      </w:r>
      <w:r w:rsidRPr="005C5566">
        <w:rPr>
          <w:rFonts w:cs="Taher"/>
          <w:vertAlign w:val="superscript"/>
          <w:rtl/>
          <w:lang w:bidi="ar-KW"/>
        </w:rPr>
        <w:footnoteReference w:id="580"/>
      </w:r>
      <w:r w:rsidR="005C5566" w:rsidRPr="005C5566">
        <w:rPr>
          <w:rFonts w:cs="Taher"/>
          <w:vertAlign w:val="superscript"/>
          <w:rtl/>
          <w:lang w:bidi="ar-KW"/>
        </w:rPr>
        <w:t>)</w:t>
      </w:r>
      <w:r>
        <w:rPr>
          <w:rFonts w:hint="cs"/>
          <w:rtl/>
        </w:rPr>
        <w:t xml:space="preserve">، </w:t>
      </w:r>
      <w:r w:rsidRPr="00D509DD">
        <w:rPr>
          <w:rtl/>
        </w:rPr>
        <w:t>والشهيد الصدر</w:t>
      </w:r>
      <w:r>
        <w:rPr>
          <w:rFonts w:hint="cs"/>
          <w:rtl/>
        </w:rPr>
        <w:t xml:space="preserve"> (1400هـ)</w:t>
      </w:r>
      <w:r w:rsidR="005C5566" w:rsidRPr="005C5566">
        <w:rPr>
          <w:rFonts w:cs="Taher"/>
          <w:vertAlign w:val="superscript"/>
          <w:rtl/>
          <w:lang w:bidi="ar-KW"/>
        </w:rPr>
        <w:t>(</w:t>
      </w:r>
      <w:r w:rsidRPr="005C5566">
        <w:rPr>
          <w:rFonts w:cs="Taher"/>
          <w:vertAlign w:val="superscript"/>
          <w:rtl/>
          <w:lang w:bidi="ar-KW"/>
        </w:rPr>
        <w:footnoteReference w:id="581"/>
      </w:r>
      <w:r w:rsidR="005C5566" w:rsidRPr="005C5566">
        <w:rPr>
          <w:rFonts w:cs="Taher"/>
          <w:vertAlign w:val="superscript"/>
          <w:rtl/>
          <w:lang w:bidi="ar-KW"/>
        </w:rPr>
        <w:t>)</w:t>
      </w:r>
      <w:r>
        <w:rPr>
          <w:rFonts w:cs="Taher"/>
          <w:sz w:val="32"/>
          <w:szCs w:val="32"/>
        </w:rPr>
        <w:t xml:space="preserve"> </w:t>
      </w:r>
      <w:r w:rsidRPr="00D509DD">
        <w:rPr>
          <w:rtl/>
        </w:rPr>
        <w:t>قدّس الله أسرارهم، ولعل</w:t>
      </w:r>
      <w:r>
        <w:rPr>
          <w:rFonts w:hint="cs"/>
          <w:rtl/>
        </w:rPr>
        <w:t>ّ</w:t>
      </w:r>
      <w:r w:rsidRPr="00D509DD">
        <w:rPr>
          <w:rtl/>
        </w:rPr>
        <w:t xml:space="preserve">ه ظاهر </w:t>
      </w:r>
      <w:r>
        <w:rPr>
          <w:rFonts w:hint="cs"/>
          <w:rtl/>
        </w:rPr>
        <w:t xml:space="preserve">كتاب </w:t>
      </w:r>
      <w:r>
        <w:rPr>
          <w:rFonts w:hint="eastAsia"/>
          <w:rtl/>
        </w:rPr>
        <w:t>«</w:t>
      </w:r>
      <w:r w:rsidRPr="00D509DD">
        <w:rPr>
          <w:rtl/>
        </w:rPr>
        <w:t>فقه القرآن</w:t>
      </w:r>
      <w:r>
        <w:rPr>
          <w:rFonts w:hint="eastAsia"/>
          <w:rtl/>
        </w:rPr>
        <w:t>»</w:t>
      </w:r>
      <w:r w:rsidRPr="00D509DD">
        <w:rPr>
          <w:rtl/>
        </w:rPr>
        <w:t xml:space="preserve"> للراوندي</w:t>
      </w:r>
      <w:r>
        <w:rPr>
          <w:rFonts w:hint="cs"/>
          <w:rtl/>
        </w:rPr>
        <w:t xml:space="preserve"> (573هـ)</w:t>
      </w:r>
      <w:r w:rsidR="005C5566" w:rsidRPr="005C5566">
        <w:rPr>
          <w:rFonts w:cs="Taher"/>
          <w:vertAlign w:val="superscript"/>
          <w:rtl/>
          <w:lang w:bidi="ar-KW"/>
        </w:rPr>
        <w:t>(</w:t>
      </w:r>
      <w:r w:rsidRPr="005C5566">
        <w:rPr>
          <w:rFonts w:cs="Taher"/>
          <w:vertAlign w:val="superscript"/>
          <w:rtl/>
          <w:lang w:bidi="ar-KW"/>
        </w:rPr>
        <w:footnoteReference w:id="582"/>
      </w:r>
      <w:r w:rsidR="005C5566" w:rsidRPr="005C5566">
        <w:rPr>
          <w:rFonts w:cs="Taher"/>
          <w:vertAlign w:val="superscript"/>
          <w:rtl/>
          <w:lang w:bidi="ar-KW"/>
        </w:rPr>
        <w:t>)</w:t>
      </w:r>
      <w:r>
        <w:rPr>
          <w:rFonts w:cs="Taher"/>
          <w:sz w:val="32"/>
          <w:szCs w:val="32"/>
        </w:rPr>
        <w:t xml:space="preserve"> </w:t>
      </w:r>
      <w:r w:rsidRPr="00D509DD">
        <w:rPr>
          <w:rtl/>
        </w:rPr>
        <w:t>أيضاً.</w:t>
      </w:r>
    </w:p>
    <w:p w:rsidR="00B160A1" w:rsidRPr="00D509DD" w:rsidRDefault="00B160A1" w:rsidP="00AF66DC">
      <w:pPr>
        <w:pStyle w:val="ac"/>
        <w:spacing w:line="204" w:lineRule="auto"/>
        <w:rPr>
          <w:rtl/>
        </w:rPr>
      </w:pPr>
      <w:r w:rsidRPr="00D509DD">
        <w:rPr>
          <w:rtl/>
        </w:rPr>
        <w:t xml:space="preserve">إلا أنني </w:t>
      </w:r>
      <w:r>
        <w:rPr>
          <w:rFonts w:hint="cs"/>
          <w:rtl/>
        </w:rPr>
        <w:t xml:space="preserve">ـ </w:t>
      </w:r>
      <w:r w:rsidRPr="00D509DD">
        <w:rPr>
          <w:rtl/>
        </w:rPr>
        <w:t xml:space="preserve">وفي حدود ما بحثت </w:t>
      </w:r>
      <w:r>
        <w:rPr>
          <w:rFonts w:hint="cs"/>
          <w:rtl/>
        </w:rPr>
        <w:t xml:space="preserve">ـ </w:t>
      </w:r>
      <w:r w:rsidRPr="00D509DD">
        <w:rPr>
          <w:rtl/>
        </w:rPr>
        <w:t xml:space="preserve">لم أعثر على رأي في المسألة </w:t>
      </w:r>
      <w:r>
        <w:rPr>
          <w:rFonts w:hint="cs"/>
          <w:rtl/>
        </w:rPr>
        <w:t xml:space="preserve">لمجموعة من الفقهاء، فلم أر رأياً </w:t>
      </w:r>
      <w:r w:rsidRPr="00D509DD">
        <w:rPr>
          <w:rtl/>
        </w:rPr>
        <w:t xml:space="preserve">لابن الجنيد </w:t>
      </w:r>
      <w:r>
        <w:rPr>
          <w:rFonts w:hint="cs"/>
          <w:rtl/>
        </w:rPr>
        <w:t xml:space="preserve">الأسكافي (ق 3 ـ 4هـ) </w:t>
      </w:r>
      <w:r w:rsidRPr="00D509DD">
        <w:rPr>
          <w:rtl/>
        </w:rPr>
        <w:t>و</w:t>
      </w:r>
      <w:r>
        <w:rPr>
          <w:rFonts w:hint="cs"/>
          <w:rtl/>
        </w:rPr>
        <w:t xml:space="preserve">الشريف </w:t>
      </w:r>
      <w:r w:rsidRPr="00D509DD">
        <w:rPr>
          <w:rtl/>
        </w:rPr>
        <w:t xml:space="preserve">المرتضى </w:t>
      </w:r>
      <w:r>
        <w:rPr>
          <w:rFonts w:hint="cs"/>
          <w:rtl/>
        </w:rPr>
        <w:t xml:space="preserve">(436هـ)، </w:t>
      </w:r>
      <w:r w:rsidRPr="00D509DD">
        <w:rPr>
          <w:rtl/>
        </w:rPr>
        <w:t>و</w:t>
      </w:r>
      <w:r w:rsidR="00E454F9">
        <w:rPr>
          <w:rFonts w:hint="cs"/>
          <w:rtl/>
        </w:rPr>
        <w:t>اب</w:t>
      </w:r>
      <w:r w:rsidRPr="00D509DD">
        <w:rPr>
          <w:rtl/>
        </w:rPr>
        <w:t xml:space="preserve">ن زهرة </w:t>
      </w:r>
      <w:r>
        <w:rPr>
          <w:rFonts w:hint="cs"/>
          <w:rtl/>
        </w:rPr>
        <w:t xml:space="preserve">الحلبي (588هـ)، </w:t>
      </w:r>
      <w:r w:rsidRPr="00D509DD">
        <w:rPr>
          <w:rtl/>
        </w:rPr>
        <w:t xml:space="preserve">وابن أبي عقيل </w:t>
      </w:r>
      <w:r>
        <w:rPr>
          <w:rFonts w:hint="cs"/>
          <w:rtl/>
        </w:rPr>
        <w:t>العماني (ق</w:t>
      </w:r>
      <w:r>
        <w:rPr>
          <w:rFonts w:ascii="Times New Roman" w:hAnsi="Times New Roman" w:cs="Times New Roman" w:hint="cs"/>
          <w:rtl/>
        </w:rPr>
        <w:t> </w:t>
      </w:r>
      <w:r>
        <w:rPr>
          <w:rFonts w:hint="cs"/>
          <w:rtl/>
        </w:rPr>
        <w:t>3</w:t>
      </w:r>
      <w:r>
        <w:rPr>
          <w:rFonts w:ascii="Times New Roman" w:hAnsi="Times New Roman" w:cs="Times New Roman" w:hint="cs"/>
          <w:rtl/>
        </w:rPr>
        <w:t> </w:t>
      </w:r>
      <w:r w:rsidR="003D5CFC">
        <w:rPr>
          <w:rFonts w:hint="cs"/>
          <w:rtl/>
        </w:rPr>
        <w:t>ـ</w:t>
      </w:r>
      <w:r>
        <w:rPr>
          <w:rFonts w:hint="cs"/>
          <w:rtl/>
        </w:rPr>
        <w:t>ـ</w:t>
      </w:r>
      <w:r>
        <w:rPr>
          <w:rFonts w:ascii="Times New Roman" w:hAnsi="Times New Roman" w:cs="Times New Roman" w:hint="cs"/>
          <w:rtl/>
        </w:rPr>
        <w:t> </w:t>
      </w:r>
      <w:r>
        <w:rPr>
          <w:rFonts w:hint="cs"/>
          <w:rtl/>
        </w:rPr>
        <w:t xml:space="preserve">4هـ)، </w:t>
      </w:r>
      <w:r w:rsidRPr="00D509DD">
        <w:rPr>
          <w:rtl/>
        </w:rPr>
        <w:t xml:space="preserve">وبعض </w:t>
      </w:r>
      <w:r>
        <w:rPr>
          <w:rFonts w:hint="cs"/>
          <w:rtl/>
        </w:rPr>
        <w:t xml:space="preserve">العلماء </w:t>
      </w:r>
      <w:r w:rsidRPr="00D509DD">
        <w:rPr>
          <w:rtl/>
        </w:rPr>
        <w:t xml:space="preserve">المتأخّرين </w:t>
      </w:r>
      <w:r>
        <w:rPr>
          <w:rFonts w:hint="cs"/>
          <w:rtl/>
        </w:rPr>
        <w:t xml:space="preserve">كالسيد جواد العاملي (1226هـ) </w:t>
      </w:r>
      <w:r w:rsidRPr="00D509DD">
        <w:rPr>
          <w:rtl/>
        </w:rPr>
        <w:t xml:space="preserve">صاحب </w:t>
      </w:r>
      <w:r>
        <w:rPr>
          <w:rFonts w:hint="cs"/>
          <w:rtl/>
        </w:rPr>
        <w:t xml:space="preserve">الكتاب الموسوعي الشهير </w:t>
      </w:r>
      <w:r>
        <w:rPr>
          <w:rFonts w:hint="eastAsia"/>
          <w:rtl/>
        </w:rPr>
        <w:t>«</w:t>
      </w:r>
      <w:r w:rsidRPr="00D509DD">
        <w:rPr>
          <w:rtl/>
        </w:rPr>
        <w:t>مفتاح الكرامة</w:t>
      </w:r>
      <w:r>
        <w:rPr>
          <w:rFonts w:hint="eastAsia"/>
          <w:rtl/>
        </w:rPr>
        <w:t>»</w:t>
      </w:r>
      <w:r>
        <w:rPr>
          <w:rFonts w:hint="cs"/>
          <w:rtl/>
        </w:rPr>
        <w:t>،</w:t>
      </w:r>
      <w:r w:rsidRPr="00D509DD">
        <w:rPr>
          <w:rtl/>
        </w:rPr>
        <w:t xml:space="preserve"> </w:t>
      </w:r>
      <w:r>
        <w:rPr>
          <w:rFonts w:hint="cs"/>
          <w:rtl/>
        </w:rPr>
        <w:t xml:space="preserve">والسيد السند ( 1009هـ) صاحب كتاب </w:t>
      </w:r>
      <w:r>
        <w:rPr>
          <w:rFonts w:hint="eastAsia"/>
          <w:rtl/>
        </w:rPr>
        <w:t>«</w:t>
      </w:r>
      <w:r w:rsidRPr="00D509DD">
        <w:rPr>
          <w:rtl/>
        </w:rPr>
        <w:t xml:space="preserve">مدارك </w:t>
      </w:r>
      <w:r>
        <w:rPr>
          <w:rFonts w:hint="cs"/>
          <w:rtl/>
        </w:rPr>
        <w:t>الأحكام</w:t>
      </w:r>
      <w:r>
        <w:rPr>
          <w:rFonts w:hint="eastAsia"/>
          <w:rtl/>
        </w:rPr>
        <w:t>»</w:t>
      </w:r>
      <w:r>
        <w:rPr>
          <w:rFonts w:hint="cs"/>
          <w:rtl/>
        </w:rPr>
        <w:t xml:space="preserve">، </w:t>
      </w:r>
      <w:r w:rsidRPr="00D509DD">
        <w:rPr>
          <w:rtl/>
        </w:rPr>
        <w:t>و</w:t>
      </w:r>
      <w:r>
        <w:rPr>
          <w:rFonts w:hint="cs"/>
          <w:rtl/>
        </w:rPr>
        <w:t xml:space="preserve">العلامة النراقي (1245هـ) صاحب كتاب </w:t>
      </w:r>
      <w:r>
        <w:rPr>
          <w:rFonts w:hint="eastAsia"/>
          <w:rtl/>
        </w:rPr>
        <w:t>«</w:t>
      </w:r>
      <w:r w:rsidRPr="00D509DD">
        <w:rPr>
          <w:rtl/>
        </w:rPr>
        <w:t>مستند الشيعة</w:t>
      </w:r>
      <w:r>
        <w:rPr>
          <w:rFonts w:hint="eastAsia"/>
          <w:rtl/>
        </w:rPr>
        <w:t>»</w:t>
      </w:r>
      <w:r>
        <w:rPr>
          <w:rFonts w:hint="cs"/>
          <w:rtl/>
        </w:rPr>
        <w:t>،</w:t>
      </w:r>
      <w:r w:rsidRPr="00D509DD">
        <w:rPr>
          <w:rtl/>
        </w:rPr>
        <w:t xml:space="preserve"> و</w:t>
      </w:r>
      <w:r>
        <w:rPr>
          <w:rFonts w:hint="cs"/>
          <w:rtl/>
        </w:rPr>
        <w:t xml:space="preserve">المحدّث يوسف البحراني (1186هـ) صاحب كتاب </w:t>
      </w:r>
      <w:r>
        <w:rPr>
          <w:rFonts w:hint="eastAsia"/>
          <w:rtl/>
        </w:rPr>
        <w:t>«</w:t>
      </w:r>
      <w:r w:rsidRPr="00D509DD">
        <w:rPr>
          <w:rtl/>
        </w:rPr>
        <w:t xml:space="preserve">الحدائق </w:t>
      </w:r>
      <w:r>
        <w:rPr>
          <w:rFonts w:hint="cs"/>
          <w:rtl/>
        </w:rPr>
        <w:t>الناضرة</w:t>
      </w:r>
      <w:r>
        <w:rPr>
          <w:rFonts w:hint="eastAsia"/>
          <w:rtl/>
        </w:rPr>
        <w:t>»</w:t>
      </w:r>
      <w:r>
        <w:rPr>
          <w:rFonts w:hint="cs"/>
          <w:rtl/>
        </w:rPr>
        <w:t xml:space="preserve">، </w:t>
      </w:r>
      <w:r w:rsidRPr="00D509DD">
        <w:rPr>
          <w:rtl/>
        </w:rPr>
        <w:t>و</w:t>
      </w:r>
      <w:r>
        <w:rPr>
          <w:rFonts w:hint="cs"/>
          <w:rtl/>
        </w:rPr>
        <w:t xml:space="preserve">المحقق الكركي المعروف ( 940هـ) صاحب كتاب </w:t>
      </w:r>
      <w:r>
        <w:rPr>
          <w:rFonts w:hint="eastAsia"/>
          <w:rtl/>
        </w:rPr>
        <w:t>«</w:t>
      </w:r>
      <w:r w:rsidRPr="00D509DD">
        <w:rPr>
          <w:rtl/>
        </w:rPr>
        <w:t>جامع المقاصد</w:t>
      </w:r>
      <w:r>
        <w:rPr>
          <w:rFonts w:hint="eastAsia"/>
          <w:rtl/>
        </w:rPr>
        <w:t>»</w:t>
      </w:r>
      <w:r>
        <w:rPr>
          <w:rFonts w:hint="cs"/>
          <w:rtl/>
        </w:rPr>
        <w:t>،</w:t>
      </w:r>
      <w:r w:rsidRPr="00D509DD">
        <w:rPr>
          <w:rtl/>
        </w:rPr>
        <w:t xml:space="preserve"> و</w:t>
      </w:r>
      <w:r>
        <w:rPr>
          <w:rFonts w:hint="cs"/>
          <w:rtl/>
        </w:rPr>
        <w:t xml:space="preserve">العلامة السيد علي الطباطبائي (1231هـ) صاحب كتاب </w:t>
      </w:r>
      <w:r>
        <w:rPr>
          <w:rFonts w:hint="eastAsia"/>
          <w:rtl/>
        </w:rPr>
        <w:t>«</w:t>
      </w:r>
      <w:r>
        <w:rPr>
          <w:rFonts w:hint="cs"/>
          <w:rtl/>
        </w:rPr>
        <w:t>ر</w:t>
      </w:r>
      <w:r w:rsidRPr="00D509DD">
        <w:rPr>
          <w:rtl/>
        </w:rPr>
        <w:t xml:space="preserve">ياض </w:t>
      </w:r>
      <w:r>
        <w:rPr>
          <w:rFonts w:hint="cs"/>
          <w:rtl/>
        </w:rPr>
        <w:t>المسائل</w:t>
      </w:r>
      <w:r>
        <w:rPr>
          <w:rFonts w:hint="eastAsia"/>
          <w:rtl/>
        </w:rPr>
        <w:t>»</w:t>
      </w:r>
      <w:r>
        <w:rPr>
          <w:rFonts w:hint="cs"/>
          <w:rtl/>
        </w:rPr>
        <w:t xml:space="preserve">، </w:t>
      </w:r>
      <w:r w:rsidRPr="00D509DD">
        <w:rPr>
          <w:rtl/>
        </w:rPr>
        <w:t>و</w:t>
      </w:r>
      <w:r>
        <w:rPr>
          <w:rFonts w:hint="cs"/>
          <w:rtl/>
        </w:rPr>
        <w:t xml:space="preserve">الآغا رضا الهمداني (1322هـ) صاحب كتاب </w:t>
      </w:r>
      <w:r>
        <w:rPr>
          <w:rFonts w:hint="eastAsia"/>
          <w:rtl/>
        </w:rPr>
        <w:t>«</w:t>
      </w:r>
      <w:r w:rsidRPr="00D509DD">
        <w:rPr>
          <w:rtl/>
        </w:rPr>
        <w:t>مصباح الفقيه</w:t>
      </w:r>
      <w:r>
        <w:rPr>
          <w:rFonts w:hint="eastAsia"/>
          <w:rtl/>
        </w:rPr>
        <w:t>»</w:t>
      </w:r>
      <w:r>
        <w:rPr>
          <w:rFonts w:hint="cs"/>
          <w:rtl/>
        </w:rPr>
        <w:t xml:space="preserve"> و..</w:t>
      </w:r>
      <w:r w:rsidRPr="00D509DD">
        <w:rPr>
          <w:rtl/>
        </w:rPr>
        <w:t xml:space="preserve"> ولا أظن أنّني بحثت بطور استقصائي وشامل.</w:t>
      </w:r>
    </w:p>
    <w:p w:rsidR="00B160A1" w:rsidRPr="00D509DD" w:rsidRDefault="00B160A1" w:rsidP="00AF66DC">
      <w:pPr>
        <w:pStyle w:val="ac"/>
        <w:spacing w:line="209" w:lineRule="auto"/>
        <w:rPr>
          <w:rtl/>
        </w:rPr>
      </w:pPr>
      <w:r w:rsidRPr="00D509DD">
        <w:rPr>
          <w:rtl/>
        </w:rPr>
        <w:t>لكنّ أحداً من الفقهاء لم يذكر نفي هذه المرتبة بهذا المعنى ـ فضلاً عن أن يذكره من ناحية أوّلية بمعنى أن ينقل قولاً بعدم الثّلاثية في المراتب ـ كرأي</w:t>
      </w:r>
      <w:r>
        <w:rPr>
          <w:rFonts w:hint="cs"/>
          <w:rtl/>
        </w:rPr>
        <w:t>ٍ</w:t>
      </w:r>
      <w:r w:rsidRPr="00D509DD">
        <w:rPr>
          <w:rtl/>
        </w:rPr>
        <w:t xml:space="preserve"> أو كوجه</w:t>
      </w:r>
      <w:r>
        <w:rPr>
          <w:rFonts w:hint="cs"/>
          <w:rtl/>
        </w:rPr>
        <w:t>ٍ،</w:t>
      </w:r>
      <w:r w:rsidRPr="00D509DD">
        <w:rPr>
          <w:rtl/>
        </w:rPr>
        <w:t xml:space="preserve"> ولم ي</w:t>
      </w:r>
      <w:r>
        <w:rPr>
          <w:rFonts w:hint="cs"/>
          <w:rtl/>
        </w:rPr>
        <w:t>ُ</w:t>
      </w:r>
      <w:r w:rsidRPr="00D509DD">
        <w:rPr>
          <w:rtl/>
        </w:rPr>
        <w:t xml:space="preserve">نسب </w:t>
      </w:r>
      <w:r w:rsidRPr="00D509DD">
        <w:rPr>
          <w:rtl/>
        </w:rPr>
        <w:lastRenderedPageBreak/>
        <w:t>الخل</w:t>
      </w:r>
      <w:r>
        <w:rPr>
          <w:rtl/>
        </w:rPr>
        <w:t>اف في ذلك إلى أحد، عدا ما سيأتي</w:t>
      </w:r>
      <w:r>
        <w:rPr>
          <w:rFonts w:hint="cs"/>
          <w:rtl/>
        </w:rPr>
        <w:t>،</w:t>
      </w:r>
      <w:r w:rsidRPr="00D509DD">
        <w:rPr>
          <w:rtl/>
        </w:rPr>
        <w:t xml:space="preserve"> ومن هنا نصّ في </w:t>
      </w:r>
      <w:r>
        <w:rPr>
          <w:rFonts w:hint="eastAsia"/>
          <w:rtl/>
        </w:rPr>
        <w:t>«</w:t>
      </w:r>
      <w:r w:rsidRPr="00D509DD">
        <w:rPr>
          <w:rtl/>
        </w:rPr>
        <w:t>التنقيح</w:t>
      </w:r>
      <w:r>
        <w:rPr>
          <w:rFonts w:hint="eastAsia"/>
          <w:rtl/>
        </w:rPr>
        <w:t>»</w:t>
      </w:r>
      <w:r w:rsidRPr="00D509DD">
        <w:rPr>
          <w:rtl/>
        </w:rPr>
        <w:t xml:space="preserve"> على أن الحكم اتّفاقي</w:t>
      </w:r>
      <w:r w:rsidR="005C5566" w:rsidRPr="005C5566">
        <w:rPr>
          <w:rFonts w:cs="Taher"/>
          <w:vertAlign w:val="superscript"/>
          <w:rtl/>
          <w:lang w:bidi="ar-KW"/>
        </w:rPr>
        <w:t>(</w:t>
      </w:r>
      <w:r w:rsidRPr="005C5566">
        <w:rPr>
          <w:rFonts w:cs="Taher"/>
          <w:vertAlign w:val="superscript"/>
          <w:rtl/>
          <w:lang w:bidi="ar-KW"/>
        </w:rPr>
        <w:footnoteReference w:id="583"/>
      </w:r>
      <w:r w:rsidR="005C5566" w:rsidRPr="005C5566">
        <w:rPr>
          <w:rFonts w:cs="Taher"/>
          <w:vertAlign w:val="superscript"/>
          <w:rtl/>
          <w:lang w:bidi="ar-KW"/>
        </w:rPr>
        <w:t>)</w:t>
      </w:r>
      <w:r w:rsidRPr="00D509DD">
        <w:rPr>
          <w:rtl/>
        </w:rPr>
        <w:t xml:space="preserve">، إلا أنّ </w:t>
      </w:r>
      <w:r w:rsidR="00E454F9">
        <w:rPr>
          <w:rFonts w:hint="cs"/>
          <w:rtl/>
        </w:rPr>
        <w:t>بعض الفقهاء المعاصرين</w:t>
      </w:r>
      <w:r w:rsidRPr="00D509DD">
        <w:rPr>
          <w:rtl/>
        </w:rPr>
        <w:t xml:space="preserve"> استشكل في المسألة</w:t>
      </w:r>
      <w:r w:rsidR="005C5566" w:rsidRPr="005C5566">
        <w:rPr>
          <w:rFonts w:cs="Taher"/>
          <w:vertAlign w:val="superscript"/>
          <w:rtl/>
          <w:lang w:bidi="ar-KW"/>
        </w:rPr>
        <w:t>(</w:t>
      </w:r>
      <w:r w:rsidRPr="005C5566">
        <w:rPr>
          <w:rFonts w:cs="Taher"/>
          <w:vertAlign w:val="superscript"/>
          <w:rtl/>
          <w:lang w:bidi="ar-KW"/>
        </w:rPr>
        <w:footnoteReference w:id="584"/>
      </w:r>
      <w:r w:rsidR="005C5566" w:rsidRPr="005C5566">
        <w:rPr>
          <w:rFonts w:cs="Taher"/>
          <w:vertAlign w:val="superscript"/>
          <w:rtl/>
          <w:lang w:bidi="ar-KW"/>
        </w:rPr>
        <w:t>)</w:t>
      </w:r>
      <w:r>
        <w:rPr>
          <w:rFonts w:hint="cs"/>
          <w:rtl/>
        </w:rPr>
        <w:t xml:space="preserve">، </w:t>
      </w:r>
      <w:r w:rsidRPr="00D509DD">
        <w:rPr>
          <w:rtl/>
        </w:rPr>
        <w:t>ولعل</w:t>
      </w:r>
      <w:r>
        <w:rPr>
          <w:rFonts w:hint="cs"/>
          <w:rtl/>
        </w:rPr>
        <w:t>ّ</w:t>
      </w:r>
      <w:r w:rsidRPr="00D509DD">
        <w:rPr>
          <w:rtl/>
        </w:rPr>
        <w:t>ه متوقّف في ثبوت هذه المرتبة بهذا المعنى على أقل</w:t>
      </w:r>
      <w:r>
        <w:rPr>
          <w:rFonts w:hint="cs"/>
          <w:rtl/>
        </w:rPr>
        <w:t>ّ</w:t>
      </w:r>
      <w:r w:rsidRPr="00D509DD">
        <w:rPr>
          <w:rtl/>
        </w:rPr>
        <w:t xml:space="preserve"> تقدير.</w:t>
      </w:r>
    </w:p>
    <w:p w:rsidR="00B160A1" w:rsidRPr="00D509DD" w:rsidRDefault="00B160A1" w:rsidP="00C2317B">
      <w:pPr>
        <w:pStyle w:val="ac"/>
        <w:spacing w:line="209" w:lineRule="auto"/>
        <w:rPr>
          <w:rtl/>
        </w:rPr>
      </w:pPr>
      <w:r w:rsidRPr="00D509DD">
        <w:rPr>
          <w:rtl/>
        </w:rPr>
        <w:t>هذا على مستوى الفقه الإمامي</w:t>
      </w:r>
      <w:r>
        <w:rPr>
          <w:rFonts w:hint="cs"/>
          <w:rtl/>
        </w:rPr>
        <w:t>،</w:t>
      </w:r>
      <w:r w:rsidRPr="00D509DD">
        <w:rPr>
          <w:rtl/>
        </w:rPr>
        <w:t xml:space="preserve"> وأمّا على مستوى فقه السنّة</w:t>
      </w:r>
      <w:r>
        <w:rPr>
          <w:rFonts w:hint="cs"/>
          <w:rtl/>
        </w:rPr>
        <w:t>،</w:t>
      </w:r>
      <w:r w:rsidRPr="00D509DD">
        <w:rPr>
          <w:rtl/>
        </w:rPr>
        <w:t xml:space="preserve"> فالظاهر أن الأمر على نفس الطّراز على ما تفيده بعض المراجع الموسوعيّة الأخيرة</w:t>
      </w:r>
      <w:r w:rsidR="00E454F9" w:rsidRPr="00E454F9">
        <w:rPr>
          <w:rStyle w:val="FootnoteReference"/>
          <w:rFonts w:cs="Taher" w:hint="cs"/>
          <w:sz w:val="32"/>
          <w:szCs w:val="32"/>
          <w:rtl/>
        </w:rPr>
        <w:t>(</w:t>
      </w:r>
      <w:r w:rsidR="00E454F9" w:rsidRPr="00E454F9">
        <w:rPr>
          <w:rStyle w:val="FootnoteReference"/>
          <w:rFonts w:cs="Taher"/>
          <w:sz w:val="32"/>
          <w:szCs w:val="32"/>
          <w:rtl/>
        </w:rPr>
        <w:footnoteReference w:id="585"/>
      </w:r>
      <w:r w:rsidR="00E454F9" w:rsidRPr="00E454F9">
        <w:rPr>
          <w:rStyle w:val="FootnoteReference"/>
          <w:rFonts w:cs="Taher" w:hint="cs"/>
          <w:sz w:val="32"/>
          <w:szCs w:val="32"/>
          <w:rtl/>
        </w:rPr>
        <w:t>)</w:t>
      </w:r>
      <w:r w:rsidR="00E454F9">
        <w:rPr>
          <w:rFonts w:hint="cs"/>
          <w:rtl/>
        </w:rPr>
        <w:t xml:space="preserve"> </w:t>
      </w:r>
      <w:r w:rsidR="001B755B">
        <w:rPr>
          <w:rFonts w:hint="cs"/>
          <w:rtl/>
        </w:rPr>
        <w:t xml:space="preserve">وإن كان الجوّ يميل هنا وهناك لتفسير </w:t>
      </w:r>
      <w:r w:rsidR="00E56570">
        <w:rPr>
          <w:rFonts w:hint="cs"/>
          <w:rtl/>
        </w:rPr>
        <w:t>اليد</w:t>
      </w:r>
      <w:r w:rsidR="001B755B">
        <w:rPr>
          <w:rFonts w:hint="cs"/>
          <w:rtl/>
        </w:rPr>
        <w:t xml:space="preserve"> بإعمال </w:t>
      </w:r>
      <w:r w:rsidR="00E56570">
        <w:rPr>
          <w:rFonts w:hint="cs"/>
          <w:rtl/>
        </w:rPr>
        <w:t>القوّ</w:t>
      </w:r>
      <w:r w:rsidR="00C2317B">
        <w:rPr>
          <w:rFonts w:hint="cs"/>
          <w:rtl/>
        </w:rPr>
        <w:t>ة، لا بالضرب، ك</w:t>
      </w:r>
      <w:r w:rsidR="00E56570">
        <w:rPr>
          <w:rFonts w:hint="cs"/>
          <w:rtl/>
        </w:rPr>
        <w:t>مصادرة الخمر ونحو ذلك</w:t>
      </w:r>
      <w:r w:rsidRPr="00D509DD">
        <w:rPr>
          <w:rtl/>
        </w:rPr>
        <w:t>.</w:t>
      </w:r>
    </w:p>
    <w:p w:rsidR="00B160A1" w:rsidRPr="00D509DD" w:rsidRDefault="00B160A1" w:rsidP="00AF66DC">
      <w:pPr>
        <w:pStyle w:val="1"/>
        <w:spacing w:before="120" w:after="0"/>
        <w:rPr>
          <w:sz w:val="33"/>
          <w:szCs w:val="33"/>
          <w:rtl/>
        </w:rPr>
      </w:pPr>
      <w:bookmarkStart w:id="220" w:name="_Toc265277712"/>
      <w:r w:rsidRPr="00E95B44">
        <w:rPr>
          <w:rtl/>
        </w:rPr>
        <w:t>المقتضيات الأوليّة</w:t>
      </w:r>
      <w:bookmarkEnd w:id="220"/>
    </w:p>
    <w:p w:rsidR="00B160A1" w:rsidRPr="00D509DD" w:rsidRDefault="00B160A1" w:rsidP="00AF66DC">
      <w:pPr>
        <w:pStyle w:val="ac"/>
        <w:spacing w:line="206" w:lineRule="auto"/>
        <w:rPr>
          <w:rtl/>
        </w:rPr>
      </w:pPr>
      <w:r w:rsidRPr="00D509DD">
        <w:rPr>
          <w:rtl/>
        </w:rPr>
        <w:t>وعلى أي</w:t>
      </w:r>
      <w:r>
        <w:rPr>
          <w:rFonts w:hint="cs"/>
          <w:rtl/>
        </w:rPr>
        <w:t>ّ</w:t>
      </w:r>
      <w:r w:rsidRPr="00D509DD">
        <w:rPr>
          <w:rtl/>
        </w:rPr>
        <w:t>ة حال</w:t>
      </w:r>
      <w:r>
        <w:rPr>
          <w:rFonts w:hint="cs"/>
          <w:rtl/>
        </w:rPr>
        <w:t>،</w:t>
      </w:r>
      <w:r w:rsidRPr="00D509DD">
        <w:rPr>
          <w:rtl/>
        </w:rPr>
        <w:t xml:space="preserve"> فمقتضى الأصل الأوّلي </w:t>
      </w:r>
      <w:r>
        <w:rPr>
          <w:rFonts w:hint="cs"/>
          <w:rtl/>
        </w:rPr>
        <w:t xml:space="preserve">والقاعدة المبدئية التي تشكّل منطلقاً وفي الوقت عينه مرجعاً معرفيّاً عند فقدان الأدلّة الاجتهادية </w:t>
      </w:r>
      <w:r w:rsidRPr="00D509DD">
        <w:rPr>
          <w:rtl/>
        </w:rPr>
        <w:t>هو البراءة عن لزوم استخد</w:t>
      </w:r>
      <w:r>
        <w:rPr>
          <w:rtl/>
        </w:rPr>
        <w:t>ام هذه المرتبة بالمعنى المتقدّم</w:t>
      </w:r>
      <w:r>
        <w:rPr>
          <w:rFonts w:hint="cs"/>
          <w:rtl/>
        </w:rPr>
        <w:t>،</w:t>
      </w:r>
      <w:r w:rsidRPr="00D509DD">
        <w:rPr>
          <w:rtl/>
        </w:rPr>
        <w:t xml:space="preserve"> بل إن مقتضى العمومات والمطلقات القر</w:t>
      </w:r>
      <w:r>
        <w:rPr>
          <w:rtl/>
        </w:rPr>
        <w:t>آنية والروائية حرمة الإيذاء وال</w:t>
      </w:r>
      <w:r>
        <w:rPr>
          <w:rFonts w:hint="cs"/>
          <w:rtl/>
        </w:rPr>
        <w:t>ا</w:t>
      </w:r>
      <w:r w:rsidRPr="00D509DD">
        <w:rPr>
          <w:rtl/>
        </w:rPr>
        <w:t>عتداء وشبه</w:t>
      </w:r>
      <w:r>
        <w:rPr>
          <w:rtl/>
        </w:rPr>
        <w:t>هما</w:t>
      </w:r>
      <w:r>
        <w:rPr>
          <w:rFonts w:hint="cs"/>
          <w:rtl/>
        </w:rPr>
        <w:t>، وهي حرمةٌ مطلقة وشديدة يحتاج إلى دليل ثابت لكي يحدّ منها أو يضيّق من دائرتها،</w:t>
      </w:r>
      <w:r w:rsidRPr="00D509DD">
        <w:rPr>
          <w:rtl/>
        </w:rPr>
        <w:t xml:space="preserve"> ولذلك لابد من تلمّس دليل يمكّننا من رفع اليد عن مقتضيات الأصول والأدل</w:t>
      </w:r>
      <w:r>
        <w:rPr>
          <w:rFonts w:hint="cs"/>
          <w:rtl/>
        </w:rPr>
        <w:t>ّ</w:t>
      </w:r>
      <w:r w:rsidRPr="00D509DD">
        <w:rPr>
          <w:rtl/>
        </w:rPr>
        <w:t>ة المذكورة.</w:t>
      </w:r>
    </w:p>
    <w:p w:rsidR="00B160A1" w:rsidRPr="00E95B44" w:rsidRDefault="00B160A1" w:rsidP="00AF66DC">
      <w:pPr>
        <w:pStyle w:val="1"/>
        <w:spacing w:before="120" w:after="0"/>
        <w:rPr>
          <w:rtl/>
        </w:rPr>
      </w:pPr>
      <w:bookmarkStart w:id="221" w:name="_Toc265277713"/>
      <w:r w:rsidRPr="00E95B44">
        <w:rPr>
          <w:rtl/>
        </w:rPr>
        <w:t>أدلّة</w:t>
      </w:r>
      <w:r w:rsidRPr="00E95B44">
        <w:rPr>
          <w:rFonts w:hint="cs"/>
          <w:rtl/>
        </w:rPr>
        <w:t xml:space="preserve"> مبدأ العنف الجسدي</w:t>
      </w:r>
      <w:r w:rsidR="00764061">
        <w:rPr>
          <w:rFonts w:hint="cs"/>
          <w:rtl/>
        </w:rPr>
        <w:t>، مطالعة تحليلية ونقديّة</w:t>
      </w:r>
      <w:bookmarkEnd w:id="221"/>
      <w:r w:rsidR="00764061">
        <w:rPr>
          <w:rFonts w:hint="cs"/>
          <w:rtl/>
        </w:rPr>
        <w:t xml:space="preserve"> </w:t>
      </w:r>
    </w:p>
    <w:p w:rsidR="00B160A1" w:rsidRDefault="00B160A1" w:rsidP="00B160A1">
      <w:pPr>
        <w:pStyle w:val="ac"/>
        <w:rPr>
          <w:rFonts w:hint="cs"/>
          <w:rtl/>
        </w:rPr>
      </w:pPr>
      <w:r w:rsidRPr="00D509DD">
        <w:rPr>
          <w:rtl/>
        </w:rPr>
        <w:t>وما يمكن أن يسجّل كأدل</w:t>
      </w:r>
      <w:r>
        <w:rPr>
          <w:rFonts w:hint="cs"/>
          <w:rtl/>
        </w:rPr>
        <w:t>ّ</w:t>
      </w:r>
      <w:r w:rsidRPr="00D509DD">
        <w:rPr>
          <w:rtl/>
        </w:rPr>
        <w:t>ة للمسألة وجوه:</w:t>
      </w:r>
    </w:p>
    <w:p w:rsidR="00764061" w:rsidRPr="00D509DD" w:rsidRDefault="00764061" w:rsidP="00764061">
      <w:pPr>
        <w:pStyle w:val="2"/>
        <w:rPr>
          <w:rtl/>
        </w:rPr>
      </w:pPr>
      <w:bookmarkStart w:id="222" w:name="_Toc265277714"/>
      <w:r>
        <w:rPr>
          <w:rFonts w:hint="cs"/>
          <w:rtl/>
        </w:rPr>
        <w:t>1ـ الإجماع</w:t>
      </w:r>
      <w:bookmarkEnd w:id="222"/>
    </w:p>
    <w:p w:rsidR="00B160A1" w:rsidRPr="00D509DD" w:rsidRDefault="00764061" w:rsidP="00167DD6">
      <w:pPr>
        <w:pStyle w:val="ac"/>
        <w:spacing w:line="202" w:lineRule="auto"/>
        <w:rPr>
          <w:rFonts w:hint="cs"/>
          <w:rtl/>
        </w:rPr>
      </w:pPr>
      <w:r w:rsidRPr="00764061">
        <w:rPr>
          <w:rFonts w:hint="cs"/>
          <w:rtl/>
        </w:rPr>
        <w:t xml:space="preserve">يستند هنا إلى </w:t>
      </w:r>
      <w:r w:rsidR="00B160A1" w:rsidRPr="00D509DD">
        <w:rPr>
          <w:rtl/>
        </w:rPr>
        <w:t>الإجماع</w:t>
      </w:r>
      <w:r w:rsidR="00B160A1">
        <w:rPr>
          <w:rFonts w:hint="cs"/>
          <w:rtl/>
        </w:rPr>
        <w:t xml:space="preserve"> الإسلامي العام،</w:t>
      </w:r>
      <w:r w:rsidR="00B160A1" w:rsidRPr="00D509DD">
        <w:rPr>
          <w:rtl/>
        </w:rPr>
        <w:t xml:space="preserve"> بل ما قد يرقى إلى مستوى الضّرورة الفقهيّة بعد ملاحظة تصريحات الفقهاء في هذا الإطار، </w:t>
      </w:r>
      <w:r>
        <w:rPr>
          <w:rFonts w:hint="cs"/>
          <w:rtl/>
        </w:rPr>
        <w:t>لا</w:t>
      </w:r>
      <w:r w:rsidR="00B160A1" w:rsidRPr="00D509DD">
        <w:rPr>
          <w:rtl/>
        </w:rPr>
        <w:t>سي</w:t>
      </w:r>
      <w:r w:rsidR="00B160A1">
        <w:rPr>
          <w:rFonts w:hint="cs"/>
          <w:rtl/>
        </w:rPr>
        <w:t>ّ</w:t>
      </w:r>
      <w:r w:rsidR="00B160A1" w:rsidRPr="00D509DD">
        <w:rPr>
          <w:rtl/>
        </w:rPr>
        <w:t xml:space="preserve">ما وأن بعضهم قد ساق المسألة مساق </w:t>
      </w:r>
      <w:r w:rsidR="00B160A1" w:rsidRPr="00D509DD">
        <w:rPr>
          <w:rtl/>
        </w:rPr>
        <w:lastRenderedPageBreak/>
        <w:t>الأمور الجزميّة الواضحة</w:t>
      </w:r>
      <w:r w:rsidR="00B160A1">
        <w:rPr>
          <w:rFonts w:hint="cs"/>
          <w:rtl/>
        </w:rPr>
        <w:t xml:space="preserve"> والمسلّمات القطعية الثابتة</w:t>
      </w:r>
      <w:r w:rsidR="00B160A1">
        <w:rPr>
          <w:rtl/>
        </w:rPr>
        <w:t>.</w:t>
      </w:r>
    </w:p>
    <w:p w:rsidR="00B160A1" w:rsidRDefault="00B160A1" w:rsidP="00AF66DC">
      <w:pPr>
        <w:pStyle w:val="ac"/>
        <w:spacing w:line="202" w:lineRule="auto"/>
        <w:rPr>
          <w:rFonts w:hint="cs"/>
          <w:rtl/>
        </w:rPr>
      </w:pPr>
      <w:r w:rsidRPr="00D509DD">
        <w:rPr>
          <w:rtl/>
        </w:rPr>
        <w:t>وربما يلاحظ عليه</w:t>
      </w:r>
      <w:r>
        <w:rPr>
          <w:rFonts w:hint="cs"/>
          <w:rtl/>
        </w:rPr>
        <w:t>:</w:t>
      </w:r>
    </w:p>
    <w:p w:rsidR="00B160A1" w:rsidRPr="00D509DD" w:rsidRDefault="00B160A1" w:rsidP="00AF66DC">
      <w:pPr>
        <w:pStyle w:val="ac"/>
        <w:spacing w:line="202" w:lineRule="auto"/>
        <w:rPr>
          <w:rFonts w:hint="cs"/>
          <w:rtl/>
        </w:rPr>
      </w:pPr>
      <w:r w:rsidRPr="00764061">
        <w:rPr>
          <w:b/>
          <w:bCs/>
          <w:rtl/>
        </w:rPr>
        <w:t>أولاً:</w:t>
      </w:r>
      <w:r w:rsidRPr="00D509DD">
        <w:rPr>
          <w:rtl/>
        </w:rPr>
        <w:t xml:space="preserve"> إن العلاّمة </w:t>
      </w:r>
      <w:r>
        <w:rPr>
          <w:rFonts w:hint="cs"/>
          <w:rtl/>
        </w:rPr>
        <w:t xml:space="preserve">الحلّي (726هـ) </w:t>
      </w:r>
      <w:r w:rsidRPr="00D509DD">
        <w:rPr>
          <w:rtl/>
        </w:rPr>
        <w:t>قد ذكر أن كل</w:t>
      </w:r>
      <w:r>
        <w:rPr>
          <w:rFonts w:hint="cs"/>
          <w:rtl/>
        </w:rPr>
        <w:t>ّ</w:t>
      </w:r>
      <w:r w:rsidRPr="00D509DD">
        <w:rPr>
          <w:rtl/>
        </w:rPr>
        <w:t xml:space="preserve"> من قدّم من الفقهاء اليد على ‏القلب واللسان في سياق استعراضه ترتيب هذه المراتب، أراد باليد عين فعل المعروف وترك المنكر من الآمر الناهي نفسه</w:t>
      </w:r>
      <w:r>
        <w:rPr>
          <w:rFonts w:hint="cs"/>
          <w:rtl/>
        </w:rPr>
        <w:t>،</w:t>
      </w:r>
      <w:r w:rsidRPr="00D509DD">
        <w:rPr>
          <w:rtl/>
        </w:rPr>
        <w:t xml:space="preserve"> ناسباً مثل هذا التقديم إلى </w:t>
      </w:r>
      <w:r>
        <w:rPr>
          <w:rFonts w:hint="cs"/>
          <w:rtl/>
        </w:rPr>
        <w:t xml:space="preserve">سلار الديلمي </w:t>
      </w:r>
      <w:r w:rsidRPr="00D509DD">
        <w:rPr>
          <w:rtl/>
        </w:rPr>
        <w:t xml:space="preserve">صاحب </w:t>
      </w:r>
      <w:r>
        <w:rPr>
          <w:rFonts w:hint="cs"/>
          <w:rtl/>
        </w:rPr>
        <w:t xml:space="preserve">كتاب </w:t>
      </w:r>
      <w:r>
        <w:rPr>
          <w:rFonts w:hint="eastAsia"/>
          <w:rtl/>
        </w:rPr>
        <w:t>«</w:t>
      </w:r>
      <w:r w:rsidRPr="00D509DD">
        <w:rPr>
          <w:rtl/>
        </w:rPr>
        <w:t>المراسم</w:t>
      </w:r>
      <w:r>
        <w:rPr>
          <w:rFonts w:hint="cs"/>
          <w:rtl/>
        </w:rPr>
        <w:t xml:space="preserve"> العلوية</w:t>
      </w:r>
      <w:r>
        <w:rPr>
          <w:rFonts w:hint="eastAsia"/>
          <w:rtl/>
        </w:rPr>
        <w:t>»</w:t>
      </w:r>
      <w:r>
        <w:rPr>
          <w:rtl/>
        </w:rPr>
        <w:t>.</w:t>
      </w:r>
    </w:p>
    <w:p w:rsidR="00B160A1" w:rsidRPr="00D509DD" w:rsidRDefault="00B160A1" w:rsidP="00AF66DC">
      <w:pPr>
        <w:pStyle w:val="ac"/>
        <w:spacing w:line="199" w:lineRule="auto"/>
        <w:rPr>
          <w:rFonts w:hint="cs"/>
          <w:rtl/>
        </w:rPr>
      </w:pPr>
      <w:r w:rsidRPr="00D509DD">
        <w:rPr>
          <w:rtl/>
        </w:rPr>
        <w:t xml:space="preserve">قال </w:t>
      </w:r>
      <w:r>
        <w:rPr>
          <w:rFonts w:hint="cs"/>
          <w:rtl/>
        </w:rPr>
        <w:t xml:space="preserve">العلامة </w:t>
      </w:r>
      <w:r w:rsidRPr="00D509DD">
        <w:rPr>
          <w:rtl/>
        </w:rPr>
        <w:t xml:space="preserve">في </w:t>
      </w:r>
      <w:r>
        <w:rPr>
          <w:rFonts w:hint="cs"/>
          <w:rtl/>
        </w:rPr>
        <w:t xml:space="preserve">كتابه </w:t>
      </w:r>
      <w:r>
        <w:rPr>
          <w:rFonts w:hint="eastAsia"/>
          <w:rtl/>
        </w:rPr>
        <w:t>«</w:t>
      </w:r>
      <w:r w:rsidRPr="00D509DD">
        <w:rPr>
          <w:rtl/>
        </w:rPr>
        <w:t>مختلف</w:t>
      </w:r>
      <w:r>
        <w:rPr>
          <w:rFonts w:hint="cs"/>
          <w:rtl/>
        </w:rPr>
        <w:t xml:space="preserve"> الشيعة</w:t>
      </w:r>
      <w:r>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586"/>
      </w:r>
      <w:r w:rsidR="005C5566" w:rsidRPr="005C5566">
        <w:rPr>
          <w:rFonts w:cs="Taher"/>
          <w:vertAlign w:val="superscript"/>
          <w:rtl/>
          <w:lang w:bidi="ar-KW"/>
        </w:rPr>
        <w:t>)</w:t>
      </w:r>
      <w:r w:rsidR="00764061" w:rsidRPr="00764061">
        <w:rPr>
          <w:rFonts w:hint="cs"/>
          <w:rtl/>
        </w:rPr>
        <w:t>:</w:t>
      </w:r>
      <w:r w:rsidRPr="00D509DD">
        <w:rPr>
          <w:rtl/>
        </w:rPr>
        <w:t xml:space="preserve"> </w:t>
      </w:r>
      <w:r>
        <w:rPr>
          <w:rFonts w:hint="cs"/>
          <w:rtl/>
        </w:rPr>
        <w:t>«</w:t>
      </w:r>
      <w:r w:rsidRPr="00D509DD">
        <w:rPr>
          <w:rtl/>
        </w:rPr>
        <w:t>الأمر بالمعروف والنهي عن المنكر واجبان باليد واللّسان والقلب، واختلف في التقديم: فقال الشّيخ أولاً باللّسان ثم باليد ثم بالقلب، وربما قيل بتقديم القلب، وقال سلاّر: وهو مرتب باليد أولاً فإن لم يكن فباللّسان فإن لم يمكن فبالقلب،</w:t>
      </w:r>
      <w:r>
        <w:rPr>
          <w:rtl/>
        </w:rPr>
        <w:t xml:space="preserve"> ولا أرى في ذلك كثير بحث.</w:t>
      </w:r>
    </w:p>
    <w:p w:rsidR="00B160A1" w:rsidRPr="00D509DD" w:rsidRDefault="00B160A1" w:rsidP="00AF66DC">
      <w:pPr>
        <w:pStyle w:val="ac"/>
        <w:spacing w:line="199" w:lineRule="auto"/>
        <w:rPr>
          <w:rtl/>
        </w:rPr>
      </w:pPr>
      <w:r w:rsidRPr="00D509DD">
        <w:rPr>
          <w:rtl/>
        </w:rPr>
        <w:t>والتحقيق أن الن</w:t>
      </w:r>
      <w:r>
        <w:rPr>
          <w:rFonts w:hint="cs"/>
          <w:rtl/>
        </w:rPr>
        <w:t>ـ</w:t>
      </w:r>
      <w:r w:rsidRPr="00D509DD">
        <w:rPr>
          <w:rtl/>
        </w:rPr>
        <w:t>زاع لفظي فإن القائل بوجوبه... والقائل بتقديم اليد يريد أنه يفعل المعروف ويتجن</w:t>
      </w:r>
      <w:r>
        <w:rPr>
          <w:rFonts w:hint="cs"/>
          <w:rtl/>
        </w:rPr>
        <w:t>ّ</w:t>
      </w:r>
      <w:r w:rsidRPr="00D509DD">
        <w:rPr>
          <w:rtl/>
        </w:rPr>
        <w:t>ب المنكر بحيث يتأسّى به الناس</w:t>
      </w:r>
      <w:r>
        <w:rPr>
          <w:rFonts w:hint="cs"/>
          <w:rtl/>
        </w:rPr>
        <w:t>،</w:t>
      </w:r>
      <w:r>
        <w:rPr>
          <w:rtl/>
        </w:rPr>
        <w:t xml:space="preserve"> فإن أفاد ذلك ال</w:t>
      </w:r>
      <w:r>
        <w:rPr>
          <w:rFonts w:hint="cs"/>
          <w:rtl/>
        </w:rPr>
        <w:t>ا</w:t>
      </w:r>
      <w:r w:rsidRPr="00D509DD">
        <w:rPr>
          <w:rtl/>
        </w:rPr>
        <w:t>نقياد إلى التأسّي</w:t>
      </w:r>
      <w:r>
        <w:rPr>
          <w:rFonts w:hint="cs"/>
          <w:rtl/>
        </w:rPr>
        <w:t>،</w:t>
      </w:r>
      <w:r w:rsidRPr="00D509DD">
        <w:rPr>
          <w:rtl/>
        </w:rPr>
        <w:t xml:space="preserve"> وإلا وعظ وزجر وخوّف باللّسان</w:t>
      </w:r>
      <w:r>
        <w:rPr>
          <w:rFonts w:hint="cs"/>
          <w:rtl/>
        </w:rPr>
        <w:t>،</w:t>
      </w:r>
      <w:r w:rsidRPr="00D509DD">
        <w:rPr>
          <w:rtl/>
        </w:rPr>
        <w:t xml:space="preserve"> فإن عجز عن الجميع اعتقد الوجوب</w:t>
      </w:r>
      <w:r>
        <w:rPr>
          <w:rFonts w:hint="cs"/>
          <w:rtl/>
        </w:rPr>
        <w:t>»</w:t>
      </w:r>
      <w:r w:rsidRPr="00D509DD">
        <w:rPr>
          <w:rtl/>
        </w:rPr>
        <w:t>.</w:t>
      </w:r>
    </w:p>
    <w:p w:rsidR="00B160A1" w:rsidRPr="00D509DD" w:rsidRDefault="00B160A1" w:rsidP="00AF66DC">
      <w:pPr>
        <w:pStyle w:val="ac"/>
        <w:spacing w:line="199" w:lineRule="auto"/>
        <w:rPr>
          <w:rtl/>
        </w:rPr>
      </w:pPr>
      <w:r w:rsidRPr="00D509DD">
        <w:rPr>
          <w:rtl/>
        </w:rPr>
        <w:t xml:space="preserve">ووفقاً </w:t>
      </w:r>
      <w:r>
        <w:rPr>
          <w:rFonts w:hint="cs"/>
          <w:rtl/>
        </w:rPr>
        <w:t xml:space="preserve">لنصّ العلامة الحلي هذا، </w:t>
      </w:r>
      <w:r w:rsidRPr="00D509DD">
        <w:rPr>
          <w:rtl/>
        </w:rPr>
        <w:t>لن نحرز أن الجميع يقصدون معنىً واحداً من مصطلح اليد ونحوه بحيث يكون شاملاً أو منحصراً في استخدام العنف الجسدي.</w:t>
      </w:r>
    </w:p>
    <w:p w:rsidR="00B160A1" w:rsidRPr="00D509DD" w:rsidRDefault="00B160A1" w:rsidP="00AF66DC">
      <w:pPr>
        <w:pStyle w:val="ac"/>
        <w:spacing w:line="199" w:lineRule="auto"/>
        <w:rPr>
          <w:rtl/>
        </w:rPr>
      </w:pPr>
      <w:r w:rsidRPr="00D509DD">
        <w:rPr>
          <w:rtl/>
        </w:rPr>
        <w:t xml:space="preserve">ويعزّز أصل الإيحاء بمثل هذا المدلول أن الشّيخ </w:t>
      </w:r>
      <w:r>
        <w:rPr>
          <w:rFonts w:hint="cs"/>
          <w:rtl/>
        </w:rPr>
        <w:t xml:space="preserve">الطوسي (460هـ) </w:t>
      </w:r>
      <w:r w:rsidRPr="00D509DD">
        <w:rPr>
          <w:rtl/>
        </w:rPr>
        <w:t xml:space="preserve">في </w:t>
      </w:r>
      <w:r>
        <w:rPr>
          <w:rFonts w:hint="cs"/>
          <w:rtl/>
        </w:rPr>
        <w:t xml:space="preserve">كتاب </w:t>
      </w:r>
      <w:r>
        <w:rPr>
          <w:rFonts w:hint="eastAsia"/>
          <w:rtl/>
        </w:rPr>
        <w:t>«</w:t>
      </w:r>
      <w:r w:rsidRPr="00D509DD">
        <w:rPr>
          <w:rtl/>
        </w:rPr>
        <w:t>النّهاية</w:t>
      </w:r>
      <w:r>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587"/>
      </w:r>
      <w:r w:rsidR="005C5566" w:rsidRPr="005C5566">
        <w:rPr>
          <w:rFonts w:cs="Taher"/>
          <w:vertAlign w:val="superscript"/>
          <w:rtl/>
          <w:lang w:bidi="ar-KW"/>
        </w:rPr>
        <w:t>)</w:t>
      </w:r>
      <w:r>
        <w:rPr>
          <w:rtl/>
        </w:rPr>
        <w:t xml:space="preserve"> و</w:t>
      </w:r>
      <w:r>
        <w:rPr>
          <w:rFonts w:hint="cs"/>
          <w:rtl/>
        </w:rPr>
        <w:t>ا</w:t>
      </w:r>
      <w:r w:rsidRPr="00D509DD">
        <w:rPr>
          <w:rtl/>
        </w:rPr>
        <w:t xml:space="preserve">بن البرّاج </w:t>
      </w:r>
      <w:r>
        <w:rPr>
          <w:rFonts w:hint="cs"/>
          <w:rtl/>
        </w:rPr>
        <w:t xml:space="preserve">الطرابلسي (588هـ) </w:t>
      </w:r>
      <w:r w:rsidRPr="00D509DD">
        <w:rPr>
          <w:rtl/>
        </w:rPr>
        <w:t xml:space="preserve">في </w:t>
      </w:r>
      <w:r>
        <w:rPr>
          <w:rFonts w:hint="cs"/>
          <w:rtl/>
        </w:rPr>
        <w:t xml:space="preserve">كتاب </w:t>
      </w:r>
      <w:r>
        <w:rPr>
          <w:rFonts w:hint="eastAsia"/>
          <w:rtl/>
        </w:rPr>
        <w:t>«</w:t>
      </w:r>
      <w:r w:rsidRPr="00D509DD">
        <w:rPr>
          <w:rtl/>
        </w:rPr>
        <w:t>المهذّب</w:t>
      </w:r>
      <w:r>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588"/>
      </w:r>
      <w:r w:rsidR="005C5566" w:rsidRPr="005C5566">
        <w:rPr>
          <w:rFonts w:cs="Taher"/>
          <w:vertAlign w:val="superscript"/>
          <w:rtl/>
          <w:lang w:bidi="ar-KW"/>
        </w:rPr>
        <w:t>)</w:t>
      </w:r>
      <w:r w:rsidRPr="00D509DD">
        <w:rPr>
          <w:rtl/>
        </w:rPr>
        <w:t xml:space="preserve"> قد جعلا هذا المعنى ـ أي عين فعل المعروف وترك المنكر من الآمر والنّاهي ـ أحد معاني اليد في الباب، بل من الممكن أن يستظهر من عبارتهما أن</w:t>
      </w:r>
      <w:r>
        <w:rPr>
          <w:rFonts w:hint="cs"/>
          <w:rtl/>
        </w:rPr>
        <w:t>ّ</w:t>
      </w:r>
      <w:r>
        <w:rPr>
          <w:rtl/>
        </w:rPr>
        <w:t>ه المدلول الأوّل، ل</w:t>
      </w:r>
      <w:r>
        <w:rPr>
          <w:rFonts w:hint="cs"/>
          <w:rtl/>
        </w:rPr>
        <w:t>أ</w:t>
      </w:r>
      <w:r w:rsidRPr="00D509DD">
        <w:rPr>
          <w:rtl/>
        </w:rPr>
        <w:t>ن</w:t>
      </w:r>
      <w:r>
        <w:rPr>
          <w:rFonts w:hint="cs"/>
          <w:rtl/>
        </w:rPr>
        <w:t>ّ</w:t>
      </w:r>
      <w:r w:rsidRPr="00D509DD">
        <w:rPr>
          <w:rtl/>
        </w:rPr>
        <w:t>هما ذكراه في إطار تفسير هذه المرتبة أولا</w:t>
      </w:r>
      <w:r>
        <w:rPr>
          <w:rFonts w:hint="cs"/>
          <w:rtl/>
        </w:rPr>
        <w:t>ً</w:t>
      </w:r>
      <w:r w:rsidRPr="00D509DD">
        <w:rPr>
          <w:rtl/>
        </w:rPr>
        <w:t>، وإن ضمّنا في استدراكهما أو ما يشبه ال</w:t>
      </w:r>
      <w:r w:rsidR="00764061">
        <w:rPr>
          <w:rFonts w:hint="cs"/>
          <w:rtl/>
        </w:rPr>
        <w:t>ا</w:t>
      </w:r>
      <w:r w:rsidRPr="00D509DD">
        <w:rPr>
          <w:rtl/>
        </w:rPr>
        <w:t>ستدراك بعد ذلك المعنى الثّاني لليد وهو العنف وشبهه ملتزمين بهذا الشمول.</w:t>
      </w:r>
    </w:p>
    <w:p w:rsidR="00B160A1" w:rsidRPr="00D509DD" w:rsidRDefault="00B160A1" w:rsidP="00B160A1">
      <w:pPr>
        <w:pStyle w:val="ac"/>
        <w:rPr>
          <w:rtl/>
        </w:rPr>
      </w:pPr>
      <w:r w:rsidRPr="00D509DD">
        <w:rPr>
          <w:b/>
          <w:bCs/>
          <w:rtl/>
        </w:rPr>
        <w:lastRenderedPageBreak/>
        <w:t>ثانياً:</w:t>
      </w:r>
      <w:r w:rsidRPr="00D509DD">
        <w:rPr>
          <w:rtl/>
        </w:rPr>
        <w:t xml:space="preserve"> إن كثيراً من الكلمات استخدمت كلمة اليد من دون أن تشير إلى معنى هذا المصطلح هنا، الأمر الذي ربمّا يفسح لنا المجال في التشكيك في إرادة هؤلاء نفس المعنى الذي فهمه المتأخّرون مما استقرّ عليه الحكم والفتوى فيما بعد.</w:t>
      </w:r>
    </w:p>
    <w:p w:rsidR="00B160A1" w:rsidRPr="00D509DD" w:rsidRDefault="00B160A1" w:rsidP="00B160A1">
      <w:pPr>
        <w:pStyle w:val="ac"/>
        <w:rPr>
          <w:rtl/>
        </w:rPr>
      </w:pPr>
      <w:r w:rsidRPr="00D509DD">
        <w:rPr>
          <w:rtl/>
        </w:rPr>
        <w:t>وهذا التشكيك ممكن</w:t>
      </w:r>
      <w:r>
        <w:rPr>
          <w:rFonts w:hint="cs"/>
          <w:rtl/>
        </w:rPr>
        <w:t>،</w:t>
      </w:r>
      <w:r w:rsidRPr="00D509DD">
        <w:rPr>
          <w:rtl/>
        </w:rPr>
        <w:t xml:space="preserve"> إلا إذا استبعد بعدم ذكر أحد معنى آخر مما يضعّف من احتمال إرادة من أطلق خصوص معنى فعل المعروف، وبالتالي نصبح بحاجة إ</w:t>
      </w:r>
      <w:r>
        <w:rPr>
          <w:rFonts w:hint="cs"/>
          <w:rtl/>
        </w:rPr>
        <w:t>ل</w:t>
      </w:r>
      <w:r w:rsidRPr="00D509DD">
        <w:rPr>
          <w:rtl/>
        </w:rPr>
        <w:t>ى مثل نصّ النّهاية والمهذّب والمختلف لبعث الحياة مجدّداً في هذا الشك.</w:t>
      </w:r>
    </w:p>
    <w:p w:rsidR="00B160A1" w:rsidRDefault="00B160A1" w:rsidP="00764061">
      <w:pPr>
        <w:pStyle w:val="ac"/>
        <w:rPr>
          <w:rFonts w:hint="cs"/>
          <w:rtl/>
        </w:rPr>
      </w:pPr>
      <w:r w:rsidRPr="00D509DD">
        <w:rPr>
          <w:b/>
          <w:bCs/>
          <w:rtl/>
        </w:rPr>
        <w:t>ثالثاً:</w:t>
      </w:r>
      <w:r w:rsidRPr="00D509DD">
        <w:rPr>
          <w:rtl/>
        </w:rPr>
        <w:t xml:space="preserve"> إن هذا الإجماع وبعد ملاحظة النصوص </w:t>
      </w:r>
      <w:r>
        <w:rPr>
          <w:rFonts w:hint="cs"/>
          <w:rtl/>
        </w:rPr>
        <w:t xml:space="preserve">الروائية </w:t>
      </w:r>
      <w:r w:rsidRPr="00D509DD">
        <w:rPr>
          <w:rtl/>
        </w:rPr>
        <w:t>الواردة في المقام، واستخدام الفقهاء تعابير مشابهة لما في هذه النصوص كتعبير اليد، يمكن</w:t>
      </w:r>
      <w:r>
        <w:rPr>
          <w:rtl/>
        </w:rPr>
        <w:t xml:space="preserve"> الوثوق بمدركيّته ولا أقل من ال</w:t>
      </w:r>
      <w:r>
        <w:rPr>
          <w:rFonts w:hint="cs"/>
          <w:rtl/>
        </w:rPr>
        <w:t>ا</w:t>
      </w:r>
      <w:r w:rsidRPr="00D509DD">
        <w:rPr>
          <w:rtl/>
        </w:rPr>
        <w:t>حتمال، و</w:t>
      </w:r>
      <w:r w:rsidR="00764061">
        <w:rPr>
          <w:rFonts w:hint="cs"/>
          <w:rtl/>
        </w:rPr>
        <w:t xml:space="preserve">من ثم </w:t>
      </w:r>
      <w:r w:rsidRPr="00D509DD">
        <w:rPr>
          <w:rtl/>
        </w:rPr>
        <w:t>سقوطه عن الحجيّة</w:t>
      </w:r>
      <w:r>
        <w:rPr>
          <w:rFonts w:hint="cs"/>
          <w:rtl/>
        </w:rPr>
        <w:t>، فإنّ المقرّر في علم أصول الفقه أنّ الإجماع إن علم أو احتمل مستند المجمعين فيه كانت العبرة بالمستند نفسه فنرجع إليه مباشرةً، فإن فهمهم لهذا المستند ليس حجةً علينا</w:t>
      </w:r>
      <w:r w:rsidRPr="00D509DD">
        <w:rPr>
          <w:rtl/>
        </w:rPr>
        <w:t>.</w:t>
      </w:r>
    </w:p>
    <w:p w:rsidR="00A233A9" w:rsidRPr="00D509DD" w:rsidRDefault="00A233A9" w:rsidP="00A233A9">
      <w:pPr>
        <w:pStyle w:val="2"/>
        <w:rPr>
          <w:rtl/>
        </w:rPr>
      </w:pPr>
      <w:bookmarkStart w:id="223" w:name="_Toc265277715"/>
      <w:r>
        <w:rPr>
          <w:rFonts w:hint="cs"/>
          <w:rtl/>
        </w:rPr>
        <w:t>2ـ نصوص تشريع الجهاد</w:t>
      </w:r>
      <w:bookmarkEnd w:id="223"/>
    </w:p>
    <w:p w:rsidR="00B160A1" w:rsidRPr="00D509DD" w:rsidRDefault="00A233A9" w:rsidP="00B160A1">
      <w:pPr>
        <w:pStyle w:val="ac"/>
        <w:rPr>
          <w:rtl/>
        </w:rPr>
      </w:pPr>
      <w:r>
        <w:rPr>
          <w:rFonts w:hint="cs"/>
          <w:rtl/>
        </w:rPr>
        <w:t xml:space="preserve">ويتمسّك هنا أيضاً </w:t>
      </w:r>
      <w:r w:rsidR="00B160A1" w:rsidRPr="00D509DD">
        <w:rPr>
          <w:rtl/>
        </w:rPr>
        <w:t>بأدلّة الجهاد عل</w:t>
      </w:r>
      <w:r>
        <w:rPr>
          <w:rFonts w:hint="cs"/>
          <w:rtl/>
        </w:rPr>
        <w:t>ى</w:t>
      </w:r>
      <w:r w:rsidR="00B160A1" w:rsidRPr="00D509DD">
        <w:rPr>
          <w:rtl/>
        </w:rPr>
        <w:t xml:space="preserve"> </w:t>
      </w:r>
      <w:r w:rsidR="00B160A1">
        <w:rPr>
          <w:rtl/>
        </w:rPr>
        <w:t xml:space="preserve">أساس اشتمالها على فكرة استخدام </w:t>
      </w:r>
      <w:r w:rsidR="00B160A1" w:rsidRPr="00D509DD">
        <w:rPr>
          <w:rtl/>
        </w:rPr>
        <w:t>القوّة لتغيير الواقع الفاسد أو لفرض ال</w:t>
      </w:r>
      <w:r w:rsidR="00B160A1">
        <w:rPr>
          <w:rFonts w:hint="cs"/>
          <w:rtl/>
        </w:rPr>
        <w:t>أن</w:t>
      </w:r>
      <w:r w:rsidR="00B160A1" w:rsidRPr="00D509DD">
        <w:rPr>
          <w:rtl/>
        </w:rPr>
        <w:t>موذج الصّالح وأمثال هذه الصّياغات التي تعطي مفاداً هو أن ا</w:t>
      </w:r>
      <w:r w:rsidR="00B160A1">
        <w:rPr>
          <w:rtl/>
        </w:rPr>
        <w:t>ستخدام القوّة لرفع المنكرات وال</w:t>
      </w:r>
      <w:r w:rsidR="00B160A1">
        <w:rPr>
          <w:rFonts w:hint="cs"/>
          <w:rtl/>
        </w:rPr>
        <w:t>ا</w:t>
      </w:r>
      <w:r w:rsidR="00B160A1" w:rsidRPr="00D509DD">
        <w:rPr>
          <w:rtl/>
        </w:rPr>
        <w:t>نحرافات أمر مشروع بل ومطلوب. ويعزّز ذلك أن مفردة الجهاد قد استفيد منها في النصوص في مختلف مواقع مواجهة الفساد حتى ذاك الذي يعيشه الفرد داخل نفسه مما يعطي هذا المصطلح ـ في النص الإسلامي ـ مدلولاً أوسع من الإطار الحربي بالمعنى العسكري للكلمة.</w:t>
      </w:r>
    </w:p>
    <w:p w:rsidR="00B160A1" w:rsidRPr="00D509DD" w:rsidRDefault="00B160A1" w:rsidP="00B160A1">
      <w:pPr>
        <w:pStyle w:val="ac"/>
        <w:rPr>
          <w:rtl/>
        </w:rPr>
      </w:pPr>
      <w:r w:rsidRPr="00D509DD">
        <w:rPr>
          <w:rtl/>
        </w:rPr>
        <w:t xml:space="preserve">كما أن ملاحظة جملة من المصادر الفقهية المتقدّمة </w:t>
      </w:r>
      <w:r>
        <w:rPr>
          <w:rFonts w:hint="cs"/>
          <w:rtl/>
        </w:rPr>
        <w:t xml:space="preserve">تاريخيّاً </w:t>
      </w:r>
      <w:r>
        <w:rPr>
          <w:rtl/>
        </w:rPr>
        <w:t>يشرف الباحث من خلالها على ال</w:t>
      </w:r>
      <w:r>
        <w:rPr>
          <w:rFonts w:hint="cs"/>
          <w:rtl/>
        </w:rPr>
        <w:t>ا</w:t>
      </w:r>
      <w:r w:rsidRPr="00D509DD">
        <w:rPr>
          <w:rtl/>
        </w:rPr>
        <w:t>طمئنان بذلك، لأن هذه المصادر كانت تدرج الأمر بالمعروف والنهي عن المنكر ضمن كتاب الجهاد ولا تفصله عنه، كما يلاحظ من بعض المناقشات (يراجع هنا كتاب الغنية لابن زهرة، قسم العقائد) حول طبيعة وجوب الأمر بالمعروف وأن</w:t>
      </w:r>
      <w:r>
        <w:rPr>
          <w:rFonts w:hint="cs"/>
          <w:rtl/>
        </w:rPr>
        <w:t>ّ</w:t>
      </w:r>
      <w:r w:rsidRPr="00D509DD">
        <w:rPr>
          <w:rtl/>
        </w:rPr>
        <w:t xml:space="preserve">ه عقلي أو </w:t>
      </w:r>
      <w:r w:rsidRPr="00D509DD">
        <w:rPr>
          <w:rtl/>
        </w:rPr>
        <w:lastRenderedPageBreak/>
        <w:t>شرعي أنّ الإمامية قائلة بـأن الأمـر</w:t>
      </w:r>
      <w:r>
        <w:rPr>
          <w:rFonts w:hint="cs"/>
          <w:rtl/>
        </w:rPr>
        <w:t xml:space="preserve"> </w:t>
      </w:r>
      <w:r w:rsidRPr="00D509DD">
        <w:rPr>
          <w:rtl/>
        </w:rPr>
        <w:t>بالمعروف والنهي عن المنكر فرد</w:t>
      </w:r>
      <w:r>
        <w:rPr>
          <w:rFonts w:hint="cs"/>
          <w:rtl/>
        </w:rPr>
        <w:t>ٌ</w:t>
      </w:r>
      <w:r w:rsidRPr="00D509DD">
        <w:rPr>
          <w:rtl/>
        </w:rPr>
        <w:t xml:space="preserve"> من أفراد الجهاد.</w:t>
      </w:r>
    </w:p>
    <w:p w:rsidR="00B160A1" w:rsidRPr="00D509DD" w:rsidRDefault="00B160A1" w:rsidP="00A233A9">
      <w:pPr>
        <w:pStyle w:val="ac"/>
        <w:rPr>
          <w:rtl/>
        </w:rPr>
      </w:pPr>
      <w:r w:rsidRPr="00A233A9">
        <w:rPr>
          <w:b/>
          <w:bCs/>
          <w:rtl/>
        </w:rPr>
        <w:t xml:space="preserve">وقد يناقش: </w:t>
      </w:r>
      <w:r w:rsidRPr="00D509DD">
        <w:rPr>
          <w:rtl/>
        </w:rPr>
        <w:t>بأن باب الجهاد وأدلّته من حيث المحتوى والظرف الذي صدرت فيه أجنبية نسبيا</w:t>
      </w:r>
      <w:r w:rsidR="00A233A9">
        <w:rPr>
          <w:rFonts w:hint="cs"/>
          <w:rtl/>
        </w:rPr>
        <w:t xml:space="preserve">ً </w:t>
      </w:r>
      <w:r w:rsidRPr="00D509DD">
        <w:rPr>
          <w:rtl/>
        </w:rPr>
        <w:t>عن مجال البحث هنا، لأننا نريد هنا إثبات مشروعية استخدام العنف الجسدي ضد فاعل المنكر مثلاً لردعه عن فعله حتى لو كان مسلماً غير باغ، وأدل</w:t>
      </w:r>
      <w:r>
        <w:rPr>
          <w:rFonts w:hint="cs"/>
          <w:rtl/>
        </w:rPr>
        <w:t>ّ</w:t>
      </w:r>
      <w:r w:rsidRPr="00D509DD">
        <w:rPr>
          <w:rtl/>
        </w:rPr>
        <w:t>ة الجهاد أخص</w:t>
      </w:r>
      <w:r>
        <w:rPr>
          <w:rFonts w:hint="cs"/>
          <w:rtl/>
        </w:rPr>
        <w:t>ّ</w:t>
      </w:r>
      <w:r w:rsidRPr="00D509DD">
        <w:rPr>
          <w:rtl/>
        </w:rPr>
        <w:t xml:space="preserve"> وأضيق بكثير من هذا المدّعى</w:t>
      </w:r>
      <w:r w:rsidR="00A233A9">
        <w:rPr>
          <w:rFonts w:hint="cs"/>
          <w:rtl/>
        </w:rPr>
        <w:t>؛</w:t>
      </w:r>
      <w:r w:rsidRPr="00D509DD">
        <w:rPr>
          <w:rtl/>
        </w:rPr>
        <w:t xml:space="preserve"> لظهورها في المواجهة السياسيّة</w:t>
      </w:r>
      <w:r w:rsidR="00A233A9">
        <w:rPr>
          <w:rFonts w:hint="cs"/>
          <w:rtl/>
        </w:rPr>
        <w:t xml:space="preserve"> ونحوها</w:t>
      </w:r>
      <w:r w:rsidRPr="00D509DD">
        <w:rPr>
          <w:rtl/>
        </w:rPr>
        <w:t xml:space="preserve"> بتوظيفها القوّة لاعتبارات عامّة ذات طابع جمعي بمستوى الظاهرة المقابلة، ومثل هذا التشريع ـ المستوحى من مجموع أدلّة الجهاد ـ كيفما امتدت مساحته لا يستوجب صيرورة العنف مشروعاً حتّى لآحاد المكلّفين مع</w:t>
      </w:r>
      <w:r>
        <w:rPr>
          <w:rtl/>
        </w:rPr>
        <w:t xml:space="preserve"> بعضهم في ظلّ أي وضع سياسيّ أو </w:t>
      </w:r>
      <w:r>
        <w:rPr>
          <w:rFonts w:hint="cs"/>
          <w:rtl/>
        </w:rPr>
        <w:t>ا</w:t>
      </w:r>
      <w:r w:rsidRPr="00D509DD">
        <w:rPr>
          <w:rtl/>
        </w:rPr>
        <w:t xml:space="preserve">جتماعي ولو بإذن الحاكم الشرعي. </w:t>
      </w:r>
    </w:p>
    <w:p w:rsidR="00B160A1" w:rsidRPr="00D509DD" w:rsidRDefault="00B160A1" w:rsidP="00B160A1">
      <w:pPr>
        <w:pStyle w:val="ac"/>
        <w:rPr>
          <w:rtl/>
        </w:rPr>
      </w:pPr>
      <w:r w:rsidRPr="00D509DD">
        <w:rPr>
          <w:rtl/>
        </w:rPr>
        <w:t>وبعبارة مختصرة</w:t>
      </w:r>
      <w:r w:rsidR="00A233A9">
        <w:rPr>
          <w:rFonts w:hint="cs"/>
          <w:rtl/>
        </w:rPr>
        <w:t>:</w:t>
      </w:r>
      <w:r w:rsidRPr="00D509DD">
        <w:rPr>
          <w:rtl/>
        </w:rPr>
        <w:t xml:space="preserve"> إن</w:t>
      </w:r>
      <w:r>
        <w:rPr>
          <w:rFonts w:hint="cs"/>
          <w:rtl/>
        </w:rPr>
        <w:t>ّ</w:t>
      </w:r>
      <w:r w:rsidRPr="00D509DD">
        <w:rPr>
          <w:rtl/>
        </w:rPr>
        <w:t xml:space="preserve"> المطالع لنصوص باب الجهاد القرآنيّة والروائيّة يشعر بأنّه بحاجة إلى شيء من تحميل النص إذا أراد أن يفهم منها معنىً بهذا الحجم من السّعة.</w:t>
      </w:r>
    </w:p>
    <w:p w:rsidR="00B160A1" w:rsidRPr="005F3F83" w:rsidRDefault="00B160A1" w:rsidP="00A233A9">
      <w:pPr>
        <w:pStyle w:val="ac"/>
        <w:rPr>
          <w:rtl/>
        </w:rPr>
      </w:pPr>
      <w:r w:rsidRPr="005F3F83">
        <w:rPr>
          <w:rtl/>
        </w:rPr>
        <w:t>كما أن مسألة إدراج الأمر بالمعروف في ضمن أبحاث الجهاد لا ينفع كثيراً هنا</w:t>
      </w:r>
      <w:r w:rsidR="00A233A9">
        <w:rPr>
          <w:rFonts w:hint="cs"/>
          <w:rtl/>
        </w:rPr>
        <w:t>؛</w:t>
      </w:r>
      <w:r w:rsidRPr="005F3F83">
        <w:rPr>
          <w:rtl/>
        </w:rPr>
        <w:t xml:space="preserve"> لأن من الواضح أن كونه فرداً منه فقهياً بحسب التقسيم والتبويب المتّبع في علم الفقه ـ</w:t>
      </w:r>
      <w:r w:rsidRPr="005F3F83">
        <w:rPr>
          <w:rFonts w:hint="cs"/>
          <w:rtl/>
        </w:rPr>
        <w:t xml:space="preserve"> </w:t>
      </w:r>
      <w:r w:rsidRPr="005F3F83">
        <w:rPr>
          <w:rtl/>
        </w:rPr>
        <w:t>وهو تقسيم وإن كان يحمل في داخله الكثير من فرص قراءة العقل الفقهي الذي يستشرف الموقف الفقهي أحياناً</w:t>
      </w:r>
      <w:r w:rsidR="00A233A9">
        <w:rPr>
          <w:rFonts w:hint="cs"/>
          <w:rtl/>
        </w:rPr>
        <w:t>،</w:t>
      </w:r>
      <w:r w:rsidRPr="005F3F83">
        <w:rPr>
          <w:rFonts w:hint="cs"/>
          <w:rtl/>
        </w:rPr>
        <w:t xml:space="preserve"> </w:t>
      </w:r>
      <w:r w:rsidRPr="005F3F83">
        <w:rPr>
          <w:rtl/>
        </w:rPr>
        <w:t>إلا أنّه ونتيجة بعض تأثيرات الفقه السنيّ فيه وأمور أخرى أيضاً قد حمل بطريقة غير مقصودة هيكليةً غير معب</w:t>
      </w:r>
      <w:r w:rsidRPr="005F3F83">
        <w:rPr>
          <w:rFonts w:hint="cs"/>
          <w:rtl/>
        </w:rPr>
        <w:t>ّ</w:t>
      </w:r>
      <w:r w:rsidRPr="005F3F83">
        <w:rPr>
          <w:rtl/>
        </w:rPr>
        <w:t>رة عن ذاته بالدقة</w:t>
      </w:r>
      <w:r w:rsidRPr="005F3F83">
        <w:rPr>
          <w:rFonts w:hint="cs"/>
          <w:rtl/>
        </w:rPr>
        <w:t xml:space="preserve"> </w:t>
      </w:r>
      <w:r w:rsidRPr="005F3F83">
        <w:rPr>
          <w:rtl/>
        </w:rPr>
        <w:t>ـ</w:t>
      </w:r>
      <w:r>
        <w:rPr>
          <w:rtl/>
        </w:rPr>
        <w:t xml:space="preserve"> </w:t>
      </w:r>
      <w:r w:rsidRPr="005F3F83">
        <w:rPr>
          <w:rtl/>
        </w:rPr>
        <w:t>لا يعني تطبيق كافّة أحكام الجهاد عليه</w:t>
      </w:r>
      <w:r w:rsidRPr="005F3F83">
        <w:rPr>
          <w:rFonts w:hint="cs"/>
          <w:rtl/>
        </w:rPr>
        <w:t>،</w:t>
      </w:r>
      <w:r w:rsidRPr="005F3F83">
        <w:rPr>
          <w:rtl/>
        </w:rPr>
        <w:t xml:space="preserve"> بل هناك ما يفيد بأنهم لم يقولوا بذلك من خلال ملاحقة بعض التفاصيل التي أوردوها في كلا البابين من قبيل اختلافهم في جواز الجـرح أو القتل فـي</w:t>
      </w:r>
      <w:r w:rsidRPr="005F3F83">
        <w:rPr>
          <w:rFonts w:hint="cs"/>
          <w:rtl/>
        </w:rPr>
        <w:t xml:space="preserve"> </w:t>
      </w:r>
      <w:r w:rsidRPr="005F3F83">
        <w:rPr>
          <w:rtl/>
        </w:rPr>
        <w:t>الأمر بالمعروف ونحو ذلك.</w:t>
      </w:r>
    </w:p>
    <w:p w:rsidR="00B160A1" w:rsidRDefault="00B160A1" w:rsidP="00A233A9">
      <w:pPr>
        <w:pStyle w:val="ac"/>
        <w:rPr>
          <w:rFonts w:hint="cs"/>
          <w:rtl/>
        </w:rPr>
      </w:pPr>
      <w:r w:rsidRPr="00D509DD">
        <w:rPr>
          <w:rtl/>
        </w:rPr>
        <w:t>هذا</w:t>
      </w:r>
      <w:r>
        <w:rPr>
          <w:rFonts w:hint="cs"/>
          <w:rtl/>
        </w:rPr>
        <w:t>،</w:t>
      </w:r>
      <w:r w:rsidRPr="00D509DD">
        <w:rPr>
          <w:rtl/>
        </w:rPr>
        <w:t xml:space="preserve"> ومن جهة أخرى مجرد الصّدق اللغوي واستعمال مفردة الجهاد أحياناً في غير هذا المعنى الخاص</w:t>
      </w:r>
      <w:r>
        <w:rPr>
          <w:rFonts w:hint="cs"/>
          <w:rtl/>
        </w:rPr>
        <w:t>ّ</w:t>
      </w:r>
      <w:r w:rsidRPr="00D509DD">
        <w:rPr>
          <w:rtl/>
        </w:rPr>
        <w:t xml:space="preserve"> الذي أشرنا إليه لا يوجب حكماً شرعياً ـ كان ثابتاً للجهاد بهذا المعنى ـ لما هو أوسع من ذل</w:t>
      </w:r>
      <w:r>
        <w:rPr>
          <w:rtl/>
        </w:rPr>
        <w:t>ك ما لم تصل المسألة إلى درجة ال</w:t>
      </w:r>
      <w:r>
        <w:rPr>
          <w:rFonts w:hint="cs"/>
          <w:rtl/>
        </w:rPr>
        <w:t>ا</w:t>
      </w:r>
      <w:r w:rsidRPr="00D509DD">
        <w:rPr>
          <w:rtl/>
        </w:rPr>
        <w:t>صطلاح والمواضعة في الدائرة الشرعية والمتشر</w:t>
      </w:r>
      <w:r>
        <w:rPr>
          <w:rFonts w:hint="cs"/>
          <w:rtl/>
        </w:rPr>
        <w:t>ّ</w:t>
      </w:r>
      <w:r w:rsidRPr="00D509DD">
        <w:rPr>
          <w:rtl/>
        </w:rPr>
        <w:t>عية الأمر الذي لا يتسن</w:t>
      </w:r>
      <w:r>
        <w:rPr>
          <w:rFonts w:hint="cs"/>
          <w:rtl/>
        </w:rPr>
        <w:t>ّ</w:t>
      </w:r>
      <w:r w:rsidRPr="00D509DD">
        <w:rPr>
          <w:rtl/>
        </w:rPr>
        <w:t>ى التأكّد منه</w:t>
      </w:r>
      <w:r w:rsidR="00A233A9">
        <w:rPr>
          <w:rFonts w:hint="cs"/>
          <w:rtl/>
        </w:rPr>
        <w:t xml:space="preserve"> الآن</w:t>
      </w:r>
      <w:r w:rsidRPr="00D509DD">
        <w:rPr>
          <w:rtl/>
        </w:rPr>
        <w:t>.</w:t>
      </w:r>
    </w:p>
    <w:p w:rsidR="00A233A9" w:rsidRPr="00D509DD" w:rsidRDefault="00A233A9" w:rsidP="00A233A9">
      <w:pPr>
        <w:pStyle w:val="2"/>
        <w:rPr>
          <w:rtl/>
        </w:rPr>
      </w:pPr>
      <w:bookmarkStart w:id="224" w:name="_Toc265277716"/>
      <w:r>
        <w:rPr>
          <w:rFonts w:hint="cs"/>
          <w:rtl/>
        </w:rPr>
        <w:lastRenderedPageBreak/>
        <w:t>3ـ قوانين العقوبات</w:t>
      </w:r>
      <w:bookmarkEnd w:id="224"/>
    </w:p>
    <w:p w:rsidR="00B160A1" w:rsidRPr="00D509DD" w:rsidRDefault="00A233A9" w:rsidP="00A233A9">
      <w:pPr>
        <w:pStyle w:val="ac"/>
        <w:rPr>
          <w:rtl/>
        </w:rPr>
      </w:pPr>
      <w:r>
        <w:rPr>
          <w:rFonts w:hint="cs"/>
          <w:rtl/>
        </w:rPr>
        <w:t xml:space="preserve">كما قد يستند إلى كافة </w:t>
      </w:r>
      <w:r w:rsidR="00B160A1" w:rsidRPr="00D509DD">
        <w:rPr>
          <w:rtl/>
        </w:rPr>
        <w:t>الأدلّة الواردة في مجال العقوبات كالحدود، فإنها تمثّل أبرز شاهد على تقرير الإسلام العنف بالمعنى المتقدم لمواجهة المنكر.</w:t>
      </w:r>
    </w:p>
    <w:p w:rsidR="00B160A1" w:rsidRPr="00D509DD" w:rsidRDefault="00B160A1" w:rsidP="00B160A1">
      <w:pPr>
        <w:pStyle w:val="ac"/>
        <w:rPr>
          <w:rtl/>
        </w:rPr>
      </w:pPr>
      <w:r w:rsidRPr="00D509DD">
        <w:rPr>
          <w:rtl/>
        </w:rPr>
        <w:t>لكن</w:t>
      </w:r>
      <w:r>
        <w:rPr>
          <w:rFonts w:hint="cs"/>
          <w:rtl/>
        </w:rPr>
        <w:t>ّ</w:t>
      </w:r>
      <w:r w:rsidRPr="00D509DD">
        <w:rPr>
          <w:rtl/>
        </w:rPr>
        <w:t xml:space="preserve"> هذا الوجه يفتقر إلى مصادرة أن العناصر القانونيّة والمفردات التشريعيّة البانية لوظيفة الأمر بالمعروف مت</w:t>
      </w:r>
      <w:r>
        <w:rPr>
          <w:rFonts w:hint="cs"/>
          <w:rtl/>
        </w:rPr>
        <w:t>ّ</w:t>
      </w:r>
      <w:r w:rsidRPr="00D509DD">
        <w:rPr>
          <w:rtl/>
        </w:rPr>
        <w:t>فقة معها في العقوبات، بمعنى أن الشروط والمتطلّبات والإجراءات الموجودة في تلك الوظيفة هي بعينها أو بروحها المأخوذة في التركيبة البنيويّة للقانون الجزائي ونحوه، وما لم يكن الأمر كذلك سوف تبدو أمامنا ظاهرتان قانونيتان مختلفتان في المضمون والشكل والآليّة والعناصر وإن تلامستا في الأهداف.</w:t>
      </w:r>
    </w:p>
    <w:p w:rsidR="00B160A1" w:rsidRPr="00D509DD" w:rsidRDefault="00B160A1" w:rsidP="00AF66DC">
      <w:pPr>
        <w:pStyle w:val="ac"/>
        <w:spacing w:line="221" w:lineRule="auto"/>
        <w:rPr>
          <w:rtl/>
        </w:rPr>
      </w:pPr>
      <w:r w:rsidRPr="00D509DD">
        <w:rPr>
          <w:rtl/>
        </w:rPr>
        <w:t>غير أن هذه المصادرة غير واضحة، وذلك لأن المستخلص من نصوص الأمر بالمعروف والنهي عن المنكر سلسلة من الشروط والمراتب</w:t>
      </w:r>
      <w:r>
        <w:rPr>
          <w:rtl/>
        </w:rPr>
        <w:t xml:space="preserve"> والأحكام كالترتيب ونحوها من ال</w:t>
      </w:r>
      <w:r>
        <w:rPr>
          <w:rFonts w:hint="cs"/>
          <w:rtl/>
        </w:rPr>
        <w:t>ا</w:t>
      </w:r>
      <w:r w:rsidRPr="00D509DD">
        <w:rPr>
          <w:rtl/>
        </w:rPr>
        <w:t>عتبارات ا</w:t>
      </w:r>
      <w:r>
        <w:rPr>
          <w:rtl/>
        </w:rPr>
        <w:t>لتي لا وجود لها في باب العقوبات</w:t>
      </w:r>
      <w:r>
        <w:rPr>
          <w:rFonts w:hint="cs"/>
          <w:rtl/>
        </w:rPr>
        <w:t>،</w:t>
      </w:r>
      <w:r w:rsidRPr="00D509DD">
        <w:rPr>
          <w:rtl/>
        </w:rPr>
        <w:t xml:space="preserve"> كما أنه من جهة أخرى يلاحظ أن باب القانون الجزائي محدّد وفق مقرّرات قضائية لإثبات الجرم، فبدون الإثبات القضائي من البيّنة وغيرها لا يمكن إقامة حد</w:t>
      </w:r>
      <w:r>
        <w:rPr>
          <w:rFonts w:hint="cs"/>
          <w:rtl/>
        </w:rPr>
        <w:t>ّ</w:t>
      </w:r>
      <w:r w:rsidR="00A233A9">
        <w:rPr>
          <w:rFonts w:hint="cs"/>
          <w:rtl/>
        </w:rPr>
        <w:t>،</w:t>
      </w:r>
      <w:r w:rsidRPr="00D509DD">
        <w:rPr>
          <w:rtl/>
        </w:rPr>
        <w:t xml:space="preserve"> وهو أمر لا وجود له فيما نحن فيه في إطار علاقة الآمرين بالمأمورين.</w:t>
      </w:r>
    </w:p>
    <w:p w:rsidR="00B160A1" w:rsidRPr="00D509DD" w:rsidRDefault="00B160A1" w:rsidP="00AF66DC">
      <w:pPr>
        <w:pStyle w:val="ac"/>
        <w:spacing w:line="221" w:lineRule="auto"/>
        <w:rPr>
          <w:rtl/>
        </w:rPr>
      </w:pPr>
      <w:r w:rsidRPr="00D509DD">
        <w:rPr>
          <w:rtl/>
        </w:rPr>
        <w:t>وبعبارة أخرى</w:t>
      </w:r>
      <w:r w:rsidR="00A233A9">
        <w:rPr>
          <w:rFonts w:hint="cs"/>
          <w:rtl/>
        </w:rPr>
        <w:t>:</w:t>
      </w:r>
      <w:r w:rsidRPr="00D509DD">
        <w:rPr>
          <w:rtl/>
        </w:rPr>
        <w:t xml:space="preserve"> حت</w:t>
      </w:r>
      <w:r>
        <w:rPr>
          <w:rFonts w:hint="cs"/>
          <w:rtl/>
        </w:rPr>
        <w:t>ّ</w:t>
      </w:r>
      <w:r w:rsidRPr="00D509DD">
        <w:rPr>
          <w:rtl/>
        </w:rPr>
        <w:t xml:space="preserve">ى الحاكم لا يمكنه </w:t>
      </w:r>
      <w:r w:rsidR="00A233A9">
        <w:rPr>
          <w:rFonts w:hint="cs"/>
          <w:rtl/>
        </w:rPr>
        <w:t>ـ ولو على بعض الآراء ـ</w:t>
      </w:r>
      <w:r w:rsidRPr="00D509DD">
        <w:rPr>
          <w:rtl/>
        </w:rPr>
        <w:t xml:space="preserve"> إجراء الحدود بدون مراعاة الضوابط القضائية، وذلك لأنّنا حينما نفوّض الحاكم في قضيّة الأمر بالمعروف، سيعني ذلك أنه يملك الحق في تفويض ملاحقة المنكرات ولو بالقوّة ـ بالمعنى المتقدّم ـ إلى مجموعة من الأفراد لتطبيقها بلا حاجة إلى محاكم وغيرها، بمعنى كفاية تأكّد أحد الأفراد من المنكر لاستعمال هذه المجموعة القوّة وفق شروط الأمر والنّهي، بل للحاكم جعل هذه الوظيفة في يد آحاد المكلّفين بلا داعي لمراعاة الجانب القضائي</w:t>
      </w:r>
      <w:r w:rsidR="00A233A9">
        <w:rPr>
          <w:rFonts w:hint="cs"/>
          <w:rtl/>
        </w:rPr>
        <w:t>،</w:t>
      </w:r>
      <w:r w:rsidRPr="00D509DD">
        <w:rPr>
          <w:rtl/>
        </w:rPr>
        <w:t xml:space="preserve"> بل هي في أيديهم بلا حاجة لإذن الحاكم على بعض </w:t>
      </w:r>
      <w:r>
        <w:rPr>
          <w:rFonts w:hint="cs"/>
          <w:rtl/>
        </w:rPr>
        <w:t>الآراء</w:t>
      </w:r>
      <w:r w:rsidRPr="00D509DD">
        <w:rPr>
          <w:rtl/>
        </w:rPr>
        <w:t>، وهذا الأمر غير واضح في باب العقوبات التي لا يتأتّى فيها تنفيذها بمثل هذه الآليّة الإجرائيّة.</w:t>
      </w:r>
    </w:p>
    <w:p w:rsidR="00B160A1" w:rsidRPr="00D509DD" w:rsidRDefault="00B160A1" w:rsidP="00B160A1">
      <w:pPr>
        <w:pStyle w:val="ac"/>
        <w:rPr>
          <w:rtl/>
        </w:rPr>
      </w:pPr>
      <w:r w:rsidRPr="00D509DD">
        <w:rPr>
          <w:rtl/>
        </w:rPr>
        <w:t>ومن خلال هذا ال</w:t>
      </w:r>
      <w:r>
        <w:rPr>
          <w:rFonts w:hint="cs"/>
          <w:rtl/>
        </w:rPr>
        <w:t>أ</w:t>
      </w:r>
      <w:r w:rsidRPr="00D509DD">
        <w:rPr>
          <w:rtl/>
        </w:rPr>
        <w:t xml:space="preserve">نموذج من التفاوت في المعالم يظهر أنه ليس من الجليّ أن تشريع </w:t>
      </w:r>
      <w:r w:rsidRPr="00D509DD">
        <w:rPr>
          <w:rtl/>
        </w:rPr>
        <w:lastRenderedPageBreak/>
        <w:t>العقوبات يمكنه أن يدلّل على ما نحن فيه.</w:t>
      </w:r>
    </w:p>
    <w:p w:rsidR="00B160A1" w:rsidRDefault="00B160A1" w:rsidP="00AF66DC">
      <w:pPr>
        <w:pStyle w:val="ac"/>
        <w:rPr>
          <w:rFonts w:hint="cs"/>
          <w:rtl/>
        </w:rPr>
      </w:pPr>
      <w:r w:rsidRPr="00D509DD">
        <w:rPr>
          <w:rtl/>
        </w:rPr>
        <w:t>ولعل</w:t>
      </w:r>
      <w:r>
        <w:rPr>
          <w:rFonts w:hint="cs"/>
          <w:rtl/>
        </w:rPr>
        <w:t>ّ</w:t>
      </w:r>
      <w:r w:rsidRPr="00D509DD">
        <w:rPr>
          <w:rtl/>
        </w:rPr>
        <w:t xml:space="preserve"> هذه الخصوصيات المتقدّم ذكرها دفعت بالمحقّق العراقي </w:t>
      </w:r>
      <w:r>
        <w:rPr>
          <w:rFonts w:hint="cs"/>
          <w:rtl/>
        </w:rPr>
        <w:t xml:space="preserve">(1361هـ) </w:t>
      </w:r>
      <w:r w:rsidRPr="00D509DD">
        <w:rPr>
          <w:rtl/>
        </w:rPr>
        <w:t xml:space="preserve">إلى نفي الملازمة </w:t>
      </w:r>
      <w:r w:rsidR="003D5CFC">
        <w:rPr>
          <w:rFonts w:hint="cs"/>
          <w:rtl/>
        </w:rPr>
        <w:t>ـ</w:t>
      </w:r>
      <w:r>
        <w:rPr>
          <w:rFonts w:hint="cs"/>
          <w:rtl/>
        </w:rPr>
        <w:t xml:space="preserve"> صريحاً </w:t>
      </w:r>
      <w:r w:rsidR="003D5CFC">
        <w:rPr>
          <w:rFonts w:hint="cs"/>
          <w:rtl/>
        </w:rPr>
        <w:t>ـ</w:t>
      </w:r>
      <w:r>
        <w:rPr>
          <w:rFonts w:hint="cs"/>
          <w:rtl/>
        </w:rPr>
        <w:t xml:space="preserve"> </w:t>
      </w:r>
      <w:r w:rsidRPr="00D509DD">
        <w:rPr>
          <w:rtl/>
        </w:rPr>
        <w:t>بين أدل</w:t>
      </w:r>
      <w:r>
        <w:rPr>
          <w:rFonts w:hint="cs"/>
          <w:rtl/>
        </w:rPr>
        <w:t>ّ</w:t>
      </w:r>
      <w:r w:rsidRPr="00D509DD">
        <w:rPr>
          <w:rtl/>
        </w:rPr>
        <w:t xml:space="preserve">ة الجهاد والحدود وما نحن فيه حيث أشار بصورة سريعة إلى ذلك في </w:t>
      </w:r>
      <w:r>
        <w:rPr>
          <w:rFonts w:hint="eastAsia"/>
          <w:rtl/>
        </w:rPr>
        <w:t>«</w:t>
      </w:r>
      <w:r w:rsidRPr="00D509DD">
        <w:rPr>
          <w:rtl/>
        </w:rPr>
        <w:t>شرح التّبصرة</w:t>
      </w:r>
      <w:r>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589"/>
      </w:r>
      <w:r w:rsidR="005C5566" w:rsidRPr="005C5566">
        <w:rPr>
          <w:rFonts w:cs="Taher"/>
          <w:vertAlign w:val="superscript"/>
          <w:rtl/>
          <w:lang w:bidi="ar-KW"/>
        </w:rPr>
        <w:t>)</w:t>
      </w:r>
      <w:r w:rsidRPr="00D509DD">
        <w:rPr>
          <w:rtl/>
        </w:rPr>
        <w:t>.</w:t>
      </w:r>
    </w:p>
    <w:p w:rsidR="00A233A9" w:rsidRPr="00D509DD" w:rsidRDefault="00A233A9" w:rsidP="00AF66DC">
      <w:pPr>
        <w:pStyle w:val="2"/>
        <w:spacing w:before="120"/>
        <w:rPr>
          <w:rtl/>
        </w:rPr>
      </w:pPr>
      <w:bookmarkStart w:id="225" w:name="_Toc265277717"/>
      <w:r>
        <w:rPr>
          <w:rFonts w:hint="cs"/>
          <w:rtl/>
        </w:rPr>
        <w:t>4ـ مبدأ صلاحيات الحاكم الشرعي</w:t>
      </w:r>
      <w:bookmarkEnd w:id="225"/>
    </w:p>
    <w:p w:rsidR="00B160A1" w:rsidRPr="00D509DD" w:rsidRDefault="00A233A9" w:rsidP="00AF66DC">
      <w:pPr>
        <w:pStyle w:val="ac"/>
        <w:spacing w:line="214" w:lineRule="auto"/>
        <w:rPr>
          <w:rtl/>
        </w:rPr>
      </w:pPr>
      <w:r>
        <w:rPr>
          <w:rFonts w:hint="cs"/>
          <w:rtl/>
        </w:rPr>
        <w:t xml:space="preserve">ويتمسّك هنا كذلك </w:t>
      </w:r>
      <w:r w:rsidR="00B160A1" w:rsidRPr="00D509DD">
        <w:rPr>
          <w:rtl/>
        </w:rPr>
        <w:t>بأدلّة الحكومة لإعطاء الصّلاحية للحاكم في ممارسة أسلوب العنف الجسدي في الأمر بالمعروف والنهي عن المنكر</w:t>
      </w:r>
      <w:r>
        <w:rPr>
          <w:rFonts w:hint="cs"/>
          <w:rtl/>
        </w:rPr>
        <w:t>،</w:t>
      </w:r>
      <w:r w:rsidR="00B160A1" w:rsidRPr="00D509DD">
        <w:rPr>
          <w:rtl/>
        </w:rPr>
        <w:t xml:space="preserve"> من قبيل أدلّة الولاية العامّة للفقيه.</w:t>
      </w:r>
    </w:p>
    <w:p w:rsidR="00B160A1" w:rsidRDefault="00B160A1" w:rsidP="00AF66DC">
      <w:pPr>
        <w:pStyle w:val="ac"/>
        <w:spacing w:line="214" w:lineRule="auto"/>
        <w:rPr>
          <w:rFonts w:hint="cs"/>
          <w:rtl/>
        </w:rPr>
      </w:pPr>
      <w:r w:rsidRPr="00D509DD">
        <w:rPr>
          <w:rtl/>
        </w:rPr>
        <w:t>غير أنّه يسجّل على هذا الوجه، أننا نريد هنا تثبيت تشريع له جعل قانوني أوّلي، بمعنى كون العنف الجسدي صيغة أوليّة مقرّرة في الشريعة لوظيفة الأمر والنّهي، وهذا غير أن يسمح الشارع من خلال جعل آخر ـ وهو جعل الولاية للحاكم ـ بآليّة عمل في هذا المجال مبتنية على نظر إنسانيّ بشريّ آني</w:t>
      </w:r>
      <w:r>
        <w:rPr>
          <w:rFonts w:hint="cs"/>
          <w:rtl/>
        </w:rPr>
        <w:t>،</w:t>
      </w:r>
      <w:r w:rsidRPr="00D509DD">
        <w:rPr>
          <w:rtl/>
        </w:rPr>
        <w:t xml:space="preserve"> فقبول الشارع بمبدأ العنف ـ بالمعنى الذي نقصده هنا ـ من خلال حاكميّة الحاكم إنما هو قبول لها بملاك مغاير لمورد البحث ومن حيث العنوان الأوّلي.</w:t>
      </w:r>
    </w:p>
    <w:p w:rsidR="00B160A1" w:rsidRPr="00A4620E" w:rsidRDefault="00B160A1" w:rsidP="00AF66DC">
      <w:pPr>
        <w:pStyle w:val="ac"/>
        <w:spacing w:line="214" w:lineRule="auto"/>
        <w:rPr>
          <w:rFonts w:ascii="Times New Roman" w:hAnsi="Times New Roman" w:hint="cs"/>
          <w:rtl/>
        </w:rPr>
      </w:pPr>
      <w:r>
        <w:rPr>
          <w:rFonts w:ascii="Times New Roman" w:hAnsi="Times New Roman" w:hint="cs"/>
          <w:rtl/>
        </w:rPr>
        <w:t>وبعبارة ثانية</w:t>
      </w:r>
      <w:r w:rsidR="00A233A9">
        <w:rPr>
          <w:rFonts w:ascii="Times New Roman" w:hAnsi="Times New Roman" w:hint="cs"/>
          <w:rtl/>
        </w:rPr>
        <w:t>:</w:t>
      </w:r>
      <w:r>
        <w:rPr>
          <w:rFonts w:ascii="Times New Roman" w:hAnsi="Times New Roman" w:hint="cs"/>
          <w:rtl/>
        </w:rPr>
        <w:t xml:space="preserve"> إن ترخيص الحاكم باستخدام العنف في الأمر بالمعروف والنهي عن المنكر إذا كانت له مثل هذه الصلاحية في الفقه الإسلامي وكان هذا الترخيص مبنياً على أساس مصالح عليا يراها الحاكم ضرورية الإجراء والتنفيذ لا يعني أنّ رؤيته تحوّلت الى جزء من النصّ الأساسي للدين الإسلامي، حتى لو كان الإسلام ـ وفق نظرية ولاية الفقيه العامّة مثلاً ـ يدعو للانصياع لأوامر هذا الحاكم، لأن</w:t>
      </w:r>
      <w:r w:rsidR="00A233A9">
        <w:rPr>
          <w:rFonts w:ascii="Times New Roman" w:hAnsi="Times New Roman" w:hint="cs"/>
          <w:rtl/>
        </w:rPr>
        <w:t>ّ</w:t>
      </w:r>
      <w:r>
        <w:rPr>
          <w:rFonts w:ascii="Times New Roman" w:hAnsi="Times New Roman" w:hint="cs"/>
          <w:rtl/>
        </w:rPr>
        <w:t xml:space="preserve"> الرضا بأوامره لا يصيّر أمره حكماً واقعيّاً إلهيّاً من حيث ذاته، وإنّما ضرورة عملانيّة يأمر الشارع بالانقياد لها تبعاً لحاجات النظام العام.</w:t>
      </w:r>
    </w:p>
    <w:p w:rsidR="00B160A1" w:rsidRPr="00D509DD" w:rsidRDefault="00B160A1" w:rsidP="00770428">
      <w:pPr>
        <w:pStyle w:val="ac"/>
        <w:rPr>
          <w:rtl/>
        </w:rPr>
      </w:pPr>
      <w:r>
        <w:rPr>
          <w:rFonts w:hint="cs"/>
          <w:b/>
          <w:bCs/>
          <w:rtl/>
        </w:rPr>
        <w:lastRenderedPageBreak/>
        <w:t xml:space="preserve">وفي مقابل هذا الكلام قد يستعان </w:t>
      </w:r>
      <w:r w:rsidRPr="00D509DD">
        <w:rPr>
          <w:rtl/>
        </w:rPr>
        <w:t>بالمقولة القاضية بنفي الإكراه في الدّين</w:t>
      </w:r>
      <w:r>
        <w:rPr>
          <w:rFonts w:hint="cs"/>
          <w:rtl/>
        </w:rPr>
        <w:t>،</w:t>
      </w:r>
      <w:r w:rsidRPr="00D509DD">
        <w:rPr>
          <w:rtl/>
        </w:rPr>
        <w:t xml:space="preserve"> وأن</w:t>
      </w:r>
      <w:r>
        <w:rPr>
          <w:rFonts w:hint="cs"/>
          <w:rtl/>
        </w:rPr>
        <w:t xml:space="preserve"> </w:t>
      </w:r>
      <w:r w:rsidRPr="00D509DD">
        <w:rPr>
          <w:rtl/>
        </w:rPr>
        <w:t>الوظيفة ـ حتى النبويّة ـ مقتصرة على التبليغ والجدال بالتي هي أحسن وما شابه ذلك وأن استخدام القوّة والإجبار المباشر وغير المباشر أمر بعيد عن الجوّ الدّين</w:t>
      </w:r>
      <w:r>
        <w:rPr>
          <w:rtl/>
        </w:rPr>
        <w:t>ي</w:t>
      </w:r>
      <w:r w:rsidR="00A233A9">
        <w:rPr>
          <w:rFonts w:hint="cs"/>
          <w:rtl/>
        </w:rPr>
        <w:t>، لا</w:t>
      </w:r>
      <w:r>
        <w:rPr>
          <w:rtl/>
        </w:rPr>
        <w:t>سيّما وأنّ الدّين أمر قلبيّ و</w:t>
      </w:r>
      <w:r>
        <w:rPr>
          <w:rFonts w:hint="cs"/>
          <w:rtl/>
        </w:rPr>
        <w:t>ا</w:t>
      </w:r>
      <w:r w:rsidRPr="00D509DD">
        <w:rPr>
          <w:rtl/>
        </w:rPr>
        <w:t>ختي</w:t>
      </w:r>
      <w:r>
        <w:rPr>
          <w:rtl/>
        </w:rPr>
        <w:t>اري لا مجال لفرض الإكراه فيه ل</w:t>
      </w:r>
      <w:r>
        <w:rPr>
          <w:rFonts w:hint="cs"/>
          <w:rtl/>
        </w:rPr>
        <w:t>ا</w:t>
      </w:r>
      <w:r w:rsidRPr="00D509DD">
        <w:rPr>
          <w:rtl/>
        </w:rPr>
        <w:t>نتفاء الغرض حينئذ منه.</w:t>
      </w:r>
    </w:p>
    <w:p w:rsidR="00B160A1" w:rsidRPr="00D509DD" w:rsidRDefault="00B160A1" w:rsidP="00770428">
      <w:pPr>
        <w:pStyle w:val="ac"/>
        <w:rPr>
          <w:rFonts w:hint="cs"/>
          <w:rtl/>
        </w:rPr>
      </w:pPr>
      <w:r w:rsidRPr="00D509DD">
        <w:rPr>
          <w:rtl/>
        </w:rPr>
        <w:t xml:space="preserve">وهذا الوجه </w:t>
      </w:r>
      <w:r w:rsidR="00A233A9">
        <w:rPr>
          <w:rFonts w:hint="cs"/>
          <w:rtl/>
        </w:rPr>
        <w:t>قائم</w:t>
      </w:r>
      <w:r w:rsidRPr="00D509DD">
        <w:rPr>
          <w:rtl/>
        </w:rPr>
        <w:t xml:space="preserve"> على نظريّة كلاميّة في باب الدين والتديّن ولهذه النظرية أنصار ومؤيّدون </w:t>
      </w:r>
      <w:r w:rsidR="00A233A9">
        <w:rPr>
          <w:rFonts w:hint="cs"/>
          <w:rtl/>
        </w:rPr>
        <w:t>لا</w:t>
      </w:r>
      <w:r w:rsidRPr="00D509DD">
        <w:rPr>
          <w:rtl/>
        </w:rPr>
        <w:t>سيما في الغرب المسيحي، ونحن لن ندخل في البحث حولها لكن نشير إلى أن هناك فرقاً بين الدين بمعنى الفعل القلبي والروحي وبينه بالمعنى القانوني</w:t>
      </w:r>
      <w:r>
        <w:rPr>
          <w:rFonts w:hint="cs"/>
          <w:rtl/>
        </w:rPr>
        <w:t>،</w:t>
      </w:r>
      <w:r w:rsidRPr="00D509DD">
        <w:rPr>
          <w:rtl/>
        </w:rPr>
        <w:t xml:space="preserve"> فمن الممكن أن يبحث في الجانب الأوّل وقد بحث </w:t>
      </w:r>
      <w:r w:rsidR="00A233A9">
        <w:rPr>
          <w:rFonts w:hint="cs"/>
          <w:rtl/>
        </w:rPr>
        <w:t>حقاً،</w:t>
      </w:r>
      <w:r w:rsidRPr="00D509DD">
        <w:rPr>
          <w:rtl/>
        </w:rPr>
        <w:t xml:space="preserve"> أما الجانب الثاني فلا أظن أنه من المنطقي افتراضه </w:t>
      </w:r>
      <w:r>
        <w:rPr>
          <w:rFonts w:hint="cs"/>
          <w:rtl/>
        </w:rPr>
        <w:t xml:space="preserve">بوصفه </w:t>
      </w:r>
      <w:r w:rsidRPr="00D509DD">
        <w:rPr>
          <w:rtl/>
        </w:rPr>
        <w:t>حقيقة</w:t>
      </w:r>
      <w:r>
        <w:rPr>
          <w:rFonts w:hint="cs"/>
          <w:rtl/>
        </w:rPr>
        <w:t>ً،</w:t>
      </w:r>
      <w:r w:rsidRPr="00D509DD">
        <w:rPr>
          <w:rtl/>
        </w:rPr>
        <w:t xml:space="preserve"> لأنه لا معن</w:t>
      </w:r>
      <w:r>
        <w:rPr>
          <w:rtl/>
        </w:rPr>
        <w:t xml:space="preserve">ى لافتراض نظام حاكم سياسياً أو </w:t>
      </w:r>
      <w:r>
        <w:rPr>
          <w:rFonts w:hint="cs"/>
          <w:rtl/>
        </w:rPr>
        <w:t>ا</w:t>
      </w:r>
      <w:r w:rsidRPr="00D509DD">
        <w:rPr>
          <w:rtl/>
        </w:rPr>
        <w:t>جتماعياً أو عائلياً أو قانوني</w:t>
      </w:r>
      <w:r>
        <w:rPr>
          <w:rtl/>
        </w:rPr>
        <w:t>اً أو... ثم يعتمد فكرة الفعل ال</w:t>
      </w:r>
      <w:r>
        <w:rPr>
          <w:rFonts w:hint="cs"/>
          <w:rtl/>
        </w:rPr>
        <w:t>ا</w:t>
      </w:r>
      <w:r w:rsidRPr="00D509DD">
        <w:rPr>
          <w:rtl/>
        </w:rPr>
        <w:t>ختياريّ الخالص فحسب</w:t>
      </w:r>
      <w:r>
        <w:rPr>
          <w:rFonts w:hint="cs"/>
          <w:rtl/>
        </w:rPr>
        <w:t>،</w:t>
      </w:r>
      <w:r w:rsidRPr="00D509DD">
        <w:rPr>
          <w:rtl/>
        </w:rPr>
        <w:t xml:space="preserve"> وإلا فبماذا نفسّر قوانين العقوبات الجزائية والجنائية في الإسلام وغيره وأشباهها؟</w:t>
      </w:r>
      <w:r>
        <w:rPr>
          <w:rFonts w:hint="cs"/>
          <w:rtl/>
        </w:rPr>
        <w:t>!</w:t>
      </w:r>
    </w:p>
    <w:p w:rsidR="00B160A1" w:rsidRPr="00D509DD" w:rsidRDefault="00B160A1" w:rsidP="00B160A1">
      <w:pPr>
        <w:pStyle w:val="ac"/>
        <w:rPr>
          <w:rFonts w:hint="cs"/>
          <w:rtl/>
        </w:rPr>
      </w:pPr>
      <w:r w:rsidRPr="00D509DD">
        <w:rPr>
          <w:rtl/>
        </w:rPr>
        <w:t xml:space="preserve"> إن</w:t>
      </w:r>
      <w:r>
        <w:rPr>
          <w:rFonts w:hint="cs"/>
          <w:rtl/>
        </w:rPr>
        <w:t>ّ</w:t>
      </w:r>
      <w:r w:rsidRPr="00D509DD">
        <w:rPr>
          <w:rtl/>
        </w:rPr>
        <w:t xml:space="preserve"> هذه النظرية تشبه في تكوينها الشيوعيّة المطلقة التي وعدت الماركسية بها العالم والتي تقوم عل</w:t>
      </w:r>
      <w:r>
        <w:rPr>
          <w:rtl/>
        </w:rPr>
        <w:t>ى نظام إلغاء الملكية وإزالة الط</w:t>
      </w:r>
      <w:r w:rsidRPr="00D509DD">
        <w:rPr>
          <w:rtl/>
        </w:rPr>
        <w:t>بقيّة، وإذا حصل</w:t>
      </w:r>
      <w:r>
        <w:rPr>
          <w:rtl/>
        </w:rPr>
        <w:t xml:space="preserve"> </w:t>
      </w:r>
      <w:r w:rsidRPr="00D509DD">
        <w:rPr>
          <w:rtl/>
        </w:rPr>
        <w:t xml:space="preserve">ظرف كهذا </w:t>
      </w:r>
      <w:r>
        <w:rPr>
          <w:rtl/>
        </w:rPr>
        <w:t>وصارت هناك إمكانية وضمانة في ال</w:t>
      </w:r>
      <w:r>
        <w:rPr>
          <w:rFonts w:hint="cs"/>
          <w:rtl/>
        </w:rPr>
        <w:t>ا</w:t>
      </w:r>
      <w:r>
        <w:rPr>
          <w:rtl/>
        </w:rPr>
        <w:t>عتماد على الفعل ال</w:t>
      </w:r>
      <w:r>
        <w:rPr>
          <w:rFonts w:hint="cs"/>
          <w:rtl/>
        </w:rPr>
        <w:t>ا</w:t>
      </w:r>
      <w:r w:rsidRPr="00D509DD">
        <w:rPr>
          <w:rtl/>
        </w:rPr>
        <w:t>ختياري فحسب من دون حاجة إلى نظام قوّة وحاكميّة ملزمة من خارج النّفس الإنسانية</w:t>
      </w:r>
      <w:r>
        <w:rPr>
          <w:rFonts w:hint="cs"/>
          <w:rtl/>
        </w:rPr>
        <w:t>،</w:t>
      </w:r>
      <w:r w:rsidRPr="00D509DD">
        <w:rPr>
          <w:rtl/>
        </w:rPr>
        <w:t xml:space="preserve"> فهناك يمكن ال</w:t>
      </w:r>
      <w:r>
        <w:rPr>
          <w:rtl/>
        </w:rPr>
        <w:t>تفكير في الأمر من جديد.</w:t>
      </w:r>
    </w:p>
    <w:p w:rsidR="00B160A1" w:rsidRDefault="00B160A1" w:rsidP="00B160A1">
      <w:pPr>
        <w:pStyle w:val="ac"/>
        <w:rPr>
          <w:rFonts w:hint="cs"/>
          <w:rtl/>
        </w:rPr>
      </w:pPr>
      <w:r w:rsidRPr="00D509DD">
        <w:rPr>
          <w:rtl/>
        </w:rPr>
        <w:t>وفيما أخمّن فإن</w:t>
      </w:r>
      <w:r>
        <w:rPr>
          <w:rFonts w:hint="cs"/>
          <w:rtl/>
        </w:rPr>
        <w:t>ّ</w:t>
      </w:r>
      <w:r w:rsidRPr="00D509DD">
        <w:rPr>
          <w:rtl/>
        </w:rPr>
        <w:t xml:space="preserve"> هذا النّمط من التفكير قد تمّ استيراده من الغرب المسيحي مع سلخه عن نسقه وسياقه المحيط والتاريخي والذي اقتضته الديانة المسيحيّة والظروف الأخيرة التي واجهتها</w:t>
      </w:r>
      <w:r>
        <w:rPr>
          <w:rFonts w:hint="cs"/>
          <w:rtl/>
        </w:rPr>
        <w:t>،</w:t>
      </w:r>
      <w:r w:rsidRPr="00D509DD">
        <w:rPr>
          <w:rtl/>
        </w:rPr>
        <w:t xml:space="preserve"> ومن ثمّ أريد تطبيقه في الدائرة الإسلاميّة مع تجاهل الفوارق العديدة بين المسيحية ـ لا أقل بوجودها الفعلي ـ وبين الإسلام، ولا نعني بذلك أن المسيحيّة تتقبّل مثل هذا الفرض فإن الإنجيل نفسه قد سنّ قوانين عديدة في مجال العقوبات ونحوها</w:t>
      </w:r>
      <w:r>
        <w:rPr>
          <w:rFonts w:hint="cs"/>
          <w:rtl/>
        </w:rPr>
        <w:t>،</w:t>
      </w:r>
      <w:r w:rsidRPr="00D509DD">
        <w:rPr>
          <w:rtl/>
        </w:rPr>
        <w:t xml:space="preserve"> وإنما نعني أن قابلية </w:t>
      </w:r>
      <w:r>
        <w:rPr>
          <w:rtl/>
        </w:rPr>
        <w:t>هذه الديانة لاستيعاب مثل هذا ال</w:t>
      </w:r>
      <w:r>
        <w:rPr>
          <w:rFonts w:hint="cs"/>
          <w:rtl/>
        </w:rPr>
        <w:t>ا</w:t>
      </w:r>
      <w:r w:rsidRPr="00D509DD">
        <w:rPr>
          <w:rtl/>
        </w:rPr>
        <w:t>فتراض وبهذه السّعة أكبر منها بالنس</w:t>
      </w:r>
      <w:r>
        <w:rPr>
          <w:rtl/>
        </w:rPr>
        <w:t>بة إلى الإسلام.</w:t>
      </w:r>
    </w:p>
    <w:p w:rsidR="00A233A9" w:rsidRPr="00D509DD" w:rsidRDefault="00A233A9" w:rsidP="00AF66DC">
      <w:pPr>
        <w:pStyle w:val="2"/>
        <w:spacing w:before="120"/>
        <w:rPr>
          <w:rFonts w:hint="cs"/>
          <w:rtl/>
        </w:rPr>
      </w:pPr>
      <w:bookmarkStart w:id="226" w:name="_Toc265277718"/>
      <w:r>
        <w:rPr>
          <w:rFonts w:hint="cs"/>
          <w:rtl/>
        </w:rPr>
        <w:t>5ـ العمومات والمطلقات التشريعية</w:t>
      </w:r>
      <w:bookmarkEnd w:id="226"/>
    </w:p>
    <w:p w:rsidR="00B160A1" w:rsidRPr="00D509DD" w:rsidRDefault="00A233A9" w:rsidP="00AF66DC">
      <w:pPr>
        <w:pStyle w:val="ac"/>
        <w:spacing w:line="206" w:lineRule="auto"/>
        <w:rPr>
          <w:rFonts w:hint="cs"/>
          <w:rtl/>
        </w:rPr>
      </w:pPr>
      <w:r w:rsidRPr="00A233A9">
        <w:rPr>
          <w:rFonts w:hint="cs"/>
          <w:rtl/>
        </w:rPr>
        <w:lastRenderedPageBreak/>
        <w:t xml:space="preserve">يستند هنا إلى </w:t>
      </w:r>
      <w:r w:rsidR="00B160A1" w:rsidRPr="00D509DD">
        <w:rPr>
          <w:rtl/>
        </w:rPr>
        <w:t>العمومات والمطلقات القرآنية والروائية الآمرة والحاثّة على الأمر بالمعروف والنهي عن المنكر، وذلك من خلال شمولها للقو</w:t>
      </w:r>
      <w:r w:rsidR="00B160A1">
        <w:rPr>
          <w:rFonts w:hint="cs"/>
          <w:rtl/>
        </w:rPr>
        <w:t>ّ</w:t>
      </w:r>
      <w:r w:rsidR="00B160A1" w:rsidRPr="00D509DD">
        <w:rPr>
          <w:rtl/>
        </w:rPr>
        <w:t>ة، فإن</w:t>
      </w:r>
      <w:r w:rsidR="00B160A1">
        <w:rPr>
          <w:rFonts w:hint="cs"/>
          <w:rtl/>
        </w:rPr>
        <w:t>ّ</w:t>
      </w:r>
      <w:r w:rsidR="00B160A1" w:rsidRPr="00D509DD">
        <w:rPr>
          <w:rtl/>
        </w:rPr>
        <w:t xml:space="preserve"> معنى النهي عن المنكر هو الزجر عنه والرّدع، ومقتضى إطلاق الزجر شموله لما كان بوسيلة القوّة بالمعنى الساب</w:t>
      </w:r>
      <w:r w:rsidR="00B160A1">
        <w:rPr>
          <w:rtl/>
        </w:rPr>
        <w:t>ق.</w:t>
      </w:r>
    </w:p>
    <w:p w:rsidR="00B160A1" w:rsidRPr="00D509DD" w:rsidRDefault="00B160A1" w:rsidP="00AF66DC">
      <w:pPr>
        <w:pStyle w:val="ac"/>
        <w:spacing w:line="206" w:lineRule="auto"/>
        <w:rPr>
          <w:rtl/>
        </w:rPr>
      </w:pPr>
      <w:r w:rsidRPr="00D509DD">
        <w:rPr>
          <w:rtl/>
        </w:rPr>
        <w:t>إلا أنّ الملاحظة الأساسيّة هنا هي أن كافّة هذه الأدلة ليس فيها إطلاق أو عموم مؤثّر في مجال بحثنا، فإنها غير ناظرة إلى وسائل التنفيذ وتحديد الشروط والأحكام والمراتب، وأشكال إقامة هذه الفريضة وإنما نظرها:</w:t>
      </w:r>
    </w:p>
    <w:p w:rsidR="00B160A1" w:rsidRPr="00D509DD" w:rsidRDefault="00B160A1" w:rsidP="00AF66DC">
      <w:pPr>
        <w:pStyle w:val="ac"/>
        <w:spacing w:line="206" w:lineRule="auto"/>
        <w:rPr>
          <w:rtl/>
        </w:rPr>
      </w:pPr>
      <w:r>
        <w:rPr>
          <w:rtl/>
        </w:rPr>
        <w:t xml:space="preserve"> </w:t>
      </w:r>
      <w:r w:rsidRPr="00D509DD">
        <w:rPr>
          <w:rtl/>
        </w:rPr>
        <w:t xml:space="preserve">أ ـ إمّا لوصف المؤمنين كقوله تعالى: </w:t>
      </w:r>
      <w:r w:rsidR="00C96122">
        <w:rPr>
          <w:rtl/>
        </w:rPr>
        <w:t>﴿</w:t>
      </w:r>
      <w:r w:rsidR="00C96122" w:rsidRPr="00C96122">
        <w:rPr>
          <w:b/>
          <w:bCs/>
          <w:rtl/>
        </w:rPr>
        <w:t>وَالمُؤْمِنُونَ وَالمُؤْمِنَاتُ بَعْضُهُمْ أَوْلِيَاء بَعْضٍ يَأْمُرُونَ بِالمَعْرُوفِ وَيَنْهَوْنَ عَنِ المُنكَرِ وَيُقِيمُونَ الصَّلَاةَ</w:t>
      </w:r>
      <w:r w:rsidR="00C96122" w:rsidRPr="00AF66DC">
        <w:rPr>
          <w:rFonts w:hint="cs"/>
          <w:rtl/>
        </w:rPr>
        <w:t>...</w:t>
      </w:r>
      <w:r w:rsidR="00C96122">
        <w:rPr>
          <w:rtl/>
        </w:rPr>
        <w:t>﴾</w:t>
      </w:r>
      <w:r w:rsidR="005C5566" w:rsidRPr="005C5566">
        <w:rPr>
          <w:rFonts w:cs="Taher"/>
          <w:vertAlign w:val="superscript"/>
          <w:rtl/>
          <w:lang w:bidi="ar-KW"/>
        </w:rPr>
        <w:t>(</w:t>
      </w:r>
      <w:r w:rsidRPr="005C5566">
        <w:rPr>
          <w:rFonts w:cs="Taher"/>
          <w:vertAlign w:val="superscript"/>
          <w:rtl/>
          <w:lang w:bidi="ar-KW"/>
        </w:rPr>
        <w:footnoteReference w:id="590"/>
      </w:r>
      <w:r w:rsidR="005C5566" w:rsidRPr="005C5566">
        <w:rPr>
          <w:rFonts w:cs="Taher"/>
          <w:vertAlign w:val="superscript"/>
          <w:rtl/>
          <w:lang w:bidi="ar-KW"/>
        </w:rPr>
        <w:t>)</w:t>
      </w:r>
      <w:r w:rsidRPr="00D509DD">
        <w:rPr>
          <w:rtl/>
        </w:rPr>
        <w:t>.</w:t>
      </w:r>
    </w:p>
    <w:p w:rsidR="00B160A1" w:rsidRPr="00D509DD" w:rsidRDefault="00B160A1" w:rsidP="0005586C">
      <w:pPr>
        <w:pStyle w:val="ac"/>
        <w:spacing w:line="206" w:lineRule="auto"/>
        <w:rPr>
          <w:rtl/>
        </w:rPr>
      </w:pPr>
      <w:r w:rsidRPr="00D509DD">
        <w:rPr>
          <w:rtl/>
        </w:rPr>
        <w:t xml:space="preserve"> ب ـ </w:t>
      </w:r>
      <w:r w:rsidR="0005586C">
        <w:rPr>
          <w:rFonts w:hint="cs"/>
          <w:rtl/>
        </w:rPr>
        <w:t>أو</w:t>
      </w:r>
      <w:r w:rsidRPr="00D509DD">
        <w:rPr>
          <w:rtl/>
        </w:rPr>
        <w:t xml:space="preserve"> لوصف النبي</w:t>
      </w:r>
      <w:r w:rsidRPr="001B7C81">
        <w:rPr>
          <w:rFonts w:cs="Taher" w:hint="cs"/>
          <w:rtl/>
        </w:rPr>
        <w:t>‘</w:t>
      </w:r>
      <w:r w:rsidRPr="00D509DD">
        <w:rPr>
          <w:rtl/>
        </w:rPr>
        <w:t xml:space="preserve"> كقوله تعالى: </w:t>
      </w:r>
      <w:r w:rsidR="00A11ABD" w:rsidRPr="00A11ABD">
        <w:rPr>
          <w:b/>
          <w:bCs/>
          <w:rtl/>
        </w:rPr>
        <w:t>﴿الَّذِينَ يَتَّبِعُونَ الرَّسُولَ النَّبِيَّ الأُمِّيَّ الَّذِي يَجِدُونَهُ مَكْتُوبا</w:t>
      </w:r>
      <w:r w:rsidR="004F0F2F">
        <w:rPr>
          <w:rFonts w:hint="cs"/>
          <w:b/>
          <w:bCs/>
          <w:rtl/>
        </w:rPr>
        <w:t>ً</w:t>
      </w:r>
      <w:r w:rsidR="00A11ABD" w:rsidRPr="00A11ABD">
        <w:rPr>
          <w:b/>
          <w:bCs/>
          <w:rtl/>
        </w:rPr>
        <w:t xml:space="preserve"> عِندَهُمْ فِي التَّوْرَاةِ وَالإِنْجِيلِ يَأْمُرُهُم بِالمَعْرُوفِ وَيَنْهَاهُمْ عَنِ المُنكَرِ وَيُحِلُّ لَهُمُ الطَّيِّبَاتِ</w:t>
      </w:r>
      <w:r w:rsidRPr="00AF66DC">
        <w:rPr>
          <w:rFonts w:ascii="Times New Roman" w:hAnsi="Times New Roman" w:cs="Times New Roman" w:hint="cs"/>
          <w:rtl/>
        </w:rPr>
        <w:t>…</w:t>
      </w:r>
      <w:r w:rsidR="00A11ABD" w:rsidRPr="00A11ABD">
        <w:rPr>
          <w:b/>
          <w:bCs/>
          <w:rtl/>
        </w:rPr>
        <w:t>﴾</w:t>
      </w:r>
      <w:r w:rsidR="005C5566" w:rsidRPr="005C5566">
        <w:rPr>
          <w:rFonts w:cs="Taher"/>
          <w:vertAlign w:val="superscript"/>
          <w:rtl/>
          <w:lang w:bidi="ar-KW"/>
        </w:rPr>
        <w:t>(</w:t>
      </w:r>
      <w:r w:rsidRPr="005C5566">
        <w:rPr>
          <w:rFonts w:cs="Taher"/>
          <w:vertAlign w:val="superscript"/>
          <w:rtl/>
          <w:lang w:bidi="ar-KW"/>
        </w:rPr>
        <w:footnoteReference w:id="591"/>
      </w:r>
      <w:r w:rsidR="005C5566" w:rsidRPr="005C5566">
        <w:rPr>
          <w:rFonts w:cs="Taher"/>
          <w:vertAlign w:val="superscript"/>
          <w:rtl/>
          <w:lang w:bidi="ar-KW"/>
        </w:rPr>
        <w:t>)</w:t>
      </w:r>
      <w:r w:rsidRPr="00D509DD">
        <w:rPr>
          <w:rtl/>
        </w:rPr>
        <w:t>.</w:t>
      </w:r>
    </w:p>
    <w:p w:rsidR="00B160A1" w:rsidRPr="00D509DD" w:rsidRDefault="00B160A1" w:rsidP="00AF66DC">
      <w:pPr>
        <w:pStyle w:val="ac"/>
        <w:spacing w:line="206" w:lineRule="auto"/>
        <w:rPr>
          <w:rtl/>
        </w:rPr>
      </w:pPr>
      <w:r w:rsidRPr="00D509DD">
        <w:rPr>
          <w:rtl/>
        </w:rPr>
        <w:t xml:space="preserve"> ج ـ أو لأصل الحثّ على هذه الوظيفة وتقريرها </w:t>
      </w:r>
      <w:r w:rsidR="00A11ABD">
        <w:rPr>
          <w:rFonts w:hint="cs"/>
          <w:rtl/>
        </w:rPr>
        <w:t xml:space="preserve">بوصفها </w:t>
      </w:r>
      <w:r w:rsidR="00430C28">
        <w:rPr>
          <w:rFonts w:hint="cs"/>
          <w:rtl/>
        </w:rPr>
        <w:t xml:space="preserve">مبدءاً، </w:t>
      </w:r>
      <w:r w:rsidRPr="00D509DD">
        <w:rPr>
          <w:rtl/>
        </w:rPr>
        <w:t xml:space="preserve">نحو قوله تعالى: </w:t>
      </w:r>
      <w:r w:rsidR="00EF3157">
        <w:rPr>
          <w:rFonts w:hint="cs"/>
          <w:rtl/>
        </w:rPr>
        <w:t>﴿</w:t>
      </w:r>
      <w:r w:rsidR="00EF3157" w:rsidRPr="00EF3157">
        <w:rPr>
          <w:b/>
          <w:bCs/>
          <w:rtl/>
        </w:rPr>
        <w:t>وَلْتَكُن مِّنكُمْ أُمَّةٌ يَدْعُونَ إِلَى الخَيْرِ وَيَأْمُرُونَ بِالمَعْرُوفِ وَيَنْهَوْنَ عَنِ المُنكَرِ وَأُوْلَئِكَ هُمُ المُفْلِحُونَ</w:t>
      </w:r>
      <w:r w:rsidR="00EF3157">
        <w:rPr>
          <w:rFonts w:hint="cs"/>
          <w:rtl/>
        </w:rPr>
        <w:t>﴾</w:t>
      </w:r>
      <w:r w:rsidR="005C5566" w:rsidRPr="005C5566">
        <w:rPr>
          <w:rFonts w:cs="Taher"/>
          <w:vertAlign w:val="superscript"/>
          <w:rtl/>
          <w:lang w:bidi="ar-KW"/>
        </w:rPr>
        <w:t>(</w:t>
      </w:r>
      <w:r w:rsidRPr="005C5566">
        <w:rPr>
          <w:rFonts w:cs="Taher"/>
          <w:vertAlign w:val="superscript"/>
          <w:rtl/>
          <w:lang w:bidi="ar-KW"/>
        </w:rPr>
        <w:footnoteReference w:id="592"/>
      </w:r>
      <w:r w:rsidR="005C5566" w:rsidRPr="005C5566">
        <w:rPr>
          <w:rFonts w:cs="Taher"/>
          <w:vertAlign w:val="superscript"/>
          <w:rtl/>
          <w:lang w:bidi="ar-KW"/>
        </w:rPr>
        <w:t>)</w:t>
      </w:r>
      <w:r w:rsidRPr="00D509DD">
        <w:rPr>
          <w:rtl/>
        </w:rPr>
        <w:t>.</w:t>
      </w:r>
    </w:p>
    <w:p w:rsidR="00B160A1" w:rsidRPr="00D509DD" w:rsidRDefault="00B160A1" w:rsidP="002F40C5">
      <w:pPr>
        <w:pStyle w:val="ac"/>
        <w:rPr>
          <w:rFonts w:hint="cs"/>
          <w:rtl/>
        </w:rPr>
      </w:pPr>
      <w:r w:rsidRPr="00D509DD">
        <w:rPr>
          <w:rtl/>
        </w:rPr>
        <w:t xml:space="preserve"> د ـ أو لبيان ايجابيّاتها وسلبيات هجرانها</w:t>
      </w:r>
      <w:r w:rsidR="004F0F2F">
        <w:rPr>
          <w:rFonts w:hint="cs"/>
          <w:rtl/>
        </w:rPr>
        <w:t>،</w:t>
      </w:r>
      <w:r w:rsidRPr="00D509DD">
        <w:rPr>
          <w:rtl/>
        </w:rPr>
        <w:t xml:space="preserve"> كما في عد</w:t>
      </w:r>
      <w:r>
        <w:rPr>
          <w:rFonts w:hint="cs"/>
          <w:rtl/>
        </w:rPr>
        <w:t>ّ</w:t>
      </w:r>
      <w:r w:rsidRPr="00D509DD">
        <w:rPr>
          <w:rtl/>
        </w:rPr>
        <w:t>ة روايات</w:t>
      </w:r>
      <w:r w:rsidR="004F0F2F">
        <w:rPr>
          <w:rFonts w:hint="cs"/>
          <w:rtl/>
        </w:rPr>
        <w:t>،</w:t>
      </w:r>
      <w:r w:rsidRPr="00D509DD">
        <w:rPr>
          <w:rtl/>
        </w:rPr>
        <w:t xml:space="preserve"> نحو ما في خبر يح</w:t>
      </w:r>
      <w:r>
        <w:rPr>
          <w:rFonts w:hint="cs"/>
          <w:rtl/>
        </w:rPr>
        <w:t>ي</w:t>
      </w:r>
      <w:r w:rsidRPr="00D509DD">
        <w:rPr>
          <w:rtl/>
        </w:rPr>
        <w:t>ي عن حسن</w:t>
      </w:r>
      <w:r w:rsidR="005C5566" w:rsidRPr="005C5566">
        <w:rPr>
          <w:rFonts w:cs="Taher"/>
          <w:vertAlign w:val="superscript"/>
          <w:rtl/>
          <w:lang w:bidi="ar-KW"/>
        </w:rPr>
        <w:t>(</w:t>
      </w:r>
      <w:r w:rsidRPr="005C5566">
        <w:rPr>
          <w:rFonts w:cs="Taher"/>
          <w:vertAlign w:val="superscript"/>
          <w:rtl/>
          <w:lang w:bidi="ar-KW"/>
        </w:rPr>
        <w:footnoteReference w:id="593"/>
      </w:r>
      <w:r w:rsidR="005C5566" w:rsidRPr="005C5566">
        <w:rPr>
          <w:rFonts w:cs="Taher"/>
          <w:vertAlign w:val="superscript"/>
          <w:rtl/>
          <w:lang w:bidi="ar-KW"/>
        </w:rPr>
        <w:t>)</w:t>
      </w:r>
      <w:r>
        <w:rPr>
          <w:rFonts w:cs="Taher"/>
          <w:sz w:val="32"/>
          <w:szCs w:val="32"/>
        </w:rPr>
        <w:t xml:space="preserve"> </w:t>
      </w:r>
      <w:r w:rsidRPr="00D509DD">
        <w:rPr>
          <w:rtl/>
        </w:rPr>
        <w:t>وغيره، وأشباه هذه الألسنة والمقامات، وفي مثل هذه الأجواء لا يتسنىّ استنطاق هذه النصوص لتأكيد أمر فرعي يتعل</w:t>
      </w:r>
      <w:r>
        <w:rPr>
          <w:rFonts w:hint="cs"/>
          <w:rtl/>
        </w:rPr>
        <w:t>ّ</w:t>
      </w:r>
      <w:r w:rsidRPr="00D509DD">
        <w:rPr>
          <w:rtl/>
        </w:rPr>
        <w:t xml:space="preserve">ق بأشكال التطبيق، أو كما في التعبير </w:t>
      </w:r>
      <w:r>
        <w:rPr>
          <w:rFonts w:hint="cs"/>
          <w:rtl/>
        </w:rPr>
        <w:t xml:space="preserve">المستخدم في علم أصول الفقه: </w:t>
      </w:r>
      <w:r w:rsidRPr="00D509DD">
        <w:rPr>
          <w:rtl/>
        </w:rPr>
        <w:t xml:space="preserve">ليست هذه النصوص في مقام البيان من هذه الجهة حتى </w:t>
      </w:r>
      <w:r w:rsidRPr="00D509DD">
        <w:rPr>
          <w:rtl/>
        </w:rPr>
        <w:lastRenderedPageBreak/>
        <w:t>يؤخذ بإطلاقها</w:t>
      </w:r>
      <w:r>
        <w:rPr>
          <w:rFonts w:hint="cs"/>
          <w:rtl/>
        </w:rPr>
        <w:t>، فإنّ المتكلّم إذا أراد بيان مبدأ لا يمكن من سكوته عن فروعه فهم تفصيلات هذا المبدأ وأحكامه الفرعية الجانبيّة.</w:t>
      </w:r>
    </w:p>
    <w:p w:rsidR="004F0F2F" w:rsidRDefault="004F0F2F" w:rsidP="00AF66DC">
      <w:pPr>
        <w:pStyle w:val="2"/>
        <w:spacing w:before="120"/>
        <w:rPr>
          <w:rFonts w:hint="cs"/>
          <w:rtl/>
        </w:rPr>
      </w:pPr>
      <w:bookmarkStart w:id="227" w:name="_Toc265277719"/>
      <w:r>
        <w:rPr>
          <w:rFonts w:hint="cs"/>
          <w:rtl/>
        </w:rPr>
        <w:t>6ـ دليل الروايات</w:t>
      </w:r>
      <w:bookmarkEnd w:id="227"/>
    </w:p>
    <w:p w:rsidR="00B160A1" w:rsidRPr="00D509DD" w:rsidRDefault="004F0F2F" w:rsidP="00AF66DC">
      <w:pPr>
        <w:pStyle w:val="ac"/>
        <w:spacing w:line="206" w:lineRule="auto"/>
        <w:rPr>
          <w:rtl/>
        </w:rPr>
      </w:pPr>
      <w:r w:rsidRPr="004F0F2F">
        <w:rPr>
          <w:rFonts w:hint="cs"/>
          <w:rtl/>
        </w:rPr>
        <w:t xml:space="preserve">هذا الدليل هو ـ </w:t>
      </w:r>
      <w:r w:rsidR="00B160A1" w:rsidRPr="00D509DD">
        <w:rPr>
          <w:rtl/>
        </w:rPr>
        <w:t xml:space="preserve">على ما يظهر </w:t>
      </w:r>
      <w:r>
        <w:rPr>
          <w:rFonts w:hint="cs"/>
          <w:rtl/>
        </w:rPr>
        <w:t xml:space="preserve">ـ </w:t>
      </w:r>
      <w:r w:rsidR="00B160A1" w:rsidRPr="00D509DD">
        <w:rPr>
          <w:rtl/>
        </w:rPr>
        <w:t>العمدة عندهم</w:t>
      </w:r>
      <w:r w:rsidR="005C5566" w:rsidRPr="005C5566">
        <w:rPr>
          <w:rFonts w:cs="Taher"/>
          <w:vertAlign w:val="superscript"/>
          <w:rtl/>
          <w:lang w:bidi="ar-KW"/>
        </w:rPr>
        <w:t>(</w:t>
      </w:r>
      <w:r w:rsidR="00B160A1" w:rsidRPr="005C5566">
        <w:rPr>
          <w:rFonts w:cs="Taher"/>
          <w:vertAlign w:val="superscript"/>
          <w:rtl/>
          <w:lang w:bidi="ar-KW"/>
        </w:rPr>
        <w:footnoteReference w:id="594"/>
      </w:r>
      <w:r w:rsidR="005C5566" w:rsidRPr="005C5566">
        <w:rPr>
          <w:rFonts w:cs="Taher"/>
          <w:vertAlign w:val="superscript"/>
          <w:rtl/>
          <w:lang w:bidi="ar-KW"/>
        </w:rPr>
        <w:t>)</w:t>
      </w:r>
      <w:r w:rsidRPr="004F0F2F">
        <w:rPr>
          <w:rFonts w:hint="cs"/>
          <w:rtl/>
        </w:rPr>
        <w:t>،</w:t>
      </w:r>
      <w:r w:rsidR="00B160A1">
        <w:rPr>
          <w:rFonts w:cs="Taher"/>
          <w:sz w:val="32"/>
          <w:szCs w:val="32"/>
        </w:rPr>
        <w:t xml:space="preserve"> </w:t>
      </w:r>
      <w:r w:rsidR="00B160A1" w:rsidRPr="00D509DD">
        <w:rPr>
          <w:rtl/>
        </w:rPr>
        <w:t>حيث يرجع إلى مجموعة روايات لها دلالة حول موضوع البحث وهذه الروايات هي:</w:t>
      </w:r>
    </w:p>
    <w:p w:rsidR="00B160A1" w:rsidRPr="00D509DD" w:rsidRDefault="00B160A1" w:rsidP="00AF66DC">
      <w:pPr>
        <w:pStyle w:val="ac"/>
        <w:spacing w:line="206" w:lineRule="auto"/>
        <w:rPr>
          <w:rFonts w:hint="cs"/>
          <w:rtl/>
        </w:rPr>
      </w:pPr>
      <w:r w:rsidRPr="004F0F2F">
        <w:rPr>
          <w:rFonts w:hint="cs"/>
          <w:b/>
          <w:bCs/>
          <w:rtl/>
        </w:rPr>
        <w:t>ا</w:t>
      </w:r>
      <w:r w:rsidRPr="004F0F2F">
        <w:rPr>
          <w:b/>
          <w:bCs/>
          <w:rtl/>
        </w:rPr>
        <w:t>لرّواية الأولى</w:t>
      </w:r>
      <w:r w:rsidRPr="004F0F2F">
        <w:rPr>
          <w:rFonts w:hint="cs"/>
          <w:b/>
          <w:bCs/>
          <w:rtl/>
        </w:rPr>
        <w:t xml:space="preserve"> والثانية والثالثة</w:t>
      </w:r>
      <w:r w:rsidRPr="004F0F2F">
        <w:rPr>
          <w:b/>
          <w:bCs/>
          <w:rtl/>
        </w:rPr>
        <w:t>:</w:t>
      </w:r>
      <w:r w:rsidRPr="00D509DD">
        <w:rPr>
          <w:rtl/>
        </w:rPr>
        <w:t xml:space="preserve"> خبر جابر عن أبي جعفر </w:t>
      </w:r>
      <w:r>
        <w:rPr>
          <w:rFonts w:hint="cs"/>
          <w:rtl/>
        </w:rPr>
        <w:t>الباقر</w:t>
      </w:r>
      <w:r w:rsidR="00D16DB4" w:rsidRPr="00D16DB4">
        <w:rPr>
          <w:rFonts w:cs="Taher" w:hint="cs"/>
          <w:rtl/>
        </w:rPr>
        <w:t>×</w:t>
      </w:r>
      <w:r w:rsidRPr="00D509DD">
        <w:rPr>
          <w:rtl/>
        </w:rPr>
        <w:t xml:space="preserve"> ـ في حديث ـ قال «فأنكروا بقلوبكم، والفظوا بألسنتكم، وصكّوا بها جباههم ولا تخافوا في الله لومة لائم، فإن اتّعظوا وإلى الحقّ رجعوا فلا سبيل عليهم «إنما السّبيل على الذين يظلمون الناس ويبغون في الأرض بغير الحق أولئك لهم عذاب أليم»</w:t>
      </w:r>
      <w:r>
        <w:rPr>
          <w:rFonts w:hint="cs"/>
          <w:rtl/>
        </w:rPr>
        <w:t>،</w:t>
      </w:r>
      <w:r w:rsidRPr="00D509DD">
        <w:rPr>
          <w:rtl/>
        </w:rPr>
        <w:t xml:space="preserve"> هنالك فجاهدوهم بأبدانكم وأبغضوهم بقلوبكم</w:t>
      </w:r>
      <w:r>
        <w:rPr>
          <w:rFonts w:hint="cs"/>
          <w:rtl/>
        </w:rPr>
        <w:t>،</w:t>
      </w:r>
      <w:r w:rsidRPr="00D509DD">
        <w:rPr>
          <w:rtl/>
        </w:rPr>
        <w:t xml:space="preserve"> غير طالبين سلطاناً</w:t>
      </w:r>
      <w:r>
        <w:rPr>
          <w:rFonts w:hint="cs"/>
          <w:rtl/>
        </w:rPr>
        <w:t>،</w:t>
      </w:r>
      <w:r w:rsidRPr="00D509DD">
        <w:rPr>
          <w:rtl/>
        </w:rPr>
        <w:t xml:space="preserve"> ولا باغين مالاً</w:t>
      </w:r>
      <w:r>
        <w:rPr>
          <w:rFonts w:hint="cs"/>
          <w:rtl/>
        </w:rPr>
        <w:t>،</w:t>
      </w:r>
      <w:r w:rsidRPr="00D509DD">
        <w:rPr>
          <w:rtl/>
        </w:rPr>
        <w:t xml:space="preserve"> ولا مريدين بالظلم ظفراً</w:t>
      </w:r>
      <w:r>
        <w:rPr>
          <w:rFonts w:hint="cs"/>
          <w:rtl/>
        </w:rPr>
        <w:t>،</w:t>
      </w:r>
      <w:r w:rsidRPr="00D509DD">
        <w:rPr>
          <w:rtl/>
        </w:rPr>
        <w:t xml:space="preserve"> حتى يفيئوا إلى أمر الله ويمضوا على طاعته»</w:t>
      </w:r>
      <w:r w:rsidR="005C5566" w:rsidRPr="005C5566">
        <w:rPr>
          <w:rFonts w:cs="Taher"/>
          <w:vertAlign w:val="superscript"/>
          <w:rtl/>
          <w:lang w:bidi="ar-KW"/>
        </w:rPr>
        <w:t>(</w:t>
      </w:r>
      <w:r w:rsidRPr="005C5566">
        <w:rPr>
          <w:rFonts w:cs="Taher"/>
          <w:vertAlign w:val="superscript"/>
          <w:rtl/>
          <w:lang w:bidi="ar-KW"/>
        </w:rPr>
        <w:footnoteReference w:id="595"/>
      </w:r>
      <w:r w:rsidR="005C5566" w:rsidRPr="005C5566">
        <w:rPr>
          <w:rFonts w:cs="Taher"/>
          <w:vertAlign w:val="superscript"/>
          <w:rtl/>
          <w:lang w:bidi="ar-KW"/>
        </w:rPr>
        <w:t>)</w:t>
      </w:r>
      <w:r>
        <w:rPr>
          <w:rtl/>
        </w:rPr>
        <w:t>.</w:t>
      </w:r>
    </w:p>
    <w:p w:rsidR="00B160A1" w:rsidRPr="00D509DD" w:rsidRDefault="00B160A1" w:rsidP="00AF66DC">
      <w:pPr>
        <w:pStyle w:val="ac"/>
        <w:spacing w:line="206" w:lineRule="auto"/>
        <w:rPr>
          <w:rtl/>
        </w:rPr>
      </w:pPr>
      <w:r>
        <w:rPr>
          <w:rtl/>
        </w:rPr>
        <w:t xml:space="preserve">ومن قبيل هذه الرواية خبر </w:t>
      </w:r>
      <w:r>
        <w:rPr>
          <w:rFonts w:hint="cs"/>
          <w:rtl/>
        </w:rPr>
        <w:t>ا</w:t>
      </w:r>
      <w:r w:rsidRPr="00D509DD">
        <w:rPr>
          <w:rtl/>
        </w:rPr>
        <w:t>بن أبي ليلى قال</w:t>
      </w:r>
      <w:r>
        <w:rPr>
          <w:rFonts w:hint="cs"/>
          <w:rtl/>
        </w:rPr>
        <w:t>:</w:t>
      </w:r>
      <w:r w:rsidRPr="00D509DD">
        <w:rPr>
          <w:rtl/>
        </w:rPr>
        <w:t xml:space="preserve"> «إني سمعت علياً </w:t>
      </w:r>
      <w:r w:rsidR="00D16DB4" w:rsidRPr="00D16DB4">
        <w:rPr>
          <w:rFonts w:cs="Taher" w:hint="cs"/>
          <w:rtl/>
        </w:rPr>
        <w:t>×</w:t>
      </w:r>
      <w:r>
        <w:rPr>
          <w:rFonts w:cs="Taher"/>
        </w:rPr>
        <w:t xml:space="preserve"> </w:t>
      </w:r>
      <w:r w:rsidRPr="00D509DD">
        <w:rPr>
          <w:rtl/>
        </w:rPr>
        <w:t>يقول يوم لقينا أهل الشّام: أيها المؤمنون، إنه من رأى منكم عدواناً يعمل به ومنكراً يدعى إليه فأنكره بقلبه فقد سلم وبرئ... ومن أنكره بالسّيف لتكون كلمة الله العليا وكلمة الظّالمين السّفلى فذلك الذي أصاب سبيل الهدى...»</w:t>
      </w:r>
      <w:r w:rsidR="005C5566" w:rsidRPr="005C5566">
        <w:rPr>
          <w:rFonts w:cs="Taher"/>
          <w:vertAlign w:val="superscript"/>
          <w:rtl/>
          <w:lang w:bidi="ar-KW"/>
        </w:rPr>
        <w:t>(</w:t>
      </w:r>
      <w:r w:rsidRPr="005C5566">
        <w:rPr>
          <w:rFonts w:cs="Taher"/>
          <w:vertAlign w:val="superscript"/>
          <w:rtl/>
          <w:lang w:bidi="ar-KW"/>
        </w:rPr>
        <w:footnoteReference w:id="596"/>
      </w:r>
      <w:r w:rsidR="005C5566" w:rsidRPr="005C5566">
        <w:rPr>
          <w:rFonts w:cs="Taher"/>
          <w:vertAlign w:val="superscript"/>
          <w:rtl/>
          <w:lang w:bidi="ar-KW"/>
        </w:rPr>
        <w:t>)</w:t>
      </w:r>
      <w:r w:rsidRPr="00D509DD">
        <w:rPr>
          <w:rtl/>
        </w:rPr>
        <w:t>.</w:t>
      </w:r>
    </w:p>
    <w:p w:rsidR="00B160A1" w:rsidRPr="00D509DD" w:rsidRDefault="00B160A1" w:rsidP="00DD3823">
      <w:pPr>
        <w:pStyle w:val="ac"/>
        <w:rPr>
          <w:rtl/>
        </w:rPr>
      </w:pPr>
      <w:r w:rsidRPr="00D509DD">
        <w:rPr>
          <w:rtl/>
        </w:rPr>
        <w:t xml:space="preserve"> وكذلك ما في ‏نهج البلاغة عن أمير المؤمنين</w:t>
      </w:r>
      <w:r w:rsidR="00D16DB4" w:rsidRPr="00D16DB4">
        <w:rPr>
          <w:rFonts w:cs="Taher" w:hint="cs"/>
          <w:rtl/>
        </w:rPr>
        <w:t>×</w:t>
      </w:r>
      <w:r w:rsidRPr="00D509DD">
        <w:rPr>
          <w:rtl/>
        </w:rPr>
        <w:t xml:space="preserve"> أنه قال في خطبة له يذكر فيها أصحاب الجمل</w:t>
      </w:r>
      <w:r>
        <w:rPr>
          <w:rFonts w:hint="cs"/>
          <w:rtl/>
        </w:rPr>
        <w:t>:</w:t>
      </w:r>
      <w:r w:rsidRPr="00D509DD">
        <w:rPr>
          <w:rtl/>
        </w:rPr>
        <w:t xml:space="preserve"> «فوالله لو لم يصيبوا من المسلمين إلا رجلاً واحداً</w:t>
      </w:r>
      <w:r>
        <w:rPr>
          <w:rFonts w:hint="cs"/>
          <w:rtl/>
        </w:rPr>
        <w:t>،</w:t>
      </w:r>
      <w:r w:rsidRPr="00D509DD">
        <w:rPr>
          <w:rtl/>
        </w:rPr>
        <w:t xml:space="preserve"> معتمدين لقتله بلا جرم</w:t>
      </w:r>
      <w:r>
        <w:rPr>
          <w:rFonts w:hint="cs"/>
          <w:rtl/>
        </w:rPr>
        <w:t>،</w:t>
      </w:r>
      <w:r w:rsidRPr="00D509DD">
        <w:rPr>
          <w:rtl/>
        </w:rPr>
        <w:t xml:space="preserve"> لحلّ لي قتل ذلك الجيش كلّه</w:t>
      </w:r>
      <w:r>
        <w:rPr>
          <w:rFonts w:hint="cs"/>
          <w:rtl/>
        </w:rPr>
        <w:t>،</w:t>
      </w:r>
      <w:r w:rsidRPr="00D509DD">
        <w:rPr>
          <w:rtl/>
        </w:rPr>
        <w:t xml:space="preserve"> إذ حضروه ولم ينكروا</w:t>
      </w:r>
      <w:r>
        <w:rPr>
          <w:rFonts w:hint="cs"/>
          <w:rtl/>
        </w:rPr>
        <w:t>،</w:t>
      </w:r>
      <w:r w:rsidRPr="00D509DD">
        <w:rPr>
          <w:rtl/>
        </w:rPr>
        <w:t xml:space="preserve"> ولم يدفعوا عنه بلسان ولا يد...»</w:t>
      </w:r>
      <w:r w:rsidR="005C5566" w:rsidRPr="005C5566">
        <w:rPr>
          <w:rFonts w:cs="Taher"/>
          <w:vertAlign w:val="superscript"/>
          <w:rtl/>
          <w:lang w:bidi="ar-KW"/>
        </w:rPr>
        <w:t>(</w:t>
      </w:r>
      <w:r w:rsidRPr="005C5566">
        <w:rPr>
          <w:rFonts w:cs="Taher"/>
          <w:vertAlign w:val="superscript"/>
          <w:rtl/>
          <w:lang w:bidi="ar-KW"/>
        </w:rPr>
        <w:footnoteReference w:id="597"/>
      </w:r>
      <w:r w:rsidR="005C5566" w:rsidRPr="005C5566">
        <w:rPr>
          <w:rFonts w:cs="Taher"/>
          <w:vertAlign w:val="superscript"/>
          <w:rtl/>
          <w:lang w:bidi="ar-KW"/>
        </w:rPr>
        <w:t>)</w:t>
      </w:r>
      <w:r w:rsidRPr="00D509DD">
        <w:rPr>
          <w:rtl/>
        </w:rPr>
        <w:t>.</w:t>
      </w:r>
    </w:p>
    <w:p w:rsidR="00B160A1" w:rsidRPr="00D509DD" w:rsidRDefault="00B160A1" w:rsidP="00DC3654">
      <w:pPr>
        <w:pStyle w:val="ac"/>
        <w:spacing w:line="211" w:lineRule="auto"/>
        <w:rPr>
          <w:rtl/>
        </w:rPr>
      </w:pPr>
      <w:r w:rsidRPr="00D509DD">
        <w:rPr>
          <w:rtl/>
        </w:rPr>
        <w:lastRenderedPageBreak/>
        <w:t>وذلك أن</w:t>
      </w:r>
      <w:r w:rsidR="004F0F2F">
        <w:rPr>
          <w:rFonts w:hint="cs"/>
          <w:rtl/>
        </w:rPr>
        <w:t>ّ</w:t>
      </w:r>
      <w:r w:rsidRPr="00D509DD">
        <w:rPr>
          <w:rtl/>
        </w:rPr>
        <w:t xml:space="preserve"> «فجاهدوهم بأبدانكم» و«أنكره بالسّيف» و«بلسان ولا يد» الواردة في هذه الروايات تدل</w:t>
      </w:r>
      <w:r>
        <w:rPr>
          <w:rFonts w:hint="cs"/>
          <w:rtl/>
        </w:rPr>
        <w:t>ّ</w:t>
      </w:r>
      <w:r w:rsidRPr="00D509DD">
        <w:rPr>
          <w:rtl/>
        </w:rPr>
        <w:t xml:space="preserve"> على استخدام العنف ـ بالمعنى المتقدّم ـ في</w:t>
      </w:r>
      <w:r>
        <w:rPr>
          <w:rFonts w:hint="cs"/>
          <w:rtl/>
        </w:rPr>
        <w:t xml:space="preserve"> </w:t>
      </w:r>
      <w:r w:rsidRPr="00D509DD">
        <w:rPr>
          <w:rtl/>
        </w:rPr>
        <w:t>الأمر والنهي.</w:t>
      </w:r>
    </w:p>
    <w:p w:rsidR="00B160A1" w:rsidRPr="00D509DD" w:rsidRDefault="00B160A1" w:rsidP="00DC3654">
      <w:pPr>
        <w:pStyle w:val="ac"/>
        <w:spacing w:line="211" w:lineRule="auto"/>
        <w:rPr>
          <w:rtl/>
        </w:rPr>
      </w:pPr>
      <w:r w:rsidRPr="00D509DD">
        <w:rPr>
          <w:b/>
          <w:bCs/>
          <w:rtl/>
        </w:rPr>
        <w:t>والجواب</w:t>
      </w:r>
      <w:r w:rsidRPr="004F0F2F">
        <w:rPr>
          <w:b/>
          <w:bCs/>
          <w:rtl/>
        </w:rPr>
        <w:t xml:space="preserve">: أولاً: </w:t>
      </w:r>
      <w:r w:rsidRPr="00D509DD">
        <w:rPr>
          <w:rtl/>
        </w:rPr>
        <w:t xml:space="preserve">إنّ هذه الروايات ضعيفة سنداً، إذ الأولى </w:t>
      </w:r>
      <w:r w:rsidR="003D5CFC">
        <w:rPr>
          <w:rFonts w:hint="cs"/>
          <w:rtl/>
        </w:rPr>
        <w:t>ـ</w:t>
      </w:r>
      <w:r>
        <w:rPr>
          <w:rFonts w:hint="cs"/>
          <w:rtl/>
        </w:rPr>
        <w:t xml:space="preserve"> </w:t>
      </w:r>
      <w:r w:rsidRPr="00D509DD">
        <w:rPr>
          <w:rtl/>
        </w:rPr>
        <w:t xml:space="preserve">مضافاً إلى الإرسال </w:t>
      </w:r>
      <w:r w:rsidR="003D5CFC">
        <w:rPr>
          <w:rFonts w:hint="cs"/>
          <w:rtl/>
        </w:rPr>
        <w:t>ـ</w:t>
      </w:r>
      <w:r>
        <w:rPr>
          <w:rFonts w:hint="cs"/>
          <w:rtl/>
        </w:rPr>
        <w:t xml:space="preserve"> </w:t>
      </w:r>
      <w:r w:rsidRPr="00D509DD">
        <w:rPr>
          <w:rtl/>
        </w:rPr>
        <w:t>ضعيفة بمجهولي</w:t>
      </w:r>
      <w:r>
        <w:rPr>
          <w:rFonts w:hint="cs"/>
          <w:rtl/>
        </w:rPr>
        <w:t>ّ</w:t>
      </w:r>
      <w:r w:rsidRPr="00D509DD">
        <w:rPr>
          <w:rtl/>
        </w:rPr>
        <w:t>ة بشر بن عبد الله</w:t>
      </w:r>
      <w:r w:rsidR="005C5566" w:rsidRPr="005C5566">
        <w:rPr>
          <w:rFonts w:cs="Taher"/>
          <w:vertAlign w:val="superscript"/>
          <w:rtl/>
          <w:lang w:bidi="ar-KW"/>
        </w:rPr>
        <w:t>(</w:t>
      </w:r>
      <w:r w:rsidRPr="005C5566">
        <w:rPr>
          <w:rFonts w:cs="Taher"/>
          <w:vertAlign w:val="superscript"/>
          <w:rtl/>
          <w:lang w:bidi="ar-KW"/>
        </w:rPr>
        <w:footnoteReference w:id="598"/>
      </w:r>
      <w:r w:rsidR="005C5566" w:rsidRPr="005C5566">
        <w:rPr>
          <w:rFonts w:cs="Taher"/>
          <w:vertAlign w:val="superscript"/>
          <w:rtl/>
          <w:lang w:bidi="ar-KW"/>
        </w:rPr>
        <w:t>)</w:t>
      </w:r>
      <w:r>
        <w:rPr>
          <w:rFonts w:hint="cs"/>
          <w:rtl/>
        </w:rPr>
        <w:t xml:space="preserve">، </w:t>
      </w:r>
      <w:r w:rsidRPr="00D509DD">
        <w:rPr>
          <w:rtl/>
        </w:rPr>
        <w:t>وأبي عصمة قاضي مرو</w:t>
      </w:r>
      <w:r w:rsidR="005C5566" w:rsidRPr="005C5566">
        <w:rPr>
          <w:rFonts w:cs="Taher"/>
          <w:vertAlign w:val="superscript"/>
          <w:rtl/>
          <w:lang w:bidi="ar-KW"/>
        </w:rPr>
        <w:t>(</w:t>
      </w:r>
      <w:r w:rsidRPr="005C5566">
        <w:rPr>
          <w:rFonts w:cs="Taher"/>
          <w:vertAlign w:val="superscript"/>
          <w:rtl/>
          <w:lang w:bidi="ar-KW"/>
        </w:rPr>
        <w:footnoteReference w:id="599"/>
      </w:r>
      <w:r w:rsidR="005C5566" w:rsidRPr="005C5566">
        <w:rPr>
          <w:rFonts w:cs="Taher"/>
          <w:vertAlign w:val="superscript"/>
          <w:rtl/>
          <w:lang w:bidi="ar-KW"/>
        </w:rPr>
        <w:t>)</w:t>
      </w:r>
      <w:r w:rsidRPr="00D509DD">
        <w:rPr>
          <w:rtl/>
        </w:rPr>
        <w:t>، والثانية بجهالة عبد الرحمن بن أبي ليلى</w:t>
      </w:r>
      <w:r>
        <w:rPr>
          <w:rFonts w:hint="cs"/>
          <w:rtl/>
        </w:rPr>
        <w:t xml:space="preserve"> على بعض الآراء</w:t>
      </w:r>
      <w:r w:rsidR="005C5566" w:rsidRPr="005C5566">
        <w:rPr>
          <w:rFonts w:cs="Taher"/>
          <w:vertAlign w:val="superscript"/>
          <w:rtl/>
          <w:lang w:bidi="ar-KW"/>
        </w:rPr>
        <w:t>(</w:t>
      </w:r>
      <w:r w:rsidRPr="005C5566">
        <w:rPr>
          <w:rFonts w:cs="Taher"/>
          <w:vertAlign w:val="superscript"/>
          <w:rtl/>
          <w:lang w:bidi="ar-KW"/>
        </w:rPr>
        <w:footnoteReference w:id="600"/>
      </w:r>
      <w:r w:rsidR="005C5566" w:rsidRPr="005C5566">
        <w:rPr>
          <w:rFonts w:cs="Taher"/>
          <w:vertAlign w:val="superscript"/>
          <w:rtl/>
          <w:lang w:bidi="ar-KW"/>
        </w:rPr>
        <w:t>)</w:t>
      </w:r>
      <w:r>
        <w:rPr>
          <w:rFonts w:hint="cs"/>
          <w:rtl/>
        </w:rPr>
        <w:t xml:space="preserve">، </w:t>
      </w:r>
      <w:r w:rsidRPr="00D509DD">
        <w:rPr>
          <w:rtl/>
        </w:rPr>
        <w:t>فضلاً عن الإرسال</w:t>
      </w:r>
      <w:r>
        <w:rPr>
          <w:rFonts w:hint="cs"/>
          <w:rtl/>
        </w:rPr>
        <w:t>،</w:t>
      </w:r>
      <w:r w:rsidRPr="00D509DD">
        <w:rPr>
          <w:rtl/>
        </w:rPr>
        <w:t xml:space="preserve"> والأخيرة لا سند لها</w:t>
      </w:r>
      <w:r>
        <w:rPr>
          <w:rFonts w:hint="cs"/>
          <w:rtl/>
        </w:rPr>
        <w:t>،</w:t>
      </w:r>
      <w:r w:rsidRPr="00D509DD">
        <w:rPr>
          <w:rtl/>
        </w:rPr>
        <w:t xml:space="preserve"> إلا إذا ب</w:t>
      </w:r>
      <w:r>
        <w:rPr>
          <w:rFonts w:hint="cs"/>
          <w:rtl/>
        </w:rPr>
        <w:t>ُ</w:t>
      </w:r>
      <w:r w:rsidRPr="00D509DD">
        <w:rPr>
          <w:rtl/>
        </w:rPr>
        <w:t>ني على صح</w:t>
      </w:r>
      <w:r>
        <w:rPr>
          <w:rFonts w:hint="cs"/>
          <w:rtl/>
        </w:rPr>
        <w:t>ّ</w:t>
      </w:r>
      <w:r w:rsidRPr="00D509DD">
        <w:rPr>
          <w:rtl/>
        </w:rPr>
        <w:t>ة كتاب نهج البلاغة كمجموع دون التّفتيش عن سند كل رواية رواية فيه</w:t>
      </w:r>
      <w:r>
        <w:rPr>
          <w:rFonts w:hint="cs"/>
          <w:rtl/>
        </w:rPr>
        <w:t>، ولا نرى دليلاً على هذا القول</w:t>
      </w:r>
      <w:r w:rsidR="00450AF7">
        <w:rPr>
          <w:rFonts w:hint="cs"/>
          <w:rtl/>
        </w:rPr>
        <w:t xml:space="preserve"> وفاقاً للإمام الخميني</w:t>
      </w:r>
      <w:r w:rsidR="00450AF7" w:rsidRPr="00450AF7">
        <w:rPr>
          <w:rStyle w:val="FootnoteReference"/>
          <w:rFonts w:cs="Taher" w:hint="cs"/>
          <w:sz w:val="32"/>
          <w:szCs w:val="32"/>
          <w:rtl/>
        </w:rPr>
        <w:t>(</w:t>
      </w:r>
      <w:r w:rsidR="00450AF7" w:rsidRPr="00450AF7">
        <w:rPr>
          <w:rStyle w:val="FootnoteReference"/>
          <w:rFonts w:cs="Taher"/>
          <w:sz w:val="32"/>
          <w:szCs w:val="32"/>
          <w:rtl/>
        </w:rPr>
        <w:footnoteReference w:id="601"/>
      </w:r>
      <w:r w:rsidR="00450AF7" w:rsidRPr="00450AF7">
        <w:rPr>
          <w:rStyle w:val="FootnoteReference"/>
          <w:rFonts w:cs="Taher" w:hint="cs"/>
          <w:sz w:val="32"/>
          <w:szCs w:val="32"/>
          <w:rtl/>
        </w:rPr>
        <w:t>)</w:t>
      </w:r>
      <w:r w:rsidRPr="00D509DD">
        <w:rPr>
          <w:rtl/>
        </w:rPr>
        <w:t>.</w:t>
      </w:r>
    </w:p>
    <w:p w:rsidR="00B160A1" w:rsidRPr="00D509DD" w:rsidRDefault="00B160A1" w:rsidP="00DC3654">
      <w:pPr>
        <w:pStyle w:val="ac"/>
        <w:spacing w:line="211" w:lineRule="auto"/>
        <w:rPr>
          <w:rtl/>
        </w:rPr>
      </w:pPr>
      <w:r w:rsidRPr="0005586C">
        <w:rPr>
          <w:b/>
          <w:bCs/>
          <w:rtl/>
        </w:rPr>
        <w:t>ثانياً:</w:t>
      </w:r>
      <w:r w:rsidRPr="00D509DD">
        <w:rPr>
          <w:rtl/>
        </w:rPr>
        <w:t xml:space="preserve"> إن السّياق الذي وقعت فيه هذه النصوص </w:t>
      </w:r>
      <w:r w:rsidR="003D5CFC">
        <w:rPr>
          <w:rFonts w:hint="cs"/>
          <w:rtl/>
        </w:rPr>
        <w:t>ـ</w:t>
      </w:r>
      <w:r>
        <w:rPr>
          <w:rFonts w:hint="cs"/>
          <w:rtl/>
        </w:rPr>
        <w:t xml:space="preserve"> </w:t>
      </w:r>
      <w:r w:rsidR="0005586C">
        <w:rPr>
          <w:rFonts w:hint="cs"/>
          <w:rtl/>
        </w:rPr>
        <w:t>لا</w:t>
      </w:r>
      <w:r w:rsidRPr="00D509DD">
        <w:rPr>
          <w:rtl/>
        </w:rPr>
        <w:t>سيّما الأو</w:t>
      </w:r>
      <w:r>
        <w:rPr>
          <w:rFonts w:hint="cs"/>
          <w:rtl/>
        </w:rPr>
        <w:t>ّ</w:t>
      </w:r>
      <w:r w:rsidRPr="00D509DD">
        <w:rPr>
          <w:rtl/>
        </w:rPr>
        <w:t xml:space="preserve">لين </w:t>
      </w:r>
      <w:r w:rsidR="003D5CFC">
        <w:rPr>
          <w:rFonts w:hint="cs"/>
          <w:rtl/>
        </w:rPr>
        <w:t>ـ</w:t>
      </w:r>
      <w:r>
        <w:rPr>
          <w:rFonts w:hint="cs"/>
          <w:rtl/>
        </w:rPr>
        <w:t xml:space="preserve"> </w:t>
      </w:r>
      <w:r w:rsidRPr="00D509DD">
        <w:rPr>
          <w:rtl/>
        </w:rPr>
        <w:t xml:space="preserve">هو سياق الجهاد والقتال في إطار المواجهة السياسيّة، وعبارة </w:t>
      </w:r>
      <w:r>
        <w:rPr>
          <w:rFonts w:hint="cs"/>
          <w:rtl/>
        </w:rPr>
        <w:t>«</w:t>
      </w:r>
      <w:r w:rsidRPr="00D509DD">
        <w:rPr>
          <w:rtl/>
        </w:rPr>
        <w:t>غير طالبين سلطاناً ولا باغين مالاً..</w:t>
      </w:r>
      <w:r>
        <w:rPr>
          <w:rFonts w:hint="cs"/>
          <w:rtl/>
        </w:rPr>
        <w:t>»</w:t>
      </w:r>
      <w:r w:rsidRPr="00D509DD">
        <w:rPr>
          <w:rtl/>
        </w:rPr>
        <w:t xml:space="preserve"> في خبر جابر</w:t>
      </w:r>
      <w:r>
        <w:rPr>
          <w:rFonts w:hint="cs"/>
          <w:rtl/>
        </w:rPr>
        <w:t>،</w:t>
      </w:r>
      <w:r w:rsidRPr="00D509DD">
        <w:rPr>
          <w:rtl/>
        </w:rPr>
        <w:t xml:space="preserve"> و«أنكره بالسّيف» في خبر </w:t>
      </w:r>
      <w:r>
        <w:rPr>
          <w:rFonts w:hint="cs"/>
          <w:rtl/>
        </w:rPr>
        <w:t>ا</w:t>
      </w:r>
      <w:r w:rsidRPr="00D509DD">
        <w:rPr>
          <w:rtl/>
        </w:rPr>
        <w:t>بن أبي ليلى</w:t>
      </w:r>
      <w:r>
        <w:rPr>
          <w:rFonts w:hint="cs"/>
          <w:rtl/>
        </w:rPr>
        <w:t>،</w:t>
      </w:r>
      <w:r w:rsidRPr="00D509DD">
        <w:rPr>
          <w:rtl/>
        </w:rPr>
        <w:t xml:space="preserve"> مؤي</w:t>
      </w:r>
      <w:r>
        <w:rPr>
          <w:rFonts w:hint="cs"/>
          <w:rtl/>
        </w:rPr>
        <w:t>ّ</w:t>
      </w:r>
      <w:r w:rsidRPr="00D509DD">
        <w:rPr>
          <w:rtl/>
        </w:rPr>
        <w:t>داً بظرف صدور النص في أجواء قتال أهل الشّام</w:t>
      </w:r>
      <w:r>
        <w:rPr>
          <w:rFonts w:hint="cs"/>
          <w:rtl/>
        </w:rPr>
        <w:t>،</w:t>
      </w:r>
      <w:r w:rsidRPr="00D509DD">
        <w:rPr>
          <w:rtl/>
        </w:rPr>
        <w:t xml:space="preserve"> تدلّل على أن المقدار الذي تتحدّث هاتان الروايتان عنه هو في إطار مواجهة </w:t>
      </w:r>
      <w:r>
        <w:rPr>
          <w:rtl/>
        </w:rPr>
        <w:t>ال</w:t>
      </w:r>
      <w:r>
        <w:rPr>
          <w:rFonts w:hint="cs"/>
          <w:rtl/>
        </w:rPr>
        <w:t>ا</w:t>
      </w:r>
      <w:r w:rsidRPr="00D509DD">
        <w:rPr>
          <w:rtl/>
        </w:rPr>
        <w:t xml:space="preserve">نحراف العام بالخروج المسلّح </w:t>
      </w:r>
      <w:r>
        <w:rPr>
          <w:rFonts w:hint="cs"/>
          <w:rtl/>
        </w:rPr>
        <w:t xml:space="preserve">والمعارضة العسكريّة </w:t>
      </w:r>
      <w:r w:rsidRPr="00D509DD">
        <w:rPr>
          <w:rtl/>
        </w:rPr>
        <w:t>ونحو</w:t>
      </w:r>
      <w:r>
        <w:rPr>
          <w:rFonts w:hint="cs"/>
          <w:rtl/>
        </w:rPr>
        <w:t xml:space="preserve"> ذلك،</w:t>
      </w:r>
      <w:r w:rsidRPr="00D509DD">
        <w:rPr>
          <w:rtl/>
        </w:rPr>
        <w:t xml:space="preserve"> وهو أمر يتعل</w:t>
      </w:r>
      <w:r>
        <w:rPr>
          <w:rFonts w:hint="cs"/>
          <w:rtl/>
        </w:rPr>
        <w:t>ّ</w:t>
      </w:r>
      <w:r w:rsidRPr="00D509DD">
        <w:rPr>
          <w:rtl/>
        </w:rPr>
        <w:t>ق بالفقه السياسي</w:t>
      </w:r>
      <w:r w:rsidR="00F25B8A">
        <w:rPr>
          <w:rFonts w:hint="cs"/>
          <w:rtl/>
        </w:rPr>
        <w:t xml:space="preserve"> والجهادي</w:t>
      </w:r>
      <w:r w:rsidRPr="00D509DD">
        <w:rPr>
          <w:rtl/>
        </w:rPr>
        <w:t xml:space="preserve"> أكثر من تعلّقه بما نحن فيه.</w:t>
      </w:r>
    </w:p>
    <w:p w:rsidR="00B160A1" w:rsidRPr="00D509DD" w:rsidRDefault="00B160A1" w:rsidP="00B160A1">
      <w:pPr>
        <w:pStyle w:val="ac"/>
        <w:rPr>
          <w:rtl/>
        </w:rPr>
      </w:pPr>
      <w:r w:rsidRPr="00D509DD">
        <w:rPr>
          <w:rtl/>
        </w:rPr>
        <w:t>كما أن</w:t>
      </w:r>
      <w:r>
        <w:rPr>
          <w:rFonts w:hint="cs"/>
          <w:rtl/>
        </w:rPr>
        <w:t>ّ</w:t>
      </w:r>
      <w:r w:rsidRPr="00D509DD">
        <w:rPr>
          <w:rtl/>
        </w:rPr>
        <w:t xml:space="preserve"> كلمة اليد الواردة في رواية نهج البلاغة لا علاقة لها بما نحن فيه</w:t>
      </w:r>
      <w:r>
        <w:rPr>
          <w:rFonts w:hint="cs"/>
          <w:rtl/>
        </w:rPr>
        <w:t>،</w:t>
      </w:r>
      <w:r w:rsidRPr="00D509DD">
        <w:rPr>
          <w:rtl/>
        </w:rPr>
        <w:t xml:space="preserve"> إذ يراد بها القيام بعمل يؤد</w:t>
      </w:r>
      <w:r>
        <w:rPr>
          <w:rFonts w:hint="cs"/>
          <w:rtl/>
        </w:rPr>
        <w:t>ّ</w:t>
      </w:r>
      <w:r w:rsidRPr="00D509DD">
        <w:rPr>
          <w:rtl/>
        </w:rPr>
        <w:t>ي إلى دفع القتل عن مسلم</w:t>
      </w:r>
      <w:r>
        <w:rPr>
          <w:rFonts w:hint="cs"/>
          <w:rtl/>
        </w:rPr>
        <w:t>،</w:t>
      </w:r>
      <w:r w:rsidRPr="00D509DD">
        <w:rPr>
          <w:rtl/>
        </w:rPr>
        <w:t xml:space="preserve"> وهذا مما لا إشكال فيه، فإن</w:t>
      </w:r>
      <w:r>
        <w:rPr>
          <w:rFonts w:hint="cs"/>
          <w:rtl/>
        </w:rPr>
        <w:t>ّ</w:t>
      </w:r>
      <w:r w:rsidRPr="00D509DD">
        <w:rPr>
          <w:rtl/>
        </w:rPr>
        <w:t xml:space="preserve"> رفع العدوان عن مسلم برفع قتله فريضة أخرى قد تكون واجبةً حتى لو لم يكن الأمر بالمعروف والنهي عن المنكر واجبين أصلاً</w:t>
      </w:r>
      <w:r>
        <w:rPr>
          <w:rFonts w:hint="cs"/>
          <w:rtl/>
        </w:rPr>
        <w:t>، وفي مورد القتل يمكن تصوّر استخدام اليد لرفع الظلم عن إنسان بريء</w:t>
      </w:r>
      <w:r w:rsidRPr="00D509DD">
        <w:rPr>
          <w:rtl/>
        </w:rPr>
        <w:t>.</w:t>
      </w:r>
    </w:p>
    <w:p w:rsidR="00B160A1" w:rsidRPr="00D509DD" w:rsidRDefault="00B160A1" w:rsidP="00DC3654">
      <w:pPr>
        <w:pStyle w:val="ac"/>
        <w:spacing w:line="214" w:lineRule="auto"/>
        <w:rPr>
          <w:rtl/>
        </w:rPr>
      </w:pPr>
      <w:r w:rsidRPr="00F25B8A">
        <w:rPr>
          <w:b/>
          <w:bCs/>
          <w:rtl/>
        </w:rPr>
        <w:t xml:space="preserve">الرواية </w:t>
      </w:r>
      <w:r w:rsidRPr="00F25B8A">
        <w:rPr>
          <w:rFonts w:hint="cs"/>
          <w:b/>
          <w:bCs/>
          <w:rtl/>
        </w:rPr>
        <w:t>الرابعة</w:t>
      </w:r>
      <w:r w:rsidRPr="00F25B8A">
        <w:rPr>
          <w:b/>
          <w:bCs/>
          <w:rtl/>
        </w:rPr>
        <w:t xml:space="preserve">: </w:t>
      </w:r>
      <w:r w:rsidRPr="00D509DD">
        <w:rPr>
          <w:rtl/>
        </w:rPr>
        <w:t xml:space="preserve">رواية الحسين بن سالم عن أبي عبدالله </w:t>
      </w:r>
      <w:r>
        <w:rPr>
          <w:rFonts w:hint="cs"/>
          <w:rtl/>
        </w:rPr>
        <w:t>الصادق</w:t>
      </w:r>
      <w:r w:rsidR="00D16DB4" w:rsidRPr="00D16DB4">
        <w:rPr>
          <w:rFonts w:cs="Taher" w:hint="cs"/>
          <w:rtl/>
        </w:rPr>
        <w:t>×</w:t>
      </w:r>
      <w:r w:rsidRPr="00D509DD">
        <w:rPr>
          <w:rtl/>
        </w:rPr>
        <w:t xml:space="preserve"> قال: </w:t>
      </w:r>
      <w:r>
        <w:rPr>
          <w:rFonts w:hint="cs"/>
          <w:rtl/>
        </w:rPr>
        <w:t>«</w:t>
      </w:r>
      <w:r w:rsidRPr="00D509DD">
        <w:rPr>
          <w:rtl/>
        </w:rPr>
        <w:t xml:space="preserve">أيمّا ناشئ </w:t>
      </w:r>
      <w:r w:rsidRPr="00D509DD">
        <w:rPr>
          <w:rtl/>
        </w:rPr>
        <w:lastRenderedPageBreak/>
        <w:t>نشأ في قومه ثم لم يؤدّب على معصية كان الله أو</w:t>
      </w:r>
      <w:r>
        <w:rPr>
          <w:rFonts w:hint="cs"/>
          <w:rtl/>
        </w:rPr>
        <w:t>ّ</w:t>
      </w:r>
      <w:r w:rsidRPr="00D509DD">
        <w:rPr>
          <w:rtl/>
        </w:rPr>
        <w:t>ل ما يعاقبهم به أن ينقص في (من) أرزاقهم</w:t>
      </w:r>
      <w:r>
        <w:rPr>
          <w:rFonts w:hint="cs"/>
          <w:rtl/>
        </w:rPr>
        <w:t>»</w:t>
      </w:r>
      <w:r w:rsidR="005C5566" w:rsidRPr="005C5566">
        <w:rPr>
          <w:rFonts w:cs="Taher"/>
          <w:vertAlign w:val="superscript"/>
          <w:rtl/>
          <w:lang w:bidi="ar-KW"/>
        </w:rPr>
        <w:t>(</w:t>
      </w:r>
      <w:r w:rsidRPr="005C5566">
        <w:rPr>
          <w:rFonts w:cs="Taher"/>
          <w:vertAlign w:val="superscript"/>
          <w:rtl/>
          <w:lang w:bidi="ar-KW"/>
        </w:rPr>
        <w:footnoteReference w:id="602"/>
      </w:r>
      <w:r w:rsidR="005C5566" w:rsidRPr="005C5566">
        <w:rPr>
          <w:rFonts w:cs="Taher"/>
          <w:vertAlign w:val="superscript"/>
          <w:rtl/>
          <w:lang w:bidi="ar-KW"/>
        </w:rPr>
        <w:t>)</w:t>
      </w:r>
      <w:r>
        <w:rPr>
          <w:rFonts w:hint="cs"/>
          <w:rtl/>
        </w:rPr>
        <w:t xml:space="preserve">، </w:t>
      </w:r>
      <w:r w:rsidRPr="00D509DD">
        <w:rPr>
          <w:rtl/>
        </w:rPr>
        <w:t>وفي نطاق موضوع هذه الرواية عد</w:t>
      </w:r>
      <w:r>
        <w:rPr>
          <w:rFonts w:hint="cs"/>
          <w:rtl/>
        </w:rPr>
        <w:t>ّ</w:t>
      </w:r>
      <w:r w:rsidRPr="00D509DD">
        <w:rPr>
          <w:rtl/>
        </w:rPr>
        <w:t>ة نصوص تتعر</w:t>
      </w:r>
      <w:r>
        <w:rPr>
          <w:rFonts w:hint="cs"/>
          <w:rtl/>
        </w:rPr>
        <w:t>ّ</w:t>
      </w:r>
      <w:r w:rsidRPr="00D509DD">
        <w:rPr>
          <w:rtl/>
        </w:rPr>
        <w:t>ض لضرب أو تأديب الز</w:t>
      </w:r>
      <w:r>
        <w:rPr>
          <w:rtl/>
        </w:rPr>
        <w:t>ّوجة والصبي والمملوك، وتقريب ال</w:t>
      </w:r>
      <w:r>
        <w:rPr>
          <w:rFonts w:hint="cs"/>
          <w:rtl/>
        </w:rPr>
        <w:t>ا</w:t>
      </w:r>
      <w:r w:rsidRPr="00D509DD">
        <w:rPr>
          <w:rtl/>
        </w:rPr>
        <w:t>ستدلال بها واضح.</w:t>
      </w:r>
    </w:p>
    <w:p w:rsidR="00B160A1" w:rsidRPr="00D509DD" w:rsidRDefault="00B160A1" w:rsidP="00DC3654">
      <w:pPr>
        <w:pStyle w:val="ac"/>
        <w:spacing w:line="214" w:lineRule="auto"/>
        <w:rPr>
          <w:rtl/>
        </w:rPr>
      </w:pPr>
      <w:r w:rsidRPr="00F25B8A">
        <w:rPr>
          <w:b/>
          <w:bCs/>
          <w:rtl/>
        </w:rPr>
        <w:t>والجواب:</w:t>
      </w:r>
      <w:r w:rsidRPr="00D509DD">
        <w:rPr>
          <w:rtl/>
        </w:rPr>
        <w:t xml:space="preserve"> إن دائرة هذه النصوص هو الحياة العائلية تقريباً، واحتمال الخصوصيّة للدائرة الأسرية في نطاق</w:t>
      </w:r>
      <w:r>
        <w:rPr>
          <w:rFonts w:hint="cs"/>
          <w:rtl/>
        </w:rPr>
        <w:t>ٍ</w:t>
      </w:r>
      <w:r w:rsidRPr="00D509DD">
        <w:rPr>
          <w:rtl/>
        </w:rPr>
        <w:t xml:space="preserve"> كهذا معقول جداً إذا لم نقل أن</w:t>
      </w:r>
      <w:r>
        <w:rPr>
          <w:rFonts w:hint="cs"/>
          <w:rtl/>
        </w:rPr>
        <w:t>ّ</w:t>
      </w:r>
      <w:r w:rsidRPr="00D509DD">
        <w:rPr>
          <w:rtl/>
        </w:rPr>
        <w:t>ه موثوق به، ومع هذا كيف يراد تسري</w:t>
      </w:r>
      <w:r>
        <w:rPr>
          <w:rtl/>
        </w:rPr>
        <w:t xml:space="preserve">ة حكم في مجال تربوي أسري لإطار </w:t>
      </w:r>
      <w:r>
        <w:rPr>
          <w:rFonts w:hint="cs"/>
          <w:rtl/>
        </w:rPr>
        <w:t>ا</w:t>
      </w:r>
      <w:r w:rsidRPr="00D509DD">
        <w:rPr>
          <w:rtl/>
        </w:rPr>
        <w:t xml:space="preserve">جتماعي عام أوسع </w:t>
      </w:r>
      <w:r>
        <w:rPr>
          <w:rFonts w:hint="cs"/>
          <w:rtl/>
        </w:rPr>
        <w:t xml:space="preserve">منه </w:t>
      </w:r>
      <w:r w:rsidRPr="00D509DD">
        <w:rPr>
          <w:rtl/>
        </w:rPr>
        <w:t>بكثير؟</w:t>
      </w:r>
      <w:r>
        <w:rPr>
          <w:rFonts w:hint="cs"/>
          <w:rtl/>
        </w:rPr>
        <w:t>!</w:t>
      </w:r>
      <w:r>
        <w:rPr>
          <w:rtl/>
        </w:rPr>
        <w:t xml:space="preserve"> </w:t>
      </w:r>
      <w:r w:rsidRPr="00D509DD">
        <w:rPr>
          <w:rtl/>
        </w:rPr>
        <w:t>هذا مع غض</w:t>
      </w:r>
      <w:r>
        <w:rPr>
          <w:rFonts w:hint="cs"/>
          <w:rtl/>
        </w:rPr>
        <w:t>ّ</w:t>
      </w:r>
      <w:r w:rsidRPr="00D509DD">
        <w:rPr>
          <w:rtl/>
        </w:rPr>
        <w:t xml:space="preserve"> النظر عن ضعف هذه الرواية بجهالة كلّ من أبي عبد الله الخراساني</w:t>
      </w:r>
      <w:r w:rsidR="005C5566" w:rsidRPr="005C5566">
        <w:rPr>
          <w:rFonts w:cs="Taher"/>
          <w:vertAlign w:val="superscript"/>
          <w:rtl/>
          <w:lang w:bidi="ar-KW"/>
        </w:rPr>
        <w:t>(</w:t>
      </w:r>
      <w:r w:rsidRPr="005C5566">
        <w:rPr>
          <w:rFonts w:cs="Taher"/>
          <w:vertAlign w:val="superscript"/>
          <w:rtl/>
          <w:lang w:bidi="ar-KW"/>
        </w:rPr>
        <w:footnoteReference w:id="603"/>
      </w:r>
      <w:r w:rsidR="005C5566" w:rsidRPr="005C5566">
        <w:rPr>
          <w:rFonts w:cs="Taher"/>
          <w:vertAlign w:val="superscript"/>
          <w:rtl/>
          <w:lang w:bidi="ar-KW"/>
        </w:rPr>
        <w:t>)</w:t>
      </w:r>
      <w:r>
        <w:rPr>
          <w:rStyle w:val="FootnoteReference"/>
          <w:rFonts w:cs="Taher"/>
          <w:sz w:val="32"/>
          <w:szCs w:val="32"/>
        </w:rPr>
        <w:t xml:space="preserve"> </w:t>
      </w:r>
      <w:r w:rsidRPr="00D509DD">
        <w:rPr>
          <w:rtl/>
        </w:rPr>
        <w:t>والحسين بن سالم</w:t>
      </w:r>
      <w:r w:rsidR="005C5566" w:rsidRPr="005C5566">
        <w:rPr>
          <w:rFonts w:cs="Taher"/>
          <w:vertAlign w:val="superscript"/>
          <w:rtl/>
          <w:lang w:bidi="ar-KW"/>
        </w:rPr>
        <w:t>(</w:t>
      </w:r>
      <w:r w:rsidRPr="005C5566">
        <w:rPr>
          <w:rFonts w:cs="Taher"/>
          <w:vertAlign w:val="superscript"/>
          <w:rtl/>
          <w:lang w:bidi="ar-KW"/>
        </w:rPr>
        <w:footnoteReference w:id="604"/>
      </w:r>
      <w:r w:rsidR="005C5566" w:rsidRPr="005C5566">
        <w:rPr>
          <w:rFonts w:cs="Taher"/>
          <w:vertAlign w:val="superscript"/>
          <w:rtl/>
          <w:lang w:bidi="ar-KW"/>
        </w:rPr>
        <w:t>)</w:t>
      </w:r>
      <w:r w:rsidRPr="00D509DD">
        <w:rPr>
          <w:rtl/>
        </w:rPr>
        <w:t>.</w:t>
      </w:r>
    </w:p>
    <w:p w:rsidR="00B160A1" w:rsidRPr="00D509DD" w:rsidRDefault="00B160A1" w:rsidP="00DC3654">
      <w:pPr>
        <w:pStyle w:val="ac"/>
        <w:spacing w:line="214" w:lineRule="auto"/>
        <w:rPr>
          <w:rtl/>
        </w:rPr>
      </w:pPr>
      <w:r w:rsidRPr="00F25B8A">
        <w:rPr>
          <w:b/>
          <w:bCs/>
          <w:rtl/>
        </w:rPr>
        <w:t xml:space="preserve">الرواية </w:t>
      </w:r>
      <w:r w:rsidRPr="00F25B8A">
        <w:rPr>
          <w:rFonts w:hint="cs"/>
          <w:b/>
          <w:bCs/>
          <w:rtl/>
        </w:rPr>
        <w:t>الخامسة</w:t>
      </w:r>
      <w:r w:rsidRPr="00F25B8A">
        <w:rPr>
          <w:b/>
          <w:bCs/>
          <w:rtl/>
        </w:rPr>
        <w:t>:</w:t>
      </w:r>
      <w:r w:rsidRPr="00D509DD">
        <w:rPr>
          <w:rtl/>
        </w:rPr>
        <w:t xml:space="preserve"> ما عن أمير المؤمنين</w:t>
      </w:r>
      <w:r w:rsidR="00D16DB4" w:rsidRPr="00D16DB4">
        <w:rPr>
          <w:rFonts w:cs="Taher" w:hint="cs"/>
          <w:rtl/>
        </w:rPr>
        <w:t>×</w:t>
      </w:r>
      <w:r>
        <w:rPr>
          <w:rFonts w:hint="cs"/>
          <w:rtl/>
        </w:rPr>
        <w:t>:</w:t>
      </w:r>
      <w:r w:rsidRPr="00D509DD">
        <w:rPr>
          <w:rtl/>
        </w:rPr>
        <w:t xml:space="preserve"> «من ترك إنكار المنكر بقلبه ولسانه ويده فهو ميّت بين الأحياء..»</w:t>
      </w:r>
      <w:r w:rsidR="005C5566" w:rsidRPr="005C5566">
        <w:rPr>
          <w:rFonts w:cs="Taher"/>
          <w:vertAlign w:val="superscript"/>
          <w:rtl/>
          <w:lang w:bidi="ar-KW"/>
        </w:rPr>
        <w:t>(</w:t>
      </w:r>
      <w:r w:rsidRPr="005C5566">
        <w:rPr>
          <w:rFonts w:cs="Taher"/>
          <w:vertAlign w:val="superscript"/>
          <w:rtl/>
          <w:lang w:bidi="ar-KW"/>
        </w:rPr>
        <w:footnoteReference w:id="605"/>
      </w:r>
      <w:r w:rsidR="005C5566" w:rsidRPr="005C5566">
        <w:rPr>
          <w:rFonts w:cs="Taher"/>
          <w:vertAlign w:val="superscript"/>
          <w:rtl/>
          <w:lang w:bidi="ar-KW"/>
        </w:rPr>
        <w:t>)</w:t>
      </w:r>
      <w:r>
        <w:rPr>
          <w:rFonts w:hint="cs"/>
          <w:rtl/>
        </w:rPr>
        <w:t xml:space="preserve">، </w:t>
      </w:r>
      <w:r w:rsidRPr="00D509DD">
        <w:rPr>
          <w:rtl/>
        </w:rPr>
        <w:t>فإن</w:t>
      </w:r>
      <w:r>
        <w:rPr>
          <w:rFonts w:hint="cs"/>
          <w:rtl/>
        </w:rPr>
        <w:t>ّ</w:t>
      </w:r>
      <w:r w:rsidRPr="00D509DD">
        <w:rPr>
          <w:rtl/>
        </w:rPr>
        <w:t xml:space="preserve"> هذه الرواية ظاهرة في ثبوت مرتبة اليد ـ بالمعنى السّابق </w:t>
      </w:r>
      <w:r>
        <w:rPr>
          <w:rFonts w:hint="cs"/>
          <w:rtl/>
        </w:rPr>
        <w:t xml:space="preserve">الشامل للعنف الجسدي </w:t>
      </w:r>
      <w:r w:rsidRPr="00D509DD">
        <w:rPr>
          <w:rtl/>
        </w:rPr>
        <w:t>ـ بمقتضى إطلاق اليد، وكما يقول المحق</w:t>
      </w:r>
      <w:r>
        <w:rPr>
          <w:rFonts w:hint="cs"/>
          <w:rtl/>
        </w:rPr>
        <w:t>ّ</w:t>
      </w:r>
      <w:r w:rsidRPr="00D509DD">
        <w:rPr>
          <w:rtl/>
        </w:rPr>
        <w:t xml:space="preserve">ق العراقي </w:t>
      </w:r>
      <w:r>
        <w:rPr>
          <w:rFonts w:hint="cs"/>
          <w:rtl/>
        </w:rPr>
        <w:t xml:space="preserve">(1361هـ) </w:t>
      </w:r>
      <w:r w:rsidRPr="00D509DD">
        <w:rPr>
          <w:rtl/>
        </w:rPr>
        <w:t>فإن</w:t>
      </w:r>
      <w:r>
        <w:rPr>
          <w:rFonts w:hint="cs"/>
          <w:rtl/>
        </w:rPr>
        <w:t>ّ</w:t>
      </w:r>
      <w:r w:rsidRPr="00D509DD">
        <w:rPr>
          <w:rtl/>
        </w:rPr>
        <w:t xml:space="preserve"> حمل اليد في هذه الرواية وأمثالها على نفس فعل الآمر بالمعروف الناهي عن المنكر نفس المعروف وتركه المنكر خلاف الظاهر من كلمة اليد</w:t>
      </w:r>
      <w:r w:rsidR="005C5566" w:rsidRPr="005C5566">
        <w:rPr>
          <w:rFonts w:cs="Taher"/>
          <w:vertAlign w:val="superscript"/>
          <w:rtl/>
          <w:lang w:bidi="ar-KW"/>
        </w:rPr>
        <w:t>(</w:t>
      </w:r>
      <w:r w:rsidRPr="005C5566">
        <w:rPr>
          <w:rFonts w:cs="Taher"/>
          <w:vertAlign w:val="superscript"/>
          <w:rtl/>
          <w:lang w:bidi="ar-KW"/>
        </w:rPr>
        <w:footnoteReference w:id="606"/>
      </w:r>
      <w:r w:rsidR="005C5566" w:rsidRPr="005C5566">
        <w:rPr>
          <w:rFonts w:cs="Taher"/>
          <w:vertAlign w:val="superscript"/>
          <w:rtl/>
          <w:lang w:bidi="ar-KW"/>
        </w:rPr>
        <w:t>)</w:t>
      </w:r>
      <w:r w:rsidRPr="00D509DD">
        <w:rPr>
          <w:rtl/>
        </w:rPr>
        <w:t>.</w:t>
      </w:r>
    </w:p>
    <w:p w:rsidR="00B160A1" w:rsidRPr="00D509DD" w:rsidRDefault="00B160A1" w:rsidP="00B160A1">
      <w:pPr>
        <w:pStyle w:val="ac"/>
        <w:rPr>
          <w:rFonts w:hint="cs"/>
          <w:rtl/>
        </w:rPr>
      </w:pPr>
      <w:r w:rsidRPr="00D509DD">
        <w:rPr>
          <w:rtl/>
        </w:rPr>
        <w:t xml:space="preserve">وما </w:t>
      </w:r>
      <w:r>
        <w:rPr>
          <w:rFonts w:hint="cs"/>
          <w:rtl/>
        </w:rPr>
        <w:t>أ</w:t>
      </w:r>
      <w:r w:rsidRPr="00D509DD">
        <w:rPr>
          <w:rtl/>
        </w:rPr>
        <w:t xml:space="preserve">فاده المحقق </w:t>
      </w:r>
      <w:r>
        <w:rPr>
          <w:rFonts w:hint="cs"/>
          <w:rtl/>
        </w:rPr>
        <w:t xml:space="preserve">ضياء الدين </w:t>
      </w:r>
      <w:r w:rsidRPr="00D509DD">
        <w:rPr>
          <w:rtl/>
        </w:rPr>
        <w:t>العراقي في محلّه</w:t>
      </w:r>
      <w:r>
        <w:rPr>
          <w:rFonts w:hint="cs"/>
          <w:rtl/>
        </w:rPr>
        <w:t>،</w:t>
      </w:r>
      <w:r w:rsidRPr="00D509DD">
        <w:rPr>
          <w:rtl/>
        </w:rPr>
        <w:t xml:space="preserve"> غير أن</w:t>
      </w:r>
      <w:r>
        <w:rPr>
          <w:rFonts w:hint="cs"/>
          <w:rtl/>
        </w:rPr>
        <w:t>ّ</w:t>
      </w:r>
      <w:r w:rsidRPr="00D509DD">
        <w:rPr>
          <w:rtl/>
        </w:rPr>
        <w:t>ه مع ذلك يمكن إبراز عد</w:t>
      </w:r>
      <w:r>
        <w:rPr>
          <w:rFonts w:hint="cs"/>
          <w:rtl/>
        </w:rPr>
        <w:t>ّ</w:t>
      </w:r>
      <w:r>
        <w:rPr>
          <w:rtl/>
        </w:rPr>
        <w:t>ة ملاحظات وهي:</w:t>
      </w:r>
    </w:p>
    <w:p w:rsidR="00B160A1" w:rsidRPr="00D509DD" w:rsidRDefault="00B160A1" w:rsidP="002F40C5">
      <w:pPr>
        <w:pStyle w:val="ac"/>
        <w:rPr>
          <w:rtl/>
        </w:rPr>
      </w:pPr>
      <w:r w:rsidRPr="00D509DD">
        <w:rPr>
          <w:b/>
          <w:bCs/>
          <w:rtl/>
        </w:rPr>
        <w:t>الملاحظة الأولى:</w:t>
      </w:r>
      <w:r w:rsidRPr="00D509DD">
        <w:rPr>
          <w:rtl/>
        </w:rPr>
        <w:t xml:space="preserve"> إن</w:t>
      </w:r>
      <w:r>
        <w:rPr>
          <w:rFonts w:hint="cs"/>
          <w:rtl/>
        </w:rPr>
        <w:t>ّ</w:t>
      </w:r>
      <w:r w:rsidRPr="00D509DD">
        <w:rPr>
          <w:rtl/>
        </w:rPr>
        <w:t xml:space="preserve"> الرواية من حيث السّند ضعيفة</w:t>
      </w:r>
      <w:r>
        <w:rPr>
          <w:rFonts w:hint="cs"/>
          <w:rtl/>
        </w:rPr>
        <w:t>،</w:t>
      </w:r>
      <w:r w:rsidRPr="00D509DD">
        <w:rPr>
          <w:rtl/>
        </w:rPr>
        <w:t xml:space="preserve"> فقد رواها كلّ من الشيخ الطّوسي </w:t>
      </w:r>
      <w:r>
        <w:rPr>
          <w:rFonts w:hint="cs"/>
          <w:rtl/>
        </w:rPr>
        <w:t xml:space="preserve">(460هـ) </w:t>
      </w:r>
      <w:r w:rsidRPr="00D509DD">
        <w:rPr>
          <w:rtl/>
        </w:rPr>
        <w:t xml:space="preserve">في </w:t>
      </w:r>
      <w:r>
        <w:rPr>
          <w:rFonts w:hint="eastAsia"/>
          <w:rtl/>
        </w:rPr>
        <w:t>«</w:t>
      </w:r>
      <w:r w:rsidRPr="00D509DD">
        <w:rPr>
          <w:rtl/>
        </w:rPr>
        <w:t xml:space="preserve">تهذيب </w:t>
      </w:r>
      <w:r>
        <w:rPr>
          <w:rFonts w:hint="cs"/>
          <w:rtl/>
        </w:rPr>
        <w:t>الأحكام</w:t>
      </w:r>
      <w:r>
        <w:rPr>
          <w:rFonts w:hint="eastAsia"/>
          <w:rtl/>
        </w:rPr>
        <w:t>»</w:t>
      </w:r>
      <w:r>
        <w:rPr>
          <w:rFonts w:hint="cs"/>
          <w:rtl/>
        </w:rPr>
        <w:t xml:space="preserve">، </w:t>
      </w:r>
      <w:r w:rsidRPr="00D509DD">
        <w:rPr>
          <w:rtl/>
        </w:rPr>
        <w:t>و</w:t>
      </w:r>
      <w:r>
        <w:rPr>
          <w:rFonts w:hint="cs"/>
          <w:rtl/>
        </w:rPr>
        <w:t xml:space="preserve">الشيخ </w:t>
      </w:r>
      <w:r w:rsidRPr="00D509DD">
        <w:rPr>
          <w:rtl/>
        </w:rPr>
        <w:t xml:space="preserve">المفيد </w:t>
      </w:r>
      <w:r>
        <w:rPr>
          <w:rFonts w:hint="cs"/>
          <w:rtl/>
        </w:rPr>
        <w:t xml:space="preserve">(413هـ) </w:t>
      </w:r>
      <w:r w:rsidRPr="00D509DD">
        <w:rPr>
          <w:rtl/>
        </w:rPr>
        <w:t xml:space="preserve">في </w:t>
      </w:r>
      <w:r>
        <w:rPr>
          <w:rFonts w:hint="cs"/>
          <w:rtl/>
        </w:rPr>
        <w:t xml:space="preserve">كتاب </w:t>
      </w:r>
      <w:r>
        <w:rPr>
          <w:rFonts w:hint="eastAsia"/>
          <w:rtl/>
        </w:rPr>
        <w:t>«</w:t>
      </w:r>
      <w:r w:rsidRPr="00D509DD">
        <w:rPr>
          <w:rtl/>
        </w:rPr>
        <w:t>المقنعة</w:t>
      </w:r>
      <w:r>
        <w:rPr>
          <w:rFonts w:hint="eastAsia"/>
          <w:rtl/>
        </w:rPr>
        <w:t>»</w:t>
      </w:r>
      <w:r>
        <w:rPr>
          <w:rFonts w:cs="Times New Roman" w:hint="cs"/>
          <w:rtl/>
        </w:rPr>
        <w:t> </w:t>
      </w:r>
      <w:r>
        <w:rPr>
          <w:rFonts w:hint="cs"/>
          <w:rtl/>
        </w:rPr>
        <w:t>ـ</w:t>
      </w:r>
      <w:r>
        <w:rPr>
          <w:rFonts w:cs="Times New Roman" w:hint="eastAsia"/>
          <w:rtl/>
        </w:rPr>
        <w:t> </w:t>
      </w:r>
      <w:r w:rsidRPr="00D509DD">
        <w:rPr>
          <w:rtl/>
        </w:rPr>
        <w:t xml:space="preserve">على ما نقله </w:t>
      </w:r>
      <w:r>
        <w:rPr>
          <w:rFonts w:hint="cs"/>
          <w:rtl/>
        </w:rPr>
        <w:t xml:space="preserve">الحرّ العاملي (1104هـ) </w:t>
      </w:r>
      <w:r w:rsidRPr="00D509DD">
        <w:rPr>
          <w:rtl/>
        </w:rPr>
        <w:t xml:space="preserve">صاحب </w:t>
      </w:r>
      <w:r>
        <w:rPr>
          <w:rFonts w:hint="cs"/>
          <w:rtl/>
        </w:rPr>
        <w:t xml:space="preserve">كتاب </w:t>
      </w:r>
      <w:r>
        <w:rPr>
          <w:rFonts w:hint="eastAsia"/>
          <w:rtl/>
        </w:rPr>
        <w:t>«</w:t>
      </w:r>
      <w:r w:rsidRPr="00D509DD">
        <w:rPr>
          <w:rtl/>
        </w:rPr>
        <w:t xml:space="preserve">وسائل </w:t>
      </w:r>
      <w:r>
        <w:rPr>
          <w:rFonts w:hint="cs"/>
          <w:rtl/>
        </w:rPr>
        <w:t>الشيعة</w:t>
      </w:r>
      <w:r>
        <w:rPr>
          <w:rFonts w:hint="eastAsia"/>
          <w:rtl/>
        </w:rPr>
        <w:t>»</w:t>
      </w:r>
      <w:r>
        <w:rPr>
          <w:rFonts w:hint="cs"/>
          <w:rtl/>
        </w:rPr>
        <w:t xml:space="preserve"> ـ </w:t>
      </w:r>
      <w:r w:rsidRPr="00D509DD">
        <w:rPr>
          <w:rtl/>
        </w:rPr>
        <w:lastRenderedPageBreak/>
        <w:t>مرسلة</w:t>
      </w:r>
      <w:r w:rsidR="005C5566" w:rsidRPr="005C5566">
        <w:rPr>
          <w:rFonts w:cs="Taher"/>
          <w:vertAlign w:val="superscript"/>
          <w:rtl/>
          <w:lang w:bidi="ar-KW"/>
        </w:rPr>
        <w:t>(</w:t>
      </w:r>
      <w:r w:rsidRPr="005C5566">
        <w:rPr>
          <w:rFonts w:cs="Taher"/>
          <w:vertAlign w:val="superscript"/>
          <w:rtl/>
          <w:lang w:bidi="ar-KW"/>
        </w:rPr>
        <w:footnoteReference w:id="607"/>
      </w:r>
      <w:r w:rsidR="005C5566" w:rsidRPr="005C5566">
        <w:rPr>
          <w:rFonts w:cs="Taher"/>
          <w:vertAlign w:val="superscript"/>
          <w:rtl/>
          <w:lang w:bidi="ar-KW"/>
        </w:rPr>
        <w:t>)</w:t>
      </w:r>
      <w:r w:rsidRPr="00D509DD">
        <w:rPr>
          <w:rtl/>
        </w:rPr>
        <w:t>.</w:t>
      </w:r>
    </w:p>
    <w:p w:rsidR="00B160A1" w:rsidRPr="00D509DD" w:rsidRDefault="00B160A1" w:rsidP="00B160A1">
      <w:pPr>
        <w:pStyle w:val="ac"/>
        <w:rPr>
          <w:rtl/>
        </w:rPr>
      </w:pPr>
      <w:r w:rsidRPr="00D509DD">
        <w:rPr>
          <w:b/>
          <w:bCs/>
          <w:rtl/>
        </w:rPr>
        <w:t>الملاحظة الثّانية:</w:t>
      </w:r>
      <w:r w:rsidRPr="00D509DD">
        <w:rPr>
          <w:rtl/>
        </w:rPr>
        <w:t xml:space="preserve"> إن</w:t>
      </w:r>
      <w:r>
        <w:rPr>
          <w:rFonts w:hint="cs"/>
          <w:rtl/>
        </w:rPr>
        <w:t>ّ</w:t>
      </w:r>
      <w:r w:rsidRPr="00D509DD">
        <w:rPr>
          <w:rtl/>
        </w:rPr>
        <w:t xml:space="preserve"> الرواية لا بيان فيها للمراد من اليد ولو بالإطلاق</w:t>
      </w:r>
      <w:r>
        <w:rPr>
          <w:rFonts w:hint="cs"/>
          <w:rtl/>
        </w:rPr>
        <w:t>،</w:t>
      </w:r>
      <w:r w:rsidRPr="00D509DD">
        <w:rPr>
          <w:rtl/>
        </w:rPr>
        <w:t xml:space="preserve"> لأنها واردة في إطار الحديث عم</w:t>
      </w:r>
      <w:r>
        <w:rPr>
          <w:rFonts w:hint="cs"/>
          <w:rtl/>
        </w:rPr>
        <w:t>ّ</w:t>
      </w:r>
      <w:r w:rsidRPr="00D509DD">
        <w:rPr>
          <w:rtl/>
        </w:rPr>
        <w:t>ن ترك إنكار المنكر بيده</w:t>
      </w:r>
      <w:r>
        <w:rPr>
          <w:rFonts w:hint="cs"/>
          <w:rtl/>
        </w:rPr>
        <w:t>،</w:t>
      </w:r>
      <w:r w:rsidRPr="00D509DD">
        <w:rPr>
          <w:rtl/>
        </w:rPr>
        <w:t xml:space="preserve"> وهي لا تدل</w:t>
      </w:r>
      <w:r>
        <w:rPr>
          <w:rFonts w:hint="cs"/>
          <w:rtl/>
        </w:rPr>
        <w:t>ّ</w:t>
      </w:r>
      <w:r>
        <w:rPr>
          <w:rtl/>
        </w:rPr>
        <w:t xml:space="preserve"> على سعة «اليد»، ل</w:t>
      </w:r>
      <w:r>
        <w:rPr>
          <w:rFonts w:hint="cs"/>
          <w:rtl/>
        </w:rPr>
        <w:t>أ</w:t>
      </w:r>
      <w:r w:rsidRPr="00D509DD">
        <w:rPr>
          <w:rtl/>
        </w:rPr>
        <w:t>نها ليست في مقام بيان ‏وإثبات الحكم حتى نتمسّك بإطلاقها، وإنما هي في مقام بيان أثر ترك الإنكار باليد من دون أن تحدّد لنا مفهوماً</w:t>
      </w:r>
      <w:r>
        <w:rPr>
          <w:rFonts w:hint="cs"/>
          <w:rtl/>
        </w:rPr>
        <w:t>،</w:t>
      </w:r>
      <w:r w:rsidRPr="00D509DD">
        <w:rPr>
          <w:rtl/>
        </w:rPr>
        <w:t xml:space="preserve"> بل وكأنها تفترض مسبقاً أنّ هذا المفهوم واضح وتريد أن تقر</w:t>
      </w:r>
      <w:r>
        <w:rPr>
          <w:rFonts w:hint="cs"/>
          <w:rtl/>
        </w:rPr>
        <w:t>ّ</w:t>
      </w:r>
      <w:r w:rsidRPr="00D509DD">
        <w:rPr>
          <w:rtl/>
        </w:rPr>
        <w:t>ر ما ينجم عن تركه.</w:t>
      </w:r>
    </w:p>
    <w:p w:rsidR="00B160A1" w:rsidRPr="00D509DD" w:rsidRDefault="00B160A1" w:rsidP="00F25B8A">
      <w:pPr>
        <w:pStyle w:val="ac"/>
        <w:rPr>
          <w:rtl/>
        </w:rPr>
      </w:pPr>
      <w:r w:rsidRPr="00D509DD">
        <w:rPr>
          <w:rtl/>
        </w:rPr>
        <w:t>ولتقريب ذلك نأخذ كلمة اللسان</w:t>
      </w:r>
      <w:r>
        <w:rPr>
          <w:rFonts w:hint="cs"/>
          <w:rtl/>
        </w:rPr>
        <w:t>،</w:t>
      </w:r>
      <w:r w:rsidRPr="00D509DD">
        <w:rPr>
          <w:rtl/>
        </w:rPr>
        <w:t xml:space="preserve"> أفهل يقال هنا بانعقاد إطلاق في الرواية لإثبات تمام حالات الإنكار باللسان</w:t>
      </w:r>
      <w:r>
        <w:rPr>
          <w:rFonts w:hint="cs"/>
          <w:rtl/>
        </w:rPr>
        <w:t>،</w:t>
      </w:r>
      <w:r w:rsidRPr="00D509DD">
        <w:rPr>
          <w:rtl/>
        </w:rPr>
        <w:t xml:space="preserve"> أم نقول</w:t>
      </w:r>
      <w:r>
        <w:rPr>
          <w:rFonts w:hint="cs"/>
          <w:rtl/>
        </w:rPr>
        <w:t>:</w:t>
      </w:r>
      <w:r w:rsidRPr="00D509DD">
        <w:rPr>
          <w:rtl/>
        </w:rPr>
        <w:t xml:space="preserve"> إن الرواية ليست بصدد بيان امتدادات هذه المراتب وإنما في مقام بيان نتائج الإعراض عنها وفرق بينهما؟</w:t>
      </w:r>
    </w:p>
    <w:p w:rsidR="00B160A1" w:rsidRPr="00D509DD" w:rsidRDefault="00B160A1" w:rsidP="00F25B8A">
      <w:pPr>
        <w:pStyle w:val="ac"/>
        <w:rPr>
          <w:rtl/>
        </w:rPr>
      </w:pPr>
      <w:r w:rsidRPr="00D509DD">
        <w:rPr>
          <w:rtl/>
        </w:rPr>
        <w:t>ووفقاً لذلك</w:t>
      </w:r>
      <w:r>
        <w:rPr>
          <w:rFonts w:hint="cs"/>
          <w:rtl/>
        </w:rPr>
        <w:t>،</w:t>
      </w:r>
      <w:r w:rsidRPr="00D509DD">
        <w:rPr>
          <w:rtl/>
        </w:rPr>
        <w:t xml:space="preserve"> فإن</w:t>
      </w:r>
      <w:r>
        <w:rPr>
          <w:rFonts w:hint="cs"/>
          <w:rtl/>
        </w:rPr>
        <w:t>ّ</w:t>
      </w:r>
      <w:r>
        <w:rPr>
          <w:rtl/>
        </w:rPr>
        <w:t xml:space="preserve"> كلمة «اليد» في ال</w:t>
      </w:r>
      <w:r>
        <w:rPr>
          <w:rFonts w:hint="cs"/>
          <w:rtl/>
        </w:rPr>
        <w:t>ا</w:t>
      </w:r>
      <w:r w:rsidRPr="00D509DD">
        <w:rPr>
          <w:rtl/>
        </w:rPr>
        <w:t>ستعمالات العربيّة يكثر تداولها بمعنى القو</w:t>
      </w:r>
      <w:r>
        <w:rPr>
          <w:rFonts w:hint="cs"/>
          <w:rtl/>
        </w:rPr>
        <w:t>ّ</w:t>
      </w:r>
      <w:r w:rsidRPr="00D509DD">
        <w:rPr>
          <w:rtl/>
        </w:rPr>
        <w:t>ة والقدرة، وليس من الضروري أن يكون استعمال القوّة للرّدع عن المنكر مساوقاً لاستخدام العنف الجسدي، فإن</w:t>
      </w:r>
      <w:r>
        <w:rPr>
          <w:rFonts w:hint="cs"/>
          <w:rtl/>
        </w:rPr>
        <w:t>ّ</w:t>
      </w:r>
      <w:r w:rsidRPr="00D509DD">
        <w:rPr>
          <w:rtl/>
        </w:rPr>
        <w:t xml:space="preserve"> استعمال القوّة في مواجهة ظاهرة شرب الخمر يصدق على صورة مصادرتها أو إتلافها بدون رضا أصحابها</w:t>
      </w:r>
      <w:r>
        <w:rPr>
          <w:rFonts w:hint="cs"/>
          <w:rtl/>
        </w:rPr>
        <w:t>،</w:t>
      </w:r>
      <w:r w:rsidRPr="00D509DD">
        <w:rPr>
          <w:rtl/>
        </w:rPr>
        <w:t xml:space="preserve"> وكذا الأوثان وأدوات القمار ونحو ذلك.</w:t>
      </w:r>
    </w:p>
    <w:p w:rsidR="00B160A1" w:rsidRPr="00D509DD" w:rsidRDefault="00B160A1" w:rsidP="00B160A1">
      <w:pPr>
        <w:pStyle w:val="ac"/>
        <w:rPr>
          <w:rtl/>
        </w:rPr>
      </w:pPr>
      <w:r w:rsidRPr="00D509DD">
        <w:rPr>
          <w:rtl/>
        </w:rPr>
        <w:t>ومادام هذا المعنى بهذا المقدار صادقاً فلا نحرز ما هو أوسع منه من كلمة «اليد» بعدما تقد</w:t>
      </w:r>
      <w:r>
        <w:rPr>
          <w:rFonts w:hint="cs"/>
          <w:rtl/>
        </w:rPr>
        <w:t>ّ</w:t>
      </w:r>
      <w:r w:rsidRPr="00D509DD">
        <w:rPr>
          <w:rtl/>
        </w:rPr>
        <w:t>م آنفاً.</w:t>
      </w:r>
    </w:p>
    <w:p w:rsidR="00B160A1" w:rsidRPr="00D509DD" w:rsidRDefault="00B160A1" w:rsidP="00B160A1">
      <w:pPr>
        <w:pStyle w:val="ac"/>
        <w:rPr>
          <w:rtl/>
        </w:rPr>
      </w:pPr>
      <w:r w:rsidRPr="00D509DD">
        <w:rPr>
          <w:b/>
          <w:bCs/>
          <w:rtl/>
        </w:rPr>
        <w:t>الملاحظة الثالثة:</w:t>
      </w:r>
      <w:r w:rsidRPr="00D509DD">
        <w:rPr>
          <w:rtl/>
        </w:rPr>
        <w:t xml:space="preserve"> إن كلمة «اليد» لم ترد في بعض النسخ مما يحدث الشّك في المقام.</w:t>
      </w:r>
    </w:p>
    <w:p w:rsidR="00B160A1" w:rsidRPr="00D509DD" w:rsidRDefault="00B160A1" w:rsidP="002F40C5">
      <w:pPr>
        <w:pStyle w:val="ac"/>
        <w:rPr>
          <w:rtl/>
        </w:rPr>
      </w:pPr>
      <w:r w:rsidRPr="00D509DD">
        <w:rPr>
          <w:rtl/>
        </w:rPr>
        <w:t>إلا أن</w:t>
      </w:r>
      <w:r>
        <w:rPr>
          <w:rFonts w:hint="cs"/>
          <w:rtl/>
        </w:rPr>
        <w:t>ّ</w:t>
      </w:r>
      <w:r w:rsidRPr="00D509DD">
        <w:rPr>
          <w:rtl/>
        </w:rPr>
        <w:t xml:space="preserve"> ملاحظة ما جاء في رواية</w:t>
      </w:r>
      <w:r>
        <w:rPr>
          <w:rFonts w:hint="cs"/>
          <w:rtl/>
        </w:rPr>
        <w:t>ٍ</w:t>
      </w:r>
      <w:r w:rsidRPr="00D509DD">
        <w:rPr>
          <w:rtl/>
        </w:rPr>
        <w:t xml:space="preserve"> في نهج البلاغة وهي «فمنهم المنكر للمنكر بقلبه ولسانه ويده فذلك المستكمل لخصال الخير</w:t>
      </w:r>
      <w:r>
        <w:rPr>
          <w:rFonts w:hint="cs"/>
          <w:rtl/>
        </w:rPr>
        <w:t>،</w:t>
      </w:r>
      <w:r w:rsidRPr="00D509DD">
        <w:rPr>
          <w:rtl/>
        </w:rPr>
        <w:t xml:space="preserve"> ومنهم المنكر بلسانه وقلبه التارك بيده</w:t>
      </w:r>
      <w:r>
        <w:rPr>
          <w:rFonts w:hint="cs"/>
          <w:rtl/>
        </w:rPr>
        <w:t>،</w:t>
      </w:r>
      <w:r w:rsidRPr="00D509DD">
        <w:rPr>
          <w:rtl/>
        </w:rPr>
        <w:t xml:space="preserve"> فذلك متمس</w:t>
      </w:r>
      <w:r>
        <w:rPr>
          <w:rFonts w:hint="cs"/>
          <w:rtl/>
        </w:rPr>
        <w:t>ّ</w:t>
      </w:r>
      <w:r w:rsidRPr="00D509DD">
        <w:rPr>
          <w:rtl/>
        </w:rPr>
        <w:t>ك بخصلتين من خصال الخير ومضيّع خصلة... ومنهم تارك لإنكار المنكر بلسانه وقلبه ويده فذلك ميّت الأحياء»</w:t>
      </w:r>
      <w:r w:rsidR="005C5566" w:rsidRPr="005C5566">
        <w:rPr>
          <w:rFonts w:cs="Taher"/>
          <w:vertAlign w:val="superscript"/>
          <w:rtl/>
          <w:lang w:bidi="ar-KW"/>
        </w:rPr>
        <w:t>(</w:t>
      </w:r>
      <w:r w:rsidRPr="005C5566">
        <w:rPr>
          <w:rFonts w:cs="Taher"/>
          <w:vertAlign w:val="superscript"/>
          <w:rtl/>
          <w:lang w:bidi="ar-KW"/>
        </w:rPr>
        <w:footnoteReference w:id="608"/>
      </w:r>
      <w:r w:rsidR="005C5566" w:rsidRPr="005C5566">
        <w:rPr>
          <w:rFonts w:cs="Taher"/>
          <w:vertAlign w:val="superscript"/>
          <w:rtl/>
          <w:lang w:bidi="ar-KW"/>
        </w:rPr>
        <w:t>)</w:t>
      </w:r>
      <w:r>
        <w:rPr>
          <w:rFonts w:hint="cs"/>
          <w:rtl/>
        </w:rPr>
        <w:t xml:space="preserve">، </w:t>
      </w:r>
      <w:r w:rsidRPr="00D509DD">
        <w:rPr>
          <w:rtl/>
        </w:rPr>
        <w:t xml:space="preserve">إن ملاحظة هذه الرواية قد يجعلنا نميل إلى </w:t>
      </w:r>
      <w:r w:rsidRPr="00D509DD">
        <w:rPr>
          <w:rtl/>
        </w:rPr>
        <w:lastRenderedPageBreak/>
        <w:t>أن الشيخ الطّوسي والمفيد قصدا في نقلهما رواية النهج هذه، وحيث إن</w:t>
      </w:r>
      <w:r>
        <w:rPr>
          <w:rFonts w:hint="cs"/>
          <w:rtl/>
        </w:rPr>
        <w:t>ّ</w:t>
      </w:r>
      <w:r w:rsidRPr="00D509DD">
        <w:rPr>
          <w:rtl/>
        </w:rPr>
        <w:t xml:space="preserve"> هذه الرواية مشتملة</w:t>
      </w:r>
      <w:r>
        <w:rPr>
          <w:rFonts w:hint="cs"/>
          <w:rtl/>
        </w:rPr>
        <w:t>ٌ</w:t>
      </w:r>
      <w:r w:rsidRPr="00D509DD">
        <w:rPr>
          <w:rtl/>
        </w:rPr>
        <w:t xml:space="preserve"> على كلمة «اليد» فيتقوّى بذلك احتمال صحّة النسخ التي اشتملت على هذه الكلمة</w:t>
      </w:r>
      <w:r>
        <w:rPr>
          <w:rtl/>
        </w:rPr>
        <w:t>، ويبقى أن يصل هذ ال</w:t>
      </w:r>
      <w:r>
        <w:rPr>
          <w:rFonts w:hint="cs"/>
          <w:rtl/>
        </w:rPr>
        <w:t>ا</w:t>
      </w:r>
      <w:r>
        <w:rPr>
          <w:rtl/>
        </w:rPr>
        <w:t>حتمال إلى درجة عدم تأثير ال</w:t>
      </w:r>
      <w:r>
        <w:rPr>
          <w:rFonts w:hint="cs"/>
          <w:rtl/>
        </w:rPr>
        <w:t>ا</w:t>
      </w:r>
      <w:r w:rsidRPr="00D509DD">
        <w:rPr>
          <w:rtl/>
        </w:rPr>
        <w:t>حتمال المعاكس.</w:t>
      </w:r>
    </w:p>
    <w:p w:rsidR="00B160A1" w:rsidRPr="00D509DD" w:rsidRDefault="00B160A1" w:rsidP="00B81CD3">
      <w:pPr>
        <w:pStyle w:val="ac"/>
        <w:rPr>
          <w:rtl/>
        </w:rPr>
      </w:pPr>
      <w:r w:rsidRPr="00D509DD">
        <w:rPr>
          <w:rtl/>
        </w:rPr>
        <w:t>كما أن تقديم أصالة عدم الزيادة وتحكيمها وفق بعض ال</w:t>
      </w:r>
      <w:r w:rsidR="00B81CD3">
        <w:rPr>
          <w:rFonts w:hint="cs"/>
          <w:rtl/>
        </w:rPr>
        <w:t>أصول</w:t>
      </w:r>
      <w:r w:rsidRPr="00D509DD">
        <w:rPr>
          <w:rtl/>
        </w:rPr>
        <w:t xml:space="preserve"> المقرّرة في علم أصول </w:t>
      </w:r>
      <w:r>
        <w:rPr>
          <w:rFonts w:hint="cs"/>
          <w:rtl/>
        </w:rPr>
        <w:t xml:space="preserve">الفقه </w:t>
      </w:r>
      <w:r w:rsidRPr="00D509DD">
        <w:rPr>
          <w:rtl/>
        </w:rPr>
        <w:t>قد ينفع في المقام أيضاً، وفيما تقد</w:t>
      </w:r>
      <w:r>
        <w:rPr>
          <w:rFonts w:hint="cs"/>
          <w:rtl/>
        </w:rPr>
        <w:t>ّ</w:t>
      </w:r>
      <w:r w:rsidRPr="00D509DD">
        <w:rPr>
          <w:rtl/>
        </w:rPr>
        <w:t>م كفاية لنا.</w:t>
      </w:r>
    </w:p>
    <w:p w:rsidR="00B160A1" w:rsidRPr="00D509DD" w:rsidRDefault="00B160A1" w:rsidP="00FD1859">
      <w:pPr>
        <w:pStyle w:val="ac"/>
        <w:rPr>
          <w:rtl/>
        </w:rPr>
      </w:pPr>
      <w:r w:rsidRPr="00A0378A">
        <w:rPr>
          <w:b/>
          <w:bCs/>
          <w:rtl/>
        </w:rPr>
        <w:t>الرواية ال</w:t>
      </w:r>
      <w:r w:rsidRPr="00A0378A">
        <w:rPr>
          <w:rFonts w:hint="cs"/>
          <w:b/>
          <w:bCs/>
          <w:rtl/>
        </w:rPr>
        <w:t>سادسة</w:t>
      </w:r>
      <w:r w:rsidRPr="00A0378A">
        <w:rPr>
          <w:b/>
          <w:bCs/>
          <w:rtl/>
        </w:rPr>
        <w:t>:</w:t>
      </w:r>
      <w:r w:rsidRPr="00D509DD">
        <w:rPr>
          <w:rtl/>
        </w:rPr>
        <w:t xml:space="preserve"> </w:t>
      </w:r>
      <w:r w:rsidR="00A0378A">
        <w:rPr>
          <w:rFonts w:hint="cs"/>
          <w:rtl/>
        </w:rPr>
        <w:t>مرسل</w:t>
      </w:r>
      <w:r w:rsidRPr="00D509DD">
        <w:rPr>
          <w:rtl/>
        </w:rPr>
        <w:t xml:space="preserve"> محمد بن سنان عن أبي عبد الله </w:t>
      </w:r>
      <w:r>
        <w:rPr>
          <w:rFonts w:hint="cs"/>
          <w:rtl/>
        </w:rPr>
        <w:t>الصادق</w:t>
      </w:r>
      <w:r w:rsidR="00D16DB4" w:rsidRPr="00D16DB4">
        <w:rPr>
          <w:rFonts w:cs="Taher" w:hint="cs"/>
          <w:rtl/>
        </w:rPr>
        <w:t>×</w:t>
      </w:r>
      <w:r>
        <w:rPr>
          <w:rFonts w:hint="cs"/>
          <w:rtl/>
        </w:rPr>
        <w:t xml:space="preserve"> </w:t>
      </w:r>
      <w:r w:rsidRPr="00D509DD">
        <w:rPr>
          <w:rtl/>
        </w:rPr>
        <w:t>في حديث طويل يروي قصّة فاجرة ردعت طالباً للزنا عن المعصية حيث ورد في آخرها</w:t>
      </w:r>
      <w:r>
        <w:rPr>
          <w:rFonts w:hint="cs"/>
          <w:rtl/>
        </w:rPr>
        <w:t>:</w:t>
      </w:r>
      <w:r w:rsidRPr="00D509DD">
        <w:rPr>
          <w:rtl/>
        </w:rPr>
        <w:t xml:space="preserve"> «.. وأوجبت لها الجنة بتثبيطها عبدي فلاناً عن معصيتي»</w:t>
      </w:r>
      <w:r w:rsidR="005C5566" w:rsidRPr="005C5566">
        <w:rPr>
          <w:rFonts w:cs="Taher"/>
          <w:vertAlign w:val="superscript"/>
          <w:rtl/>
          <w:lang w:bidi="ar-KW"/>
        </w:rPr>
        <w:t>(</w:t>
      </w:r>
      <w:r w:rsidRPr="005C5566">
        <w:rPr>
          <w:rFonts w:cs="Taher"/>
          <w:vertAlign w:val="superscript"/>
          <w:rtl/>
          <w:lang w:bidi="ar-KW"/>
        </w:rPr>
        <w:footnoteReference w:id="609"/>
      </w:r>
      <w:r w:rsidR="005C5566" w:rsidRPr="005C5566">
        <w:rPr>
          <w:rFonts w:cs="Taher"/>
          <w:vertAlign w:val="superscript"/>
          <w:rtl/>
          <w:lang w:bidi="ar-KW"/>
        </w:rPr>
        <w:t>)</w:t>
      </w:r>
      <w:r w:rsidRPr="00D509DD">
        <w:rPr>
          <w:rtl/>
        </w:rPr>
        <w:t>.</w:t>
      </w:r>
    </w:p>
    <w:p w:rsidR="00B160A1" w:rsidRDefault="00B160A1" w:rsidP="00F25B8A">
      <w:pPr>
        <w:pStyle w:val="ac"/>
        <w:rPr>
          <w:rFonts w:hint="cs"/>
          <w:rtl/>
        </w:rPr>
      </w:pPr>
      <w:r w:rsidRPr="003A272E">
        <w:rPr>
          <w:b/>
          <w:bCs/>
          <w:rtl/>
        </w:rPr>
        <w:t>لكن</w:t>
      </w:r>
      <w:r w:rsidRPr="003A272E">
        <w:rPr>
          <w:rFonts w:hint="cs"/>
          <w:b/>
          <w:bCs/>
          <w:rtl/>
        </w:rPr>
        <w:t>ّ</w:t>
      </w:r>
      <w:r w:rsidRPr="003A272E">
        <w:rPr>
          <w:b/>
          <w:bCs/>
          <w:rtl/>
        </w:rPr>
        <w:t xml:space="preserve"> هذه الرواية </w:t>
      </w:r>
      <w:r w:rsidR="003D5CFC" w:rsidRPr="003A272E">
        <w:rPr>
          <w:rFonts w:hint="cs"/>
          <w:b/>
          <w:bCs/>
          <w:rtl/>
        </w:rPr>
        <w:t>ـ</w:t>
      </w:r>
      <w:r w:rsidRPr="003A272E">
        <w:rPr>
          <w:rFonts w:hint="cs"/>
          <w:b/>
          <w:bCs/>
          <w:rtl/>
        </w:rPr>
        <w:t xml:space="preserve"> </w:t>
      </w:r>
      <w:r w:rsidRPr="003A272E">
        <w:rPr>
          <w:b/>
          <w:bCs/>
          <w:rtl/>
        </w:rPr>
        <w:t xml:space="preserve">بقطع النظر عن </w:t>
      </w:r>
      <w:r w:rsidRPr="003A272E">
        <w:rPr>
          <w:rFonts w:hint="cs"/>
          <w:b/>
          <w:bCs/>
          <w:rtl/>
        </w:rPr>
        <w:t>ا</w:t>
      </w:r>
      <w:r w:rsidRPr="003A272E">
        <w:rPr>
          <w:b/>
          <w:bCs/>
          <w:rtl/>
        </w:rPr>
        <w:t>بتلائها بضعف السّند بالإرسال</w:t>
      </w:r>
      <w:r w:rsidR="00FD1859" w:rsidRPr="003A272E">
        <w:rPr>
          <w:rFonts w:hint="cs"/>
          <w:b/>
          <w:bCs/>
          <w:rtl/>
        </w:rPr>
        <w:t>، إلى جانب عدم ثبوت وثاقة محمد بن سنان</w:t>
      </w:r>
      <w:r w:rsidRPr="003A272E">
        <w:rPr>
          <w:b/>
          <w:bCs/>
          <w:rtl/>
        </w:rPr>
        <w:t xml:space="preserve"> </w:t>
      </w:r>
      <w:r w:rsidR="003D5CFC" w:rsidRPr="003A272E">
        <w:rPr>
          <w:rFonts w:hint="cs"/>
          <w:b/>
          <w:bCs/>
          <w:rtl/>
        </w:rPr>
        <w:t>ـ</w:t>
      </w:r>
      <w:r w:rsidRPr="003A272E">
        <w:rPr>
          <w:rFonts w:hint="cs"/>
          <w:b/>
          <w:bCs/>
          <w:rtl/>
        </w:rPr>
        <w:t xml:space="preserve"> </w:t>
      </w:r>
      <w:r w:rsidRPr="003A272E">
        <w:rPr>
          <w:b/>
          <w:bCs/>
          <w:rtl/>
        </w:rPr>
        <w:t>قضيّة في واقعة</w:t>
      </w:r>
      <w:r w:rsidRPr="003A272E">
        <w:rPr>
          <w:rFonts w:hint="cs"/>
          <w:b/>
          <w:bCs/>
          <w:rtl/>
        </w:rPr>
        <w:t>،</w:t>
      </w:r>
      <w:r w:rsidRPr="00D509DD">
        <w:rPr>
          <w:rtl/>
        </w:rPr>
        <w:t xml:space="preserve"> ولا تعطي شمولاً في أن كلّ تثبيط عن المعصية مشروع</w:t>
      </w:r>
      <w:r>
        <w:rPr>
          <w:rFonts w:hint="cs"/>
          <w:rtl/>
        </w:rPr>
        <w:t>،</w:t>
      </w:r>
      <w:r w:rsidRPr="00D509DD">
        <w:rPr>
          <w:rtl/>
        </w:rPr>
        <w:t xml:space="preserve"> غايته أن مبدأ الحيلولة بين الآخر والمعصية ممدوح دون تعرّض للأسلوب.</w:t>
      </w:r>
    </w:p>
    <w:p w:rsidR="00B160A1" w:rsidRPr="00D509DD" w:rsidRDefault="00B160A1" w:rsidP="00B160A1">
      <w:pPr>
        <w:pStyle w:val="ac"/>
        <w:rPr>
          <w:rtl/>
        </w:rPr>
      </w:pPr>
      <w:r w:rsidRPr="00D509DD">
        <w:rPr>
          <w:rtl/>
        </w:rPr>
        <w:t>هذا كلّه</w:t>
      </w:r>
      <w:r w:rsidR="00D40DA8">
        <w:rPr>
          <w:rFonts w:hint="cs"/>
          <w:rtl/>
        </w:rPr>
        <w:t>،</w:t>
      </w:r>
      <w:r w:rsidRPr="00D509DD">
        <w:rPr>
          <w:rtl/>
        </w:rPr>
        <w:t xml:space="preserve"> إذا تغاضينا عن أن هذه المرأة قد حالت بين العبد والمعصيّة بالوعظ واللّسان لا بغيرهما كما تفيده الرواية نفسها.</w:t>
      </w:r>
    </w:p>
    <w:p w:rsidR="00B160A1" w:rsidRPr="00D509DD" w:rsidRDefault="00B160A1" w:rsidP="002F40C5">
      <w:pPr>
        <w:pStyle w:val="ac"/>
        <w:rPr>
          <w:rtl/>
        </w:rPr>
      </w:pPr>
      <w:r w:rsidRPr="00D40DA8">
        <w:rPr>
          <w:b/>
          <w:bCs/>
          <w:rtl/>
        </w:rPr>
        <w:t xml:space="preserve">الرواية </w:t>
      </w:r>
      <w:r w:rsidRPr="00D40DA8">
        <w:rPr>
          <w:rFonts w:hint="cs"/>
          <w:b/>
          <w:bCs/>
          <w:rtl/>
        </w:rPr>
        <w:t>السابعة</w:t>
      </w:r>
      <w:r w:rsidRPr="00D40DA8">
        <w:rPr>
          <w:b/>
          <w:bCs/>
          <w:rtl/>
        </w:rPr>
        <w:t>:</w:t>
      </w:r>
      <w:r w:rsidRPr="00D509DD">
        <w:rPr>
          <w:rtl/>
        </w:rPr>
        <w:t xml:space="preserve"> خبر مسعدة بن صدقة عن جعفر بن محمد</w:t>
      </w:r>
      <w:r w:rsidR="00D16DB4" w:rsidRPr="00D16DB4">
        <w:rPr>
          <w:rFonts w:cs="Taher" w:hint="cs"/>
          <w:rtl/>
        </w:rPr>
        <w:t>×</w:t>
      </w:r>
      <w:r w:rsidRPr="00D509DD">
        <w:rPr>
          <w:rtl/>
        </w:rPr>
        <w:t xml:space="preserve"> قال: «قال أمير المؤمنين</w:t>
      </w:r>
      <w:r w:rsidR="00D16DB4" w:rsidRPr="00D16DB4">
        <w:rPr>
          <w:rFonts w:cs="Taher" w:hint="cs"/>
          <w:rtl/>
        </w:rPr>
        <w:t>×</w:t>
      </w:r>
      <w:r w:rsidRPr="00D509DD">
        <w:rPr>
          <w:rtl/>
        </w:rPr>
        <w:t>: إن الله لا يعذّب العامّة بذنب الخاصّة إذا عملت الخاصّة بالمنكر سر</w:t>
      </w:r>
      <w:r>
        <w:rPr>
          <w:rFonts w:hint="cs"/>
          <w:rtl/>
        </w:rPr>
        <w:t>ّ</w:t>
      </w:r>
      <w:r w:rsidRPr="00D509DD">
        <w:rPr>
          <w:rtl/>
        </w:rPr>
        <w:t>اً من غير أن تعلم العامّة، فإذا عملت الخاصّة بالمنكر جهاراً فلم تغي</w:t>
      </w:r>
      <w:r>
        <w:rPr>
          <w:rFonts w:hint="cs"/>
          <w:rtl/>
        </w:rPr>
        <w:t>ّ</w:t>
      </w:r>
      <w:r w:rsidRPr="00D509DD">
        <w:rPr>
          <w:rtl/>
        </w:rPr>
        <w:t>ر ذلك العامّة استوجب الفريقان العقوبة من الله عزوجل»</w:t>
      </w:r>
      <w:r w:rsidR="005C5566" w:rsidRPr="005C5566">
        <w:rPr>
          <w:rFonts w:cs="Taher"/>
          <w:vertAlign w:val="superscript"/>
          <w:rtl/>
          <w:lang w:bidi="ar-KW"/>
        </w:rPr>
        <w:t>(</w:t>
      </w:r>
      <w:r w:rsidRPr="005C5566">
        <w:rPr>
          <w:rFonts w:cs="Taher"/>
          <w:vertAlign w:val="superscript"/>
          <w:rtl/>
          <w:lang w:bidi="ar-KW"/>
        </w:rPr>
        <w:footnoteReference w:id="610"/>
      </w:r>
      <w:r w:rsidR="005C5566" w:rsidRPr="005C5566">
        <w:rPr>
          <w:rFonts w:cs="Taher"/>
          <w:vertAlign w:val="superscript"/>
          <w:rtl/>
          <w:lang w:bidi="ar-KW"/>
        </w:rPr>
        <w:t>)</w:t>
      </w:r>
      <w:r>
        <w:rPr>
          <w:rFonts w:hint="cs"/>
          <w:rtl/>
        </w:rPr>
        <w:t xml:space="preserve">، </w:t>
      </w:r>
      <w:r w:rsidRPr="00D509DD">
        <w:rPr>
          <w:rtl/>
        </w:rPr>
        <w:t>حيث قد يتمسّك بإطلاق التغيير</w:t>
      </w:r>
      <w:r>
        <w:rPr>
          <w:rFonts w:hint="cs"/>
          <w:rtl/>
        </w:rPr>
        <w:t xml:space="preserve"> الوارد فيها لحالات استخدام العنف والقوّة</w:t>
      </w:r>
      <w:r w:rsidRPr="00D509DD">
        <w:rPr>
          <w:rtl/>
        </w:rPr>
        <w:t>.</w:t>
      </w:r>
    </w:p>
    <w:p w:rsidR="00B160A1" w:rsidRPr="00D509DD" w:rsidRDefault="00B160A1" w:rsidP="00DC3654">
      <w:pPr>
        <w:pStyle w:val="ac"/>
        <w:spacing w:line="209" w:lineRule="auto"/>
        <w:rPr>
          <w:rtl/>
        </w:rPr>
      </w:pPr>
      <w:r w:rsidRPr="00D509DD">
        <w:rPr>
          <w:b/>
          <w:bCs/>
          <w:rtl/>
        </w:rPr>
        <w:t>ويناقش:</w:t>
      </w:r>
      <w:r>
        <w:rPr>
          <w:rFonts w:hint="cs"/>
          <w:b/>
          <w:bCs/>
          <w:rtl/>
        </w:rPr>
        <w:t xml:space="preserve"> </w:t>
      </w:r>
      <w:r w:rsidRPr="00D509DD">
        <w:rPr>
          <w:b/>
          <w:bCs/>
          <w:rtl/>
        </w:rPr>
        <w:t>أولاً:</w:t>
      </w:r>
      <w:r w:rsidRPr="00D509DD">
        <w:rPr>
          <w:rtl/>
        </w:rPr>
        <w:t xml:space="preserve"> </w:t>
      </w:r>
      <w:r>
        <w:rPr>
          <w:rFonts w:hint="cs"/>
          <w:rtl/>
        </w:rPr>
        <w:t>إ</w:t>
      </w:r>
      <w:r w:rsidRPr="00D509DD">
        <w:rPr>
          <w:rtl/>
        </w:rPr>
        <w:t>نها ليست في مقام البيان من ناحية وسائل التغيير</w:t>
      </w:r>
      <w:r>
        <w:rPr>
          <w:rFonts w:hint="cs"/>
          <w:rtl/>
        </w:rPr>
        <w:t>،</w:t>
      </w:r>
      <w:r w:rsidRPr="00D509DD">
        <w:rPr>
          <w:rtl/>
        </w:rPr>
        <w:t xml:space="preserve"> فلا ينعقد لها إطلاق</w:t>
      </w:r>
      <w:r>
        <w:rPr>
          <w:rFonts w:hint="cs"/>
          <w:rtl/>
        </w:rPr>
        <w:t xml:space="preserve"> على ما شرحناه سابقاً</w:t>
      </w:r>
      <w:r w:rsidRPr="00D509DD">
        <w:rPr>
          <w:rtl/>
        </w:rPr>
        <w:t>.</w:t>
      </w:r>
    </w:p>
    <w:p w:rsidR="00B160A1" w:rsidRPr="00D509DD" w:rsidRDefault="00B160A1" w:rsidP="00DC3654">
      <w:pPr>
        <w:pStyle w:val="ac"/>
        <w:spacing w:line="209" w:lineRule="auto"/>
        <w:rPr>
          <w:rtl/>
        </w:rPr>
      </w:pPr>
      <w:r w:rsidRPr="00D509DD">
        <w:rPr>
          <w:b/>
          <w:bCs/>
          <w:rtl/>
        </w:rPr>
        <w:lastRenderedPageBreak/>
        <w:t>ثانياً:</w:t>
      </w:r>
      <w:r>
        <w:rPr>
          <w:rtl/>
        </w:rPr>
        <w:t xml:space="preserve"> إنها أقرب إلى ال</w:t>
      </w:r>
      <w:r>
        <w:rPr>
          <w:rFonts w:hint="cs"/>
          <w:rtl/>
        </w:rPr>
        <w:t>ا</w:t>
      </w:r>
      <w:r w:rsidRPr="00D509DD">
        <w:rPr>
          <w:rtl/>
        </w:rPr>
        <w:t>ختصاص بعلاقة العامّة بالخاصّة</w:t>
      </w:r>
      <w:r>
        <w:rPr>
          <w:rFonts w:hint="cs"/>
          <w:rtl/>
        </w:rPr>
        <w:t>،</w:t>
      </w:r>
      <w:r w:rsidRPr="00D509DD">
        <w:rPr>
          <w:rtl/>
        </w:rPr>
        <w:t xml:space="preserve"> فتكتسب مدلولاً سياسي</w:t>
      </w:r>
      <w:r>
        <w:rPr>
          <w:rFonts w:hint="cs"/>
          <w:rtl/>
        </w:rPr>
        <w:t>ّ</w:t>
      </w:r>
      <w:r w:rsidRPr="00D509DD">
        <w:rPr>
          <w:rtl/>
        </w:rPr>
        <w:t>اً في علاقة الحاكم بالمحكوم، ولا يحرز بالتالي شمولها لغير هذا المورد الذي تقدّم الحديث عنه.</w:t>
      </w:r>
      <w:r w:rsidR="00D40DA8">
        <w:rPr>
          <w:rFonts w:hint="cs"/>
          <w:rtl/>
        </w:rPr>
        <w:t xml:space="preserve"> على أنّ الرواية ضعيفة السند بجهالة حال مسعدة بن صدقة </w:t>
      </w:r>
      <w:r w:rsidR="00E34137">
        <w:rPr>
          <w:rFonts w:hint="cs"/>
          <w:rtl/>
        </w:rPr>
        <w:t>عندنا.</w:t>
      </w:r>
    </w:p>
    <w:p w:rsidR="00B160A1" w:rsidRPr="00D509DD" w:rsidRDefault="00B160A1" w:rsidP="00DC3654">
      <w:pPr>
        <w:pStyle w:val="ac"/>
        <w:spacing w:line="209" w:lineRule="auto"/>
        <w:rPr>
          <w:rtl/>
        </w:rPr>
      </w:pPr>
      <w:r w:rsidRPr="00E34137">
        <w:rPr>
          <w:b/>
          <w:bCs/>
          <w:rtl/>
        </w:rPr>
        <w:t>الرواية ال</w:t>
      </w:r>
      <w:r w:rsidRPr="00E34137">
        <w:rPr>
          <w:rFonts w:hint="cs"/>
          <w:b/>
          <w:bCs/>
          <w:rtl/>
        </w:rPr>
        <w:t>ثامنة</w:t>
      </w:r>
      <w:r w:rsidRPr="00E34137">
        <w:rPr>
          <w:b/>
          <w:bCs/>
          <w:rtl/>
        </w:rPr>
        <w:t>:</w:t>
      </w:r>
      <w:r w:rsidRPr="00D509DD">
        <w:rPr>
          <w:rtl/>
        </w:rPr>
        <w:t xml:space="preserve"> ما عن الصادق</w:t>
      </w:r>
      <w:r w:rsidR="00D16DB4" w:rsidRPr="00D16DB4">
        <w:rPr>
          <w:rFonts w:cs="Taher" w:hint="cs"/>
          <w:rtl/>
        </w:rPr>
        <w:t>×</w:t>
      </w:r>
      <w:r w:rsidRPr="00D509DD">
        <w:rPr>
          <w:rtl/>
        </w:rPr>
        <w:t>:</w:t>
      </w:r>
      <w:r>
        <w:rPr>
          <w:rFonts w:hint="cs"/>
          <w:rtl/>
        </w:rPr>
        <w:t xml:space="preserve"> «</w:t>
      </w:r>
      <w:r w:rsidRPr="00D509DD">
        <w:rPr>
          <w:rtl/>
        </w:rPr>
        <w:t>إنه قد حقّ لي أن آخذ البريء منكم بالسقيم، وكيف لا يحقّ لي ذلك وأنتم يبلغكم عن الرجل منكم القبيح فلا تنكرون عليه ولا تهجرونه ولا تؤذونه حتى يترك</w:t>
      </w:r>
      <w:r>
        <w:rPr>
          <w:rFonts w:hint="cs"/>
          <w:rtl/>
        </w:rPr>
        <w:t>!»</w:t>
      </w:r>
      <w:r w:rsidR="005C5566" w:rsidRPr="005C5566">
        <w:rPr>
          <w:rFonts w:cs="Taher"/>
          <w:vertAlign w:val="superscript"/>
          <w:rtl/>
          <w:lang w:bidi="ar-KW"/>
        </w:rPr>
        <w:t>(</w:t>
      </w:r>
      <w:r w:rsidRPr="005C5566">
        <w:rPr>
          <w:rFonts w:cs="Taher"/>
          <w:vertAlign w:val="superscript"/>
          <w:rtl/>
          <w:lang w:bidi="ar-KW"/>
        </w:rPr>
        <w:footnoteReference w:id="611"/>
      </w:r>
      <w:r w:rsidR="005C5566" w:rsidRPr="005C5566">
        <w:rPr>
          <w:rFonts w:cs="Taher"/>
          <w:vertAlign w:val="superscript"/>
          <w:rtl/>
          <w:lang w:bidi="ar-KW"/>
        </w:rPr>
        <w:t>)</w:t>
      </w:r>
      <w:r w:rsidRPr="00D509DD">
        <w:rPr>
          <w:rtl/>
        </w:rPr>
        <w:t>.</w:t>
      </w:r>
    </w:p>
    <w:p w:rsidR="00B160A1" w:rsidRPr="00D509DD" w:rsidRDefault="00B160A1" w:rsidP="00DC3654">
      <w:pPr>
        <w:pStyle w:val="ac"/>
        <w:spacing w:line="209" w:lineRule="auto"/>
        <w:rPr>
          <w:rtl/>
        </w:rPr>
      </w:pPr>
      <w:r w:rsidRPr="00D509DD">
        <w:rPr>
          <w:rtl/>
        </w:rPr>
        <w:t>حيث صرّحت باستخدام حتىّ الأذيّة في الرّدع عن المنكر مغياة</w:t>
      </w:r>
      <w:r>
        <w:rPr>
          <w:rFonts w:hint="cs"/>
          <w:rtl/>
        </w:rPr>
        <w:t>ً</w:t>
      </w:r>
      <w:r w:rsidRPr="00D509DD">
        <w:rPr>
          <w:rtl/>
        </w:rPr>
        <w:t xml:space="preserve"> بإقلاع</w:t>
      </w:r>
      <w:r>
        <w:rPr>
          <w:rFonts w:hint="cs"/>
          <w:rtl/>
        </w:rPr>
        <w:t xml:space="preserve"> </w:t>
      </w:r>
      <w:r w:rsidRPr="00D509DD">
        <w:rPr>
          <w:rtl/>
        </w:rPr>
        <w:t>فاعله عنه، فتدل</w:t>
      </w:r>
      <w:r>
        <w:rPr>
          <w:rFonts w:hint="cs"/>
          <w:rtl/>
        </w:rPr>
        <w:t>ّ</w:t>
      </w:r>
      <w:r w:rsidRPr="00D509DD">
        <w:rPr>
          <w:rtl/>
        </w:rPr>
        <w:t xml:space="preserve"> على مشروعية أي</w:t>
      </w:r>
      <w:r>
        <w:rPr>
          <w:rFonts w:hint="cs"/>
          <w:rtl/>
        </w:rPr>
        <w:t>ّ</w:t>
      </w:r>
      <w:r w:rsidRPr="00D509DD">
        <w:rPr>
          <w:rtl/>
        </w:rPr>
        <w:t xml:space="preserve"> سبيل لتحقيق هذا الهدف حتى لو كان الضرب ونحوه.</w:t>
      </w:r>
    </w:p>
    <w:p w:rsidR="00B160A1" w:rsidRPr="00D509DD" w:rsidRDefault="00B160A1" w:rsidP="00DC3654">
      <w:pPr>
        <w:pStyle w:val="ac"/>
        <w:spacing w:line="209" w:lineRule="auto"/>
        <w:rPr>
          <w:rtl/>
        </w:rPr>
      </w:pPr>
      <w:r w:rsidRPr="00D509DD">
        <w:rPr>
          <w:rtl/>
        </w:rPr>
        <w:t>وهذه الرواية وإن كان فيها نحو دلالة على المطلوب</w:t>
      </w:r>
      <w:r>
        <w:rPr>
          <w:rFonts w:hint="cs"/>
          <w:rtl/>
        </w:rPr>
        <w:t>،</w:t>
      </w:r>
      <w:r w:rsidRPr="00D509DD">
        <w:rPr>
          <w:rtl/>
        </w:rPr>
        <w:t xml:space="preserve"> غير أن</w:t>
      </w:r>
      <w:r>
        <w:rPr>
          <w:rFonts w:hint="cs"/>
          <w:rtl/>
        </w:rPr>
        <w:t>ّ</w:t>
      </w:r>
      <w:r w:rsidRPr="00D509DD">
        <w:rPr>
          <w:rtl/>
        </w:rPr>
        <w:t xml:space="preserve">ها ضعيفة سنداً لرواية </w:t>
      </w:r>
      <w:r>
        <w:rPr>
          <w:rFonts w:hint="cs"/>
          <w:rtl/>
        </w:rPr>
        <w:t>الطوسي</w:t>
      </w:r>
      <w:r w:rsidRPr="00D509DD">
        <w:rPr>
          <w:rtl/>
        </w:rPr>
        <w:t xml:space="preserve"> والمفيد لها بلا سند أصلاً مما يوجب سقوطها عن الحجيّة حتى لو صدّر الشيخ الرواية ب</w:t>
      </w:r>
      <w:r w:rsidR="003D5CFC">
        <w:rPr>
          <w:rFonts w:hint="cs"/>
          <w:rtl/>
        </w:rPr>
        <w:t>ـ</w:t>
      </w:r>
      <w:r w:rsidRPr="00D509DD">
        <w:rPr>
          <w:rtl/>
        </w:rPr>
        <w:t xml:space="preserve"> «قال الصّادق‏</w:t>
      </w:r>
      <w:r w:rsidR="00D16DB4" w:rsidRPr="00D16DB4">
        <w:rPr>
          <w:rFonts w:cs="Taher" w:hint="cs"/>
          <w:rtl/>
        </w:rPr>
        <w:t>×</w:t>
      </w:r>
      <w:r w:rsidRPr="00D509DD">
        <w:rPr>
          <w:rtl/>
        </w:rPr>
        <w:t>».</w:t>
      </w:r>
    </w:p>
    <w:p w:rsidR="00B160A1" w:rsidRPr="00D509DD" w:rsidRDefault="00B160A1" w:rsidP="00DC3654">
      <w:pPr>
        <w:pStyle w:val="ac"/>
        <w:spacing w:line="209" w:lineRule="auto"/>
        <w:rPr>
          <w:rFonts w:hint="cs"/>
          <w:rtl/>
        </w:rPr>
      </w:pPr>
      <w:r w:rsidRPr="00E34137">
        <w:rPr>
          <w:b/>
          <w:bCs/>
          <w:rtl/>
        </w:rPr>
        <w:t>الرواية ال</w:t>
      </w:r>
      <w:r w:rsidRPr="00E34137">
        <w:rPr>
          <w:rFonts w:hint="cs"/>
          <w:b/>
          <w:bCs/>
          <w:rtl/>
        </w:rPr>
        <w:t>تاسعة</w:t>
      </w:r>
      <w:r w:rsidRPr="00E34137">
        <w:rPr>
          <w:b/>
          <w:bCs/>
          <w:rtl/>
        </w:rPr>
        <w:t>:</w:t>
      </w:r>
      <w:r w:rsidRPr="00D509DD">
        <w:rPr>
          <w:rtl/>
        </w:rPr>
        <w:t xml:space="preserve"> خبر يحيى الطّويل عن أبي عبد الله</w:t>
      </w:r>
      <w:r w:rsidR="00D16DB4" w:rsidRPr="00D16DB4">
        <w:rPr>
          <w:rFonts w:cs="Taher" w:hint="cs"/>
          <w:rtl/>
        </w:rPr>
        <w:t>×</w:t>
      </w:r>
      <w:r w:rsidRPr="00D509DD">
        <w:rPr>
          <w:rtl/>
        </w:rPr>
        <w:t>:</w:t>
      </w:r>
      <w:r>
        <w:rPr>
          <w:rFonts w:hint="cs"/>
          <w:rtl/>
        </w:rPr>
        <w:t xml:space="preserve"> «</w:t>
      </w:r>
      <w:r w:rsidRPr="00D509DD">
        <w:rPr>
          <w:rtl/>
        </w:rPr>
        <w:t>ما جعل الله بسط اللّسان وكفّ اليد ولكن جعلهما يبسطان معاً ويكف</w:t>
      </w:r>
      <w:r>
        <w:rPr>
          <w:rFonts w:hint="cs"/>
          <w:rtl/>
        </w:rPr>
        <w:t>ّ</w:t>
      </w:r>
      <w:r w:rsidRPr="00D509DD">
        <w:rPr>
          <w:rtl/>
        </w:rPr>
        <w:t>ان معاً</w:t>
      </w:r>
      <w:r>
        <w:rPr>
          <w:rFonts w:hint="cs"/>
          <w:rtl/>
        </w:rPr>
        <w:t>»</w:t>
      </w:r>
      <w:r w:rsidR="005C5566" w:rsidRPr="005C5566">
        <w:rPr>
          <w:rFonts w:cs="Taher"/>
          <w:vertAlign w:val="superscript"/>
          <w:rtl/>
          <w:lang w:bidi="ar-KW"/>
        </w:rPr>
        <w:t>(</w:t>
      </w:r>
      <w:r w:rsidRPr="005C5566">
        <w:rPr>
          <w:rFonts w:cs="Taher"/>
          <w:vertAlign w:val="superscript"/>
          <w:rtl/>
          <w:lang w:bidi="ar-KW"/>
        </w:rPr>
        <w:footnoteReference w:id="612"/>
      </w:r>
      <w:r w:rsidR="005C5566" w:rsidRPr="005C5566">
        <w:rPr>
          <w:rFonts w:cs="Taher"/>
          <w:vertAlign w:val="superscript"/>
          <w:rtl/>
          <w:lang w:bidi="ar-KW"/>
        </w:rPr>
        <w:t>)</w:t>
      </w:r>
      <w:r>
        <w:rPr>
          <w:rFonts w:hint="cs"/>
          <w:rtl/>
        </w:rPr>
        <w:t>،</w:t>
      </w:r>
      <w:r w:rsidRPr="00D509DD">
        <w:rPr>
          <w:rtl/>
        </w:rPr>
        <w:t xml:space="preserve"> فإن</w:t>
      </w:r>
      <w:r>
        <w:rPr>
          <w:rFonts w:hint="cs"/>
          <w:rtl/>
        </w:rPr>
        <w:t>ّ</w:t>
      </w:r>
      <w:r w:rsidRPr="00D509DD">
        <w:rPr>
          <w:rtl/>
        </w:rPr>
        <w:t>ها تقر</w:t>
      </w:r>
      <w:r>
        <w:rPr>
          <w:rFonts w:hint="cs"/>
          <w:rtl/>
        </w:rPr>
        <w:t>ّ</w:t>
      </w:r>
      <w:r w:rsidRPr="00D509DD">
        <w:rPr>
          <w:rtl/>
        </w:rPr>
        <w:t>ر أن</w:t>
      </w:r>
      <w:r>
        <w:rPr>
          <w:rFonts w:hint="cs"/>
          <w:rtl/>
        </w:rPr>
        <w:t>ّ</w:t>
      </w:r>
      <w:r w:rsidRPr="00D509DD">
        <w:rPr>
          <w:rtl/>
        </w:rPr>
        <w:t xml:space="preserve"> حكم اليد واللسان واحد من حيث الإطلاق والإمساك</w:t>
      </w:r>
      <w:r>
        <w:rPr>
          <w:rFonts w:hint="cs"/>
          <w:rtl/>
        </w:rPr>
        <w:t>،</w:t>
      </w:r>
      <w:r w:rsidRPr="00D509DD">
        <w:rPr>
          <w:rtl/>
        </w:rPr>
        <w:t xml:space="preserve"> وحيث لا شك</w:t>
      </w:r>
      <w:r>
        <w:rPr>
          <w:rFonts w:hint="cs"/>
          <w:rtl/>
        </w:rPr>
        <w:t>ّ</w:t>
      </w:r>
      <w:r w:rsidRPr="00D509DD">
        <w:rPr>
          <w:rtl/>
        </w:rPr>
        <w:t xml:space="preserve"> في بسط اللسان في هذه الفريضة فاليد تكون كذلك.</w:t>
      </w:r>
    </w:p>
    <w:p w:rsidR="00B160A1" w:rsidRPr="00E34137" w:rsidRDefault="00B160A1" w:rsidP="00B160A1">
      <w:pPr>
        <w:pStyle w:val="ac"/>
        <w:rPr>
          <w:rFonts w:hint="cs"/>
          <w:b/>
          <w:bCs/>
          <w:rtl/>
        </w:rPr>
      </w:pPr>
      <w:r w:rsidRPr="00E34137">
        <w:rPr>
          <w:b/>
          <w:bCs/>
          <w:rtl/>
        </w:rPr>
        <w:t>ويرد عليه:</w:t>
      </w:r>
    </w:p>
    <w:p w:rsidR="00B160A1" w:rsidRPr="00D509DD" w:rsidRDefault="00B160A1" w:rsidP="002F40C5">
      <w:pPr>
        <w:pStyle w:val="ac"/>
        <w:rPr>
          <w:rtl/>
        </w:rPr>
      </w:pPr>
      <w:r w:rsidRPr="00E34137">
        <w:rPr>
          <w:b/>
          <w:bCs/>
          <w:rtl/>
        </w:rPr>
        <w:t>أولاً:</w:t>
      </w:r>
      <w:r w:rsidRPr="00D509DD">
        <w:rPr>
          <w:rtl/>
        </w:rPr>
        <w:t xml:space="preserve"> إن الرواية ضعيفة سنداً بجهالة يحيى الطويل</w:t>
      </w:r>
      <w:r>
        <w:rPr>
          <w:rFonts w:hint="cs"/>
          <w:rtl/>
        </w:rPr>
        <w:t>،</w:t>
      </w:r>
      <w:r w:rsidRPr="00D509DD">
        <w:rPr>
          <w:rtl/>
        </w:rPr>
        <w:t xml:space="preserve"> إلا إ</w:t>
      </w:r>
      <w:r>
        <w:rPr>
          <w:rtl/>
        </w:rPr>
        <w:t xml:space="preserve">ذا بني على وثاقة كل من روى عنه </w:t>
      </w:r>
      <w:r>
        <w:rPr>
          <w:rFonts w:hint="cs"/>
          <w:rtl/>
        </w:rPr>
        <w:t>ا</w:t>
      </w:r>
      <w:r w:rsidRPr="00D509DD">
        <w:rPr>
          <w:rtl/>
        </w:rPr>
        <w:t>بن أبي عمير</w:t>
      </w:r>
      <w:r w:rsidR="005C5566" w:rsidRPr="005C5566">
        <w:rPr>
          <w:rFonts w:cs="Taher"/>
          <w:vertAlign w:val="superscript"/>
          <w:rtl/>
          <w:lang w:bidi="ar-KW"/>
        </w:rPr>
        <w:t>(</w:t>
      </w:r>
      <w:r w:rsidRPr="005C5566">
        <w:rPr>
          <w:rFonts w:cs="Taher"/>
          <w:vertAlign w:val="superscript"/>
          <w:rtl/>
          <w:lang w:bidi="ar-KW"/>
        </w:rPr>
        <w:footnoteReference w:id="613"/>
      </w:r>
      <w:r w:rsidR="005C5566" w:rsidRPr="005C5566">
        <w:rPr>
          <w:rFonts w:cs="Taher"/>
          <w:vertAlign w:val="superscript"/>
          <w:rtl/>
          <w:lang w:bidi="ar-KW"/>
        </w:rPr>
        <w:t>)</w:t>
      </w:r>
      <w:r w:rsidRPr="00D509DD">
        <w:rPr>
          <w:rtl/>
        </w:rPr>
        <w:t xml:space="preserve">، </w:t>
      </w:r>
      <w:r w:rsidR="00E34137">
        <w:rPr>
          <w:rFonts w:hint="cs"/>
          <w:rtl/>
        </w:rPr>
        <w:t xml:space="preserve">ولا نقول به، </w:t>
      </w:r>
      <w:r w:rsidRPr="00D509DD">
        <w:rPr>
          <w:rtl/>
        </w:rPr>
        <w:t>مع إثبات أنه قد روى عنه فعلاً</w:t>
      </w:r>
      <w:r>
        <w:rPr>
          <w:rFonts w:hint="cs"/>
          <w:rtl/>
        </w:rPr>
        <w:t>،</w:t>
      </w:r>
      <w:r w:rsidRPr="00D509DD">
        <w:rPr>
          <w:rtl/>
        </w:rPr>
        <w:t xml:space="preserve"> لأنه لا يكفي أن يكون قد ورد في الروايات أنه روى عنه</w:t>
      </w:r>
      <w:r>
        <w:rPr>
          <w:rFonts w:hint="cs"/>
          <w:rtl/>
        </w:rPr>
        <w:t>،</w:t>
      </w:r>
      <w:r w:rsidRPr="00D509DD">
        <w:rPr>
          <w:rtl/>
        </w:rPr>
        <w:t xml:space="preserve"> بل لا بدّ من كون السند أو القرينة الحافّة مؤكّد</w:t>
      </w:r>
      <w:r>
        <w:rPr>
          <w:rFonts w:hint="cs"/>
          <w:rtl/>
        </w:rPr>
        <w:t>ين</w:t>
      </w:r>
      <w:r w:rsidRPr="00D509DD">
        <w:rPr>
          <w:rtl/>
        </w:rPr>
        <w:t xml:space="preserve"> لذلك</w:t>
      </w:r>
      <w:r>
        <w:rPr>
          <w:rFonts w:hint="cs"/>
          <w:rtl/>
        </w:rPr>
        <w:t>،</w:t>
      </w:r>
      <w:r w:rsidRPr="00D509DD">
        <w:rPr>
          <w:rtl/>
        </w:rPr>
        <w:t xml:space="preserve"> إذ من الجائز أن تك</w:t>
      </w:r>
      <w:r>
        <w:rPr>
          <w:rtl/>
        </w:rPr>
        <w:t xml:space="preserve">ون الرواية قد وضعها من وقع بعد </w:t>
      </w:r>
      <w:r>
        <w:rPr>
          <w:rFonts w:hint="cs"/>
          <w:rtl/>
        </w:rPr>
        <w:t>ا</w:t>
      </w:r>
      <w:r w:rsidRPr="00D509DD">
        <w:rPr>
          <w:rtl/>
        </w:rPr>
        <w:t xml:space="preserve">بن أبي عمير في السّند فلا </w:t>
      </w:r>
      <w:r w:rsidRPr="00D509DD">
        <w:rPr>
          <w:rtl/>
        </w:rPr>
        <w:lastRenderedPageBreak/>
        <w:t>يثبت أن ابن أبي عمير قد روى فعلاً عن هذا الرجل، وهذه نقطة هامّة قد يغفل عنها الباحث أثناء مراجعته.</w:t>
      </w:r>
    </w:p>
    <w:p w:rsidR="00B160A1" w:rsidRPr="00D509DD" w:rsidRDefault="00B160A1" w:rsidP="00DC3654">
      <w:pPr>
        <w:pStyle w:val="ac"/>
        <w:spacing w:line="221" w:lineRule="auto"/>
        <w:rPr>
          <w:rtl/>
        </w:rPr>
      </w:pPr>
      <w:r w:rsidRPr="00D509DD">
        <w:rPr>
          <w:b/>
          <w:bCs/>
          <w:rtl/>
        </w:rPr>
        <w:t>ثانياً:</w:t>
      </w:r>
      <w:r w:rsidRPr="00D509DD">
        <w:rPr>
          <w:rtl/>
        </w:rPr>
        <w:t xml:space="preserve"> إن الرواية لا يتضّح منها الملازمة الدّائمة بين اللسان واليد بالمعنى المقرّب آنفاً، بل أقصى ما يظهر منها هو أن مبدأ اليد يقف إلى جانب اللسان لا أزيد، وإلا أفهل يقبل فقيه بأنه كلّما جاز استخدام اللسان مطلقاً حتى في تعليم الأحكام جاز استخدام اليد؟! أو هل يقبل بالكفّ عن استخدام البيان عند عدم وجود المجال لاستخدام القوّة؟! فالإنصاف أن الرواية غير واضحة بدرجة تفيد الظّهور فيما نحن فيه إذا لم نقل</w:t>
      </w:r>
      <w:r>
        <w:rPr>
          <w:rFonts w:hint="cs"/>
          <w:rtl/>
        </w:rPr>
        <w:t>:</w:t>
      </w:r>
      <w:r>
        <w:rPr>
          <w:rtl/>
        </w:rPr>
        <w:t xml:space="preserve"> </w:t>
      </w:r>
      <w:r>
        <w:rPr>
          <w:rFonts w:hint="cs"/>
          <w:rtl/>
        </w:rPr>
        <w:t>إ</w:t>
      </w:r>
      <w:r w:rsidRPr="00D509DD">
        <w:rPr>
          <w:rtl/>
        </w:rPr>
        <w:t xml:space="preserve">نها مندرجة في كتاب الجهاد لتقرير مبدأ الجهاد كما يظهر من الشيخ الكليني </w:t>
      </w:r>
      <w:r>
        <w:rPr>
          <w:rFonts w:hint="cs"/>
          <w:rtl/>
        </w:rPr>
        <w:t xml:space="preserve">(329هـ) </w:t>
      </w:r>
      <w:r w:rsidRPr="00D509DD">
        <w:rPr>
          <w:rtl/>
        </w:rPr>
        <w:t xml:space="preserve">في </w:t>
      </w:r>
      <w:r>
        <w:rPr>
          <w:rFonts w:hint="cs"/>
          <w:rtl/>
        </w:rPr>
        <w:t xml:space="preserve">كتاب </w:t>
      </w:r>
      <w:r>
        <w:rPr>
          <w:rFonts w:hint="eastAsia"/>
          <w:rtl/>
        </w:rPr>
        <w:t>«</w:t>
      </w:r>
      <w:r w:rsidRPr="00D509DD">
        <w:rPr>
          <w:rtl/>
        </w:rPr>
        <w:t>الكافي</w:t>
      </w:r>
      <w:r>
        <w:rPr>
          <w:rFonts w:hint="eastAsia"/>
          <w:rtl/>
        </w:rPr>
        <w:t>»</w:t>
      </w:r>
      <w:r w:rsidRPr="00D509DD">
        <w:rPr>
          <w:rtl/>
        </w:rPr>
        <w:t xml:space="preserve"> حيث أدرجها في باب الجهاد.</w:t>
      </w:r>
    </w:p>
    <w:p w:rsidR="00B160A1" w:rsidRPr="00D509DD" w:rsidRDefault="00B160A1" w:rsidP="00DD3823">
      <w:pPr>
        <w:pStyle w:val="ac"/>
        <w:rPr>
          <w:rtl/>
        </w:rPr>
      </w:pPr>
      <w:r w:rsidRPr="00E34137">
        <w:rPr>
          <w:b/>
          <w:bCs/>
          <w:rtl/>
        </w:rPr>
        <w:t>الرواية ال</w:t>
      </w:r>
      <w:r w:rsidRPr="00E34137">
        <w:rPr>
          <w:rFonts w:hint="cs"/>
          <w:b/>
          <w:bCs/>
          <w:rtl/>
        </w:rPr>
        <w:t>عاشرة</w:t>
      </w:r>
      <w:r w:rsidRPr="00E34137">
        <w:rPr>
          <w:b/>
          <w:bCs/>
          <w:rtl/>
        </w:rPr>
        <w:t>:</w:t>
      </w:r>
      <w:r w:rsidRPr="00D509DD">
        <w:rPr>
          <w:rtl/>
        </w:rPr>
        <w:t xml:space="preserve"> ما في </w:t>
      </w:r>
      <w:r w:rsidR="00E34137">
        <w:rPr>
          <w:rFonts w:hint="cs"/>
          <w:rtl/>
        </w:rPr>
        <w:t>ال</w:t>
      </w:r>
      <w:r w:rsidRPr="00D509DD">
        <w:rPr>
          <w:rtl/>
        </w:rPr>
        <w:t xml:space="preserve">تفسير </w:t>
      </w:r>
      <w:r w:rsidR="00E34137">
        <w:rPr>
          <w:rFonts w:hint="cs"/>
          <w:rtl/>
        </w:rPr>
        <w:t xml:space="preserve">المنسوب إلى </w:t>
      </w:r>
      <w:r w:rsidRPr="00D509DD">
        <w:rPr>
          <w:rtl/>
        </w:rPr>
        <w:t>الإمام العسكري</w:t>
      </w:r>
      <w:r w:rsidR="00D16DB4" w:rsidRPr="00D16DB4">
        <w:rPr>
          <w:rFonts w:cs="Taher" w:hint="cs"/>
          <w:rtl/>
        </w:rPr>
        <w:t>×</w:t>
      </w:r>
      <w:r w:rsidRPr="00D509DD">
        <w:rPr>
          <w:rtl/>
        </w:rPr>
        <w:t xml:space="preserve"> عن النبي‏</w:t>
      </w:r>
      <w:r w:rsidRPr="001B7C81">
        <w:rPr>
          <w:rFonts w:cs="Taher" w:hint="cs"/>
          <w:rtl/>
        </w:rPr>
        <w:t>‘</w:t>
      </w:r>
      <w:r w:rsidRPr="00D509DD">
        <w:rPr>
          <w:rtl/>
        </w:rPr>
        <w:t xml:space="preserve"> في حديث قال: «... من رأى منكم منكراً فلينكر بيده إن استطاع</w:t>
      </w:r>
      <w:r>
        <w:rPr>
          <w:rFonts w:hint="cs"/>
          <w:rtl/>
        </w:rPr>
        <w:t>،</w:t>
      </w:r>
      <w:r w:rsidRPr="00D509DD">
        <w:rPr>
          <w:rtl/>
        </w:rPr>
        <w:t xml:space="preserve"> فإن لم يستطع فبلسانه</w:t>
      </w:r>
      <w:r>
        <w:rPr>
          <w:rFonts w:hint="cs"/>
          <w:rtl/>
        </w:rPr>
        <w:t>،</w:t>
      </w:r>
      <w:r w:rsidRPr="00D509DD">
        <w:rPr>
          <w:rtl/>
        </w:rPr>
        <w:t xml:space="preserve"> فإن لم يستطع فبقلبه...»</w:t>
      </w:r>
      <w:r w:rsidR="005C5566" w:rsidRPr="005C5566">
        <w:rPr>
          <w:rFonts w:cs="Taher"/>
          <w:vertAlign w:val="superscript"/>
          <w:rtl/>
          <w:lang w:bidi="ar-KW"/>
        </w:rPr>
        <w:t>(</w:t>
      </w:r>
      <w:r w:rsidRPr="005C5566">
        <w:rPr>
          <w:rFonts w:cs="Taher"/>
          <w:vertAlign w:val="superscript"/>
          <w:rtl/>
          <w:lang w:bidi="ar-KW"/>
        </w:rPr>
        <w:footnoteReference w:id="614"/>
      </w:r>
      <w:r w:rsidR="005C5566" w:rsidRPr="005C5566">
        <w:rPr>
          <w:rFonts w:cs="Taher"/>
          <w:vertAlign w:val="superscript"/>
          <w:rtl/>
          <w:lang w:bidi="ar-KW"/>
        </w:rPr>
        <w:t>)</w:t>
      </w:r>
      <w:r w:rsidRPr="00D509DD">
        <w:rPr>
          <w:rtl/>
        </w:rPr>
        <w:t>.</w:t>
      </w:r>
    </w:p>
    <w:p w:rsidR="00B160A1" w:rsidRPr="00D509DD" w:rsidRDefault="00B160A1" w:rsidP="002F40C5">
      <w:pPr>
        <w:pStyle w:val="ac"/>
        <w:rPr>
          <w:rtl/>
        </w:rPr>
      </w:pPr>
      <w:r w:rsidRPr="00D509DD">
        <w:rPr>
          <w:rtl/>
        </w:rPr>
        <w:t>وهذه الرواية من حيث السّند وقع فيها جدل تبعاً للجدل في صحّة هذا التفسير</w:t>
      </w:r>
      <w:r>
        <w:rPr>
          <w:rFonts w:hint="cs"/>
          <w:rtl/>
        </w:rPr>
        <w:t>،</w:t>
      </w:r>
      <w:r w:rsidRPr="00D509DD">
        <w:rPr>
          <w:rtl/>
        </w:rPr>
        <w:t xml:space="preserve"> حيث ضعّف ـ كما ذهب إليه السيد الخوئي </w:t>
      </w:r>
      <w:r>
        <w:rPr>
          <w:rFonts w:hint="cs"/>
          <w:rtl/>
        </w:rPr>
        <w:t>(1413هـ)</w:t>
      </w:r>
      <w:r w:rsidR="009E57B4">
        <w:rPr>
          <w:rFonts w:hint="cs"/>
          <w:rtl/>
        </w:rPr>
        <w:t xml:space="preserve"> محقّاً</w:t>
      </w:r>
      <w:r w:rsidRPr="00D509DD">
        <w:rPr>
          <w:rtl/>
        </w:rPr>
        <w:t xml:space="preserve"> ـ من جهة جهالة أبو الحسن علي بن محمّد بن سيّار</w:t>
      </w:r>
      <w:r w:rsidR="005C5566" w:rsidRPr="005C5566">
        <w:rPr>
          <w:rFonts w:cs="Taher"/>
          <w:vertAlign w:val="superscript"/>
          <w:rtl/>
          <w:lang w:bidi="ar-KW"/>
        </w:rPr>
        <w:t>(</w:t>
      </w:r>
      <w:r w:rsidRPr="005C5566">
        <w:rPr>
          <w:rFonts w:cs="Taher"/>
          <w:vertAlign w:val="superscript"/>
          <w:rtl/>
          <w:lang w:bidi="ar-KW"/>
        </w:rPr>
        <w:footnoteReference w:id="615"/>
      </w:r>
      <w:r w:rsidR="005C5566" w:rsidRPr="005C5566">
        <w:rPr>
          <w:rFonts w:cs="Taher"/>
          <w:vertAlign w:val="superscript"/>
          <w:rtl/>
          <w:lang w:bidi="ar-KW"/>
        </w:rPr>
        <w:t>)</w:t>
      </w:r>
      <w:r w:rsidRPr="00D509DD">
        <w:rPr>
          <w:rtl/>
        </w:rPr>
        <w:t>وأبو يعقوب يوسف بن محمّد بن زياد</w:t>
      </w:r>
      <w:r w:rsidR="005C5566" w:rsidRPr="005C5566">
        <w:rPr>
          <w:rFonts w:cs="Taher"/>
          <w:vertAlign w:val="superscript"/>
          <w:rtl/>
          <w:lang w:bidi="ar-KW"/>
        </w:rPr>
        <w:t>(</w:t>
      </w:r>
      <w:r w:rsidRPr="005C5566">
        <w:rPr>
          <w:rFonts w:cs="Taher"/>
          <w:vertAlign w:val="superscript"/>
          <w:rtl/>
          <w:lang w:bidi="ar-KW"/>
        </w:rPr>
        <w:footnoteReference w:id="616"/>
      </w:r>
      <w:r w:rsidR="005C5566" w:rsidRPr="005C5566">
        <w:rPr>
          <w:rFonts w:cs="Taher"/>
          <w:vertAlign w:val="superscript"/>
          <w:rtl/>
          <w:lang w:bidi="ar-KW"/>
        </w:rPr>
        <w:t>)</w:t>
      </w:r>
      <w:r w:rsidRPr="00D509DD">
        <w:rPr>
          <w:rtl/>
        </w:rPr>
        <w:t>.</w:t>
      </w:r>
    </w:p>
    <w:p w:rsidR="00B160A1" w:rsidRPr="00D509DD" w:rsidRDefault="00B160A1" w:rsidP="00DC3654">
      <w:pPr>
        <w:pStyle w:val="ac"/>
        <w:spacing w:line="209" w:lineRule="auto"/>
        <w:rPr>
          <w:rFonts w:hint="cs"/>
          <w:rtl/>
        </w:rPr>
      </w:pPr>
      <w:r w:rsidRPr="00D509DD">
        <w:rPr>
          <w:rtl/>
        </w:rPr>
        <w:t>وأمّا من حيث الدّلالة فإن</w:t>
      </w:r>
      <w:r>
        <w:rPr>
          <w:rFonts w:hint="cs"/>
          <w:rtl/>
        </w:rPr>
        <w:t>ّ</w:t>
      </w:r>
      <w:r w:rsidRPr="00D509DD">
        <w:rPr>
          <w:rtl/>
        </w:rPr>
        <w:t xml:space="preserve"> السؤال الذي يمكن إثارته هنا هو أنه هل أنّ مواجهة المنكر من أيّ شخص تتم بالدرجة الأولى بالضرب ونحوه، فإنه قد يدغدغ </w:t>
      </w:r>
      <w:r>
        <w:rPr>
          <w:rFonts w:hint="cs"/>
          <w:rtl/>
        </w:rPr>
        <w:t xml:space="preserve">في </w:t>
      </w:r>
      <w:r w:rsidRPr="00D509DD">
        <w:rPr>
          <w:rtl/>
        </w:rPr>
        <w:t>هذا المدلول إذا ما قيس بالرّوح العامة في علاقات المؤمن بالمؤمن المستفادة من الكثير من النصوص القرآنية والروائية، ومن هنا يترج</w:t>
      </w:r>
      <w:r>
        <w:rPr>
          <w:rFonts w:hint="cs"/>
          <w:rtl/>
        </w:rPr>
        <w:t>ّ</w:t>
      </w:r>
      <w:r w:rsidRPr="00D509DD">
        <w:rPr>
          <w:rtl/>
        </w:rPr>
        <w:t>ح أن يكون المراد من «اليد» ما كان من قبيل الحيلولة بين الآخر والمعصية وأشباه ذلك من تأسيس المؤس</w:t>
      </w:r>
      <w:r>
        <w:rPr>
          <w:rFonts w:hint="cs"/>
          <w:rtl/>
        </w:rPr>
        <w:t>ّ</w:t>
      </w:r>
      <w:r w:rsidRPr="00D509DD">
        <w:rPr>
          <w:rtl/>
        </w:rPr>
        <w:t xml:space="preserve">سات وممارسة الضغوط التي تأتي من </w:t>
      </w:r>
      <w:r w:rsidRPr="00D509DD">
        <w:rPr>
          <w:rtl/>
        </w:rPr>
        <w:lastRenderedPageBreak/>
        <w:t>مواقع النفوذ وأشباه ذلك</w:t>
      </w:r>
      <w:r>
        <w:rPr>
          <w:rFonts w:hint="cs"/>
          <w:rtl/>
        </w:rPr>
        <w:t>،</w:t>
      </w:r>
      <w:r w:rsidRPr="00D509DD">
        <w:rPr>
          <w:rtl/>
        </w:rPr>
        <w:t xml:space="preserve"> فإن لم يتمكّن المؤمنون من ذلك كفاهم الوعظ والتذكير وهكذا، وهذا المعنى محتمل الإرادة من الرواية، وفهم الضرب من اليد ربما كان</w:t>
      </w:r>
      <w:r>
        <w:rPr>
          <w:rtl/>
        </w:rPr>
        <w:t xml:space="preserve"> اشتباهاً في التطبيق لا المفهوم</w:t>
      </w:r>
      <w:r>
        <w:rPr>
          <w:rFonts w:hint="cs"/>
          <w:rtl/>
        </w:rPr>
        <w:t>، هذا إضافةً إلى احتمال أنّ المراد باليد فيها ما كان نقله لنا العلامة الحلّي (726هـ) من تقمّص الآمر والناهي شخصيّة فاعل المعروف وتارك المنكر بحيث يكون قدوةً لغيره في المجتمع.</w:t>
      </w:r>
    </w:p>
    <w:p w:rsidR="00B160A1" w:rsidRPr="00D509DD" w:rsidRDefault="00B160A1" w:rsidP="00DC3654">
      <w:pPr>
        <w:pStyle w:val="ac"/>
        <w:spacing w:line="209" w:lineRule="auto"/>
        <w:rPr>
          <w:rFonts w:hint="cs"/>
          <w:rtl/>
        </w:rPr>
      </w:pPr>
      <w:r w:rsidRPr="009E57B4">
        <w:rPr>
          <w:b/>
          <w:bCs/>
          <w:rtl/>
        </w:rPr>
        <w:t>الرواية ال</w:t>
      </w:r>
      <w:r w:rsidRPr="009E57B4">
        <w:rPr>
          <w:rFonts w:hint="cs"/>
          <w:b/>
          <w:bCs/>
          <w:rtl/>
        </w:rPr>
        <w:t>حادية عشرة</w:t>
      </w:r>
      <w:r w:rsidRPr="009E57B4">
        <w:rPr>
          <w:b/>
          <w:bCs/>
          <w:rtl/>
        </w:rPr>
        <w:t xml:space="preserve">: </w:t>
      </w:r>
      <w:r w:rsidRPr="00D509DD">
        <w:rPr>
          <w:rtl/>
        </w:rPr>
        <w:t>ونحو هذه الرواية المتقد</w:t>
      </w:r>
      <w:r>
        <w:rPr>
          <w:rFonts w:hint="cs"/>
          <w:rtl/>
        </w:rPr>
        <w:t>ّ</w:t>
      </w:r>
      <w:r w:rsidRPr="00D509DD">
        <w:rPr>
          <w:rtl/>
        </w:rPr>
        <w:t xml:space="preserve">مة آنفاً من حيث الترتيب ما جاء في نّهج </w:t>
      </w:r>
      <w:r>
        <w:rPr>
          <w:rFonts w:hint="cs"/>
          <w:rtl/>
        </w:rPr>
        <w:t xml:space="preserve">البلاغة </w:t>
      </w:r>
      <w:r w:rsidRPr="00D509DD">
        <w:rPr>
          <w:rtl/>
        </w:rPr>
        <w:t>مرسلاً</w:t>
      </w:r>
      <w:r>
        <w:rPr>
          <w:rFonts w:hint="cs"/>
          <w:rtl/>
        </w:rPr>
        <w:t>:</w:t>
      </w:r>
      <w:r w:rsidRPr="00D509DD">
        <w:rPr>
          <w:rtl/>
        </w:rPr>
        <w:t xml:space="preserve"> «إنّ أوّل ما تغلبون عليه من الجهاد الجهاد بأيديكم</w:t>
      </w:r>
      <w:r>
        <w:rPr>
          <w:rFonts w:hint="cs"/>
          <w:rtl/>
        </w:rPr>
        <w:t>،</w:t>
      </w:r>
      <w:r w:rsidRPr="00D509DD">
        <w:rPr>
          <w:rtl/>
        </w:rPr>
        <w:t xml:space="preserve"> ثم بألسنتكم</w:t>
      </w:r>
      <w:r>
        <w:rPr>
          <w:rFonts w:hint="cs"/>
          <w:rtl/>
        </w:rPr>
        <w:t>،</w:t>
      </w:r>
      <w:r w:rsidRPr="00D509DD">
        <w:rPr>
          <w:rtl/>
        </w:rPr>
        <w:t xml:space="preserve"> ثم بقلوبكم...»</w:t>
      </w:r>
      <w:r w:rsidR="005C5566" w:rsidRPr="005C5566">
        <w:rPr>
          <w:rFonts w:cs="Taher"/>
          <w:vertAlign w:val="superscript"/>
          <w:rtl/>
          <w:lang w:bidi="ar-KW"/>
        </w:rPr>
        <w:t>(</w:t>
      </w:r>
      <w:r w:rsidRPr="005C5566">
        <w:rPr>
          <w:rFonts w:cs="Taher"/>
          <w:vertAlign w:val="superscript"/>
          <w:rtl/>
          <w:lang w:bidi="ar-KW"/>
        </w:rPr>
        <w:footnoteReference w:id="617"/>
      </w:r>
      <w:r w:rsidR="005C5566" w:rsidRPr="005C5566">
        <w:rPr>
          <w:rFonts w:cs="Taher"/>
          <w:vertAlign w:val="superscript"/>
          <w:rtl/>
          <w:lang w:bidi="ar-KW"/>
        </w:rPr>
        <w:t>)</w:t>
      </w:r>
      <w:r>
        <w:rPr>
          <w:rtl/>
        </w:rPr>
        <w:t>.</w:t>
      </w:r>
    </w:p>
    <w:p w:rsidR="00B160A1" w:rsidRPr="009E57B4" w:rsidRDefault="00B160A1" w:rsidP="00DC3654">
      <w:pPr>
        <w:pStyle w:val="ac"/>
        <w:spacing w:line="209" w:lineRule="auto"/>
        <w:rPr>
          <w:rFonts w:hint="cs"/>
          <w:b/>
          <w:bCs/>
          <w:rtl/>
        </w:rPr>
      </w:pPr>
      <w:r w:rsidRPr="009E57B4">
        <w:rPr>
          <w:b/>
          <w:bCs/>
          <w:rtl/>
        </w:rPr>
        <w:t>غير أنها</w:t>
      </w:r>
      <w:r w:rsidRPr="009E57B4">
        <w:rPr>
          <w:rFonts w:hint="cs"/>
          <w:b/>
          <w:bCs/>
          <w:rtl/>
        </w:rPr>
        <w:t>:</w:t>
      </w:r>
    </w:p>
    <w:p w:rsidR="00B160A1" w:rsidRPr="00D509DD" w:rsidRDefault="00B160A1" w:rsidP="00DC3654">
      <w:pPr>
        <w:pStyle w:val="ac"/>
        <w:spacing w:line="209" w:lineRule="auto"/>
        <w:rPr>
          <w:rFonts w:hint="cs"/>
          <w:rtl/>
        </w:rPr>
      </w:pPr>
      <w:r w:rsidRPr="009E57B4">
        <w:rPr>
          <w:b/>
          <w:bCs/>
          <w:rtl/>
        </w:rPr>
        <w:t>أ ـ</w:t>
      </w:r>
      <w:r w:rsidRPr="00D509DD">
        <w:rPr>
          <w:rtl/>
        </w:rPr>
        <w:t xml:space="preserve"> مضافاً إلى الضّعف السندي الذي فيها</w:t>
      </w:r>
      <w:r>
        <w:rPr>
          <w:rFonts w:hint="cs"/>
          <w:rtl/>
        </w:rPr>
        <w:t>، وهو الإرسال</w:t>
      </w:r>
      <w:r>
        <w:rPr>
          <w:rtl/>
        </w:rPr>
        <w:t>.</w:t>
      </w:r>
    </w:p>
    <w:p w:rsidR="00B160A1" w:rsidRPr="00D509DD" w:rsidRDefault="00B160A1" w:rsidP="00DC3654">
      <w:pPr>
        <w:pStyle w:val="ac"/>
        <w:spacing w:line="209" w:lineRule="auto"/>
        <w:rPr>
          <w:rtl/>
        </w:rPr>
      </w:pPr>
      <w:r w:rsidRPr="009E57B4">
        <w:rPr>
          <w:b/>
          <w:bCs/>
          <w:rtl/>
        </w:rPr>
        <w:t>ب ـ</w:t>
      </w:r>
      <w:r w:rsidRPr="00D509DD">
        <w:rPr>
          <w:rtl/>
        </w:rPr>
        <w:t xml:space="preserve"> لا إطلاق فيها من هذه النّاحية</w:t>
      </w:r>
      <w:r>
        <w:rPr>
          <w:rFonts w:hint="cs"/>
          <w:rtl/>
        </w:rPr>
        <w:t>، وفق ما شرحناه سابقاً</w:t>
      </w:r>
      <w:r w:rsidRPr="00D509DD">
        <w:rPr>
          <w:rtl/>
        </w:rPr>
        <w:t>.</w:t>
      </w:r>
    </w:p>
    <w:p w:rsidR="00B160A1" w:rsidRPr="00D509DD" w:rsidRDefault="00B160A1" w:rsidP="00DC3654">
      <w:pPr>
        <w:pStyle w:val="ac"/>
        <w:spacing w:line="214" w:lineRule="auto"/>
        <w:rPr>
          <w:rtl/>
        </w:rPr>
      </w:pPr>
      <w:r w:rsidRPr="009E57B4">
        <w:rPr>
          <w:b/>
          <w:bCs/>
          <w:rtl/>
        </w:rPr>
        <w:t>ج ـ</w:t>
      </w:r>
      <w:r w:rsidRPr="00D509DD">
        <w:rPr>
          <w:rtl/>
        </w:rPr>
        <w:t xml:space="preserve"> على أن</w:t>
      </w:r>
      <w:r>
        <w:rPr>
          <w:rFonts w:hint="cs"/>
          <w:rtl/>
        </w:rPr>
        <w:t>ّ</w:t>
      </w:r>
      <w:r w:rsidRPr="00D509DD">
        <w:rPr>
          <w:rtl/>
        </w:rPr>
        <w:t xml:space="preserve">ها </w:t>
      </w:r>
      <w:r w:rsidR="003D5CFC">
        <w:rPr>
          <w:rFonts w:hint="cs"/>
          <w:rtl/>
        </w:rPr>
        <w:t>ـ</w:t>
      </w:r>
      <w:r>
        <w:rPr>
          <w:rFonts w:hint="cs"/>
          <w:rtl/>
        </w:rPr>
        <w:t xml:space="preserve"> </w:t>
      </w:r>
      <w:r w:rsidRPr="00D509DD">
        <w:rPr>
          <w:rtl/>
        </w:rPr>
        <w:t xml:space="preserve">وبقرينة الجهاد </w:t>
      </w:r>
      <w:r w:rsidR="003D5CFC">
        <w:rPr>
          <w:rFonts w:hint="cs"/>
          <w:rtl/>
        </w:rPr>
        <w:t>ـ</w:t>
      </w:r>
      <w:r>
        <w:rPr>
          <w:rFonts w:hint="cs"/>
          <w:rtl/>
        </w:rPr>
        <w:t xml:space="preserve"> </w:t>
      </w:r>
      <w:r w:rsidRPr="00D509DD">
        <w:rPr>
          <w:rtl/>
        </w:rPr>
        <w:t>قد يتوقّف في استفادة اليد التي ذكرت في الأمر بالمعروف من اليد هنا</w:t>
      </w:r>
      <w:r>
        <w:rPr>
          <w:rFonts w:hint="cs"/>
          <w:rtl/>
        </w:rPr>
        <w:t>،</w:t>
      </w:r>
      <w:r w:rsidRPr="00D509DD">
        <w:rPr>
          <w:rtl/>
        </w:rPr>
        <w:t xml:space="preserve"> لأنها تحتمل معنى الجهاد المسلّح فيكون معنى الرواية هو أنكم تغلبون أولا</w:t>
      </w:r>
      <w:r w:rsidR="00B4261F">
        <w:rPr>
          <w:rFonts w:hint="cs"/>
          <w:rtl/>
        </w:rPr>
        <w:t>ً</w:t>
      </w:r>
      <w:r w:rsidRPr="00D509DD">
        <w:rPr>
          <w:rtl/>
        </w:rPr>
        <w:t xml:space="preserve"> من ناحية الحرب</w:t>
      </w:r>
      <w:r>
        <w:rPr>
          <w:rFonts w:hint="cs"/>
          <w:rtl/>
        </w:rPr>
        <w:t>،</w:t>
      </w:r>
      <w:r w:rsidRPr="00D509DD">
        <w:rPr>
          <w:rtl/>
        </w:rPr>
        <w:t xml:space="preserve"> وتضعفون عن القتال ومواجهة الأعداء</w:t>
      </w:r>
      <w:r>
        <w:rPr>
          <w:rFonts w:hint="cs"/>
          <w:rtl/>
        </w:rPr>
        <w:t>،</w:t>
      </w:r>
      <w:r w:rsidRPr="00D509DD">
        <w:rPr>
          <w:rtl/>
        </w:rPr>
        <w:t xml:space="preserve"> ولكن تحتفظون لأنفسكم بالجهاد اللّساني والقلبي</w:t>
      </w:r>
      <w:r>
        <w:rPr>
          <w:rFonts w:hint="cs"/>
          <w:rtl/>
        </w:rPr>
        <w:t>،</w:t>
      </w:r>
      <w:r w:rsidRPr="00D509DD">
        <w:rPr>
          <w:rtl/>
        </w:rPr>
        <w:t xml:space="preserve"> ثم تخسرونهما أيضاً وبالتدريج، ومعه فلا دلالة في الرواية على ما نحن فيه.</w:t>
      </w:r>
    </w:p>
    <w:p w:rsidR="00B160A1" w:rsidRDefault="00B160A1" w:rsidP="009E57B4">
      <w:pPr>
        <w:pStyle w:val="1"/>
        <w:rPr>
          <w:rFonts w:ascii="Traditional Arabic" w:hAnsi="Traditional Arabic" w:hint="cs"/>
          <w:color w:val="000000"/>
          <w:sz w:val="33"/>
          <w:szCs w:val="33"/>
          <w:rtl/>
        </w:rPr>
      </w:pPr>
      <w:bookmarkStart w:id="228" w:name="_Toc265277720"/>
      <w:r w:rsidRPr="00E95B44">
        <w:rPr>
          <w:rFonts w:hint="cs"/>
          <w:rtl/>
        </w:rPr>
        <w:t>نتيجة البحث</w:t>
      </w:r>
      <w:bookmarkEnd w:id="228"/>
    </w:p>
    <w:p w:rsidR="00B160A1" w:rsidRDefault="00B160A1" w:rsidP="009E57B4">
      <w:pPr>
        <w:pStyle w:val="ac"/>
        <w:rPr>
          <w:rFonts w:hint="cs"/>
          <w:rtl/>
        </w:rPr>
      </w:pPr>
      <w:r w:rsidRPr="00D509DD">
        <w:rPr>
          <w:rtl/>
        </w:rPr>
        <w:t>والمتحصّل من الروايات الشّريفة ـ</w:t>
      </w:r>
      <w:r>
        <w:rPr>
          <w:rFonts w:hint="cs"/>
          <w:rtl/>
        </w:rPr>
        <w:t xml:space="preserve"> </w:t>
      </w:r>
      <w:r w:rsidRPr="00D509DD">
        <w:rPr>
          <w:rtl/>
        </w:rPr>
        <w:t>على تقدير ثبوتها</w:t>
      </w:r>
      <w:r>
        <w:rPr>
          <w:rFonts w:hint="cs"/>
          <w:rtl/>
        </w:rPr>
        <w:t xml:space="preserve"> </w:t>
      </w:r>
      <w:r w:rsidRPr="00D509DD">
        <w:rPr>
          <w:rtl/>
        </w:rPr>
        <w:t>ـ ومع غض النّظر عن الرواية ال</w:t>
      </w:r>
      <w:r>
        <w:rPr>
          <w:rFonts w:hint="cs"/>
          <w:rtl/>
        </w:rPr>
        <w:t>ثامنة</w:t>
      </w:r>
      <w:r w:rsidRPr="00D509DD">
        <w:rPr>
          <w:rtl/>
        </w:rPr>
        <w:t xml:space="preserve"> والتي تكمن المشكلة فيها في سندها كما تقدّم</w:t>
      </w:r>
      <w:r>
        <w:rPr>
          <w:rFonts w:hint="cs"/>
          <w:rtl/>
        </w:rPr>
        <w:t xml:space="preserve">، </w:t>
      </w:r>
      <w:r w:rsidRPr="00D509DD">
        <w:rPr>
          <w:rtl/>
        </w:rPr>
        <w:t>أن</w:t>
      </w:r>
      <w:r>
        <w:rPr>
          <w:rFonts w:hint="cs"/>
          <w:rtl/>
        </w:rPr>
        <w:t>ّ</w:t>
      </w:r>
      <w:r w:rsidRPr="00D509DD">
        <w:rPr>
          <w:rtl/>
        </w:rPr>
        <w:t xml:space="preserve"> الوظيفة في غير إطار المواجهة السياسيّة والمجال العائلي هو ممارسة النّفوذ والسّعي الفعلي لمواجهة المنكر، وأما أن يمارس الضّرب والعنف الجسدي فهذا ما لم تصرّح به أيّة </w:t>
      </w:r>
      <w:r>
        <w:rPr>
          <w:rFonts w:hint="cs"/>
          <w:rtl/>
        </w:rPr>
        <w:t xml:space="preserve">آية قرآنية أو </w:t>
      </w:r>
      <w:r w:rsidRPr="00D509DD">
        <w:rPr>
          <w:rtl/>
        </w:rPr>
        <w:t>رواية</w:t>
      </w:r>
      <w:r>
        <w:rPr>
          <w:rFonts w:hint="cs"/>
          <w:rtl/>
        </w:rPr>
        <w:t xml:space="preserve"> نبوية أو عن </w:t>
      </w:r>
      <w:r>
        <w:rPr>
          <w:rFonts w:hint="cs"/>
          <w:rtl/>
        </w:rPr>
        <w:lastRenderedPageBreak/>
        <w:t>أحد أئمة أهل البيت</w:t>
      </w:r>
      <w:r w:rsidRPr="0054551E">
        <w:rPr>
          <w:rFonts w:hint="cs"/>
          <w:rtl/>
          <w:lang w:bidi="ar-KW"/>
        </w:rPr>
        <w:t>^</w:t>
      </w:r>
      <w:r w:rsidRPr="00D509DD">
        <w:rPr>
          <w:rtl/>
        </w:rPr>
        <w:t xml:space="preserve">، ولا يوجد إطلاق واضح يمكنه أن يقف </w:t>
      </w:r>
      <w:r w:rsidR="009E57B4">
        <w:rPr>
          <w:rFonts w:hint="cs"/>
          <w:rtl/>
        </w:rPr>
        <w:t>م</w:t>
      </w:r>
      <w:r w:rsidRPr="00D509DD">
        <w:rPr>
          <w:rtl/>
        </w:rPr>
        <w:t>قا</w:t>
      </w:r>
      <w:r w:rsidR="009E57B4">
        <w:rPr>
          <w:rFonts w:hint="cs"/>
          <w:rtl/>
        </w:rPr>
        <w:t>بل</w:t>
      </w:r>
      <w:r w:rsidRPr="00D509DD">
        <w:rPr>
          <w:rtl/>
        </w:rPr>
        <w:t xml:space="preserve"> الأصول والأدلة الأوليّة</w:t>
      </w:r>
      <w:r>
        <w:rPr>
          <w:rFonts w:hint="cs"/>
          <w:rtl/>
        </w:rPr>
        <w:t xml:space="preserve"> المحرّمة لأذيّة المسلم أو ما شابه ذلك</w:t>
      </w:r>
      <w:r>
        <w:rPr>
          <w:rtl/>
        </w:rPr>
        <w:t>.</w:t>
      </w:r>
    </w:p>
    <w:p w:rsidR="009E57B4" w:rsidRDefault="009E57B4" w:rsidP="009E57B4">
      <w:pPr>
        <w:pStyle w:val="ac"/>
        <w:rPr>
          <w:rFonts w:hint="cs"/>
          <w:rtl/>
        </w:rPr>
      </w:pPr>
      <w:r>
        <w:rPr>
          <w:rFonts w:hint="cs"/>
          <w:rtl/>
        </w:rPr>
        <w:t>هذا كلّه، إلى جانب ضعف سائر الأدلّة الأخرى.</w:t>
      </w:r>
    </w:p>
    <w:p w:rsidR="00B160A1" w:rsidRPr="00D509DD" w:rsidRDefault="00B160A1" w:rsidP="00B160A1">
      <w:pPr>
        <w:pStyle w:val="ac"/>
        <w:rPr>
          <w:rtl/>
        </w:rPr>
      </w:pPr>
      <w:r w:rsidRPr="00D509DD">
        <w:rPr>
          <w:rtl/>
        </w:rPr>
        <w:t>ولابد هنا من ذكر تنبيهات:</w:t>
      </w:r>
    </w:p>
    <w:p w:rsidR="00B160A1" w:rsidRPr="00D509DD" w:rsidRDefault="00B160A1" w:rsidP="009E57B4">
      <w:pPr>
        <w:pStyle w:val="ac"/>
        <w:rPr>
          <w:rtl/>
        </w:rPr>
      </w:pPr>
      <w:r w:rsidRPr="00D509DD">
        <w:rPr>
          <w:b/>
          <w:bCs/>
          <w:rtl/>
        </w:rPr>
        <w:t>التنبيه الأول:</w:t>
      </w:r>
      <w:r w:rsidRPr="00D509DD">
        <w:rPr>
          <w:rtl/>
        </w:rPr>
        <w:t xml:space="preserve"> إن بعض الأدلة المتقدّمة ـ على تقدير تماميّتها ـ مختصّ بإنكار المنكر وبعضها شامل حتى لدائرة الأمر بالمعروف، وبعض التعابير الفقهية يظهر منها التّفريق بينهما بحيث تكون اليد من مراتب الإنكار لا الأمر</w:t>
      </w:r>
      <w:r>
        <w:rPr>
          <w:rFonts w:hint="cs"/>
          <w:rtl/>
        </w:rPr>
        <w:t>،</w:t>
      </w:r>
      <w:r>
        <w:rPr>
          <w:rtl/>
        </w:rPr>
        <w:t xml:space="preserve"> فخبر الحسين بن سالم</w:t>
      </w:r>
      <w:r>
        <w:rPr>
          <w:rFonts w:hint="cs"/>
          <w:rtl/>
        </w:rPr>
        <w:t>،</w:t>
      </w:r>
      <w:r>
        <w:rPr>
          <w:rtl/>
        </w:rPr>
        <w:t xml:space="preserve"> و</w:t>
      </w:r>
      <w:r>
        <w:rPr>
          <w:rFonts w:hint="cs"/>
          <w:rtl/>
        </w:rPr>
        <w:t>ا</w:t>
      </w:r>
      <w:r w:rsidRPr="00D509DD">
        <w:rPr>
          <w:rtl/>
        </w:rPr>
        <w:t>بن أبي ليلى</w:t>
      </w:r>
      <w:r>
        <w:rPr>
          <w:rFonts w:hint="cs"/>
          <w:rtl/>
        </w:rPr>
        <w:t>،</w:t>
      </w:r>
      <w:r w:rsidRPr="00D509DD">
        <w:rPr>
          <w:rtl/>
        </w:rPr>
        <w:t xml:space="preserve"> وتفسير العسكري‏</w:t>
      </w:r>
      <w:r w:rsidR="00D16DB4" w:rsidRPr="00D16DB4">
        <w:rPr>
          <w:rFonts w:cs="Taher" w:hint="cs"/>
          <w:rtl/>
        </w:rPr>
        <w:t>×</w:t>
      </w:r>
      <w:r>
        <w:rPr>
          <w:rFonts w:hint="cs"/>
          <w:rtl/>
        </w:rPr>
        <w:t>،</w:t>
      </w:r>
      <w:r w:rsidRPr="00D509DD">
        <w:rPr>
          <w:rtl/>
        </w:rPr>
        <w:t xml:space="preserve"> ومسعدة ابن صدقة</w:t>
      </w:r>
      <w:r>
        <w:rPr>
          <w:rFonts w:hint="cs"/>
          <w:rtl/>
        </w:rPr>
        <w:t>،</w:t>
      </w:r>
      <w:r w:rsidRPr="00D509DD">
        <w:rPr>
          <w:rtl/>
        </w:rPr>
        <w:t xml:space="preserve"> وغيرها تدل</w:t>
      </w:r>
      <w:r>
        <w:rPr>
          <w:rFonts w:hint="cs"/>
          <w:rtl/>
        </w:rPr>
        <w:t>ّ</w:t>
      </w:r>
      <w:r w:rsidRPr="00D509DD">
        <w:rPr>
          <w:rtl/>
        </w:rPr>
        <w:t xml:space="preserve"> على الحكم في دائرة إنكار المنكر، إلا إذا جعل المنكر أعم</w:t>
      </w:r>
      <w:r>
        <w:rPr>
          <w:rFonts w:hint="cs"/>
          <w:rtl/>
        </w:rPr>
        <w:t>ّ</w:t>
      </w:r>
      <w:r w:rsidRPr="00D509DD">
        <w:rPr>
          <w:rtl/>
        </w:rPr>
        <w:t xml:space="preserve"> بحيث يشمل ترك المعروف فلا يعود هناك فرق.</w:t>
      </w:r>
    </w:p>
    <w:p w:rsidR="00B160A1" w:rsidRPr="00D509DD" w:rsidRDefault="00B160A1" w:rsidP="00426897">
      <w:pPr>
        <w:pStyle w:val="ac"/>
        <w:rPr>
          <w:rtl/>
        </w:rPr>
      </w:pPr>
      <w:r w:rsidRPr="00D509DD">
        <w:rPr>
          <w:b/>
          <w:bCs/>
          <w:rtl/>
        </w:rPr>
        <w:t>التنبيه الثاني:</w:t>
      </w:r>
      <w:r w:rsidRPr="00D509DD">
        <w:rPr>
          <w:rtl/>
        </w:rPr>
        <w:t xml:space="preserve"> إن الأدلة المتقدّمة غير متساوية من حيث الإلزام والجواز، لأن بعضها قد لا يدل</w:t>
      </w:r>
      <w:r>
        <w:rPr>
          <w:rFonts w:hint="cs"/>
          <w:rtl/>
        </w:rPr>
        <w:t>ّ</w:t>
      </w:r>
      <w:r w:rsidRPr="00D509DD">
        <w:rPr>
          <w:rtl/>
        </w:rPr>
        <w:t xml:space="preserve"> على أزيد من الجواز كما في خبر </w:t>
      </w:r>
      <w:r>
        <w:rPr>
          <w:rFonts w:hint="cs"/>
          <w:rtl/>
        </w:rPr>
        <w:t>ا</w:t>
      </w:r>
      <w:r w:rsidRPr="00D509DD">
        <w:rPr>
          <w:rtl/>
        </w:rPr>
        <w:t xml:space="preserve">بن أبي ليلى وبعض روايات نهج </w:t>
      </w:r>
      <w:r>
        <w:rPr>
          <w:rFonts w:hint="cs"/>
          <w:rtl/>
        </w:rPr>
        <w:t xml:space="preserve">البلاغة </w:t>
      </w:r>
      <w:r w:rsidRPr="00D509DD">
        <w:rPr>
          <w:rtl/>
        </w:rPr>
        <w:t>وغيرها، إلا إذا ضممنا الأدلة الملزمة بالأمر بالمعروف والنهي عن المنكر للمقام</w:t>
      </w:r>
      <w:r>
        <w:rPr>
          <w:rFonts w:hint="cs"/>
          <w:rtl/>
        </w:rPr>
        <w:t>، أو قلنا بأن الجوا</w:t>
      </w:r>
      <w:r w:rsidR="00426897">
        <w:rPr>
          <w:rFonts w:hint="cs"/>
          <w:rtl/>
        </w:rPr>
        <w:t>ز</w:t>
      </w:r>
      <w:r>
        <w:rPr>
          <w:rFonts w:hint="cs"/>
          <w:rtl/>
        </w:rPr>
        <w:t xml:space="preserve"> فيه ترخيص بفعل الحرام وهو الأذية للمسلم ولا يكون الترخيص أقوى ملاك ومصلحةً من الإلزام</w:t>
      </w:r>
      <w:r w:rsidRPr="00D509DD">
        <w:rPr>
          <w:rtl/>
        </w:rPr>
        <w:t>.</w:t>
      </w:r>
    </w:p>
    <w:p w:rsidR="00B160A1" w:rsidRPr="00D509DD" w:rsidRDefault="00B160A1" w:rsidP="00B84606">
      <w:pPr>
        <w:pStyle w:val="ac"/>
        <w:rPr>
          <w:rtl/>
        </w:rPr>
      </w:pPr>
      <w:r w:rsidRPr="00D509DD">
        <w:rPr>
          <w:b/>
          <w:bCs/>
          <w:rtl/>
        </w:rPr>
        <w:t>التنبيه الثالث:</w:t>
      </w:r>
      <w:r>
        <w:rPr>
          <w:rtl/>
        </w:rPr>
        <w:t xml:space="preserve"> </w:t>
      </w:r>
      <w:r w:rsidRPr="00D509DD">
        <w:rPr>
          <w:rtl/>
        </w:rPr>
        <w:t>إنه من ال</w:t>
      </w:r>
      <w:r>
        <w:rPr>
          <w:rtl/>
        </w:rPr>
        <w:t xml:space="preserve">ممكن أن يدّعى أنّ قوله تعالى: </w:t>
      </w:r>
      <w:r w:rsidR="00B84606">
        <w:rPr>
          <w:rFonts w:hint="cs"/>
          <w:rtl/>
        </w:rPr>
        <w:t>﴿</w:t>
      </w:r>
      <w:r w:rsidR="00B84606" w:rsidRPr="00B84606">
        <w:rPr>
          <w:b/>
          <w:bCs/>
          <w:rtl/>
        </w:rPr>
        <w:t>ادْعُ إِلِى سَبِيلِ رَبِّكَ بِالحِكْمَةِ وَالمَوْعِظَةِ الحَسَنَةِ وَجَادِلْهُم بِالَّتِي هِيَ أَحْسَنُ</w:t>
      </w:r>
      <w:r w:rsidRPr="00B84606">
        <w:rPr>
          <w:b/>
          <w:bCs/>
          <w:rtl/>
        </w:rPr>
        <w:t>...</w:t>
      </w:r>
      <w:r w:rsidR="00B84606">
        <w:rPr>
          <w:rtl/>
        </w:rPr>
        <w:t>﴾</w:t>
      </w:r>
      <w:r w:rsidR="005C5566" w:rsidRPr="005C5566">
        <w:rPr>
          <w:rFonts w:cs="Taher"/>
          <w:vertAlign w:val="superscript"/>
          <w:rtl/>
          <w:lang w:bidi="ar-KW"/>
        </w:rPr>
        <w:t>(</w:t>
      </w:r>
      <w:r w:rsidRPr="005C5566">
        <w:rPr>
          <w:rFonts w:cs="Taher"/>
          <w:vertAlign w:val="superscript"/>
          <w:rtl/>
          <w:lang w:bidi="ar-KW"/>
        </w:rPr>
        <w:footnoteReference w:id="618"/>
      </w:r>
      <w:r w:rsidR="005C5566" w:rsidRPr="005C5566">
        <w:rPr>
          <w:rFonts w:cs="Taher"/>
          <w:vertAlign w:val="superscript"/>
          <w:rtl/>
          <w:lang w:bidi="ar-KW"/>
        </w:rPr>
        <w:t>)</w:t>
      </w:r>
      <w:r>
        <w:rPr>
          <w:rFonts w:cs="Taher"/>
          <w:sz w:val="32"/>
          <w:szCs w:val="32"/>
        </w:rPr>
        <w:t xml:space="preserve"> </w:t>
      </w:r>
      <w:r w:rsidRPr="00D509DD">
        <w:rPr>
          <w:rtl/>
        </w:rPr>
        <w:t>وما شابه هذه الآية من آيات وروايات إنما هي في إطار تحديد أسس الدعوة بحيث تكون لها حاكميّة وإشراف على مجمل النصوص المتعرّضة لموضوع التبليغ والدعوة والهداية والجدال والحوار و... مما يعزز</w:t>
      </w:r>
      <w:r>
        <w:rPr>
          <w:rFonts w:hint="cs"/>
          <w:rtl/>
        </w:rPr>
        <w:t xml:space="preserve"> </w:t>
      </w:r>
      <w:r w:rsidR="003D5CFC">
        <w:rPr>
          <w:rFonts w:hint="cs"/>
          <w:rtl/>
        </w:rPr>
        <w:t>ــ</w:t>
      </w:r>
      <w:r>
        <w:rPr>
          <w:rFonts w:hint="cs"/>
          <w:rtl/>
        </w:rPr>
        <w:t xml:space="preserve"> </w:t>
      </w:r>
      <w:r w:rsidRPr="00D509DD">
        <w:rPr>
          <w:rtl/>
        </w:rPr>
        <w:t>وفق هذه القاعدة القرآنية العامّة ـ وانسجاماً بين النص نفسه أن يكون المراد باليد غير المعنى الذي يختزن العنف الجسدي وما شابه ذلك.</w:t>
      </w:r>
    </w:p>
    <w:p w:rsidR="00DC3654" w:rsidRDefault="00B160A1" w:rsidP="00B160A1">
      <w:pPr>
        <w:pStyle w:val="ac"/>
        <w:rPr>
          <w:rFonts w:hint="cs"/>
          <w:rtl/>
        </w:rPr>
      </w:pPr>
      <w:r w:rsidRPr="00D509DD">
        <w:rPr>
          <w:rtl/>
        </w:rPr>
        <w:t xml:space="preserve">غير أن الإشكاليّة التي تقف إزاء هذا الفهم هو أن الأمر بالمعروف والنهي عن المنكر </w:t>
      </w:r>
      <w:r w:rsidRPr="00D509DD">
        <w:rPr>
          <w:rtl/>
        </w:rPr>
        <w:lastRenderedPageBreak/>
        <w:t>قد يدّعى أنه</w:t>
      </w:r>
      <w:r>
        <w:rPr>
          <w:rFonts w:hint="cs"/>
          <w:rtl/>
        </w:rPr>
        <w:t xml:space="preserve">ما لا يتطابقان مع </w:t>
      </w:r>
      <w:r w:rsidRPr="00D509DD">
        <w:rPr>
          <w:rtl/>
        </w:rPr>
        <w:t>موضوع الدعوة</w:t>
      </w:r>
      <w:r>
        <w:rPr>
          <w:rFonts w:hint="cs"/>
          <w:rtl/>
        </w:rPr>
        <w:t xml:space="preserve"> تمام التطابق،</w:t>
      </w:r>
      <w:r w:rsidRPr="00D509DD">
        <w:rPr>
          <w:rtl/>
        </w:rPr>
        <w:t xml:space="preserve"> لأن ظاهر الآية القرآنية الكريمة هو دعوة الكافرين إلى الإسلام وهو أمر قد يختلف في ضوابطه وأنماطه عن نفس محاربة المنكر داخل المجتمع الإسلامي نفسه الذي هو المستفاد من النصوص المتقدّمة، فهذه المغايرة قد تمنع من تحكيم هذا الفهم في المورد، إلا إذا قيل</w:t>
      </w:r>
      <w:r>
        <w:rPr>
          <w:rFonts w:hint="cs"/>
          <w:rtl/>
        </w:rPr>
        <w:t>:</w:t>
      </w:r>
      <w:r w:rsidRPr="00D509DD">
        <w:rPr>
          <w:rtl/>
        </w:rPr>
        <w:t xml:space="preserve"> إن مفهوم الأمر بالمعروف والنهي عن المنكر لا يخصّ الحياة الدّاخلية للمجتمع الإسلامي بحيث يصبح هذا المفهوم مرافقاً لمفهوم الدّعوة، وموضوع الفرق بينهما وهل هناك ضوابط مختلفة لك</w:t>
      </w:r>
      <w:r>
        <w:rPr>
          <w:rtl/>
        </w:rPr>
        <w:t>لّ منهما أو لا؟ هو بحث جدير بال</w:t>
      </w:r>
      <w:r>
        <w:rPr>
          <w:rFonts w:hint="cs"/>
          <w:rtl/>
        </w:rPr>
        <w:t>ا</w:t>
      </w:r>
      <w:r w:rsidRPr="00D509DD">
        <w:rPr>
          <w:rtl/>
        </w:rPr>
        <w:t>هتمام ويلقي بظل</w:t>
      </w:r>
      <w:r w:rsidR="00B84606">
        <w:rPr>
          <w:rtl/>
        </w:rPr>
        <w:t>اله على مسائل عديدة كما نحن فيه</w:t>
      </w:r>
      <w:r w:rsidR="00B84606">
        <w:rPr>
          <w:rFonts w:hint="cs"/>
          <w:rtl/>
        </w:rPr>
        <w:t xml:space="preserve">، وقد بحثناه </w:t>
      </w:r>
      <w:r w:rsidR="006C3128">
        <w:rPr>
          <w:rFonts w:hint="cs"/>
          <w:rtl/>
        </w:rPr>
        <w:t>مفصّلاً في أبحاثنا في الأمر بالمعروف والنهي عن المنكر على طلبة البحث الخارج في الحوزة العلمية.</w:t>
      </w:r>
    </w:p>
    <w:p w:rsidR="00DC3654" w:rsidRDefault="00DC3654" w:rsidP="00B160A1">
      <w:pPr>
        <w:pStyle w:val="ac"/>
        <w:rPr>
          <w:rtl/>
        </w:rPr>
        <w:sectPr w:rsidR="00DC3654" w:rsidSect="00762902">
          <w:headerReference w:type="even" r:id="rId37"/>
          <w:headerReference w:type="default" r:id="rId38"/>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B160A1" w:rsidRDefault="00B160A1" w:rsidP="00B160A1">
      <w:pPr>
        <w:pStyle w:val="ac"/>
        <w:rPr>
          <w:rFonts w:hint="cs"/>
          <w:rtl/>
        </w:rPr>
      </w:pPr>
    </w:p>
    <w:p w:rsidR="00F57C71" w:rsidRDefault="00F57C71" w:rsidP="00F57C71">
      <w:pPr>
        <w:pStyle w:val="ac"/>
        <w:rPr>
          <w:rFonts w:hint="cs"/>
          <w:rtl/>
          <w:lang w:bidi="ar-IQ"/>
        </w:rPr>
      </w:pPr>
    </w:p>
    <w:p w:rsidR="00F57C71" w:rsidRDefault="00F57C71" w:rsidP="00F57C71">
      <w:pPr>
        <w:pStyle w:val="ac"/>
        <w:rPr>
          <w:rFonts w:hint="cs"/>
          <w:rtl/>
          <w:lang w:bidi="ar-IQ"/>
        </w:rPr>
      </w:pPr>
    </w:p>
    <w:p w:rsidR="00F57C71" w:rsidRDefault="00F57C71" w:rsidP="00F57C71">
      <w:pPr>
        <w:pStyle w:val="ac"/>
        <w:rPr>
          <w:rFonts w:hint="cs"/>
          <w:rtl/>
          <w:lang w:bidi="ar-IQ"/>
        </w:rPr>
      </w:pPr>
    </w:p>
    <w:p w:rsidR="00F57C71" w:rsidRPr="00DC3654" w:rsidRDefault="00F57C71" w:rsidP="00F57C71">
      <w:pPr>
        <w:pStyle w:val="ac"/>
        <w:rPr>
          <w:rFonts w:hint="cs"/>
          <w:sz w:val="20"/>
          <w:szCs w:val="22"/>
          <w:rtl/>
          <w:lang w:bidi="ar-IQ"/>
        </w:rPr>
      </w:pPr>
    </w:p>
    <w:p w:rsidR="00F57C71" w:rsidRDefault="00F57C71" w:rsidP="00F57C71">
      <w:pPr>
        <w:pStyle w:val="ac"/>
        <w:rPr>
          <w:rFonts w:hint="cs"/>
          <w:rtl/>
          <w:lang w:bidi="ar-IQ"/>
        </w:rPr>
      </w:pPr>
    </w:p>
    <w:p w:rsidR="00DC3654" w:rsidRDefault="00DC3654" w:rsidP="00F57C71">
      <w:pPr>
        <w:pStyle w:val="aff2"/>
        <w:rPr>
          <w:rtl/>
        </w:rPr>
        <w:sectPr w:rsidR="00DC3654" w:rsidSect="00762902">
          <w:headerReference w:type="default" r:id="rId39"/>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F57C71" w:rsidRDefault="00F57C71" w:rsidP="00F57C71">
      <w:pPr>
        <w:pStyle w:val="aff2"/>
        <w:rPr>
          <w:rFonts w:hint="cs"/>
          <w:sz w:val="48"/>
          <w:szCs w:val="48"/>
          <w:rtl/>
        </w:rPr>
      </w:pPr>
      <w:bookmarkStart w:id="229" w:name="_Toc265277721"/>
      <w:r w:rsidRPr="00AB634D">
        <w:rPr>
          <w:rFonts w:hint="cs"/>
          <w:rtl/>
        </w:rPr>
        <w:t>الحرية وإهانة المقدّسات</w:t>
      </w:r>
      <w:r w:rsidRPr="00AB634D">
        <w:rPr>
          <w:rFonts w:hint="cs"/>
          <w:sz w:val="44"/>
          <w:szCs w:val="44"/>
          <w:rtl/>
        </w:rPr>
        <w:t xml:space="preserve"> </w:t>
      </w:r>
      <w:r w:rsidRPr="00AB634D">
        <w:rPr>
          <w:rFonts w:hint="cs"/>
          <w:rtl/>
        </w:rPr>
        <w:t>الدينية</w:t>
      </w:r>
      <w:bookmarkEnd w:id="229"/>
    </w:p>
    <w:p w:rsidR="00F57C71" w:rsidRPr="009D64F0" w:rsidRDefault="00F57C71" w:rsidP="0063574B">
      <w:pPr>
        <w:pStyle w:val="aff2"/>
        <w:rPr>
          <w:rFonts w:cs="AL-Mohanad" w:hint="cs"/>
          <w:sz w:val="22"/>
          <w:szCs w:val="17"/>
          <w:rtl/>
          <w:lang w:bidi="ar-IQ"/>
        </w:rPr>
      </w:pPr>
      <w:bookmarkStart w:id="230" w:name="_Toc265277722"/>
      <w:r w:rsidRPr="009D64F0">
        <w:rPr>
          <w:rFonts w:hint="cs"/>
          <w:sz w:val="22"/>
          <w:szCs w:val="40"/>
          <w:rtl/>
        </w:rPr>
        <w:t xml:space="preserve">وقفة نقدية تحليلية مع </w:t>
      </w:r>
      <w:r w:rsidR="0063574B" w:rsidRPr="009D64F0">
        <w:rPr>
          <w:rFonts w:hint="cs"/>
          <w:sz w:val="22"/>
          <w:szCs w:val="40"/>
          <w:rtl/>
        </w:rPr>
        <w:t xml:space="preserve">عقوبة </w:t>
      </w:r>
      <w:r w:rsidRPr="009D64F0">
        <w:rPr>
          <w:rFonts w:hint="cs"/>
          <w:sz w:val="22"/>
          <w:szCs w:val="40"/>
          <w:rtl/>
        </w:rPr>
        <w:t>سبّ المعصوم</w:t>
      </w:r>
      <w:bookmarkEnd w:id="230"/>
    </w:p>
    <w:p w:rsidR="00F57C71" w:rsidRPr="00CD7534" w:rsidRDefault="00F57C71" w:rsidP="00F57C71">
      <w:pPr>
        <w:pStyle w:val="af7"/>
        <w:rPr>
          <w:rFonts w:cs="md_ameli" w:hint="cs"/>
          <w:rtl/>
          <w:lang w:bidi="ar-IQ"/>
        </w:rPr>
      </w:pPr>
      <w:bookmarkStart w:id="231" w:name="_Toc265277723"/>
      <w:r>
        <w:rPr>
          <w:rFonts w:hint="cs"/>
          <w:rtl/>
          <w:lang w:bidi="ar-IQ"/>
        </w:rPr>
        <w:t xml:space="preserve">الشيخ </w:t>
      </w:r>
      <w:r w:rsidRPr="009C3512">
        <w:rPr>
          <w:rFonts w:hint="cs"/>
          <w:rtl/>
          <w:lang w:bidi="ar-IQ"/>
        </w:rPr>
        <w:t>محمد حسين مهوري</w:t>
      </w:r>
      <w:r w:rsidRPr="00E569A0">
        <w:rPr>
          <w:rFonts w:cs="md_ameli" w:hint="cs"/>
          <w:sz w:val="31"/>
          <w:szCs w:val="31"/>
          <w:vertAlign w:val="superscript"/>
          <w:rtl/>
        </w:rPr>
        <w:t>(</w:t>
      </w:r>
      <w:r w:rsidRPr="00E569A0">
        <w:rPr>
          <w:rFonts w:cs="md_ameli"/>
          <w:sz w:val="31"/>
          <w:szCs w:val="31"/>
          <w:vertAlign w:val="superscript"/>
          <w:rtl/>
        </w:rPr>
        <w:footnoteReference w:customMarkFollows="1" w:id="619"/>
        <w:t>*</w:t>
      </w:r>
      <w:r w:rsidRPr="00E569A0">
        <w:rPr>
          <w:rFonts w:cs="md_ameli" w:hint="cs"/>
          <w:sz w:val="31"/>
          <w:szCs w:val="31"/>
          <w:vertAlign w:val="superscript"/>
          <w:rtl/>
        </w:rPr>
        <w:t>)</w:t>
      </w:r>
      <w:bookmarkEnd w:id="231"/>
    </w:p>
    <w:p w:rsidR="00F57C71" w:rsidRPr="00985E0F" w:rsidRDefault="00F57C71" w:rsidP="00F57C71">
      <w:pPr>
        <w:pStyle w:val="1"/>
        <w:rPr>
          <w:rFonts w:hint="cs"/>
          <w:rtl/>
          <w:lang w:bidi="ar-IQ"/>
        </w:rPr>
      </w:pPr>
      <w:bookmarkStart w:id="232" w:name="_Toc265277724"/>
      <w:r w:rsidRPr="00985E0F">
        <w:rPr>
          <w:rFonts w:hint="cs"/>
          <w:rtl/>
          <w:lang w:bidi="ar-IQ"/>
        </w:rPr>
        <w:t>المقدمة</w:t>
      </w:r>
      <w:bookmarkEnd w:id="232"/>
    </w:p>
    <w:p w:rsidR="00F57C71" w:rsidRPr="00454D76" w:rsidRDefault="00F57C71" w:rsidP="00F57C71">
      <w:pPr>
        <w:pStyle w:val="ac"/>
        <w:rPr>
          <w:rFonts w:hint="cs"/>
          <w:rtl/>
          <w:lang w:bidi="ar-IQ"/>
        </w:rPr>
      </w:pPr>
      <w:r w:rsidRPr="00454D76">
        <w:rPr>
          <w:rFonts w:hint="cs"/>
          <w:rtl/>
          <w:lang w:bidi="ar-IQ"/>
        </w:rPr>
        <w:lastRenderedPageBreak/>
        <w:t xml:space="preserve">الإنسان هو أشرف المخلوقات في الإسلام، ولا شيء أشرف منه، </w:t>
      </w:r>
      <w:r>
        <w:rPr>
          <w:rFonts w:hint="cs"/>
          <w:rtl/>
          <w:lang w:bidi="ar-IQ"/>
        </w:rPr>
        <w:t>و</w:t>
      </w:r>
      <w:r w:rsidRPr="00454D76">
        <w:rPr>
          <w:rFonts w:hint="cs"/>
          <w:rtl/>
          <w:lang w:bidi="ar-IQ"/>
        </w:rPr>
        <w:t>مع أنّ حرمة الكعبة في الإسلام عظيمة جداً، وجعل الله لها أحكاماً خاصة، لكن الإنسان المؤمن أشرف وأشدّ حرمة من الكعبة.</w:t>
      </w:r>
    </w:p>
    <w:p w:rsidR="00F57C71" w:rsidRPr="00454D76" w:rsidRDefault="00F57C71" w:rsidP="002F40C5">
      <w:pPr>
        <w:pStyle w:val="ac"/>
        <w:rPr>
          <w:rFonts w:hint="cs"/>
          <w:rtl/>
          <w:lang w:bidi="ar-IQ"/>
        </w:rPr>
      </w:pPr>
      <w:r w:rsidRPr="00454D76">
        <w:rPr>
          <w:rFonts w:hint="cs"/>
          <w:rtl/>
          <w:lang w:bidi="ar-IQ"/>
        </w:rPr>
        <w:t>روي أنّ رسول الله</w:t>
      </w:r>
      <w:r w:rsidRPr="00AC2D3A">
        <w:rPr>
          <w:rFonts w:hint="cs"/>
          <w:rtl/>
        </w:rPr>
        <w:t>’</w:t>
      </w:r>
      <w:r w:rsidRPr="00454D76">
        <w:rPr>
          <w:rFonts w:hint="cs"/>
          <w:rtl/>
          <w:lang w:bidi="ar-IQ"/>
        </w:rPr>
        <w:t xml:space="preserve"> نظر إلى الكعبة فقال: </w:t>
      </w:r>
      <w:r w:rsidRPr="00985E0F">
        <w:rPr>
          <w:rFonts w:cs="Abz-2 (Badr)" w:hint="cs"/>
          <w:rtl/>
          <w:lang w:bidi="ar-IQ"/>
        </w:rPr>
        <w:t>&lt;</w:t>
      </w:r>
      <w:r w:rsidRPr="00454D76">
        <w:rPr>
          <w:rFonts w:hint="cs"/>
          <w:rtl/>
          <w:lang w:bidi="ar-IQ"/>
        </w:rPr>
        <w:t>مرحباً بالبيت ما أعظمكِ وأعظم حرمتكِ على الله! الله للمؤمن أعظم حرمة منك؛ لأنّ الله حرّم منك واحدة ومن المؤمن ثلاثة: ماله ودمه وأن يُظن به ظنّ السوء</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20"/>
      </w:r>
      <w:r w:rsidR="005C5566" w:rsidRPr="005C5566">
        <w:rPr>
          <w:rFonts w:cs="Taher"/>
          <w:vertAlign w:val="superscript"/>
          <w:rtl/>
          <w:lang w:bidi="ar-KW"/>
        </w:rPr>
        <w:t>)</w:t>
      </w:r>
      <w:r w:rsidRPr="00454D76">
        <w:rPr>
          <w:rFonts w:hint="cs"/>
          <w:rtl/>
          <w:lang w:bidi="ar-IQ"/>
        </w:rPr>
        <w:t>.</w:t>
      </w:r>
    </w:p>
    <w:p w:rsidR="00F57C71" w:rsidRPr="00454D76" w:rsidRDefault="00F57C71" w:rsidP="00F57C71">
      <w:pPr>
        <w:pStyle w:val="ac"/>
        <w:rPr>
          <w:rFonts w:hint="cs"/>
          <w:rtl/>
          <w:lang w:bidi="ar-IQ"/>
        </w:rPr>
      </w:pPr>
      <w:r w:rsidRPr="00454D76">
        <w:rPr>
          <w:rFonts w:hint="cs"/>
          <w:rtl/>
          <w:lang w:bidi="ar-IQ"/>
        </w:rPr>
        <w:t>وعلى هذا يكون سبّ المؤمن وهتك عرضه من أعظم الذنوب.</w:t>
      </w:r>
    </w:p>
    <w:p w:rsidR="00F57C71" w:rsidRPr="00454D76" w:rsidRDefault="00F57C71" w:rsidP="002F40C5">
      <w:pPr>
        <w:pStyle w:val="ac"/>
        <w:rPr>
          <w:rFonts w:hint="cs"/>
          <w:rtl/>
          <w:lang w:bidi="ar-IQ"/>
        </w:rPr>
      </w:pPr>
      <w:r>
        <w:rPr>
          <w:rFonts w:hint="cs"/>
          <w:rtl/>
          <w:lang w:bidi="ar-IQ"/>
        </w:rPr>
        <w:t>و</w:t>
      </w:r>
      <w:r w:rsidRPr="00454D76">
        <w:rPr>
          <w:rFonts w:hint="cs"/>
          <w:rtl/>
          <w:lang w:bidi="ar-IQ"/>
        </w:rPr>
        <w:t>عن حماد بن بشير</w:t>
      </w:r>
      <w:r>
        <w:rPr>
          <w:rFonts w:hint="cs"/>
          <w:rtl/>
          <w:lang w:bidi="ar-IQ"/>
        </w:rPr>
        <w:t>،</w:t>
      </w:r>
      <w:r w:rsidRPr="00454D76">
        <w:rPr>
          <w:rFonts w:hint="cs"/>
          <w:rtl/>
          <w:lang w:bidi="ar-IQ"/>
        </w:rPr>
        <w:t xml:space="preserve"> عن أبي عبد الله</w:t>
      </w:r>
      <w:r w:rsidR="00D16DB4" w:rsidRPr="00D16DB4">
        <w:rPr>
          <w:rFonts w:cs="Taher" w:hint="cs"/>
          <w:rtl/>
          <w:lang w:bidi="ar-IQ"/>
        </w:rPr>
        <w:t>×</w:t>
      </w:r>
      <w:r w:rsidRPr="00454D76">
        <w:rPr>
          <w:rFonts w:hint="cs"/>
          <w:rtl/>
          <w:lang w:bidi="ar-IQ"/>
        </w:rPr>
        <w:t xml:space="preserve"> قال: قال رسول الله</w:t>
      </w:r>
      <w:r w:rsidRPr="00AC2D3A">
        <w:rPr>
          <w:rFonts w:hint="cs"/>
          <w:rtl/>
        </w:rPr>
        <w:t>’</w:t>
      </w:r>
      <w:r w:rsidRPr="00454D76">
        <w:rPr>
          <w:rFonts w:hint="cs"/>
          <w:rtl/>
          <w:lang w:bidi="ar-IQ"/>
        </w:rPr>
        <w:t xml:space="preserve">: قال الله تبارك وتعالى: </w:t>
      </w:r>
      <w:r w:rsidRPr="001A7D99">
        <w:rPr>
          <w:rFonts w:cs="md_ameli" w:hint="cs"/>
          <w:rtl/>
          <w:lang w:bidi="ar-IQ"/>
        </w:rPr>
        <w:t>&gt;</w:t>
      </w:r>
      <w:r>
        <w:rPr>
          <w:rFonts w:hint="cs"/>
          <w:rtl/>
          <w:lang w:bidi="ar-IQ"/>
        </w:rPr>
        <w:t>من أهان لي ول</w:t>
      </w:r>
      <w:r w:rsidRPr="00454D76">
        <w:rPr>
          <w:rFonts w:hint="cs"/>
          <w:rtl/>
          <w:lang w:bidi="ar-IQ"/>
        </w:rPr>
        <w:t>ي</w:t>
      </w:r>
      <w:r>
        <w:rPr>
          <w:rFonts w:hint="cs"/>
          <w:rtl/>
          <w:lang w:bidi="ar-IQ"/>
        </w:rPr>
        <w:t>ّ</w:t>
      </w:r>
      <w:r w:rsidRPr="00454D76">
        <w:rPr>
          <w:rFonts w:hint="cs"/>
          <w:rtl/>
          <w:lang w:bidi="ar-IQ"/>
        </w:rPr>
        <w:t>اً فقد أرصد لمحاربتي</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21"/>
      </w:r>
      <w:r w:rsidR="005C5566" w:rsidRPr="005C5566">
        <w:rPr>
          <w:rFonts w:cs="Taher"/>
          <w:vertAlign w:val="superscript"/>
          <w:rtl/>
          <w:lang w:bidi="ar-KW"/>
        </w:rPr>
        <w:t>)</w:t>
      </w:r>
      <w:r w:rsidRPr="00454D76">
        <w:rPr>
          <w:rFonts w:hint="cs"/>
          <w:rtl/>
          <w:lang w:bidi="ar-IQ"/>
        </w:rPr>
        <w:t>.</w:t>
      </w:r>
    </w:p>
    <w:p w:rsidR="00F57C71" w:rsidRPr="00454D76" w:rsidRDefault="00F57C71" w:rsidP="00F57C71">
      <w:pPr>
        <w:pStyle w:val="ac"/>
        <w:rPr>
          <w:rFonts w:hint="cs"/>
          <w:rtl/>
          <w:lang w:bidi="ar-IQ"/>
        </w:rPr>
      </w:pPr>
      <w:r w:rsidRPr="00454D76">
        <w:rPr>
          <w:rFonts w:hint="cs"/>
          <w:rtl/>
          <w:lang w:bidi="ar-IQ"/>
        </w:rPr>
        <w:t>فإذا كان سبّ المؤمن بهذه الدرجة من القبح فكيف بسبّ المعصوم</w:t>
      </w:r>
      <w:r w:rsidR="00D16DB4" w:rsidRPr="00D16DB4">
        <w:rPr>
          <w:rFonts w:cs="Taher" w:hint="cs"/>
          <w:rtl/>
          <w:lang w:bidi="ar-IQ"/>
        </w:rPr>
        <w:t>×</w:t>
      </w:r>
      <w:r w:rsidRPr="00454D76">
        <w:rPr>
          <w:rFonts w:hint="cs"/>
          <w:rtl/>
          <w:lang w:bidi="ar-IQ"/>
        </w:rPr>
        <w:t xml:space="preserve">؟ على أنّ سبّه يعدّ سبّاً لجميع المسلمين والشيعة، ولا يكون وجوب قتل سابّ المعصوم حكماً شديداً؛ لأنه إذا لم يحترم جميع المسلمين فخليق أن لا يكون له أي حرمة عند المسلمين أيضاً، فلا كلام في أنّ القتل يكون </w:t>
      </w:r>
      <w:r>
        <w:rPr>
          <w:rFonts w:hint="cs"/>
          <w:rtl/>
          <w:lang w:bidi="ar-IQ"/>
        </w:rPr>
        <w:t>جزاءً عادلاً</w:t>
      </w:r>
      <w:r w:rsidRPr="00454D76">
        <w:rPr>
          <w:rFonts w:hint="cs"/>
          <w:rtl/>
          <w:lang w:bidi="ar-IQ"/>
        </w:rPr>
        <w:t xml:space="preserve"> لساب المعصوم.</w:t>
      </w:r>
    </w:p>
    <w:p w:rsidR="00F57C71" w:rsidRDefault="00F57C71" w:rsidP="00F57C71">
      <w:pPr>
        <w:pStyle w:val="ac"/>
        <w:rPr>
          <w:rFonts w:hint="cs"/>
          <w:rtl/>
          <w:lang w:bidi="ar-IQ"/>
        </w:rPr>
      </w:pPr>
      <w:r w:rsidRPr="00454D76">
        <w:rPr>
          <w:rFonts w:hint="cs"/>
          <w:rtl/>
          <w:lang w:bidi="ar-IQ"/>
        </w:rPr>
        <w:t>ومع هذا كلّه يجب أن يكون المسلم مسلّماً لأحكام الإسلام</w:t>
      </w:r>
      <w:r>
        <w:rPr>
          <w:rFonts w:hint="cs"/>
          <w:rtl/>
          <w:lang w:bidi="ar-IQ"/>
        </w:rPr>
        <w:t>.</w:t>
      </w:r>
    </w:p>
    <w:p w:rsidR="00F57C71" w:rsidRPr="00454D76" w:rsidRDefault="00F57C71" w:rsidP="00DC3654">
      <w:pPr>
        <w:pStyle w:val="1"/>
        <w:spacing w:before="240" w:after="0"/>
        <w:rPr>
          <w:rFonts w:cs="AL-Mohanad" w:hint="cs"/>
          <w:szCs w:val="27"/>
          <w:rtl/>
          <w:lang w:bidi="ar-IQ"/>
        </w:rPr>
      </w:pPr>
      <w:bookmarkStart w:id="233" w:name="_Toc265277725"/>
      <w:r w:rsidRPr="00225934">
        <w:rPr>
          <w:rFonts w:hint="cs"/>
          <w:rtl/>
          <w:lang w:bidi="ar-IQ"/>
        </w:rPr>
        <w:t>سبّ النبي</w:t>
      </w:r>
      <w:r w:rsidRPr="00AC2D3A">
        <w:rPr>
          <w:rFonts w:ascii="Mosawi" w:hAnsi="Mosawi" w:cs="Mosawi"/>
          <w:szCs w:val="27"/>
          <w:rtl/>
          <w:lang w:bidi="ar-IQ"/>
        </w:rPr>
        <w:t>’</w:t>
      </w:r>
      <w:r w:rsidRPr="00225934">
        <w:rPr>
          <w:rFonts w:hint="cs"/>
          <w:rtl/>
          <w:lang w:bidi="ar-IQ"/>
        </w:rPr>
        <w:t xml:space="preserve"> في نظر الفقهاء</w:t>
      </w:r>
      <w:bookmarkEnd w:id="233"/>
    </w:p>
    <w:p w:rsidR="00F57C71" w:rsidRPr="00454D76" w:rsidRDefault="00F57C71" w:rsidP="00F57C71">
      <w:pPr>
        <w:pStyle w:val="ac"/>
        <w:rPr>
          <w:rFonts w:hint="cs"/>
          <w:rtl/>
        </w:rPr>
      </w:pPr>
      <w:r w:rsidRPr="00454D76">
        <w:rPr>
          <w:rFonts w:hint="cs"/>
          <w:rtl/>
          <w:lang w:bidi="ar-IQ"/>
        </w:rPr>
        <w:t>لا إشكال في وجوب قتل سابّ النبي</w:t>
      </w:r>
      <w:r w:rsidRPr="00AC2D3A">
        <w:rPr>
          <w:rFonts w:hint="cs"/>
          <w:rtl/>
        </w:rPr>
        <w:t>’</w:t>
      </w:r>
      <w:r w:rsidRPr="00454D76">
        <w:rPr>
          <w:rFonts w:hint="cs"/>
          <w:rtl/>
          <w:lang w:bidi="ar-IQ"/>
        </w:rPr>
        <w:t xml:space="preserve"> عند الإمامية، بل عند جميع فرق المسلمين، قال المحقق في الشرائع:</w:t>
      </w:r>
      <w:r>
        <w:rPr>
          <w:rFonts w:cs="md_ameli" w:hint="cs"/>
          <w:rtl/>
          <w:lang w:bidi="ar-IQ"/>
        </w:rPr>
        <w:t xml:space="preserve"> </w:t>
      </w:r>
      <w:r w:rsidRPr="001A7D99">
        <w:rPr>
          <w:rFonts w:cs="md_ameli" w:hint="cs"/>
          <w:rtl/>
          <w:lang w:bidi="ar-IQ"/>
        </w:rPr>
        <w:t>&gt;</w:t>
      </w:r>
      <w:r w:rsidRPr="00454D76">
        <w:rPr>
          <w:rFonts w:hint="cs"/>
          <w:rtl/>
          <w:lang w:bidi="ar-IQ"/>
        </w:rPr>
        <w:t>من سب النبي</w:t>
      </w:r>
      <w:r w:rsidRPr="00AC2D3A">
        <w:rPr>
          <w:rFonts w:hint="cs"/>
          <w:rtl/>
        </w:rPr>
        <w:t>’</w:t>
      </w:r>
      <w:r w:rsidRPr="00454D76">
        <w:rPr>
          <w:rFonts w:hint="cs"/>
          <w:rtl/>
          <w:lang w:bidi="ar-IQ"/>
        </w:rPr>
        <w:t xml:space="preserve"> جاز لسامعه قتله</w:t>
      </w:r>
      <w:r w:rsidRPr="001A7D99">
        <w:rPr>
          <w:rFonts w:cs="md_ameli" w:hint="cs"/>
          <w:rtl/>
          <w:lang w:bidi="ar-IQ"/>
        </w:rPr>
        <w:t>&lt;</w:t>
      </w:r>
      <w:r>
        <w:rPr>
          <w:rFonts w:hint="cs"/>
          <w:rtl/>
        </w:rPr>
        <w:t>.</w:t>
      </w:r>
    </w:p>
    <w:p w:rsidR="00F57C71" w:rsidRDefault="00F57C71" w:rsidP="002F40C5">
      <w:pPr>
        <w:pStyle w:val="ac"/>
        <w:rPr>
          <w:rFonts w:cs="AL-Mohanad" w:hint="cs"/>
          <w:szCs w:val="27"/>
          <w:rtl/>
          <w:lang w:bidi="ar-IQ"/>
        </w:rPr>
      </w:pPr>
      <w:r w:rsidRPr="00454D76">
        <w:rPr>
          <w:rFonts w:hint="cs"/>
          <w:rtl/>
          <w:lang w:bidi="ar-IQ"/>
        </w:rPr>
        <w:t>وقال صاحب الجواهر</w:t>
      </w:r>
      <w:r w:rsidRPr="00B5405F">
        <w:rPr>
          <w:rFonts w:hint="cs"/>
          <w:rtl/>
        </w:rPr>
        <w:t>&amp;</w:t>
      </w:r>
      <w:r w:rsidRPr="00454D76">
        <w:rPr>
          <w:rFonts w:hint="cs"/>
          <w:rtl/>
          <w:lang w:bidi="ar-IQ"/>
        </w:rPr>
        <w:t xml:space="preserve"> في توضيحه:</w:t>
      </w:r>
      <w:r>
        <w:rPr>
          <w:rFonts w:hint="cs"/>
          <w:rtl/>
          <w:lang w:bidi="ar-IQ"/>
        </w:rPr>
        <w:t xml:space="preserve"> </w:t>
      </w:r>
      <w:r w:rsidRPr="001A7D99">
        <w:rPr>
          <w:rFonts w:cs="md_ameli" w:hint="cs"/>
          <w:rtl/>
          <w:lang w:bidi="ar-IQ"/>
        </w:rPr>
        <w:t>&gt;</w:t>
      </w:r>
      <w:r w:rsidRPr="00454D76">
        <w:rPr>
          <w:rFonts w:hint="cs"/>
          <w:rtl/>
          <w:lang w:bidi="ar-IQ"/>
        </w:rPr>
        <w:t xml:space="preserve">بلا خلاف أجده فيه، بل الإجماع </w:t>
      </w:r>
      <w:r w:rsidRPr="00F57C71">
        <w:rPr>
          <w:rFonts w:hint="cs"/>
          <w:rtl/>
        </w:rPr>
        <w:t>بقسميه عليه</w:t>
      </w:r>
      <w:r>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622"/>
      </w:r>
      <w:r w:rsidR="005C5566" w:rsidRPr="005C5566">
        <w:rPr>
          <w:rFonts w:cs="Taher"/>
          <w:vertAlign w:val="superscript"/>
          <w:rtl/>
          <w:lang w:bidi="ar-KW"/>
        </w:rPr>
        <w:t>)</w:t>
      </w:r>
      <w:r w:rsidRPr="00F57C71">
        <w:rPr>
          <w:rFonts w:hint="cs"/>
          <w:rtl/>
        </w:rPr>
        <w:t>.</w:t>
      </w:r>
    </w:p>
    <w:p w:rsidR="00F57C71" w:rsidRPr="00454D76" w:rsidRDefault="00F57C71" w:rsidP="002F40C5">
      <w:pPr>
        <w:pStyle w:val="ac"/>
        <w:rPr>
          <w:rFonts w:hint="cs"/>
          <w:rtl/>
          <w:lang w:bidi="ar-IQ"/>
        </w:rPr>
      </w:pPr>
      <w:r w:rsidRPr="00454D76">
        <w:rPr>
          <w:rFonts w:hint="cs"/>
          <w:rtl/>
          <w:lang w:bidi="ar-IQ"/>
        </w:rPr>
        <w:lastRenderedPageBreak/>
        <w:t>وقال وهبة الزحيلي:</w:t>
      </w:r>
      <w:r>
        <w:rPr>
          <w:rFonts w:hint="cs"/>
          <w:rtl/>
        </w:rPr>
        <w:t xml:space="preserve"> </w:t>
      </w:r>
      <w:r w:rsidRPr="00AA752D">
        <w:rPr>
          <w:rFonts w:cs="md_ameli" w:hint="cs"/>
          <w:rtl/>
        </w:rPr>
        <w:t>&gt;</w:t>
      </w:r>
      <w:r w:rsidRPr="00454D76">
        <w:rPr>
          <w:rFonts w:hint="cs"/>
          <w:rtl/>
          <w:lang w:bidi="ar-IQ"/>
        </w:rPr>
        <w:t>وقد أفتى أكثر فقهاء الخفية بناء عليه بقتل مَن أكثر من سب النبي</w:t>
      </w:r>
      <w:r w:rsidRPr="00AC2D3A">
        <w:rPr>
          <w:rFonts w:hint="cs"/>
          <w:rtl/>
        </w:rPr>
        <w:t>’</w:t>
      </w:r>
      <w:r w:rsidRPr="00454D76">
        <w:rPr>
          <w:rFonts w:hint="cs"/>
          <w:rtl/>
          <w:lang w:bidi="ar-IQ"/>
        </w:rPr>
        <w:t xml:space="preserve"> من أهل الذمة، وإن أسلم بعد أخذه، وقالوا: يقتل سياسة، وأجمع العلماء ـ كما قال القاضي عياض في الشفاء ـ على وجوب قتل المسلم إذا سبّ النبي</w:t>
      </w:r>
      <w:r w:rsidRPr="00AC2D3A">
        <w:rPr>
          <w:rFonts w:hint="cs"/>
          <w:rtl/>
        </w:rPr>
        <w:t>’</w:t>
      </w:r>
      <w:r w:rsidRPr="00454D76">
        <w:rPr>
          <w:rFonts w:hint="cs"/>
          <w:rtl/>
          <w:lang w:bidi="ar-IQ"/>
        </w:rPr>
        <w:t xml:space="preserve"> لقوله تعالى: </w:t>
      </w:r>
      <w:r w:rsidRPr="00447C7A">
        <w:rPr>
          <w:rFonts w:cs="md_ameli" w:hint="cs"/>
          <w:rtl/>
          <w:lang w:bidi="ar-IQ"/>
        </w:rPr>
        <w:t>{</w:t>
      </w:r>
      <w:r w:rsidR="002D7802" w:rsidRPr="002D7802">
        <w:rPr>
          <w:b/>
          <w:bCs/>
          <w:rtl/>
        </w:rPr>
        <w:t>إِنَّ الَّذِينَ يُؤْذُونَ اللهَ وَرَسُولَهُ لَعَنَهُمُ اللهُ فِي الدُّنْيَا وَالآخِرَةِ وَأَعَدَّ لَهُمْ عَذَاباً مُّهِيناً</w:t>
      </w:r>
      <w:r w:rsidRPr="00447C7A">
        <w:rPr>
          <w:rFonts w:cs="md_ameli" w:hint="cs"/>
          <w:rtl/>
          <w:lang w:bidi="ar-IQ"/>
        </w:rPr>
        <w:t>}</w:t>
      </w:r>
      <w:r>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23"/>
      </w:r>
      <w:r w:rsidR="005C5566" w:rsidRPr="005C5566">
        <w:rPr>
          <w:rFonts w:cs="Taher"/>
          <w:vertAlign w:val="superscript"/>
          <w:rtl/>
          <w:lang w:bidi="ar-KW"/>
        </w:rPr>
        <w:t>)</w:t>
      </w:r>
      <w:r w:rsidRPr="00454D76">
        <w:rPr>
          <w:rFonts w:hint="cs"/>
          <w:rtl/>
          <w:lang w:bidi="ar-IQ"/>
        </w:rPr>
        <w:t>.</w:t>
      </w:r>
    </w:p>
    <w:p w:rsidR="00F57C71" w:rsidRPr="00454D76" w:rsidRDefault="00F57C71" w:rsidP="00F57C71">
      <w:pPr>
        <w:pStyle w:val="ac"/>
        <w:rPr>
          <w:rFonts w:hint="cs"/>
          <w:rtl/>
          <w:lang w:bidi="ar-IQ"/>
        </w:rPr>
      </w:pPr>
      <w:r w:rsidRPr="00454D76">
        <w:rPr>
          <w:rFonts w:hint="cs"/>
          <w:rtl/>
          <w:lang w:bidi="ar-IQ"/>
        </w:rPr>
        <w:t>ومع أنه لا إشكال في وجوب قتل سابّ النبي</w:t>
      </w:r>
      <w:r w:rsidRPr="00AC2D3A">
        <w:rPr>
          <w:rFonts w:hint="cs"/>
          <w:rtl/>
        </w:rPr>
        <w:t>’</w:t>
      </w:r>
      <w:r w:rsidRPr="00454D76">
        <w:rPr>
          <w:rFonts w:hint="cs"/>
          <w:rtl/>
          <w:lang w:bidi="ar-IQ"/>
        </w:rPr>
        <w:t xml:space="preserve"> لكن هناك أسئلة حول هذا الحكم، وهي: </w:t>
      </w:r>
    </w:p>
    <w:p w:rsidR="00F57C71" w:rsidRPr="00454D76" w:rsidRDefault="00F57C71" w:rsidP="00F57C71">
      <w:pPr>
        <w:pStyle w:val="ac"/>
        <w:rPr>
          <w:rFonts w:hint="cs"/>
          <w:rtl/>
          <w:lang w:bidi="ar-IQ"/>
        </w:rPr>
      </w:pPr>
      <w:r w:rsidRPr="00454D76">
        <w:rPr>
          <w:rFonts w:hint="cs"/>
          <w:rtl/>
          <w:lang w:bidi="ar-IQ"/>
        </w:rPr>
        <w:t>1ـ ما هو موضوع هذا الحكم؟ ومتى يصدق السبّ؟</w:t>
      </w:r>
    </w:p>
    <w:p w:rsidR="00F57C71" w:rsidRPr="00454D76" w:rsidRDefault="00F57C71" w:rsidP="00F57C71">
      <w:pPr>
        <w:pStyle w:val="ac"/>
        <w:rPr>
          <w:rFonts w:hint="cs"/>
          <w:rtl/>
          <w:lang w:bidi="ar-IQ"/>
        </w:rPr>
      </w:pPr>
      <w:r w:rsidRPr="00454D76">
        <w:rPr>
          <w:rFonts w:hint="cs"/>
          <w:rtl/>
          <w:lang w:bidi="ar-IQ"/>
        </w:rPr>
        <w:t>2ـ هل يختص هذا الحكم بالنبي</w:t>
      </w:r>
      <w:r w:rsidRPr="00AC2D3A">
        <w:rPr>
          <w:rFonts w:hint="cs"/>
          <w:rtl/>
        </w:rPr>
        <w:t>’</w:t>
      </w:r>
      <w:r w:rsidRPr="00454D76">
        <w:rPr>
          <w:rFonts w:hint="cs"/>
          <w:rtl/>
          <w:lang w:bidi="ar-IQ"/>
        </w:rPr>
        <w:t xml:space="preserve"> أم يشمل جميع المعصومين</w:t>
      </w:r>
      <w:r w:rsidRPr="0054551E">
        <w:rPr>
          <w:rFonts w:hint="cs"/>
          <w:rtl/>
          <w:lang w:bidi="ar-KW"/>
        </w:rPr>
        <w:t>^</w:t>
      </w:r>
      <w:r w:rsidRPr="00454D76">
        <w:rPr>
          <w:rFonts w:hint="cs"/>
          <w:rtl/>
          <w:lang w:bidi="ar-IQ"/>
        </w:rPr>
        <w:t>؟</w:t>
      </w:r>
    </w:p>
    <w:p w:rsidR="00F57C71" w:rsidRPr="00454D76" w:rsidRDefault="00F57C71" w:rsidP="00F57C71">
      <w:pPr>
        <w:pStyle w:val="ac"/>
        <w:rPr>
          <w:rFonts w:hint="cs"/>
          <w:rtl/>
          <w:lang w:bidi="ar-IQ"/>
        </w:rPr>
      </w:pPr>
      <w:r w:rsidRPr="00454D76">
        <w:rPr>
          <w:rFonts w:hint="cs"/>
          <w:rtl/>
          <w:lang w:bidi="ar-IQ"/>
        </w:rPr>
        <w:t>3ـ هل يكون إجراء هذا الحكم باختيار الح</w:t>
      </w:r>
      <w:r>
        <w:rPr>
          <w:rFonts w:hint="cs"/>
          <w:rtl/>
          <w:lang w:bidi="ar-IQ"/>
        </w:rPr>
        <w:t>ا</w:t>
      </w:r>
      <w:r w:rsidRPr="00454D76">
        <w:rPr>
          <w:rFonts w:hint="cs"/>
          <w:rtl/>
          <w:lang w:bidi="ar-IQ"/>
        </w:rPr>
        <w:t>كم أم يكون تكليفاً عاماً لكل فرد من المسلمين؟ ولا يحتاج في ذلك إلى إذن الحاكم؟</w:t>
      </w:r>
    </w:p>
    <w:p w:rsidR="00F57C71" w:rsidRPr="00454D76" w:rsidRDefault="00F57C71" w:rsidP="00F57C71">
      <w:pPr>
        <w:pStyle w:val="ac"/>
        <w:rPr>
          <w:rFonts w:hint="cs"/>
          <w:rtl/>
          <w:lang w:bidi="ar-IQ"/>
        </w:rPr>
      </w:pPr>
      <w:r w:rsidRPr="00454D76">
        <w:rPr>
          <w:rFonts w:hint="cs"/>
          <w:rtl/>
          <w:lang w:bidi="ar-IQ"/>
        </w:rPr>
        <w:t xml:space="preserve">4ـ وعلى فرض كونه من وظائف الحاكم فهل هو واجب عليه مطلقاً أم أنه موكول </w:t>
      </w:r>
      <w:r>
        <w:rPr>
          <w:rFonts w:hint="cs"/>
          <w:rtl/>
          <w:lang w:bidi="ar-IQ"/>
        </w:rPr>
        <w:t>ل</w:t>
      </w:r>
      <w:r w:rsidRPr="00454D76">
        <w:rPr>
          <w:rFonts w:hint="cs"/>
          <w:rtl/>
          <w:lang w:bidi="ar-IQ"/>
        </w:rPr>
        <w:t>نظره في أصل إجرائه وكيفية إجرائه؟</w:t>
      </w:r>
    </w:p>
    <w:p w:rsidR="00F57C71" w:rsidRPr="00454D76" w:rsidRDefault="00F57C71" w:rsidP="00F57C71">
      <w:pPr>
        <w:pStyle w:val="ac"/>
        <w:rPr>
          <w:rFonts w:hint="cs"/>
          <w:rtl/>
          <w:lang w:bidi="ar-IQ"/>
        </w:rPr>
      </w:pPr>
      <w:r w:rsidRPr="00454D76">
        <w:rPr>
          <w:rFonts w:hint="cs"/>
          <w:rtl/>
          <w:lang w:bidi="ar-IQ"/>
        </w:rPr>
        <w:t>وفي هذه المقالة نجيب عن هذه الأسئلة.</w:t>
      </w:r>
    </w:p>
    <w:p w:rsidR="00F57C71" w:rsidRPr="00AA752D" w:rsidRDefault="00F57C71" w:rsidP="00DC3654">
      <w:pPr>
        <w:pStyle w:val="1"/>
        <w:spacing w:before="240" w:after="0"/>
        <w:rPr>
          <w:rFonts w:hint="cs"/>
          <w:rtl/>
          <w:lang w:bidi="ar-IQ"/>
        </w:rPr>
      </w:pPr>
      <w:bookmarkStart w:id="234" w:name="_Toc265277726"/>
      <w:r>
        <w:rPr>
          <w:rFonts w:hint="cs"/>
          <w:rtl/>
          <w:lang w:bidi="ar-IQ"/>
        </w:rPr>
        <w:t>مفهوم السبّ</w:t>
      </w:r>
      <w:bookmarkEnd w:id="234"/>
    </w:p>
    <w:p w:rsidR="00F57C71" w:rsidRPr="00454D76" w:rsidRDefault="00F57C71" w:rsidP="002F40C5">
      <w:pPr>
        <w:pStyle w:val="ac"/>
        <w:rPr>
          <w:rFonts w:hint="cs"/>
          <w:rtl/>
          <w:lang w:bidi="ar-IQ"/>
        </w:rPr>
      </w:pPr>
      <w:r w:rsidRPr="00454D76">
        <w:rPr>
          <w:rFonts w:hint="cs"/>
          <w:rtl/>
          <w:lang w:bidi="ar-IQ"/>
        </w:rPr>
        <w:t xml:space="preserve">السبّ مرادف </w:t>
      </w:r>
      <w:r>
        <w:rPr>
          <w:rFonts w:hint="cs"/>
          <w:rtl/>
          <w:lang w:bidi="ar-IQ"/>
        </w:rPr>
        <w:t>ل</w:t>
      </w:r>
      <w:r w:rsidRPr="00454D76">
        <w:rPr>
          <w:rFonts w:hint="cs"/>
          <w:rtl/>
          <w:lang w:bidi="ar-IQ"/>
        </w:rPr>
        <w:t>لشتم، قال أهل اللغة:</w:t>
      </w:r>
      <w:r w:rsidRPr="001A7D99">
        <w:rPr>
          <w:rFonts w:cs="md_ameli" w:hint="cs"/>
          <w:rtl/>
          <w:lang w:bidi="ar-IQ"/>
        </w:rPr>
        <w:t xml:space="preserve"> &gt;</w:t>
      </w:r>
      <w:r w:rsidRPr="00454D76">
        <w:rPr>
          <w:rFonts w:hint="cs"/>
          <w:rtl/>
          <w:lang w:bidi="ar-IQ"/>
        </w:rPr>
        <w:t xml:space="preserve">السبّ: </w:t>
      </w:r>
      <w:r>
        <w:rPr>
          <w:rFonts w:hint="cs"/>
          <w:rtl/>
          <w:lang w:bidi="ar-IQ"/>
        </w:rPr>
        <w:t>ا</w:t>
      </w:r>
      <w:r w:rsidRPr="00454D76">
        <w:rPr>
          <w:rFonts w:hint="cs"/>
          <w:rtl/>
          <w:lang w:bidi="ar-IQ"/>
        </w:rPr>
        <w:t>لشتم</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24"/>
      </w:r>
      <w:r w:rsidR="005C5566" w:rsidRPr="005C5566">
        <w:rPr>
          <w:rFonts w:cs="Taher"/>
          <w:vertAlign w:val="superscript"/>
          <w:rtl/>
          <w:lang w:bidi="ar-KW"/>
        </w:rPr>
        <w:t>)</w:t>
      </w:r>
      <w:r w:rsidRPr="00454D76">
        <w:rPr>
          <w:rFonts w:hint="cs"/>
          <w:rtl/>
          <w:lang w:bidi="ar-IQ"/>
        </w:rPr>
        <w:t>.</w:t>
      </w:r>
    </w:p>
    <w:p w:rsidR="00F57C71" w:rsidRPr="00454D76" w:rsidRDefault="00F57C71" w:rsidP="002F40C5">
      <w:pPr>
        <w:pStyle w:val="ac"/>
        <w:rPr>
          <w:rFonts w:hint="cs"/>
          <w:rtl/>
          <w:lang w:bidi="ar-IQ"/>
        </w:rPr>
      </w:pPr>
      <w:r w:rsidRPr="00454D76">
        <w:rPr>
          <w:rFonts w:hint="cs"/>
          <w:rtl/>
          <w:lang w:bidi="ar-IQ"/>
        </w:rPr>
        <w:t>وقال الشيخ الأنصاري</w:t>
      </w:r>
      <w:r w:rsidRPr="00B5405F">
        <w:rPr>
          <w:rFonts w:hint="cs"/>
          <w:rtl/>
        </w:rPr>
        <w:t>&amp;</w:t>
      </w:r>
      <w:r w:rsidRPr="00454D76">
        <w:rPr>
          <w:rFonts w:hint="cs"/>
          <w:rtl/>
          <w:lang w:bidi="ar-IQ"/>
        </w:rPr>
        <w:t xml:space="preserve"> في تفسيره:</w:t>
      </w:r>
      <w:r>
        <w:rPr>
          <w:rFonts w:cs="md_ameli" w:hint="cs"/>
          <w:rtl/>
          <w:lang w:bidi="ar-IQ"/>
        </w:rPr>
        <w:t xml:space="preserve"> </w:t>
      </w:r>
      <w:r w:rsidRPr="001A7D99">
        <w:rPr>
          <w:rFonts w:cs="md_ameli" w:hint="cs"/>
          <w:rtl/>
          <w:lang w:bidi="ar-IQ"/>
        </w:rPr>
        <w:t>&gt;</w:t>
      </w:r>
      <w:r w:rsidRPr="00454D76">
        <w:rPr>
          <w:rFonts w:hint="cs"/>
          <w:rtl/>
          <w:lang w:bidi="ar-IQ"/>
        </w:rPr>
        <w:t>ثم إنّ المرجع في السب إلى العرف، وفسّره في جامع المقاصد بإسناد ما يقتضي نقصه إليه، مثل الوضيع والناقص، وفي كلام بعض آخر: إنّ السبّ والشتم بمعنى واحد</w:t>
      </w:r>
      <w:r>
        <w:rPr>
          <w:rFonts w:cs="md_ameli" w:hint="cs"/>
          <w:rtl/>
          <w:lang w:bidi="ar-IQ"/>
        </w:rPr>
        <w:t>،</w:t>
      </w:r>
      <w:r>
        <w:rPr>
          <w:rFonts w:hint="cs"/>
          <w:rtl/>
          <w:lang w:bidi="ar-IQ"/>
        </w:rPr>
        <w:t xml:space="preserve"> </w:t>
      </w:r>
      <w:r w:rsidRPr="00454D76">
        <w:rPr>
          <w:rFonts w:hint="cs"/>
          <w:rtl/>
          <w:lang w:bidi="ar-IQ"/>
        </w:rPr>
        <w:t xml:space="preserve">وفي كلام ثالث: إنّ السبّ أن تصف الشخص بما هو إزراء ونقص، فيدخل في النقص كل ما يوجب الأذى، كالقذف والحقير والوضيع </w:t>
      </w:r>
      <w:r w:rsidRPr="00454D76">
        <w:rPr>
          <w:rFonts w:hint="cs"/>
          <w:rtl/>
          <w:lang w:bidi="ar-IQ"/>
        </w:rPr>
        <w:lastRenderedPageBreak/>
        <w:t>والكلب والكافر والمرتد، والتعبير بشيء من بلاء الله تعالى، كالأجذم والأبرص</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25"/>
      </w:r>
      <w:r w:rsidR="005C5566" w:rsidRPr="005C5566">
        <w:rPr>
          <w:rFonts w:cs="Taher"/>
          <w:vertAlign w:val="superscript"/>
          <w:rtl/>
          <w:lang w:bidi="ar-KW"/>
        </w:rPr>
        <w:t>)</w:t>
      </w:r>
      <w:r w:rsidRPr="00454D76">
        <w:rPr>
          <w:rFonts w:hint="cs"/>
          <w:rtl/>
          <w:lang w:bidi="ar-IQ"/>
        </w:rPr>
        <w:t>.</w:t>
      </w:r>
    </w:p>
    <w:p w:rsidR="00F57C71" w:rsidRPr="00454D76" w:rsidRDefault="00F57C71" w:rsidP="002F40C5">
      <w:pPr>
        <w:pStyle w:val="ac"/>
        <w:rPr>
          <w:rFonts w:hint="cs"/>
          <w:rtl/>
          <w:lang w:bidi="ar-IQ"/>
        </w:rPr>
      </w:pPr>
      <w:r w:rsidRPr="00454D76">
        <w:rPr>
          <w:rFonts w:hint="cs"/>
          <w:rtl/>
          <w:lang w:bidi="ar-IQ"/>
        </w:rPr>
        <w:t>وقال السيد الخوئي</w:t>
      </w:r>
      <w:r w:rsidRPr="00B5405F">
        <w:rPr>
          <w:rFonts w:hint="cs"/>
          <w:rtl/>
        </w:rPr>
        <w:t>&amp;</w:t>
      </w:r>
      <w:r w:rsidRPr="00454D76">
        <w:rPr>
          <w:rFonts w:hint="cs"/>
          <w:rtl/>
          <w:lang w:bidi="ar-IQ"/>
        </w:rPr>
        <w:t xml:space="preserve"> في ذلك:</w:t>
      </w:r>
      <w:r>
        <w:rPr>
          <w:rFonts w:cs="md_ameli" w:hint="cs"/>
          <w:rtl/>
          <w:lang w:bidi="ar-IQ"/>
        </w:rPr>
        <w:t xml:space="preserve"> </w:t>
      </w:r>
      <w:r w:rsidRPr="00EE170F">
        <w:rPr>
          <w:rFonts w:cs="md_ameli" w:hint="cs"/>
          <w:rtl/>
          <w:lang w:bidi="ar-IQ"/>
        </w:rPr>
        <w:t>&gt;</w:t>
      </w:r>
      <w:r w:rsidRPr="00454D76">
        <w:rPr>
          <w:rFonts w:hint="cs"/>
          <w:rtl/>
          <w:lang w:bidi="ar-IQ"/>
        </w:rPr>
        <w:t>الظاهر من العرف واللغة اعتبار الإهانة والت</w:t>
      </w:r>
      <w:r>
        <w:rPr>
          <w:rFonts w:hint="cs"/>
          <w:rtl/>
          <w:lang w:bidi="ar-IQ"/>
        </w:rPr>
        <w:t>حقي</w:t>
      </w:r>
      <w:r w:rsidRPr="00454D76">
        <w:rPr>
          <w:rFonts w:hint="cs"/>
          <w:rtl/>
          <w:lang w:bidi="ar-IQ"/>
        </w:rPr>
        <w:t>ر في مفهوم السب، وكونه تنقيصاً و</w:t>
      </w:r>
      <w:r>
        <w:rPr>
          <w:rFonts w:hint="cs"/>
          <w:rtl/>
          <w:lang w:bidi="ar-IQ"/>
        </w:rPr>
        <w:t>إ</w:t>
      </w:r>
      <w:r w:rsidRPr="00454D76">
        <w:rPr>
          <w:rFonts w:hint="cs"/>
          <w:rtl/>
          <w:lang w:bidi="ar-IQ"/>
        </w:rPr>
        <w:t>زراءً على المسبوب، وأنه متحد مع الشتم، وعلى هذا فيدخل فيه كلُّ ما يوجب إهانة المسبوب وهتكه، كالقذف والتوصيف بالوضيع واللا شيء والحمار والكلب والخنزير والكافر والمرتد والأبرص والأجذم والأعور وغير ذ</w:t>
      </w:r>
      <w:r>
        <w:rPr>
          <w:rFonts w:hint="cs"/>
          <w:rtl/>
          <w:lang w:bidi="ar-IQ"/>
        </w:rPr>
        <w:t>لك من الألفاظ الموجبة للنقص والإ</w:t>
      </w:r>
      <w:r w:rsidRPr="00454D76">
        <w:rPr>
          <w:rFonts w:hint="cs"/>
          <w:rtl/>
          <w:lang w:bidi="ar-IQ"/>
        </w:rPr>
        <w:t>هانة، وعليه فلا يتحقق مفهومه إلاّ بقصد الهتك، وأما مواجهة المسبوب فلا تعتبر فيه</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26"/>
      </w:r>
      <w:r w:rsidR="005C5566" w:rsidRPr="005C5566">
        <w:rPr>
          <w:rFonts w:cs="Taher"/>
          <w:vertAlign w:val="superscript"/>
          <w:rtl/>
          <w:lang w:bidi="ar-KW"/>
        </w:rPr>
        <w:t>)</w:t>
      </w:r>
      <w:r w:rsidRPr="00454D76">
        <w:rPr>
          <w:rFonts w:hint="cs"/>
          <w:rtl/>
          <w:lang w:bidi="ar-IQ"/>
        </w:rPr>
        <w:t>.</w:t>
      </w:r>
    </w:p>
    <w:p w:rsidR="00F57C71" w:rsidRPr="00454D76" w:rsidRDefault="00F57C71" w:rsidP="002F40C5">
      <w:pPr>
        <w:pStyle w:val="ac"/>
        <w:rPr>
          <w:rFonts w:hint="cs"/>
          <w:rtl/>
          <w:lang w:bidi="ar-IQ"/>
        </w:rPr>
      </w:pPr>
      <w:r w:rsidRPr="00454D76">
        <w:rPr>
          <w:rFonts w:hint="cs"/>
          <w:rtl/>
          <w:lang w:bidi="ar-IQ"/>
        </w:rPr>
        <w:t>وعن النبي</w:t>
      </w:r>
      <w:r w:rsidRPr="00AC2D3A">
        <w:rPr>
          <w:rFonts w:hint="cs"/>
          <w:rtl/>
        </w:rPr>
        <w:t>’</w:t>
      </w:r>
      <w:r w:rsidRPr="00454D76">
        <w:rPr>
          <w:rFonts w:hint="cs"/>
          <w:rtl/>
          <w:lang w:bidi="ar-IQ"/>
        </w:rPr>
        <w:t xml:space="preserve"> أنه قال: </w:t>
      </w:r>
      <w:r>
        <w:rPr>
          <w:rFonts w:cs="md_ameli" w:hint="cs"/>
          <w:rtl/>
          <w:lang w:bidi="ar-IQ"/>
        </w:rPr>
        <w:t>&gt;</w:t>
      </w:r>
      <w:r w:rsidRPr="00454D76">
        <w:rPr>
          <w:rFonts w:hint="cs"/>
          <w:rtl/>
          <w:lang w:bidi="ar-IQ"/>
        </w:rPr>
        <w:t>إذا كان أحدكم ساباً لصاحبه لا محال</w:t>
      </w:r>
      <w:r>
        <w:rPr>
          <w:rFonts w:hint="cs"/>
          <w:rtl/>
          <w:lang w:bidi="ar-IQ"/>
        </w:rPr>
        <w:t>ة</w:t>
      </w:r>
      <w:r w:rsidRPr="00454D76">
        <w:rPr>
          <w:rFonts w:hint="cs"/>
          <w:rtl/>
          <w:lang w:bidi="ar-IQ"/>
        </w:rPr>
        <w:t xml:space="preserve">، فلا </w:t>
      </w:r>
      <w:r>
        <w:rPr>
          <w:rFonts w:hint="cs"/>
          <w:rtl/>
          <w:lang w:bidi="ar-IQ"/>
        </w:rPr>
        <w:t>يف</w:t>
      </w:r>
      <w:r w:rsidRPr="00454D76">
        <w:rPr>
          <w:rFonts w:hint="cs"/>
          <w:rtl/>
          <w:lang w:bidi="ar-IQ"/>
        </w:rPr>
        <w:t xml:space="preserve">تر عليه، ولا </w:t>
      </w:r>
      <w:r>
        <w:rPr>
          <w:rFonts w:hint="cs"/>
          <w:rtl/>
          <w:lang w:bidi="ar-IQ"/>
        </w:rPr>
        <w:t>ي</w:t>
      </w:r>
      <w:r w:rsidRPr="00454D76">
        <w:rPr>
          <w:rFonts w:hint="cs"/>
          <w:rtl/>
          <w:lang w:bidi="ar-IQ"/>
        </w:rPr>
        <w:t xml:space="preserve">سبّ والديه، ولا يسبّ قومه، ولكن إن كان يعلم ذلك فليقل: إنك لبخيل، أو ليقل: إنك لجبان، </w:t>
      </w:r>
      <w:r>
        <w:rPr>
          <w:rFonts w:hint="cs"/>
          <w:rtl/>
          <w:lang w:bidi="ar-IQ"/>
        </w:rPr>
        <w:t>أ</w:t>
      </w:r>
      <w:r w:rsidRPr="00454D76">
        <w:rPr>
          <w:rFonts w:hint="cs"/>
          <w:rtl/>
          <w:lang w:bidi="ar-IQ"/>
        </w:rPr>
        <w:t>و ليقل: إنك لكذوب</w:t>
      </w:r>
      <w:r>
        <w:rPr>
          <w:rFonts w:hint="cs"/>
          <w:rtl/>
          <w:lang w:bidi="ar-IQ"/>
        </w:rPr>
        <w:t>،</w:t>
      </w:r>
      <w:r w:rsidRPr="00454D76">
        <w:rPr>
          <w:rFonts w:hint="cs"/>
          <w:rtl/>
          <w:lang w:bidi="ar-IQ"/>
        </w:rPr>
        <w:t xml:space="preserve"> أو ليقل: إنك لنؤوم</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27"/>
      </w:r>
      <w:r w:rsidR="005C5566" w:rsidRPr="005C5566">
        <w:rPr>
          <w:rFonts w:cs="Taher"/>
          <w:vertAlign w:val="superscript"/>
          <w:rtl/>
          <w:lang w:bidi="ar-KW"/>
        </w:rPr>
        <w:t>)</w:t>
      </w:r>
      <w:r w:rsidRPr="00454D76">
        <w:rPr>
          <w:rFonts w:hint="cs"/>
          <w:rtl/>
          <w:lang w:bidi="ar-IQ"/>
        </w:rPr>
        <w:t>.</w:t>
      </w:r>
    </w:p>
    <w:p w:rsidR="00F57C71" w:rsidRPr="00454D76" w:rsidRDefault="00F57C71" w:rsidP="00F57C71">
      <w:pPr>
        <w:pStyle w:val="ac"/>
        <w:rPr>
          <w:rFonts w:hint="cs"/>
          <w:rtl/>
          <w:lang w:bidi="ar-IQ"/>
        </w:rPr>
      </w:pPr>
      <w:r w:rsidRPr="00454D76">
        <w:rPr>
          <w:rFonts w:hint="cs"/>
          <w:rtl/>
          <w:lang w:bidi="ar-IQ"/>
        </w:rPr>
        <w:t>وهذا الحديث وإن كان يدل على جواز ذلك إن كان حقّاً، ولكن يستفاد منه أنّ هذه الموارد من مصاديق السبّ.</w:t>
      </w:r>
    </w:p>
    <w:p w:rsidR="00F57C71" w:rsidRPr="00454D76" w:rsidRDefault="00F57C71" w:rsidP="00F57C71">
      <w:pPr>
        <w:pStyle w:val="ac"/>
        <w:rPr>
          <w:rFonts w:hint="cs"/>
          <w:rtl/>
          <w:lang w:bidi="ar-IQ"/>
        </w:rPr>
      </w:pPr>
      <w:r w:rsidRPr="00454D76">
        <w:rPr>
          <w:rFonts w:hint="cs"/>
          <w:rtl/>
          <w:lang w:bidi="ar-IQ"/>
        </w:rPr>
        <w:t>فتحصّل أنّ للسبّ مفهوماً عاماً يشم</w:t>
      </w:r>
      <w:r>
        <w:rPr>
          <w:rFonts w:hint="cs"/>
          <w:rtl/>
          <w:lang w:bidi="ar-IQ"/>
        </w:rPr>
        <w:t>ل كلّ إهانة</w:t>
      </w:r>
      <w:r w:rsidRPr="00454D76">
        <w:rPr>
          <w:rFonts w:hint="cs"/>
          <w:rtl/>
          <w:lang w:bidi="ar-IQ"/>
        </w:rPr>
        <w:t xml:space="preserve">، فلو </w:t>
      </w:r>
      <w:r>
        <w:rPr>
          <w:rFonts w:hint="cs"/>
          <w:rtl/>
          <w:lang w:bidi="ar-IQ"/>
        </w:rPr>
        <w:t>ن</w:t>
      </w:r>
      <w:r w:rsidRPr="00454D76">
        <w:rPr>
          <w:rFonts w:hint="cs"/>
          <w:rtl/>
          <w:lang w:bidi="ar-IQ"/>
        </w:rPr>
        <w:t xml:space="preserve">سب الباطل </w:t>
      </w:r>
      <w:r>
        <w:rPr>
          <w:rFonts w:hint="cs"/>
          <w:rtl/>
          <w:lang w:bidi="ar-IQ"/>
        </w:rPr>
        <w:t xml:space="preserve">إلى </w:t>
      </w:r>
      <w:r w:rsidRPr="00454D76">
        <w:rPr>
          <w:rFonts w:hint="cs"/>
          <w:rtl/>
          <w:lang w:bidi="ar-IQ"/>
        </w:rPr>
        <w:t>أحد الأئمة</w:t>
      </w:r>
      <w:r w:rsidRPr="0054551E">
        <w:rPr>
          <w:rFonts w:hint="cs"/>
          <w:rtl/>
          <w:lang w:bidi="ar-KW"/>
        </w:rPr>
        <w:t>^</w:t>
      </w:r>
      <w:r w:rsidRPr="00454D76">
        <w:rPr>
          <w:rFonts w:hint="cs"/>
          <w:rtl/>
          <w:lang w:bidi="ar-IQ"/>
        </w:rPr>
        <w:t xml:space="preserve"> فإنه يكون ساباً له، وكذلك كلّ من سمّى علياً</w:t>
      </w:r>
      <w:r w:rsidR="00D16DB4" w:rsidRPr="00D16DB4">
        <w:rPr>
          <w:rFonts w:cs="Taher" w:hint="cs"/>
          <w:rtl/>
          <w:lang w:bidi="ar-IQ"/>
        </w:rPr>
        <w:t>×</w:t>
      </w:r>
      <w:r w:rsidRPr="00454D76">
        <w:rPr>
          <w:rFonts w:hint="cs"/>
          <w:rtl/>
          <w:lang w:bidi="ar-IQ"/>
        </w:rPr>
        <w:t xml:space="preserve"> بأبي تراب بقصد التوهين كان ساباً</w:t>
      </w:r>
      <w:r>
        <w:rPr>
          <w:rFonts w:hint="cs"/>
          <w:rtl/>
          <w:lang w:bidi="ar-IQ"/>
        </w:rPr>
        <w:t xml:space="preserve"> له</w:t>
      </w:r>
      <w:r w:rsidRPr="00454D76">
        <w:rPr>
          <w:rFonts w:hint="cs"/>
          <w:rtl/>
          <w:lang w:bidi="ar-IQ"/>
        </w:rPr>
        <w:t xml:space="preserve">، نعم لا يصدق على إنكار بعض المقامات المعنوية لهم إذا لم يكن بقصد الإهانة، على أنّ موضوع أحاديث الباب لا يختص بالسبّ، بل ورد فيها ألفاظ </w:t>
      </w:r>
      <w:r>
        <w:rPr>
          <w:rFonts w:hint="cs"/>
          <w:rtl/>
          <w:lang w:bidi="ar-IQ"/>
        </w:rPr>
        <w:t xml:space="preserve">أخرى </w:t>
      </w:r>
      <w:r w:rsidRPr="00454D76">
        <w:rPr>
          <w:rFonts w:hint="cs"/>
          <w:rtl/>
          <w:lang w:bidi="ar-IQ"/>
        </w:rPr>
        <w:t>نظير</w:t>
      </w:r>
      <w:r>
        <w:rPr>
          <w:rFonts w:hint="cs"/>
          <w:rtl/>
          <w:lang w:bidi="ar-IQ"/>
        </w:rPr>
        <w:t>:</w:t>
      </w:r>
      <w:r w:rsidRPr="00454D76">
        <w:rPr>
          <w:rFonts w:hint="cs"/>
          <w:rtl/>
          <w:lang w:bidi="ar-IQ"/>
        </w:rPr>
        <w:t xml:space="preserve"> شتم</w:t>
      </w:r>
      <w:r>
        <w:rPr>
          <w:rFonts w:hint="cs"/>
          <w:rtl/>
          <w:lang w:bidi="ar-IQ"/>
        </w:rPr>
        <w:t>،</w:t>
      </w:r>
      <w:r w:rsidRPr="00454D76">
        <w:rPr>
          <w:rFonts w:hint="cs"/>
          <w:rtl/>
          <w:lang w:bidi="ar-IQ"/>
        </w:rPr>
        <w:t xml:space="preserve"> نال منه، وقع فيك، يذكرك</w:t>
      </w:r>
      <w:r>
        <w:rPr>
          <w:rFonts w:hint="cs"/>
          <w:rtl/>
          <w:lang w:bidi="ar-IQ"/>
        </w:rPr>
        <w:t>،</w:t>
      </w:r>
      <w:r w:rsidRPr="00454D76">
        <w:rPr>
          <w:rFonts w:hint="cs"/>
          <w:rtl/>
          <w:lang w:bidi="ar-IQ"/>
        </w:rPr>
        <w:t xml:space="preserve"> و...</w:t>
      </w:r>
      <w:r>
        <w:rPr>
          <w:rFonts w:hint="cs"/>
          <w:rtl/>
          <w:lang w:bidi="ar-IQ"/>
        </w:rPr>
        <w:t>،</w:t>
      </w:r>
      <w:r w:rsidRPr="00454D76">
        <w:rPr>
          <w:rFonts w:hint="cs"/>
          <w:rtl/>
          <w:lang w:bidi="ar-IQ"/>
        </w:rPr>
        <w:t xml:space="preserve"> وهذا يدل على عموم موضوع هذا الحكم.</w:t>
      </w:r>
    </w:p>
    <w:p w:rsidR="00F57C71" w:rsidRPr="00454D76" w:rsidRDefault="00F57C71" w:rsidP="00DC3654">
      <w:pPr>
        <w:pStyle w:val="1"/>
        <w:spacing w:before="120" w:after="0"/>
        <w:rPr>
          <w:rFonts w:cs="AL-Mohanad" w:hint="cs"/>
          <w:szCs w:val="27"/>
          <w:rtl/>
          <w:lang w:bidi="ar-IQ"/>
        </w:rPr>
      </w:pPr>
      <w:bookmarkStart w:id="235" w:name="_Toc265277727"/>
      <w:r w:rsidRPr="004B7172">
        <w:rPr>
          <w:rFonts w:hint="cs"/>
          <w:rtl/>
          <w:lang w:bidi="ar-IQ"/>
        </w:rPr>
        <w:t>أدلة وجوب قتل ساب النبي</w:t>
      </w:r>
      <w:r w:rsidRPr="00AC2D3A">
        <w:rPr>
          <w:rFonts w:ascii="Mosawi" w:hAnsi="Mosawi" w:cs="Mosawi"/>
          <w:sz w:val="34"/>
          <w:szCs w:val="31"/>
          <w:rtl/>
          <w:lang w:bidi="ar-IQ"/>
        </w:rPr>
        <w:t>’</w:t>
      </w:r>
      <w:bookmarkEnd w:id="235"/>
    </w:p>
    <w:p w:rsidR="00F57C71" w:rsidRPr="00454D76" w:rsidRDefault="00F57C71" w:rsidP="00F57C71">
      <w:pPr>
        <w:pStyle w:val="ac"/>
        <w:rPr>
          <w:rFonts w:hint="cs"/>
          <w:rtl/>
          <w:lang w:bidi="ar-IQ"/>
        </w:rPr>
      </w:pPr>
      <w:r w:rsidRPr="00454D76">
        <w:rPr>
          <w:rFonts w:hint="cs"/>
          <w:rtl/>
          <w:lang w:bidi="ar-IQ"/>
        </w:rPr>
        <w:t>قد تقدم دعوى الإجماع من صاحب الجواهر</w:t>
      </w:r>
      <w:r w:rsidRPr="00B5405F">
        <w:rPr>
          <w:rFonts w:hint="cs"/>
          <w:rtl/>
        </w:rPr>
        <w:t>&amp;</w:t>
      </w:r>
      <w:r w:rsidRPr="00454D76">
        <w:rPr>
          <w:rFonts w:hint="cs"/>
          <w:rtl/>
          <w:lang w:bidi="ar-IQ"/>
        </w:rPr>
        <w:t xml:space="preserve"> عل</w:t>
      </w:r>
      <w:r>
        <w:rPr>
          <w:rFonts w:hint="cs"/>
          <w:rtl/>
          <w:lang w:bidi="ar-IQ"/>
        </w:rPr>
        <w:t>ى</w:t>
      </w:r>
      <w:r w:rsidRPr="00454D76">
        <w:rPr>
          <w:rFonts w:hint="cs"/>
          <w:rtl/>
          <w:lang w:bidi="ar-IQ"/>
        </w:rPr>
        <w:t xml:space="preserve"> وجوب قتل سابّ النبي</w:t>
      </w:r>
      <w:r w:rsidRPr="00AC2D3A">
        <w:rPr>
          <w:rFonts w:hint="cs"/>
          <w:rtl/>
        </w:rPr>
        <w:t>’</w:t>
      </w:r>
      <w:r w:rsidRPr="00454D76">
        <w:rPr>
          <w:rFonts w:hint="cs"/>
          <w:rtl/>
          <w:lang w:bidi="ar-IQ"/>
        </w:rPr>
        <w:t xml:space="preserve"> </w:t>
      </w:r>
      <w:r w:rsidRPr="00454D76">
        <w:rPr>
          <w:rFonts w:hint="cs"/>
          <w:rtl/>
          <w:lang w:bidi="ar-IQ"/>
        </w:rPr>
        <w:lastRenderedPageBreak/>
        <w:t>ولكن لا يكون ا</w:t>
      </w:r>
      <w:r>
        <w:rPr>
          <w:rFonts w:hint="cs"/>
          <w:rtl/>
          <w:lang w:bidi="ar-IQ"/>
        </w:rPr>
        <w:t>لإجماع دليلاً مستقلاً على المدّع</w:t>
      </w:r>
      <w:r w:rsidRPr="00454D76">
        <w:rPr>
          <w:rFonts w:hint="cs"/>
          <w:rtl/>
          <w:lang w:bidi="ar-IQ"/>
        </w:rPr>
        <w:t>ى مقابل سائر الأدلة؛ لأنّ اتفاق الفقهاء ـ مستند إلى أخبار الباب، فيكون إجماعاً مدركياً، فلا يكون مستقلاً. وعلى هذا فدليل هذا الحكم منحصر في الأخبار، فلابد من ذكرها والبحث في دلالتها:</w:t>
      </w:r>
    </w:p>
    <w:p w:rsidR="00F57C71" w:rsidRPr="00454D76" w:rsidRDefault="00F57C71" w:rsidP="002F40C5">
      <w:pPr>
        <w:pStyle w:val="ac"/>
        <w:rPr>
          <w:rFonts w:hint="cs"/>
          <w:rtl/>
          <w:lang w:bidi="ar-IQ"/>
        </w:rPr>
      </w:pPr>
      <w:r w:rsidRPr="00454D76">
        <w:rPr>
          <w:rFonts w:hint="cs"/>
          <w:rtl/>
          <w:lang w:bidi="ar-IQ"/>
        </w:rPr>
        <w:t>1ـ حسنة هشام بن سالم عن أبي عبد الله</w:t>
      </w:r>
      <w:r w:rsidR="00D16DB4" w:rsidRPr="00D16DB4">
        <w:rPr>
          <w:rFonts w:cs="Taher" w:hint="cs"/>
          <w:rtl/>
          <w:lang w:bidi="ar-IQ"/>
        </w:rPr>
        <w:t>×</w:t>
      </w:r>
      <w:r w:rsidRPr="00454D76">
        <w:rPr>
          <w:rFonts w:hint="cs"/>
          <w:rtl/>
          <w:lang w:bidi="ar-IQ"/>
        </w:rPr>
        <w:t xml:space="preserve"> أنه سئل عمن شتم رسول الله</w:t>
      </w:r>
      <w:r w:rsidRPr="00AC2D3A">
        <w:rPr>
          <w:rFonts w:hint="cs"/>
          <w:rtl/>
        </w:rPr>
        <w:t>’</w:t>
      </w:r>
      <w:r w:rsidRPr="00454D76">
        <w:rPr>
          <w:rFonts w:hint="cs"/>
          <w:rtl/>
          <w:lang w:bidi="ar-IQ"/>
        </w:rPr>
        <w:t xml:space="preserve"> فقال: </w:t>
      </w:r>
      <w:r w:rsidRPr="00EE170F">
        <w:rPr>
          <w:rFonts w:cs="md_ameli" w:hint="cs"/>
          <w:rtl/>
          <w:lang w:bidi="ar-IQ"/>
        </w:rPr>
        <w:t>&gt;</w:t>
      </w:r>
      <w:r w:rsidRPr="00454D76">
        <w:rPr>
          <w:rFonts w:hint="cs"/>
          <w:rtl/>
          <w:lang w:bidi="ar-IQ"/>
        </w:rPr>
        <w:t>يقتله الأدنى فالأدنى قبل أن يرفع إلى الإمام</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28"/>
      </w:r>
      <w:r w:rsidR="005C5566" w:rsidRPr="005C5566">
        <w:rPr>
          <w:rFonts w:cs="Taher"/>
          <w:vertAlign w:val="superscript"/>
          <w:rtl/>
          <w:lang w:bidi="ar-KW"/>
        </w:rPr>
        <w:t>)</w:t>
      </w:r>
      <w:r w:rsidRPr="00454D76">
        <w:rPr>
          <w:rFonts w:hint="cs"/>
          <w:rtl/>
          <w:lang w:bidi="ar-IQ"/>
        </w:rPr>
        <w:t>.</w:t>
      </w:r>
    </w:p>
    <w:p w:rsidR="00F57C71" w:rsidRPr="00454D76" w:rsidRDefault="00F57C71" w:rsidP="0063574B">
      <w:pPr>
        <w:pStyle w:val="ac"/>
        <w:rPr>
          <w:rFonts w:hint="cs"/>
          <w:rtl/>
          <w:lang w:bidi="ar-IQ"/>
        </w:rPr>
      </w:pPr>
      <w:r w:rsidRPr="00454D76">
        <w:rPr>
          <w:rFonts w:hint="cs"/>
          <w:rtl/>
          <w:lang w:bidi="ar-IQ"/>
        </w:rPr>
        <w:t xml:space="preserve">2ـ عن الحسن بن علي الوشاء قال: </w:t>
      </w:r>
      <w:r>
        <w:rPr>
          <w:rFonts w:cs="md_ameli" w:hint="cs"/>
          <w:rtl/>
          <w:lang w:bidi="ar-IQ"/>
        </w:rPr>
        <w:t>&gt;</w:t>
      </w:r>
      <w:r w:rsidRPr="00454D76">
        <w:rPr>
          <w:rFonts w:hint="cs"/>
          <w:rtl/>
          <w:lang w:bidi="ar-IQ"/>
        </w:rPr>
        <w:t>سمعت أبا الحسن</w:t>
      </w:r>
      <w:r w:rsidR="00D16DB4" w:rsidRPr="00D16DB4">
        <w:rPr>
          <w:rFonts w:cs="Taher" w:hint="cs"/>
          <w:rtl/>
          <w:lang w:bidi="ar-IQ"/>
        </w:rPr>
        <w:t>×</w:t>
      </w:r>
      <w:r w:rsidRPr="00454D76">
        <w:rPr>
          <w:rFonts w:hint="cs"/>
          <w:rtl/>
          <w:lang w:bidi="ar-IQ"/>
        </w:rPr>
        <w:t xml:space="preserve"> يقول: شتم رجل على </w:t>
      </w:r>
      <w:r w:rsidRPr="00771288">
        <w:rPr>
          <w:rFonts w:hint="cs"/>
          <w:spacing w:val="-4"/>
          <w:rtl/>
          <w:lang w:bidi="ar-IQ"/>
        </w:rPr>
        <w:t>عهد جعفر بن محمد رسول الله</w:t>
      </w:r>
      <w:r w:rsidR="00A162CB" w:rsidRPr="00AC2D3A">
        <w:rPr>
          <w:rFonts w:hint="cs"/>
          <w:rtl/>
        </w:rPr>
        <w:t>’</w:t>
      </w:r>
      <w:r w:rsidRPr="00771288">
        <w:rPr>
          <w:rFonts w:hint="cs"/>
          <w:spacing w:val="-4"/>
          <w:rtl/>
          <w:lang w:bidi="ar-IQ"/>
        </w:rPr>
        <w:t xml:space="preserve"> فأتى به عامل المدينة فجمع الناس فدخل عليه</w:t>
      </w:r>
      <w:r w:rsidRPr="00454D76">
        <w:rPr>
          <w:rFonts w:hint="cs"/>
          <w:rtl/>
          <w:lang w:bidi="ar-IQ"/>
        </w:rPr>
        <w:t xml:space="preserve"> ـ أبو عبد الله</w:t>
      </w:r>
      <w:r w:rsidR="00D16DB4" w:rsidRPr="00D16DB4">
        <w:rPr>
          <w:rFonts w:cs="Taher" w:hint="cs"/>
          <w:rtl/>
          <w:lang w:bidi="ar-IQ"/>
        </w:rPr>
        <w:t>×</w:t>
      </w:r>
      <w:r w:rsidRPr="00454D76">
        <w:rPr>
          <w:rFonts w:hint="cs"/>
          <w:rtl/>
          <w:lang w:bidi="ar-IQ"/>
        </w:rPr>
        <w:t xml:space="preserve"> وهو قريب العهد بالعلة وعليه رداء له مورد، فأجل</w:t>
      </w:r>
      <w:r>
        <w:rPr>
          <w:rFonts w:hint="cs"/>
          <w:rtl/>
          <w:lang w:bidi="ar-IQ"/>
        </w:rPr>
        <w:t>سه في صدر المجلس واستأذنه في الا</w:t>
      </w:r>
      <w:r w:rsidRPr="00454D76">
        <w:rPr>
          <w:rFonts w:hint="cs"/>
          <w:rtl/>
          <w:lang w:bidi="ar-IQ"/>
        </w:rPr>
        <w:t>تّكاء وقال لهم: ما ترون؟ فقال له عبد الله بن الحسن والحسن بن زيد وغيرهما: نرى أن تقطع لسانه، فالتفت العامل إلى ربيعة الرأي وأصحابه فقال: ما ترون؟</w:t>
      </w:r>
      <w:r>
        <w:rPr>
          <w:rFonts w:hint="cs"/>
          <w:rtl/>
          <w:lang w:bidi="ar-IQ"/>
        </w:rPr>
        <w:t xml:space="preserve"> </w:t>
      </w:r>
      <w:r w:rsidRPr="00454D76">
        <w:rPr>
          <w:rFonts w:hint="cs"/>
          <w:rtl/>
          <w:lang w:bidi="ar-IQ"/>
        </w:rPr>
        <w:t>قال: يؤدَّب</w:t>
      </w:r>
      <w:r>
        <w:rPr>
          <w:rFonts w:hint="cs"/>
          <w:rtl/>
          <w:lang w:bidi="ar-IQ"/>
        </w:rPr>
        <w:t xml:space="preserve">، </w:t>
      </w:r>
      <w:r w:rsidRPr="00454D76">
        <w:rPr>
          <w:rFonts w:hint="cs"/>
          <w:rtl/>
          <w:lang w:bidi="ar-IQ"/>
        </w:rPr>
        <w:t>فقال أبو عبد الله</w:t>
      </w:r>
      <w:r w:rsidR="00D16DB4" w:rsidRPr="00D16DB4">
        <w:rPr>
          <w:rFonts w:cs="Taher" w:hint="cs"/>
          <w:rtl/>
          <w:lang w:bidi="ar-IQ"/>
        </w:rPr>
        <w:t>×</w:t>
      </w:r>
      <w:r w:rsidRPr="00454D76">
        <w:rPr>
          <w:rFonts w:hint="cs"/>
          <w:rtl/>
          <w:lang w:bidi="ar-IQ"/>
        </w:rPr>
        <w:t>: سبحان الله! فليس بين رسول الله</w:t>
      </w:r>
      <w:r w:rsidRPr="00AC2D3A">
        <w:rPr>
          <w:rFonts w:hint="cs"/>
          <w:rtl/>
        </w:rPr>
        <w:t>’</w:t>
      </w:r>
      <w:r w:rsidRPr="00454D76">
        <w:rPr>
          <w:rFonts w:hint="cs"/>
          <w:rtl/>
          <w:lang w:bidi="ar-IQ"/>
        </w:rPr>
        <w:t xml:space="preserve"> وبين أصحابه فرق</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29"/>
      </w:r>
      <w:r w:rsidR="005C5566" w:rsidRPr="005C5566">
        <w:rPr>
          <w:rFonts w:cs="Taher"/>
          <w:vertAlign w:val="superscript"/>
          <w:rtl/>
          <w:lang w:bidi="ar-KW"/>
        </w:rPr>
        <w:t>)</w:t>
      </w:r>
      <w:r w:rsidRPr="00454D76">
        <w:rPr>
          <w:rFonts w:hint="cs"/>
          <w:rtl/>
          <w:lang w:bidi="ar-IQ"/>
        </w:rPr>
        <w:t xml:space="preserve">. </w:t>
      </w:r>
    </w:p>
    <w:p w:rsidR="00F57C71" w:rsidRPr="00454D76" w:rsidRDefault="00F57C71" w:rsidP="00DC3654">
      <w:pPr>
        <w:pStyle w:val="ac"/>
        <w:spacing w:line="218" w:lineRule="auto"/>
        <w:rPr>
          <w:rFonts w:hint="cs"/>
          <w:rtl/>
          <w:lang w:bidi="ar-IQ"/>
        </w:rPr>
      </w:pPr>
      <w:r w:rsidRPr="00454D76">
        <w:rPr>
          <w:rFonts w:hint="cs"/>
          <w:rtl/>
          <w:lang w:bidi="ar-IQ"/>
        </w:rPr>
        <w:t>3ـ عن علي بن جعفر قال: أخبرني أخي موسى</w:t>
      </w:r>
      <w:r w:rsidR="00D16DB4" w:rsidRPr="00D16DB4">
        <w:rPr>
          <w:rFonts w:cs="Taher" w:hint="cs"/>
          <w:rtl/>
          <w:lang w:bidi="ar-IQ"/>
        </w:rPr>
        <w:t>×</w:t>
      </w:r>
      <w:r w:rsidRPr="00454D76">
        <w:rPr>
          <w:rFonts w:hint="cs"/>
          <w:rtl/>
          <w:lang w:bidi="ar-IQ"/>
        </w:rPr>
        <w:t xml:space="preserve"> قال: </w:t>
      </w:r>
      <w:r>
        <w:rPr>
          <w:rFonts w:cs="md_ameli" w:hint="cs"/>
          <w:rtl/>
          <w:lang w:bidi="ar-IQ"/>
        </w:rPr>
        <w:t>&gt;</w:t>
      </w:r>
      <w:r w:rsidRPr="00454D76">
        <w:rPr>
          <w:rFonts w:hint="cs"/>
          <w:rtl/>
          <w:lang w:bidi="ar-IQ"/>
        </w:rPr>
        <w:t>كنت واقفاً على رأس أبي حين أتاه رسول زياد بن عبيد الله الحارثي عامل المدينة، فقال: يقول لك الأمير انهض إليّ، فاعتلّ بعلّة، فعاد إليه الرسول فقال: قد أمرت أن يفتح لك باب المقصورة فهو أقرب لخطوك، قال: فنهض أبي واعتمد عليّ ودخل على الوالي وقد جمع فقهاء أهل المدينة كلّهم، وبين يديه كتاب فيه شهادة على رجل من أهل وادي القرى قد ذكر النبي</w:t>
      </w:r>
      <w:r w:rsidRPr="00AC2D3A">
        <w:rPr>
          <w:rFonts w:hint="cs"/>
          <w:rtl/>
        </w:rPr>
        <w:t>’</w:t>
      </w:r>
      <w:r w:rsidRPr="00454D76">
        <w:rPr>
          <w:rFonts w:hint="cs"/>
          <w:rtl/>
          <w:lang w:bidi="ar-IQ"/>
        </w:rPr>
        <w:t xml:space="preserve"> فنال منه، فقال له الوالي: يا أبا عبد الله انظر في الكتاب</w:t>
      </w:r>
      <w:r>
        <w:rPr>
          <w:rFonts w:hint="cs"/>
          <w:rtl/>
          <w:lang w:bidi="ar-IQ"/>
        </w:rPr>
        <w:t xml:space="preserve"> </w:t>
      </w:r>
      <w:r w:rsidRPr="00454D76">
        <w:rPr>
          <w:rFonts w:hint="cs"/>
          <w:rtl/>
          <w:lang w:bidi="ar-IQ"/>
        </w:rPr>
        <w:t>قال: حتى أنظر ما قالوا، فالتفت إليهم فقال: ما قلتم؟</w:t>
      </w:r>
      <w:r>
        <w:rPr>
          <w:rFonts w:cs="md_ameli" w:hint="cs"/>
          <w:rtl/>
          <w:lang w:bidi="ar-IQ"/>
        </w:rPr>
        <w:t xml:space="preserve">، </w:t>
      </w:r>
      <w:r w:rsidRPr="00454D76">
        <w:rPr>
          <w:rFonts w:hint="cs"/>
          <w:rtl/>
          <w:lang w:bidi="ar-IQ"/>
        </w:rPr>
        <w:t>قالوا: قلنا: يؤدّب ويضرب ويعزّر [يعذّب] ويحبس</w:t>
      </w:r>
      <w:r>
        <w:rPr>
          <w:rFonts w:cs="md_ameli" w:hint="cs"/>
          <w:rtl/>
          <w:lang w:bidi="ar-IQ"/>
        </w:rPr>
        <w:t xml:space="preserve">، </w:t>
      </w:r>
      <w:r w:rsidRPr="00454D76">
        <w:rPr>
          <w:rFonts w:hint="cs"/>
          <w:rtl/>
          <w:lang w:bidi="ar-IQ"/>
        </w:rPr>
        <w:t>قال: فقال لهم: أرأيتم لو ذكر رجلاً من أصحاب النبي</w:t>
      </w:r>
      <w:r w:rsidRPr="00AC2D3A">
        <w:rPr>
          <w:rFonts w:hint="cs"/>
          <w:rtl/>
        </w:rPr>
        <w:t>’</w:t>
      </w:r>
      <w:r>
        <w:rPr>
          <w:rFonts w:hint="cs"/>
          <w:rtl/>
          <w:lang w:bidi="ar-IQ"/>
        </w:rPr>
        <w:t xml:space="preserve"> ما كان الحكم فيه؟، قالوا: مثل هذا، </w:t>
      </w:r>
      <w:r w:rsidRPr="00454D76">
        <w:rPr>
          <w:rFonts w:hint="cs"/>
          <w:rtl/>
          <w:lang w:bidi="ar-IQ"/>
        </w:rPr>
        <w:t>قال: فليس بين النبي</w:t>
      </w:r>
      <w:r w:rsidRPr="00AC2D3A">
        <w:rPr>
          <w:rFonts w:hint="cs"/>
          <w:rtl/>
        </w:rPr>
        <w:t>’</w:t>
      </w:r>
      <w:r w:rsidRPr="00454D76">
        <w:rPr>
          <w:rFonts w:hint="cs"/>
          <w:rtl/>
          <w:lang w:bidi="ar-IQ"/>
        </w:rPr>
        <w:t xml:space="preserve"> وبين رجل من أصحابه فرق</w:t>
      </w:r>
      <w:r>
        <w:rPr>
          <w:rFonts w:hint="cs"/>
          <w:rtl/>
          <w:lang w:bidi="ar-IQ"/>
        </w:rPr>
        <w:t xml:space="preserve">؟، </w:t>
      </w:r>
      <w:r w:rsidRPr="00454D76">
        <w:rPr>
          <w:rFonts w:hint="cs"/>
          <w:rtl/>
          <w:lang w:bidi="ar-IQ"/>
        </w:rPr>
        <w:t xml:space="preserve">فقال الوالي: </w:t>
      </w:r>
      <w:r w:rsidRPr="00EE170F">
        <w:rPr>
          <w:rFonts w:cs="md_ameli" w:hint="cs"/>
          <w:rtl/>
          <w:lang w:bidi="ar-IQ"/>
        </w:rPr>
        <w:t>&gt;</w:t>
      </w:r>
      <w:r w:rsidRPr="00454D76">
        <w:rPr>
          <w:rFonts w:hint="cs"/>
          <w:rtl/>
          <w:lang w:bidi="ar-IQ"/>
        </w:rPr>
        <w:t xml:space="preserve">دع هؤلاء يا أبا عبد الله! لو أردنا </w:t>
      </w:r>
      <w:r w:rsidRPr="00454D76">
        <w:rPr>
          <w:rFonts w:hint="cs"/>
          <w:rtl/>
          <w:lang w:bidi="ar-IQ"/>
        </w:rPr>
        <w:lastRenderedPageBreak/>
        <w:t>هؤلاء لم نرسل إليك</w:t>
      </w:r>
      <w:r>
        <w:rPr>
          <w:rFonts w:hint="cs"/>
          <w:rtl/>
          <w:lang w:bidi="ar-IQ"/>
        </w:rPr>
        <w:t xml:space="preserve">، </w:t>
      </w:r>
      <w:r w:rsidRPr="00454D76">
        <w:rPr>
          <w:rFonts w:hint="cs"/>
          <w:rtl/>
          <w:lang w:bidi="ar-IQ"/>
        </w:rPr>
        <w:t>فقال أبو عبد الله</w:t>
      </w:r>
      <w:r w:rsidR="00D16DB4" w:rsidRPr="00D16DB4">
        <w:rPr>
          <w:rFonts w:cs="Taher" w:hint="cs"/>
          <w:rtl/>
          <w:lang w:bidi="ar-IQ"/>
        </w:rPr>
        <w:t>×</w:t>
      </w:r>
      <w:r w:rsidRPr="00454D76">
        <w:rPr>
          <w:rFonts w:hint="cs"/>
          <w:rtl/>
          <w:lang w:bidi="ar-IQ"/>
        </w:rPr>
        <w:t>: أخبرني أبي أنّ رسول الله</w:t>
      </w:r>
      <w:r w:rsidRPr="00AC2D3A">
        <w:rPr>
          <w:rFonts w:hint="cs"/>
          <w:rtl/>
        </w:rPr>
        <w:t>’</w:t>
      </w:r>
      <w:r w:rsidRPr="00454D76">
        <w:rPr>
          <w:rFonts w:hint="cs"/>
          <w:rtl/>
          <w:lang w:bidi="ar-IQ"/>
        </w:rPr>
        <w:t xml:space="preserve"> قال: الناس فيّ أُسوة سواء من سمع أحداً يذكرني فالواجب عليه أن يقتل من شتمني، ولا يرفع إلى السلطان، والواجب على السلطان إذا رفع إليه أن يقتل من نال منيّ</w:t>
      </w:r>
      <w:r>
        <w:rPr>
          <w:rFonts w:cs="md_ameli" w:hint="cs"/>
          <w:rtl/>
          <w:lang w:bidi="ar-IQ"/>
        </w:rPr>
        <w:t xml:space="preserve">، </w:t>
      </w:r>
      <w:r w:rsidRPr="00454D76">
        <w:rPr>
          <w:rFonts w:hint="cs"/>
          <w:rtl/>
          <w:lang w:bidi="ar-IQ"/>
        </w:rPr>
        <w:t>فقال زياد بن عبيد الله: أخرجوا الرجل فاقتلوه بحكم أبي عبد الله</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30"/>
      </w:r>
      <w:r w:rsidR="005C5566" w:rsidRPr="005C5566">
        <w:rPr>
          <w:rFonts w:cs="Taher"/>
          <w:vertAlign w:val="superscript"/>
          <w:rtl/>
          <w:lang w:bidi="ar-KW"/>
        </w:rPr>
        <w:t>)</w:t>
      </w:r>
      <w:r w:rsidRPr="00454D76">
        <w:rPr>
          <w:rFonts w:hint="cs"/>
          <w:rtl/>
          <w:lang w:bidi="ar-IQ"/>
        </w:rPr>
        <w:t>.</w:t>
      </w:r>
    </w:p>
    <w:p w:rsidR="00F57C71" w:rsidRPr="00454D76" w:rsidRDefault="00F57C71" w:rsidP="002F40C5">
      <w:pPr>
        <w:pStyle w:val="ac"/>
        <w:rPr>
          <w:rFonts w:hint="cs"/>
          <w:rtl/>
          <w:lang w:bidi="ar-IQ"/>
        </w:rPr>
      </w:pPr>
      <w:r w:rsidRPr="00454D76">
        <w:rPr>
          <w:rFonts w:hint="cs"/>
          <w:rtl/>
          <w:lang w:bidi="ar-IQ"/>
        </w:rPr>
        <w:t>4ـ عن محمد بن مسلم، عن أبي جعفر</w:t>
      </w:r>
      <w:r w:rsidR="00D16DB4" w:rsidRPr="00D16DB4">
        <w:rPr>
          <w:rFonts w:cs="Taher" w:hint="cs"/>
          <w:rtl/>
          <w:lang w:bidi="ar-IQ"/>
        </w:rPr>
        <w:t>×</w:t>
      </w:r>
      <w:r w:rsidRPr="00454D76">
        <w:rPr>
          <w:rFonts w:hint="cs"/>
          <w:rtl/>
          <w:lang w:bidi="ar-IQ"/>
        </w:rPr>
        <w:t xml:space="preserve"> قال: </w:t>
      </w:r>
      <w:r>
        <w:rPr>
          <w:rFonts w:cs="md_ameli" w:hint="cs"/>
          <w:rtl/>
          <w:lang w:bidi="ar-IQ"/>
        </w:rPr>
        <w:t>&gt;</w:t>
      </w:r>
      <w:r w:rsidRPr="00454D76">
        <w:rPr>
          <w:rFonts w:hint="cs"/>
          <w:rtl/>
          <w:lang w:bidi="ar-IQ"/>
        </w:rPr>
        <w:t>إنّ رجلاً من هذيل كان يسبّ رسول الله</w:t>
      </w:r>
      <w:r w:rsidRPr="00AC2D3A">
        <w:rPr>
          <w:rFonts w:hint="cs"/>
          <w:rtl/>
        </w:rPr>
        <w:t>’</w:t>
      </w:r>
      <w:r w:rsidRPr="00454D76">
        <w:rPr>
          <w:rFonts w:hint="cs"/>
          <w:rtl/>
          <w:lang w:bidi="ar-IQ"/>
        </w:rPr>
        <w:t>، فبلغ ذلك النبي</w:t>
      </w:r>
      <w:r w:rsidRPr="00AC2D3A">
        <w:rPr>
          <w:rFonts w:hint="cs"/>
          <w:rtl/>
        </w:rPr>
        <w:t>’</w:t>
      </w:r>
      <w:r w:rsidRPr="00454D76">
        <w:rPr>
          <w:rFonts w:hint="cs"/>
          <w:rtl/>
          <w:lang w:bidi="ar-IQ"/>
        </w:rPr>
        <w:t xml:space="preserve"> فقال: من لهذا؟ فقام رجلان من الأنصار فقالا: نحن يا رسول الله</w:t>
      </w:r>
      <w:r w:rsidRPr="00AC2D3A">
        <w:rPr>
          <w:rFonts w:hint="cs"/>
          <w:rtl/>
        </w:rPr>
        <w:t>’</w:t>
      </w:r>
      <w:r w:rsidRPr="00454D76">
        <w:rPr>
          <w:rFonts w:hint="cs"/>
          <w:rtl/>
          <w:lang w:bidi="ar-IQ"/>
        </w:rPr>
        <w:t xml:space="preserve">، فانطلقا حتى أتيا عربة فسألا عنه، فإذا هو يتلقّى غنمه، فقال: من أنتما وما اسمكما؟ فقالا له: </w:t>
      </w:r>
      <w:r w:rsidRPr="00EE170F">
        <w:rPr>
          <w:rFonts w:cs="md_ameli" w:hint="cs"/>
          <w:rtl/>
          <w:lang w:bidi="ar-IQ"/>
        </w:rPr>
        <w:t>&gt;</w:t>
      </w:r>
      <w:r w:rsidRPr="00454D76">
        <w:rPr>
          <w:rFonts w:hint="cs"/>
          <w:rtl/>
          <w:lang w:bidi="ar-IQ"/>
        </w:rPr>
        <w:t>أنت فلان بن فلان؟</w:t>
      </w:r>
      <w:r w:rsidRPr="001A7D99">
        <w:rPr>
          <w:rFonts w:cs="md_ameli" w:hint="cs"/>
          <w:rtl/>
          <w:lang w:bidi="ar-IQ"/>
        </w:rPr>
        <w:t>&lt;</w:t>
      </w:r>
      <w:r>
        <w:rPr>
          <w:rFonts w:hint="cs"/>
          <w:rtl/>
          <w:lang w:bidi="ar-IQ"/>
        </w:rPr>
        <w:t xml:space="preserve">، </w:t>
      </w:r>
      <w:r w:rsidRPr="00454D76">
        <w:rPr>
          <w:rFonts w:hint="cs"/>
          <w:rtl/>
          <w:lang w:bidi="ar-IQ"/>
        </w:rPr>
        <w:t>قال: نعم، فنزلا فضربا عنقه</w:t>
      </w:r>
      <w:r>
        <w:rPr>
          <w:rFonts w:hint="cs"/>
          <w:rtl/>
          <w:lang w:bidi="ar-IQ"/>
        </w:rPr>
        <w:t xml:space="preserve">، </w:t>
      </w:r>
      <w:r w:rsidRPr="00454D76">
        <w:rPr>
          <w:rFonts w:hint="cs"/>
          <w:rtl/>
          <w:lang w:bidi="ar-IQ"/>
        </w:rPr>
        <w:t>قال محمد بن مسلم: فقلت لأبي جعفر</w:t>
      </w:r>
      <w:r w:rsidR="00D16DB4" w:rsidRPr="00D16DB4">
        <w:rPr>
          <w:rFonts w:cs="Taher" w:hint="cs"/>
          <w:rtl/>
          <w:lang w:bidi="ar-IQ"/>
        </w:rPr>
        <w:t>×</w:t>
      </w:r>
      <w:r w:rsidRPr="00454D76">
        <w:rPr>
          <w:rFonts w:hint="cs"/>
          <w:rtl/>
          <w:lang w:bidi="ar-IQ"/>
        </w:rPr>
        <w:t>: أرأيت لو أنّ رجلاً الآن سب النبي</w:t>
      </w:r>
      <w:r w:rsidRPr="00AC2D3A">
        <w:rPr>
          <w:rFonts w:hint="cs"/>
          <w:rtl/>
        </w:rPr>
        <w:t>’</w:t>
      </w:r>
      <w:r w:rsidRPr="00454D76">
        <w:rPr>
          <w:rFonts w:hint="cs"/>
          <w:rtl/>
          <w:lang w:bidi="ar-IQ"/>
        </w:rPr>
        <w:t xml:space="preserve"> أيقتل؟</w:t>
      </w:r>
      <w:r>
        <w:rPr>
          <w:rFonts w:hint="cs"/>
          <w:rtl/>
          <w:lang w:bidi="ar-IQ"/>
        </w:rPr>
        <w:t xml:space="preserve"> </w:t>
      </w:r>
      <w:r w:rsidRPr="00454D76">
        <w:rPr>
          <w:rFonts w:hint="cs"/>
          <w:rtl/>
          <w:lang w:bidi="ar-IQ"/>
        </w:rPr>
        <w:t>قال: إن لم تخف على نفسك فاقتله</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31"/>
      </w:r>
      <w:r w:rsidR="005C5566" w:rsidRPr="005C5566">
        <w:rPr>
          <w:rFonts w:cs="Taher"/>
          <w:vertAlign w:val="superscript"/>
          <w:rtl/>
          <w:lang w:bidi="ar-KW"/>
        </w:rPr>
        <w:t>)</w:t>
      </w:r>
      <w:r w:rsidRPr="00454D76">
        <w:rPr>
          <w:rFonts w:hint="cs"/>
          <w:rtl/>
          <w:lang w:bidi="ar-IQ"/>
        </w:rPr>
        <w:t>.</w:t>
      </w:r>
    </w:p>
    <w:p w:rsidR="00F57C71" w:rsidRPr="00454D76" w:rsidRDefault="00F57C71" w:rsidP="00DC3654">
      <w:pPr>
        <w:pStyle w:val="ac"/>
        <w:spacing w:line="221" w:lineRule="auto"/>
        <w:rPr>
          <w:rFonts w:hint="cs"/>
          <w:rtl/>
          <w:lang w:bidi="ar-IQ"/>
        </w:rPr>
      </w:pPr>
      <w:r w:rsidRPr="00454D76">
        <w:rPr>
          <w:rFonts w:hint="cs"/>
          <w:rtl/>
          <w:lang w:bidi="ar-IQ"/>
        </w:rPr>
        <w:t>5ـ الفضل بن الحسن الطبرسي بإسناده في (صحيفة الرضا</w:t>
      </w:r>
      <w:r w:rsidR="00D16DB4" w:rsidRPr="00D16DB4">
        <w:rPr>
          <w:rFonts w:cs="Taher" w:hint="cs"/>
          <w:rtl/>
          <w:lang w:bidi="ar-IQ"/>
        </w:rPr>
        <w:t>×</w:t>
      </w:r>
      <w:r w:rsidRPr="00454D76">
        <w:rPr>
          <w:rFonts w:hint="cs"/>
          <w:rtl/>
          <w:lang w:bidi="ar-IQ"/>
        </w:rPr>
        <w:t>)</w:t>
      </w:r>
      <w:r w:rsidRPr="00447C7A">
        <w:rPr>
          <w:rFonts w:cs="md_ameli" w:hint="cs"/>
          <w:rtl/>
          <w:lang w:bidi="ar-IQ"/>
        </w:rPr>
        <w:t xml:space="preserve"> </w:t>
      </w:r>
      <w:r w:rsidRPr="00454D76">
        <w:rPr>
          <w:rFonts w:hint="cs"/>
          <w:rtl/>
          <w:lang w:bidi="ar-IQ"/>
        </w:rPr>
        <w:t>عن آبائه عن رسول الله</w:t>
      </w:r>
      <w:r w:rsidRPr="00AC2D3A">
        <w:rPr>
          <w:rFonts w:hint="cs"/>
          <w:rtl/>
        </w:rPr>
        <w:t>’</w:t>
      </w:r>
      <w:r w:rsidRPr="00454D76">
        <w:rPr>
          <w:rFonts w:hint="cs"/>
          <w:rtl/>
          <w:lang w:bidi="ar-IQ"/>
        </w:rPr>
        <w:t xml:space="preserve"> قال: </w:t>
      </w:r>
      <w:r w:rsidRPr="00876261">
        <w:rPr>
          <w:rFonts w:cs="md_ameli" w:hint="cs"/>
          <w:rtl/>
          <w:lang w:bidi="ar-IQ"/>
        </w:rPr>
        <w:t>&gt;</w:t>
      </w:r>
      <w:r w:rsidRPr="00454D76">
        <w:rPr>
          <w:rFonts w:hint="cs"/>
          <w:rtl/>
          <w:lang w:bidi="ar-IQ"/>
        </w:rPr>
        <w:t>من سبّ نبيّاً قتل، ومن سبّ صاحب نبي جلد</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32"/>
      </w:r>
      <w:r w:rsidR="005C5566" w:rsidRPr="005C5566">
        <w:rPr>
          <w:rFonts w:cs="Taher"/>
          <w:vertAlign w:val="superscript"/>
          <w:rtl/>
          <w:lang w:bidi="ar-KW"/>
        </w:rPr>
        <w:t>)</w:t>
      </w:r>
      <w:r w:rsidRPr="00454D76">
        <w:rPr>
          <w:rFonts w:hint="cs"/>
          <w:rtl/>
          <w:lang w:bidi="ar-IQ"/>
        </w:rPr>
        <w:t>.</w:t>
      </w:r>
    </w:p>
    <w:p w:rsidR="00F57C71" w:rsidRPr="00454D76" w:rsidRDefault="00F57C71" w:rsidP="00DC3654">
      <w:pPr>
        <w:pStyle w:val="ac"/>
        <w:spacing w:line="221" w:lineRule="auto"/>
        <w:rPr>
          <w:rFonts w:hint="cs"/>
          <w:rtl/>
          <w:lang w:bidi="ar-IQ"/>
        </w:rPr>
      </w:pPr>
      <w:r w:rsidRPr="00454D76">
        <w:rPr>
          <w:rFonts w:hint="cs"/>
          <w:rtl/>
          <w:lang w:bidi="ar-IQ"/>
        </w:rPr>
        <w:t>6ـ عن الشعبي، عن علي</w:t>
      </w:r>
      <w:r w:rsidR="00D16DB4" w:rsidRPr="00D16DB4">
        <w:rPr>
          <w:rFonts w:cs="Taher" w:hint="cs"/>
          <w:rtl/>
          <w:lang w:bidi="ar-IQ"/>
        </w:rPr>
        <w:t>×</w:t>
      </w:r>
      <w:r w:rsidRPr="00454D76">
        <w:rPr>
          <w:rFonts w:hint="cs"/>
          <w:rtl/>
          <w:lang w:bidi="ar-IQ"/>
        </w:rPr>
        <w:t xml:space="preserve">: </w:t>
      </w:r>
      <w:r w:rsidRPr="00D01EED">
        <w:rPr>
          <w:rFonts w:cs="md_ameli" w:hint="cs"/>
          <w:rtl/>
          <w:lang w:bidi="ar-IQ"/>
        </w:rPr>
        <w:t>&gt;</w:t>
      </w:r>
      <w:r w:rsidRPr="00454D76">
        <w:rPr>
          <w:rFonts w:hint="cs"/>
          <w:rtl/>
          <w:lang w:bidi="ar-IQ"/>
        </w:rPr>
        <w:t>إنّ يهودية كانت تشتم النبي وتقع فيه، فخنقها رجل حتى ماتت فأبطل رسول الله</w:t>
      </w:r>
      <w:r w:rsidRPr="00AC2D3A">
        <w:rPr>
          <w:rFonts w:hint="cs"/>
          <w:rtl/>
        </w:rPr>
        <w:t>’</w:t>
      </w:r>
      <w:r w:rsidRPr="00454D76">
        <w:rPr>
          <w:rFonts w:hint="cs"/>
          <w:rtl/>
          <w:lang w:bidi="ar-IQ"/>
        </w:rPr>
        <w:t xml:space="preserve"> دمها</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33"/>
      </w:r>
      <w:r w:rsidR="005C5566" w:rsidRPr="005C5566">
        <w:rPr>
          <w:rFonts w:cs="Taher"/>
          <w:vertAlign w:val="superscript"/>
          <w:rtl/>
          <w:lang w:bidi="ar-KW"/>
        </w:rPr>
        <w:t>)</w:t>
      </w:r>
      <w:r w:rsidRPr="00454D76">
        <w:rPr>
          <w:rFonts w:hint="cs"/>
          <w:rtl/>
          <w:lang w:bidi="ar-IQ"/>
        </w:rPr>
        <w:t>.</w:t>
      </w:r>
    </w:p>
    <w:p w:rsidR="00F57C71" w:rsidRPr="00454D76" w:rsidRDefault="00F57C71" w:rsidP="00DC3654">
      <w:pPr>
        <w:pStyle w:val="ac"/>
        <w:spacing w:line="221" w:lineRule="auto"/>
        <w:rPr>
          <w:rFonts w:hint="cs"/>
          <w:rtl/>
          <w:lang w:bidi="ar-IQ"/>
        </w:rPr>
      </w:pPr>
      <w:r>
        <w:rPr>
          <w:rFonts w:hint="cs"/>
          <w:rtl/>
          <w:lang w:bidi="ar-IQ"/>
        </w:rPr>
        <w:t>إنّ الحديث الأوّل والثالث يدل</w:t>
      </w:r>
      <w:r w:rsidRPr="00454D76">
        <w:rPr>
          <w:rFonts w:hint="cs"/>
          <w:rtl/>
          <w:lang w:bidi="ar-IQ"/>
        </w:rPr>
        <w:t>ا</w:t>
      </w:r>
      <w:r>
        <w:rPr>
          <w:rFonts w:hint="cs"/>
          <w:rtl/>
          <w:lang w:bidi="ar-IQ"/>
        </w:rPr>
        <w:t>ّ</w:t>
      </w:r>
      <w:r w:rsidRPr="00454D76">
        <w:rPr>
          <w:rFonts w:hint="cs"/>
          <w:rtl/>
          <w:lang w:bidi="ar-IQ"/>
        </w:rPr>
        <w:t>ن على جواز قتل سابّ النبي</w:t>
      </w:r>
      <w:r w:rsidRPr="00AC2D3A">
        <w:rPr>
          <w:rFonts w:hint="cs"/>
          <w:rtl/>
        </w:rPr>
        <w:t>’</w:t>
      </w:r>
      <w:r w:rsidRPr="00454D76">
        <w:rPr>
          <w:rFonts w:hint="cs"/>
          <w:rtl/>
          <w:lang w:bidi="ar-IQ"/>
        </w:rPr>
        <w:t xml:space="preserve"> لكل فرد من المسلمين، بل وجوب ذلك عليه، ولكن باقي الأحاديث لا تدل على جوازه لكل أحد</w:t>
      </w:r>
      <w:r>
        <w:rPr>
          <w:rFonts w:hint="cs"/>
          <w:rtl/>
          <w:lang w:bidi="ar-IQ"/>
        </w:rPr>
        <w:t xml:space="preserve">؛ </w:t>
      </w:r>
      <w:r w:rsidRPr="00454D76">
        <w:rPr>
          <w:rFonts w:hint="cs"/>
          <w:rtl/>
          <w:lang w:bidi="ar-IQ"/>
        </w:rPr>
        <w:t>لأنّ الإمام الصادق</w:t>
      </w:r>
      <w:r w:rsidR="00D16DB4" w:rsidRPr="00D16DB4">
        <w:rPr>
          <w:rFonts w:cs="Taher" w:hint="cs"/>
          <w:rtl/>
          <w:lang w:bidi="ar-IQ"/>
        </w:rPr>
        <w:t>×</w:t>
      </w:r>
      <w:r w:rsidRPr="00454D76">
        <w:rPr>
          <w:rFonts w:hint="cs"/>
          <w:rtl/>
          <w:lang w:bidi="ar-IQ"/>
        </w:rPr>
        <w:t xml:space="preserve"> في الحديث الثاني يسأل مستنكراً: </w:t>
      </w:r>
      <w:r w:rsidRPr="00EE170F">
        <w:rPr>
          <w:rFonts w:cs="md_ameli" w:hint="cs"/>
          <w:rtl/>
          <w:lang w:bidi="ar-IQ"/>
        </w:rPr>
        <w:t>&gt;</w:t>
      </w:r>
      <w:r w:rsidRPr="00454D76">
        <w:rPr>
          <w:rFonts w:hint="cs"/>
          <w:rtl/>
          <w:lang w:bidi="ar-IQ"/>
        </w:rPr>
        <w:t>سبحان الله! فليس بين رسول الله</w:t>
      </w:r>
      <w:r w:rsidRPr="00AC2D3A">
        <w:rPr>
          <w:rFonts w:hint="cs"/>
          <w:rtl/>
        </w:rPr>
        <w:t>’</w:t>
      </w:r>
      <w:r w:rsidRPr="00454D76">
        <w:rPr>
          <w:rFonts w:hint="cs"/>
          <w:rtl/>
          <w:lang w:bidi="ar-IQ"/>
        </w:rPr>
        <w:t xml:space="preserve"> وبين أصحابه فرق؟</w:t>
      </w:r>
      <w:r w:rsidRPr="001A7D99">
        <w:rPr>
          <w:rFonts w:cs="md_ameli" w:hint="cs"/>
          <w:rtl/>
          <w:lang w:bidi="ar-IQ"/>
        </w:rPr>
        <w:t>&lt;</w:t>
      </w:r>
      <w:r w:rsidRPr="00454D76">
        <w:rPr>
          <w:rFonts w:hint="cs"/>
          <w:rtl/>
          <w:lang w:bidi="ar-IQ"/>
        </w:rPr>
        <w:t xml:space="preserve"> هذا يدلّ على أنّ سابّ النبي</w:t>
      </w:r>
      <w:r w:rsidRPr="00AC2D3A">
        <w:rPr>
          <w:rFonts w:hint="cs"/>
          <w:rtl/>
        </w:rPr>
        <w:t>’</w:t>
      </w:r>
      <w:r w:rsidRPr="00454D76">
        <w:rPr>
          <w:rFonts w:hint="cs"/>
          <w:rtl/>
          <w:lang w:bidi="ar-IQ"/>
        </w:rPr>
        <w:t xml:space="preserve"> يستحق </w:t>
      </w:r>
      <w:r>
        <w:rPr>
          <w:rFonts w:hint="cs"/>
          <w:rtl/>
          <w:lang w:bidi="ar-IQ"/>
        </w:rPr>
        <w:t>عقاباً</w:t>
      </w:r>
      <w:r w:rsidRPr="00454D76">
        <w:rPr>
          <w:rFonts w:hint="cs"/>
          <w:rtl/>
          <w:lang w:bidi="ar-IQ"/>
        </w:rPr>
        <w:t xml:space="preserve"> شديداً، ولكن لا يدلّ على جواز قتله لكل فرد من المسلمين.</w:t>
      </w:r>
    </w:p>
    <w:p w:rsidR="00F57C71" w:rsidRDefault="00F57C71" w:rsidP="00DC3654">
      <w:pPr>
        <w:pStyle w:val="ac"/>
        <w:spacing w:line="223" w:lineRule="auto"/>
        <w:rPr>
          <w:rFonts w:hint="cs"/>
          <w:rtl/>
          <w:lang w:bidi="ar-IQ"/>
        </w:rPr>
      </w:pPr>
      <w:r w:rsidRPr="00454D76">
        <w:rPr>
          <w:rFonts w:hint="cs"/>
          <w:rtl/>
          <w:lang w:bidi="ar-IQ"/>
        </w:rPr>
        <w:lastRenderedPageBreak/>
        <w:t>وصدر حديث محمد بن مسلم قضية في واقعة، ولا يدل على جواز قتل ساب النبي</w:t>
      </w:r>
      <w:r w:rsidRPr="00AC2D3A">
        <w:rPr>
          <w:rFonts w:hint="cs"/>
          <w:rtl/>
        </w:rPr>
        <w:t>’</w:t>
      </w:r>
      <w:r w:rsidRPr="00454D76">
        <w:rPr>
          <w:rFonts w:hint="cs"/>
          <w:rtl/>
          <w:lang w:bidi="ar-IQ"/>
        </w:rPr>
        <w:t xml:space="preserve"> لكل أحد، ويشهد لذلك أنّ محمد بن مسلم الذي هو من أجلّة أصحاب الأئمة لم يفهم من قول الإمام ذلك، ولذا سأل عن حكم ساب النبي</w:t>
      </w:r>
      <w:r>
        <w:rPr>
          <w:rFonts w:hint="cs"/>
          <w:rtl/>
          <w:lang w:bidi="ar-IQ"/>
        </w:rPr>
        <w:t xml:space="preserve"> في زمانه.</w:t>
      </w:r>
    </w:p>
    <w:p w:rsidR="00F57C71" w:rsidRPr="00454D76" w:rsidRDefault="00F57C71" w:rsidP="00DC3654">
      <w:pPr>
        <w:pStyle w:val="ac"/>
        <w:spacing w:line="221" w:lineRule="auto"/>
        <w:rPr>
          <w:rFonts w:hint="cs"/>
          <w:rtl/>
          <w:lang w:bidi="ar-IQ"/>
        </w:rPr>
      </w:pPr>
      <w:r w:rsidRPr="00454D76">
        <w:rPr>
          <w:rFonts w:hint="cs"/>
          <w:rtl/>
          <w:lang w:bidi="ar-IQ"/>
        </w:rPr>
        <w:t>من هنا يظهر أنه لا يفهم من سائر الموارد التي أمر النبي بقتل عدّة من الأفراد جواز قتل سابّ النبي لكل أحد، وأما ذيل الحديث ف</w:t>
      </w:r>
      <w:r>
        <w:rPr>
          <w:rFonts w:hint="cs"/>
          <w:rtl/>
          <w:lang w:bidi="ar-IQ"/>
        </w:rPr>
        <w:t>إِذْنُ</w:t>
      </w:r>
      <w:r w:rsidRPr="00454D76">
        <w:rPr>
          <w:rFonts w:hint="cs"/>
          <w:rtl/>
          <w:lang w:bidi="ar-IQ"/>
        </w:rPr>
        <w:t xml:space="preserve"> الإمام</w:t>
      </w:r>
      <w:r w:rsidR="00D16DB4" w:rsidRPr="00D16DB4">
        <w:rPr>
          <w:rFonts w:cs="Taher" w:hint="cs"/>
          <w:rtl/>
          <w:lang w:bidi="ar-IQ"/>
        </w:rPr>
        <w:t>×</w:t>
      </w:r>
      <w:r w:rsidRPr="00454D76">
        <w:rPr>
          <w:rFonts w:hint="cs"/>
          <w:rtl/>
          <w:lang w:bidi="ar-IQ"/>
        </w:rPr>
        <w:t xml:space="preserve"> لمحمد بن مسلم بذلك بشرط عدم الخوف على نفسه</w:t>
      </w:r>
      <w:r>
        <w:rPr>
          <w:rFonts w:hint="cs"/>
          <w:rtl/>
          <w:lang w:bidi="ar-IQ"/>
        </w:rPr>
        <w:t xml:space="preserve"> </w:t>
      </w:r>
      <w:r w:rsidRPr="00454D76">
        <w:rPr>
          <w:rFonts w:hint="cs"/>
          <w:rtl/>
          <w:lang w:bidi="ar-IQ"/>
        </w:rPr>
        <w:t>لا يدل على جوازه لكل أحد؛ لاحتمال أن يكون إذن الإمام مختصاً بمحمد بن مسلم</w:t>
      </w:r>
      <w:r>
        <w:rPr>
          <w:rFonts w:hint="cs"/>
          <w:rtl/>
          <w:lang w:bidi="ar-IQ"/>
        </w:rPr>
        <w:t>،</w:t>
      </w:r>
      <w:r w:rsidRPr="00454D76">
        <w:rPr>
          <w:rFonts w:hint="cs"/>
          <w:rtl/>
          <w:lang w:bidi="ar-IQ"/>
        </w:rPr>
        <w:t xml:space="preserve"> بل في الحديث قرينة على اختصاصه بمحمد بن مسلم، وهو أنّ سؤال محمد بن مسلم عام وجواب الإمام مختص به، فلو كان الحكم عاماً فلابد من تطابق السؤال والجواب، ومن هنا فإنّ كلام بعض الأجلّه غير مفهوم لنا، حيث قال في ذيل حديث محمد بن مسلم:</w:t>
      </w:r>
      <w:r>
        <w:rPr>
          <w:rFonts w:hint="cs"/>
          <w:rtl/>
          <w:lang w:bidi="ar-IQ"/>
        </w:rPr>
        <w:t xml:space="preserve"> </w:t>
      </w:r>
      <w:r w:rsidRPr="00EE170F">
        <w:rPr>
          <w:rFonts w:cs="md_ameli" w:hint="cs"/>
          <w:rtl/>
          <w:lang w:bidi="ar-IQ"/>
        </w:rPr>
        <w:t>&gt;</w:t>
      </w:r>
      <w:r w:rsidRPr="00454D76">
        <w:rPr>
          <w:rFonts w:hint="cs"/>
          <w:rtl/>
          <w:lang w:bidi="ar-IQ"/>
        </w:rPr>
        <w:t>وصدرها لا يستفاد منه قتل ساب النبي بلا مراجعه الحاكم إلاّ أنّ ذيلها ظاهر في أنّ من سمع السبّ فعليه قتل الساب مع عدم الخوف</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34"/>
      </w:r>
      <w:r w:rsidR="005C5566" w:rsidRPr="005C5566">
        <w:rPr>
          <w:rFonts w:cs="Taher"/>
          <w:vertAlign w:val="superscript"/>
          <w:rtl/>
          <w:lang w:bidi="ar-KW"/>
        </w:rPr>
        <w:t>)</w:t>
      </w:r>
      <w:r w:rsidRPr="00454D76">
        <w:rPr>
          <w:rFonts w:hint="cs"/>
          <w:rtl/>
          <w:lang w:bidi="ar-IQ"/>
        </w:rPr>
        <w:t>.</w:t>
      </w:r>
    </w:p>
    <w:p w:rsidR="00F57C71" w:rsidRPr="00454D76" w:rsidRDefault="00F57C71" w:rsidP="00F57C71">
      <w:pPr>
        <w:pStyle w:val="ac"/>
        <w:rPr>
          <w:rFonts w:hint="cs"/>
          <w:rtl/>
          <w:lang w:bidi="ar-IQ"/>
        </w:rPr>
      </w:pPr>
      <w:r w:rsidRPr="00454D76">
        <w:rPr>
          <w:rFonts w:hint="cs"/>
          <w:rtl/>
          <w:lang w:bidi="ar-IQ"/>
        </w:rPr>
        <w:t>وأمّا الحديث الخامس فمضافاً إلى ضعف سنده فإنه يكون في مقام بيان حكم ساب النبي لا كيفية إجرائه وجوازه لكل أحد.</w:t>
      </w:r>
    </w:p>
    <w:p w:rsidR="00F57C71" w:rsidRPr="00454D76" w:rsidRDefault="00F57C71" w:rsidP="00F57C71">
      <w:pPr>
        <w:pStyle w:val="ac"/>
        <w:rPr>
          <w:rFonts w:hint="cs"/>
          <w:rtl/>
          <w:lang w:bidi="ar-IQ"/>
        </w:rPr>
      </w:pPr>
      <w:r w:rsidRPr="00454D76">
        <w:rPr>
          <w:rFonts w:hint="cs"/>
          <w:rtl/>
          <w:lang w:bidi="ar-IQ"/>
        </w:rPr>
        <w:t xml:space="preserve">والحديث السادس مضافاً إلى ضعف سنده يدلّ على عدم إعطاء دية تلك المرأة بعد قتلها، ولا يدلّ على أنّ قتلها كان جائزاً لقاتلها، وعدم إعطاء الدية </w:t>
      </w:r>
      <w:r>
        <w:rPr>
          <w:rFonts w:hint="cs"/>
          <w:rtl/>
          <w:lang w:bidi="ar-IQ"/>
        </w:rPr>
        <w:t>إ</w:t>
      </w:r>
      <w:r w:rsidRPr="00454D76">
        <w:rPr>
          <w:rFonts w:hint="cs"/>
          <w:rtl/>
          <w:lang w:bidi="ar-IQ"/>
        </w:rPr>
        <w:t>نما يكون لعدم وفائها بما عاهد اليهود النبي، فعلى هذا لا يدلّ الحديث على جواز قتلها، أو أنه وقع بلا إذن من النبي حتى يدل على جواز قتل ساب النبي لكل أحد.</w:t>
      </w:r>
    </w:p>
    <w:p w:rsidR="00F57C71" w:rsidRPr="00454D76" w:rsidRDefault="00F57C71" w:rsidP="00F57C71">
      <w:pPr>
        <w:pStyle w:val="ac"/>
        <w:rPr>
          <w:rFonts w:hint="cs"/>
          <w:rtl/>
          <w:lang w:bidi="ar-IQ"/>
        </w:rPr>
      </w:pPr>
      <w:r w:rsidRPr="00454D76">
        <w:rPr>
          <w:rFonts w:hint="cs"/>
          <w:rtl/>
          <w:lang w:bidi="ar-IQ"/>
        </w:rPr>
        <w:t xml:space="preserve">فتحصل أنّ الحديث الأوّل والثالث </w:t>
      </w:r>
      <w:r>
        <w:rPr>
          <w:rFonts w:hint="cs"/>
          <w:rtl/>
          <w:lang w:bidi="ar-IQ"/>
        </w:rPr>
        <w:t>فقط</w:t>
      </w:r>
      <w:r w:rsidRPr="00454D76">
        <w:rPr>
          <w:rFonts w:hint="cs"/>
          <w:rtl/>
          <w:lang w:bidi="ar-IQ"/>
        </w:rPr>
        <w:t xml:space="preserve"> يدلاّن على جواز قتل ساب النبي</w:t>
      </w:r>
      <w:r w:rsidRPr="00AC2D3A">
        <w:rPr>
          <w:rFonts w:hint="cs"/>
          <w:rtl/>
        </w:rPr>
        <w:t>’</w:t>
      </w:r>
      <w:r w:rsidRPr="00454D76">
        <w:rPr>
          <w:rFonts w:hint="cs"/>
          <w:rtl/>
          <w:lang w:bidi="ar-IQ"/>
        </w:rPr>
        <w:t xml:space="preserve"> لكل أحد.</w:t>
      </w:r>
    </w:p>
    <w:p w:rsidR="00F57C71" w:rsidRPr="00454D76" w:rsidRDefault="00F57C71" w:rsidP="00DC3654">
      <w:pPr>
        <w:pStyle w:val="1"/>
        <w:spacing w:before="120" w:after="0"/>
        <w:rPr>
          <w:rFonts w:cs="AL-Mohanad" w:hint="cs"/>
          <w:szCs w:val="27"/>
          <w:rtl/>
          <w:lang w:bidi="ar-IQ"/>
        </w:rPr>
      </w:pPr>
      <w:bookmarkStart w:id="236" w:name="_Toc265277728"/>
      <w:r>
        <w:rPr>
          <w:rFonts w:hint="cs"/>
          <w:rtl/>
          <w:lang w:bidi="ar-IQ"/>
        </w:rPr>
        <w:t>الأدلة والشواهد، وقفات نقدية</w:t>
      </w:r>
      <w:bookmarkEnd w:id="236"/>
    </w:p>
    <w:p w:rsidR="00F57C71" w:rsidRPr="00454D76" w:rsidRDefault="00F57C71" w:rsidP="00F57C71">
      <w:pPr>
        <w:pStyle w:val="ac"/>
        <w:rPr>
          <w:rFonts w:hint="cs"/>
          <w:rtl/>
          <w:lang w:bidi="ar-IQ"/>
        </w:rPr>
      </w:pPr>
      <w:r w:rsidRPr="00454D76">
        <w:rPr>
          <w:rFonts w:hint="cs"/>
          <w:rtl/>
          <w:lang w:bidi="ar-IQ"/>
        </w:rPr>
        <w:t>اتفق فقهاء الإمامية على وجوب قتل ساب الإمام</w:t>
      </w:r>
      <w:r w:rsidR="00D16DB4" w:rsidRPr="00D16DB4">
        <w:rPr>
          <w:rFonts w:cs="Taher" w:hint="cs"/>
          <w:rtl/>
          <w:lang w:bidi="ar-IQ"/>
        </w:rPr>
        <w:t>×</w:t>
      </w:r>
      <w:r>
        <w:rPr>
          <w:rFonts w:cs="md_ameli" w:hint="cs"/>
          <w:rtl/>
          <w:lang w:bidi="ar-IQ"/>
        </w:rPr>
        <w:t>،</w:t>
      </w:r>
      <w:r w:rsidRPr="00454D76">
        <w:rPr>
          <w:rFonts w:hint="cs"/>
          <w:rtl/>
          <w:lang w:bidi="ar-IQ"/>
        </w:rPr>
        <w:t xml:space="preserve"> وادُّعي عليه الإجماع، قال في </w:t>
      </w:r>
      <w:r w:rsidRPr="00454D76">
        <w:rPr>
          <w:rFonts w:hint="cs"/>
          <w:rtl/>
          <w:lang w:bidi="ar-IQ"/>
        </w:rPr>
        <w:lastRenderedPageBreak/>
        <w:t>الشرائع:</w:t>
      </w:r>
      <w:r>
        <w:rPr>
          <w:rFonts w:cs="md_ameli" w:hint="cs"/>
          <w:rtl/>
          <w:lang w:bidi="ar-IQ"/>
        </w:rPr>
        <w:t xml:space="preserve"> </w:t>
      </w:r>
      <w:r w:rsidRPr="00EE170F">
        <w:rPr>
          <w:rFonts w:cs="md_ameli" w:hint="cs"/>
          <w:rtl/>
          <w:lang w:bidi="ar-IQ"/>
        </w:rPr>
        <w:t>&gt;</w:t>
      </w:r>
      <w:r w:rsidRPr="00454D76">
        <w:rPr>
          <w:rFonts w:hint="cs"/>
          <w:rtl/>
          <w:lang w:bidi="ar-IQ"/>
        </w:rPr>
        <w:t>وكذا من سبّ أحد الأئمة</w:t>
      </w:r>
      <w:r w:rsidRPr="0054551E">
        <w:rPr>
          <w:rFonts w:hint="cs"/>
          <w:rtl/>
          <w:lang w:bidi="ar-KW"/>
        </w:rPr>
        <w:t>^</w:t>
      </w:r>
      <w:r w:rsidRPr="001A7D99">
        <w:rPr>
          <w:rFonts w:cs="md_ameli" w:hint="cs"/>
          <w:rtl/>
          <w:lang w:bidi="ar-IQ"/>
        </w:rPr>
        <w:t>&lt;</w:t>
      </w:r>
      <w:r w:rsidRPr="00454D76">
        <w:rPr>
          <w:rFonts w:hint="cs"/>
          <w:rtl/>
          <w:lang w:bidi="ar-IQ"/>
        </w:rPr>
        <w:t>.</w:t>
      </w:r>
    </w:p>
    <w:p w:rsidR="00F57C71" w:rsidRPr="00454D76" w:rsidRDefault="00F57C71" w:rsidP="002F40C5">
      <w:pPr>
        <w:pStyle w:val="ac"/>
        <w:rPr>
          <w:rFonts w:hint="cs"/>
          <w:rtl/>
          <w:lang w:bidi="ar-IQ"/>
        </w:rPr>
      </w:pPr>
      <w:r w:rsidRPr="00454D76">
        <w:rPr>
          <w:rFonts w:hint="cs"/>
          <w:rtl/>
          <w:lang w:bidi="ar-IQ"/>
        </w:rPr>
        <w:t>وقال في الجواهر في توضيح كلامه:</w:t>
      </w:r>
      <w:r>
        <w:rPr>
          <w:rFonts w:hint="cs"/>
          <w:rtl/>
          <w:lang w:bidi="ar-IQ"/>
        </w:rPr>
        <w:t xml:space="preserve"> </w:t>
      </w:r>
      <w:r w:rsidRPr="00EE170F">
        <w:rPr>
          <w:rFonts w:cs="md_ameli" w:hint="cs"/>
          <w:rtl/>
          <w:lang w:bidi="ar-IQ"/>
        </w:rPr>
        <w:t>&gt;</w:t>
      </w:r>
      <w:r w:rsidRPr="00454D76">
        <w:rPr>
          <w:rFonts w:hint="cs"/>
          <w:rtl/>
          <w:lang w:bidi="ar-IQ"/>
        </w:rPr>
        <w:t>بلا خلاف أجده فيه أيضاً، بل الإجماع بقسميه عليه</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35"/>
      </w:r>
      <w:r w:rsidR="005C5566" w:rsidRPr="005C5566">
        <w:rPr>
          <w:rFonts w:cs="Taher"/>
          <w:vertAlign w:val="superscript"/>
          <w:rtl/>
          <w:lang w:bidi="ar-KW"/>
        </w:rPr>
        <w:t>)</w:t>
      </w:r>
      <w:r w:rsidRPr="00454D76">
        <w:rPr>
          <w:rFonts w:hint="cs"/>
          <w:rtl/>
          <w:lang w:bidi="ar-IQ"/>
        </w:rPr>
        <w:t>.</w:t>
      </w:r>
    </w:p>
    <w:p w:rsidR="00F57C71" w:rsidRPr="00454D76" w:rsidRDefault="00F57C71" w:rsidP="002F40C5">
      <w:pPr>
        <w:pStyle w:val="ac"/>
        <w:rPr>
          <w:rFonts w:hint="cs"/>
          <w:rtl/>
          <w:lang w:bidi="ar-IQ"/>
        </w:rPr>
      </w:pPr>
      <w:r w:rsidRPr="00454D76">
        <w:rPr>
          <w:rFonts w:hint="cs"/>
          <w:rtl/>
          <w:lang w:bidi="ar-IQ"/>
        </w:rPr>
        <w:t>وقال الإمام الخميني</w:t>
      </w:r>
      <w:r w:rsidRPr="00B5405F">
        <w:rPr>
          <w:rFonts w:hint="cs"/>
          <w:rtl/>
        </w:rPr>
        <w:t>&amp;</w:t>
      </w:r>
      <w:r w:rsidRPr="00454D76">
        <w:rPr>
          <w:rFonts w:hint="cs"/>
          <w:rtl/>
          <w:lang w:bidi="ar-IQ"/>
        </w:rPr>
        <w:t>:</w:t>
      </w:r>
      <w:r>
        <w:rPr>
          <w:rFonts w:hint="cs"/>
          <w:rtl/>
          <w:lang w:bidi="ar-IQ"/>
        </w:rPr>
        <w:t xml:space="preserve"> </w:t>
      </w:r>
      <w:r w:rsidRPr="00EE170F">
        <w:rPr>
          <w:rFonts w:cs="md_ameli" w:hint="cs"/>
          <w:rtl/>
          <w:lang w:bidi="ar-IQ"/>
        </w:rPr>
        <w:t>&gt;</w:t>
      </w:r>
      <w:r w:rsidRPr="00454D76">
        <w:rPr>
          <w:rFonts w:hint="cs"/>
          <w:rtl/>
          <w:lang w:bidi="ar-IQ"/>
        </w:rPr>
        <w:t>من سب النبي</w:t>
      </w:r>
      <w:r w:rsidRPr="00AC2D3A">
        <w:rPr>
          <w:rFonts w:hint="cs"/>
          <w:rtl/>
        </w:rPr>
        <w:t>’</w:t>
      </w:r>
      <w:r w:rsidRPr="00454D76">
        <w:rPr>
          <w:rFonts w:hint="cs"/>
          <w:rtl/>
          <w:lang w:bidi="ar-IQ"/>
        </w:rPr>
        <w:t xml:space="preserve"> ـ والعياذ بالله ـ وجب على سامعه قتله ما لم يخف على نفسه أو عرضه أو نفس مؤمن أو عرضه، ومعه لا يجوز، ولو خاف على ماله المعتد به أو مال أخيه كذلك جاز ترك قتله، ولا يتوقف ذلك على إذن من الإمام</w:t>
      </w:r>
      <w:r w:rsidR="00D16DB4" w:rsidRPr="00D16DB4">
        <w:rPr>
          <w:rFonts w:cs="Taher" w:hint="cs"/>
          <w:rtl/>
          <w:lang w:bidi="ar-IQ"/>
        </w:rPr>
        <w:t>×</w:t>
      </w:r>
      <w:r w:rsidRPr="00454D76">
        <w:rPr>
          <w:rFonts w:hint="cs"/>
          <w:rtl/>
          <w:lang w:bidi="ar-IQ"/>
        </w:rPr>
        <w:t xml:space="preserve"> أو نائبه، وكذا الحال لو سبّ بعض الأئمة</w:t>
      </w:r>
      <w:r w:rsidRPr="0054551E">
        <w:rPr>
          <w:rFonts w:hint="cs"/>
          <w:rtl/>
          <w:lang w:bidi="ar-KW"/>
        </w:rPr>
        <w:t>^</w:t>
      </w:r>
      <w:r w:rsidRPr="00454D76">
        <w:rPr>
          <w:rFonts w:hint="cs"/>
          <w:rtl/>
          <w:lang w:bidi="ar-IQ"/>
        </w:rPr>
        <w:t xml:space="preserve">، وفي </w:t>
      </w:r>
      <w:r>
        <w:rPr>
          <w:rFonts w:hint="cs"/>
          <w:rtl/>
          <w:lang w:bidi="ar-IQ"/>
        </w:rPr>
        <w:t>إ</w:t>
      </w:r>
      <w:r w:rsidRPr="00454D76">
        <w:rPr>
          <w:rFonts w:hint="cs"/>
          <w:rtl/>
          <w:lang w:bidi="ar-IQ"/>
        </w:rPr>
        <w:t>لحاق الصديقة الطاهرة</w:t>
      </w:r>
      <w:r w:rsidRPr="0054551E">
        <w:rPr>
          <w:rFonts w:hint="cs"/>
          <w:rtl/>
        </w:rPr>
        <w:t>÷</w:t>
      </w:r>
      <w:r w:rsidRPr="00454D76">
        <w:rPr>
          <w:rFonts w:hint="cs"/>
          <w:rtl/>
          <w:lang w:bidi="ar-IQ"/>
        </w:rPr>
        <w:t xml:space="preserve"> بهم</w:t>
      </w:r>
      <w:r w:rsidRPr="0054551E">
        <w:rPr>
          <w:rFonts w:hint="cs"/>
          <w:rtl/>
          <w:lang w:bidi="ar-KW"/>
        </w:rPr>
        <w:t>^</w:t>
      </w:r>
      <w:r w:rsidRPr="00454D76">
        <w:rPr>
          <w:rFonts w:hint="cs"/>
          <w:rtl/>
          <w:lang w:bidi="ar-IQ"/>
        </w:rPr>
        <w:t xml:space="preserve"> وجه، بل لو رجع إلى سبّ النبيّ</w:t>
      </w:r>
      <w:r w:rsidRPr="00AC2D3A">
        <w:rPr>
          <w:rFonts w:hint="cs"/>
          <w:rtl/>
        </w:rPr>
        <w:t>’</w:t>
      </w:r>
      <w:r w:rsidRPr="00454D76">
        <w:rPr>
          <w:rFonts w:hint="cs"/>
          <w:rtl/>
          <w:lang w:bidi="ar-IQ"/>
        </w:rPr>
        <w:t xml:space="preserve"> يقتل بلا إشكال</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36"/>
      </w:r>
      <w:r w:rsidR="005C5566" w:rsidRPr="005C5566">
        <w:rPr>
          <w:rFonts w:cs="Taher"/>
          <w:vertAlign w:val="superscript"/>
          <w:rtl/>
          <w:lang w:bidi="ar-KW"/>
        </w:rPr>
        <w:t>)</w:t>
      </w:r>
      <w:r w:rsidRPr="00454D76">
        <w:rPr>
          <w:rFonts w:hint="cs"/>
          <w:rtl/>
          <w:lang w:bidi="ar-IQ"/>
        </w:rPr>
        <w:t>.</w:t>
      </w:r>
    </w:p>
    <w:p w:rsidR="00F57C71" w:rsidRPr="00454D76" w:rsidRDefault="00F57C71" w:rsidP="00F57C71">
      <w:pPr>
        <w:pStyle w:val="ac"/>
        <w:rPr>
          <w:rFonts w:hint="cs"/>
          <w:rtl/>
          <w:lang w:bidi="ar-IQ"/>
        </w:rPr>
      </w:pPr>
      <w:r>
        <w:rPr>
          <w:rFonts w:hint="cs"/>
          <w:rtl/>
          <w:lang w:bidi="ar-IQ"/>
        </w:rPr>
        <w:t xml:space="preserve">وقد </w:t>
      </w:r>
      <w:r w:rsidRPr="00454D76">
        <w:rPr>
          <w:rFonts w:hint="cs"/>
          <w:rtl/>
          <w:lang w:bidi="ar-IQ"/>
        </w:rPr>
        <w:t>استدل لجواز قتل سب الإمام</w:t>
      </w:r>
      <w:r w:rsidR="00D16DB4" w:rsidRPr="00D16DB4">
        <w:rPr>
          <w:rFonts w:cs="Taher" w:hint="cs"/>
          <w:rtl/>
          <w:lang w:bidi="ar-IQ"/>
        </w:rPr>
        <w:t>×</w:t>
      </w:r>
      <w:r w:rsidRPr="00454D76">
        <w:rPr>
          <w:rFonts w:hint="cs"/>
          <w:rtl/>
          <w:lang w:bidi="ar-IQ"/>
        </w:rPr>
        <w:t xml:space="preserve"> على كلّ واحد من المسلمين بوجوه:</w:t>
      </w:r>
    </w:p>
    <w:p w:rsidR="00F57C71" w:rsidRDefault="00F57C71" w:rsidP="00F57C71">
      <w:pPr>
        <w:pStyle w:val="ac"/>
        <w:rPr>
          <w:rFonts w:hint="cs"/>
          <w:rtl/>
          <w:lang w:bidi="ar-IQ"/>
        </w:rPr>
      </w:pPr>
      <w:r w:rsidRPr="00454D76">
        <w:rPr>
          <w:rFonts w:hint="cs"/>
          <w:rtl/>
          <w:lang w:bidi="ar-IQ"/>
        </w:rPr>
        <w:t>1</w:t>
      </w:r>
      <w:r>
        <w:rPr>
          <w:rFonts w:hint="cs"/>
          <w:rtl/>
          <w:lang w:bidi="ar-IQ"/>
        </w:rPr>
        <w:t xml:space="preserve"> </w:t>
      </w:r>
      <w:r w:rsidRPr="00454D76">
        <w:rPr>
          <w:rFonts w:hint="cs"/>
          <w:rtl/>
          <w:lang w:bidi="ar-IQ"/>
        </w:rPr>
        <w:t>ـ الإجماع</w:t>
      </w:r>
      <w:r>
        <w:rPr>
          <w:rFonts w:hint="cs"/>
          <w:rtl/>
          <w:lang w:bidi="ar-IQ"/>
        </w:rPr>
        <w:t>.</w:t>
      </w:r>
    </w:p>
    <w:p w:rsidR="00F57C71" w:rsidRPr="00454D76" w:rsidRDefault="00F57C71" w:rsidP="00F57C71">
      <w:pPr>
        <w:pStyle w:val="ac"/>
        <w:rPr>
          <w:rFonts w:hint="cs"/>
          <w:rtl/>
          <w:lang w:bidi="ar-IQ"/>
        </w:rPr>
      </w:pPr>
      <w:r w:rsidRPr="00454D76">
        <w:rPr>
          <w:rFonts w:hint="cs"/>
          <w:rtl/>
          <w:lang w:bidi="ar-IQ"/>
        </w:rPr>
        <w:t xml:space="preserve">وفيه ما تقدم من أنّ اتفاق الفقهاء مستند إلى الأحاديث، فلا يعدّ الإجماع دليلاً مستقلاً </w:t>
      </w:r>
      <w:r>
        <w:rPr>
          <w:rFonts w:hint="cs"/>
          <w:rtl/>
          <w:lang w:bidi="ar-IQ"/>
        </w:rPr>
        <w:t>هنا</w:t>
      </w:r>
      <w:r w:rsidRPr="00454D76">
        <w:rPr>
          <w:rFonts w:hint="cs"/>
          <w:rtl/>
          <w:lang w:bidi="ar-IQ"/>
        </w:rPr>
        <w:t>.</w:t>
      </w:r>
    </w:p>
    <w:p w:rsidR="00F57C71" w:rsidRPr="00454D76" w:rsidRDefault="00F57C71" w:rsidP="00DC3654">
      <w:pPr>
        <w:pStyle w:val="ac"/>
        <w:spacing w:line="221" w:lineRule="auto"/>
        <w:rPr>
          <w:rFonts w:hint="cs"/>
          <w:rtl/>
          <w:lang w:bidi="ar-IQ"/>
        </w:rPr>
      </w:pPr>
      <w:r w:rsidRPr="00454D76">
        <w:rPr>
          <w:rFonts w:hint="cs"/>
          <w:rtl/>
          <w:lang w:bidi="ar-IQ"/>
        </w:rPr>
        <w:t>2</w:t>
      </w:r>
      <w:r>
        <w:rPr>
          <w:rFonts w:hint="cs"/>
          <w:rtl/>
          <w:lang w:bidi="ar-IQ"/>
        </w:rPr>
        <w:t xml:space="preserve"> </w:t>
      </w:r>
      <w:r w:rsidRPr="00454D76">
        <w:rPr>
          <w:rFonts w:hint="cs"/>
          <w:rtl/>
          <w:lang w:bidi="ar-IQ"/>
        </w:rPr>
        <w:t>ـ تنقيح المناط القطعي مما دلّ على وجوب قتل سابّ النبي</w:t>
      </w:r>
      <w:r>
        <w:rPr>
          <w:rFonts w:cs="md_ameli" w:hint="cs"/>
          <w:rtl/>
          <w:lang w:bidi="ar-IQ"/>
        </w:rPr>
        <w:t>؛</w:t>
      </w:r>
      <w:r w:rsidRPr="00454D76">
        <w:rPr>
          <w:rFonts w:hint="cs"/>
          <w:rtl/>
          <w:lang w:bidi="ar-IQ"/>
        </w:rPr>
        <w:t xml:space="preserve"> لأنّ الأئمة الأطهار </w:t>
      </w:r>
      <w:r>
        <w:rPr>
          <w:rFonts w:hint="cs"/>
          <w:rtl/>
          <w:lang w:bidi="ar-IQ"/>
        </w:rPr>
        <w:t>هم ك</w:t>
      </w:r>
      <w:r w:rsidRPr="00454D76">
        <w:rPr>
          <w:rFonts w:hint="cs"/>
          <w:rtl/>
          <w:lang w:bidi="ar-IQ"/>
        </w:rPr>
        <w:t>النبي في الكمالات والمقامات المعنوية، فكلّ ما ثبت للنبي يثبت لهم أيضاً، قال السيد الخوئي</w:t>
      </w:r>
      <w:r w:rsidRPr="00B5405F">
        <w:rPr>
          <w:rFonts w:hint="cs"/>
          <w:rtl/>
        </w:rPr>
        <w:t>&amp;</w:t>
      </w:r>
      <w:r w:rsidRPr="00454D76">
        <w:rPr>
          <w:rFonts w:hint="cs"/>
          <w:rtl/>
          <w:lang w:bidi="ar-IQ"/>
        </w:rPr>
        <w:t xml:space="preserve"> في ذلك:</w:t>
      </w:r>
      <w:r>
        <w:rPr>
          <w:rFonts w:cs="md_ameli" w:hint="cs"/>
          <w:rtl/>
          <w:lang w:bidi="ar-IQ"/>
        </w:rPr>
        <w:t xml:space="preserve"> </w:t>
      </w:r>
      <w:r w:rsidRPr="00EE170F">
        <w:rPr>
          <w:rFonts w:cs="md_ameli" w:hint="cs"/>
          <w:rtl/>
          <w:lang w:bidi="ar-IQ"/>
        </w:rPr>
        <w:t>&gt;</w:t>
      </w:r>
      <w:r w:rsidRPr="00454D76">
        <w:rPr>
          <w:rFonts w:hint="cs"/>
          <w:rtl/>
          <w:lang w:bidi="ar-IQ"/>
        </w:rPr>
        <w:t xml:space="preserve">... من دون خلاف بين الأصحاب، بل </w:t>
      </w:r>
      <w:r>
        <w:rPr>
          <w:rFonts w:hint="cs"/>
          <w:rtl/>
          <w:lang w:bidi="ar-IQ"/>
        </w:rPr>
        <w:t>ا</w:t>
      </w:r>
      <w:r w:rsidRPr="00454D76">
        <w:rPr>
          <w:rFonts w:hint="cs"/>
          <w:rtl/>
          <w:lang w:bidi="ar-IQ"/>
        </w:rPr>
        <w:t>دُّعيَ عليه الإجماع بقسميه، وذلك لما علم من الخارج بالضرورة أنّ الأئمة</w:t>
      </w:r>
      <w:r w:rsidRPr="0054551E">
        <w:rPr>
          <w:rFonts w:hint="cs"/>
          <w:rtl/>
          <w:lang w:bidi="ar-KW"/>
        </w:rPr>
        <w:t>^</w:t>
      </w:r>
      <w:r w:rsidRPr="00454D76">
        <w:rPr>
          <w:rFonts w:hint="cs"/>
          <w:rtl/>
          <w:lang w:bidi="ar-IQ"/>
        </w:rPr>
        <w:t xml:space="preserve"> والصديقة الطاهرة</w:t>
      </w:r>
      <w:r w:rsidRPr="0054551E">
        <w:rPr>
          <w:rFonts w:hint="cs"/>
          <w:rtl/>
        </w:rPr>
        <w:t>÷</w:t>
      </w:r>
      <w:r w:rsidRPr="00454D76">
        <w:rPr>
          <w:rFonts w:hint="cs"/>
          <w:rtl/>
          <w:lang w:bidi="ar-IQ"/>
        </w:rPr>
        <w:t xml:space="preserve"> بمنزلة نفس النبي</w:t>
      </w:r>
      <w:r w:rsidRPr="00AC2D3A">
        <w:rPr>
          <w:rFonts w:hint="cs"/>
          <w:rtl/>
        </w:rPr>
        <w:t>’</w:t>
      </w:r>
      <w:r w:rsidRPr="00454D76">
        <w:rPr>
          <w:rFonts w:hint="cs"/>
          <w:rtl/>
          <w:lang w:bidi="ar-IQ"/>
        </w:rPr>
        <w:t xml:space="preserve"> وأنّ حكمهم حكمه يجرون مجرى واحداً</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37"/>
      </w:r>
      <w:r w:rsidR="005C5566" w:rsidRPr="005C5566">
        <w:rPr>
          <w:rFonts w:cs="Taher"/>
          <w:vertAlign w:val="superscript"/>
          <w:rtl/>
          <w:lang w:bidi="ar-KW"/>
        </w:rPr>
        <w:t>)</w:t>
      </w:r>
      <w:r w:rsidRPr="00454D76">
        <w:rPr>
          <w:rFonts w:hint="cs"/>
          <w:rtl/>
          <w:lang w:bidi="ar-IQ"/>
        </w:rPr>
        <w:t>.</w:t>
      </w:r>
    </w:p>
    <w:p w:rsidR="00F57C71" w:rsidRPr="00454D76" w:rsidRDefault="00F57C71" w:rsidP="002F40C5">
      <w:pPr>
        <w:pStyle w:val="ac"/>
        <w:rPr>
          <w:rFonts w:hint="cs"/>
          <w:rtl/>
          <w:lang w:bidi="ar-IQ"/>
        </w:rPr>
      </w:pPr>
      <w:r w:rsidRPr="00454D76">
        <w:rPr>
          <w:rFonts w:hint="cs"/>
          <w:rtl/>
          <w:lang w:bidi="ar-IQ"/>
        </w:rPr>
        <w:t>وقال بعض الأعاظم في ذلك:</w:t>
      </w:r>
      <w:r>
        <w:rPr>
          <w:rFonts w:hint="cs"/>
          <w:rtl/>
          <w:lang w:bidi="ar-IQ"/>
        </w:rPr>
        <w:t xml:space="preserve"> </w:t>
      </w:r>
      <w:r w:rsidRPr="00EE170F">
        <w:rPr>
          <w:rFonts w:cs="md_ameli" w:hint="cs"/>
          <w:rtl/>
          <w:lang w:bidi="ar-IQ"/>
        </w:rPr>
        <w:t>&gt;</w:t>
      </w:r>
      <w:r w:rsidRPr="00454D76">
        <w:rPr>
          <w:rFonts w:hint="cs"/>
          <w:rtl/>
          <w:lang w:bidi="ar-IQ"/>
        </w:rPr>
        <w:t>المقام الثاني: في سبّ بعض الأئمة</w:t>
      </w:r>
      <w:r w:rsidRPr="0054551E">
        <w:rPr>
          <w:rFonts w:hint="cs"/>
          <w:rtl/>
          <w:lang w:bidi="ar-KW"/>
        </w:rPr>
        <w:t>^</w:t>
      </w:r>
      <w:r>
        <w:rPr>
          <w:rFonts w:hint="cs"/>
          <w:rtl/>
          <w:lang w:bidi="ar-IQ"/>
        </w:rPr>
        <w:t>: والظاهر مضافاً إلى نفي</w:t>
      </w:r>
      <w:r w:rsidRPr="00454D76">
        <w:rPr>
          <w:rFonts w:hint="cs"/>
          <w:rtl/>
          <w:lang w:bidi="ar-IQ"/>
        </w:rPr>
        <w:t xml:space="preserve"> وجدان الخلاف فيه في الجواهر، بل دعوى ثبوت الإجماع بقسميه عليه، أنه بعد ثبوت الحكم في المقام الأوّل بالإضافة إلى النبي</w:t>
      </w:r>
      <w:r w:rsidRPr="00AC2D3A">
        <w:rPr>
          <w:rFonts w:hint="cs"/>
          <w:rtl/>
        </w:rPr>
        <w:t>’</w:t>
      </w:r>
      <w:r w:rsidRPr="00454D76">
        <w:rPr>
          <w:rFonts w:hint="cs"/>
          <w:rtl/>
          <w:lang w:bidi="ar-IQ"/>
        </w:rPr>
        <w:t xml:space="preserve"> لا حاجة إلى ورود دليل خاص </w:t>
      </w:r>
      <w:r w:rsidRPr="00454D76">
        <w:rPr>
          <w:rFonts w:hint="cs"/>
          <w:rtl/>
          <w:lang w:bidi="ar-IQ"/>
        </w:rPr>
        <w:lastRenderedPageBreak/>
        <w:t>بالنسبة إلى الأئمة</w:t>
      </w:r>
      <w:r w:rsidRPr="0054551E">
        <w:rPr>
          <w:rFonts w:hint="cs"/>
          <w:rtl/>
          <w:lang w:bidi="ar-KW"/>
        </w:rPr>
        <w:t>^</w:t>
      </w:r>
      <w:r>
        <w:rPr>
          <w:rFonts w:hint="cs"/>
          <w:rtl/>
          <w:lang w:bidi="ar-IQ"/>
        </w:rPr>
        <w:t>؛</w:t>
      </w:r>
      <w:r w:rsidRPr="00454D76">
        <w:rPr>
          <w:rFonts w:hint="cs"/>
          <w:rtl/>
          <w:lang w:bidi="ar-IQ"/>
        </w:rPr>
        <w:t xml:space="preserve"> لوضوح كونهم بحكم</w:t>
      </w:r>
      <w:r>
        <w:rPr>
          <w:rFonts w:hint="cs"/>
          <w:rtl/>
          <w:lang w:bidi="ar-IQ"/>
        </w:rPr>
        <w:t>ه</w:t>
      </w:r>
      <w:r w:rsidRPr="00454D76">
        <w:rPr>
          <w:rFonts w:hint="cs"/>
          <w:rtl/>
          <w:lang w:bidi="ar-IQ"/>
        </w:rPr>
        <w:t>، وأنهم يجرون مجراه، وقد عبّر الكتاب العزيز في آية المباهلة عن علي</w:t>
      </w:r>
      <w:r w:rsidR="00D16DB4" w:rsidRPr="00D16DB4">
        <w:rPr>
          <w:rFonts w:cs="Taher" w:hint="cs"/>
          <w:rtl/>
          <w:lang w:bidi="ar-IQ"/>
        </w:rPr>
        <w:t>×</w:t>
      </w:r>
      <w:r w:rsidRPr="00454D76">
        <w:rPr>
          <w:rFonts w:hint="cs"/>
          <w:rtl/>
          <w:lang w:bidi="ar-IQ"/>
        </w:rPr>
        <w:t xml:space="preserve"> أمير المؤمنين بأنه نفس النبي</w:t>
      </w:r>
      <w:r w:rsidRPr="00AC2D3A">
        <w:rPr>
          <w:rFonts w:hint="cs"/>
          <w:rtl/>
        </w:rPr>
        <w:t>’</w:t>
      </w:r>
      <w:r w:rsidRPr="00454D76">
        <w:rPr>
          <w:rFonts w:hint="cs"/>
          <w:rtl/>
          <w:lang w:bidi="ar-IQ"/>
        </w:rPr>
        <w:t>، ومن المعلوم أنه لا فرق بينه وبين أولاده المعصومين من هذه الجهة، وعليه فلا حاجة إلى الاستشهاد على سريان هذا الحكم في سبّ الأئمة إلى رواية أو غيرها</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38"/>
      </w:r>
      <w:r w:rsidR="005C5566" w:rsidRPr="005C5566">
        <w:rPr>
          <w:rFonts w:cs="Taher"/>
          <w:vertAlign w:val="superscript"/>
          <w:rtl/>
          <w:lang w:bidi="ar-KW"/>
        </w:rPr>
        <w:t>)</w:t>
      </w:r>
      <w:r w:rsidRPr="00454D76">
        <w:rPr>
          <w:rFonts w:hint="cs"/>
          <w:rtl/>
          <w:lang w:bidi="ar-IQ"/>
        </w:rPr>
        <w:t>.</w:t>
      </w:r>
    </w:p>
    <w:p w:rsidR="00F57C71" w:rsidRPr="00454D76" w:rsidRDefault="00F57C71" w:rsidP="0063574B">
      <w:pPr>
        <w:pStyle w:val="ac"/>
        <w:rPr>
          <w:rFonts w:hint="cs"/>
          <w:rtl/>
          <w:lang w:bidi="ar-IQ"/>
        </w:rPr>
      </w:pPr>
      <w:r w:rsidRPr="00454D76">
        <w:rPr>
          <w:rFonts w:hint="cs"/>
          <w:rtl/>
          <w:lang w:bidi="ar-IQ"/>
        </w:rPr>
        <w:t>لا شكّ ولا شبهة في المقامات المعنوية للأئمة وأنهم بمنزلة نفس النبي</w:t>
      </w:r>
      <w:r>
        <w:rPr>
          <w:rFonts w:hint="cs"/>
          <w:rtl/>
          <w:lang w:bidi="ar-IQ"/>
        </w:rPr>
        <w:t>،</w:t>
      </w:r>
      <w:r w:rsidRPr="00454D76">
        <w:rPr>
          <w:rFonts w:hint="cs"/>
          <w:rtl/>
          <w:lang w:bidi="ar-IQ"/>
        </w:rPr>
        <w:t xml:space="preserve"> ولكن الكلام في أنّ الاشتراك في المقامات المعنوية هل يوجب الاشتراك في جميع الأحكام؟ لو علم أنّ ثبوت </w:t>
      </w:r>
      <w:r>
        <w:rPr>
          <w:rFonts w:hint="cs"/>
          <w:rtl/>
          <w:lang w:bidi="ar-IQ"/>
        </w:rPr>
        <w:t>حك</w:t>
      </w:r>
      <w:r w:rsidRPr="00454D76">
        <w:rPr>
          <w:rFonts w:hint="cs"/>
          <w:rtl/>
          <w:lang w:bidi="ar-IQ"/>
        </w:rPr>
        <w:t xml:space="preserve">م للنبي </w:t>
      </w:r>
      <w:r>
        <w:rPr>
          <w:rFonts w:hint="cs"/>
          <w:rtl/>
          <w:lang w:bidi="ar-IQ"/>
        </w:rPr>
        <w:t>إ</w:t>
      </w:r>
      <w:r w:rsidRPr="00454D76">
        <w:rPr>
          <w:rFonts w:hint="cs"/>
          <w:rtl/>
          <w:lang w:bidi="ar-IQ"/>
        </w:rPr>
        <w:t xml:space="preserve">نما يكون من جهة مقاماته المعنوية لأمكن إثباته للأئمة، ولكن لا دليل على أنّ وجوب قتل ساب النبي </w:t>
      </w:r>
      <w:r>
        <w:rPr>
          <w:rFonts w:hint="cs"/>
          <w:rtl/>
          <w:lang w:bidi="ar-IQ"/>
        </w:rPr>
        <w:t>إ</w:t>
      </w:r>
      <w:r w:rsidRPr="00454D76">
        <w:rPr>
          <w:rFonts w:hint="cs"/>
          <w:rtl/>
          <w:lang w:bidi="ar-IQ"/>
        </w:rPr>
        <w:t>نما يكون من جهة مقاماته المعنوية ولا يكون شيء آخر دخيلاً فيه</w:t>
      </w:r>
      <w:r>
        <w:rPr>
          <w:rFonts w:hint="cs"/>
          <w:rtl/>
          <w:lang w:bidi="ar-IQ"/>
        </w:rPr>
        <w:t>،</w:t>
      </w:r>
      <w:r w:rsidRPr="00454D76">
        <w:rPr>
          <w:rFonts w:hint="cs"/>
          <w:rtl/>
          <w:lang w:bidi="ar-IQ"/>
        </w:rPr>
        <w:t xml:space="preserve"> بل يحتمل أن يكون وجوب قتل ساب النبي من جهة نبوته، أليس القياس باطلاً في فقه الإمامية؟ أليس الأئمة مشتركين مع النبي في المقامات المعنوية، ومع هذا يختلف معهم في كثير من الأحكام؟ يستحب الصلاة على النبي عند سماع </w:t>
      </w:r>
      <w:r>
        <w:rPr>
          <w:rFonts w:hint="cs"/>
          <w:rtl/>
          <w:lang w:bidi="ar-IQ"/>
        </w:rPr>
        <w:t>ا</w:t>
      </w:r>
      <w:r w:rsidRPr="00454D76">
        <w:rPr>
          <w:rFonts w:hint="cs"/>
          <w:rtl/>
          <w:lang w:bidi="ar-IQ"/>
        </w:rPr>
        <w:t>سمه أو قراءته أو كتابته، ولا يستحب للأئمة، الشهادة بالرسالة واجبة في الأذان والإقامة والتشهد، ولا تكون الشهادة بالولاية واجبة في تلك الموارد، بل الشهادة بالولاية بقصد الجزئية تكون حراماً وتشريعاً، وإنكار الرسالة يستلزم الكفر والخروج عن الإسلام، ولكن إنكار الولاية لا يستلزم الكفر، ومع أنّ جميع الأئمة مشتركون في المقامات المعنوية، ولكن لقب أمير المؤمنين مختص بعليّ بن أبي طالب ولا يجوز استعماله في غيره من الأئمة حتى ولي العصر</w:t>
      </w:r>
      <w:r w:rsidR="0063574B" w:rsidRPr="0063574B">
        <w:rPr>
          <w:rFonts w:hint="cs"/>
          <w:rtl/>
        </w:rPr>
        <w:t>#</w:t>
      </w:r>
      <w:r w:rsidRPr="00454D76">
        <w:rPr>
          <w:rFonts w:hint="cs"/>
          <w:rtl/>
          <w:lang w:bidi="ar-IQ"/>
        </w:rPr>
        <w:t xml:space="preserve">، </w:t>
      </w:r>
      <w:r>
        <w:rPr>
          <w:rFonts w:hint="cs"/>
          <w:rtl/>
          <w:lang w:bidi="ar-IQ"/>
        </w:rPr>
        <w:t xml:space="preserve">وعلى هذا </w:t>
      </w:r>
      <w:r w:rsidRPr="00454D76">
        <w:rPr>
          <w:rFonts w:hint="cs"/>
          <w:rtl/>
          <w:lang w:bidi="ar-IQ"/>
        </w:rPr>
        <w:t>لا يمكن إثبات وجوب قتل سابّ النبي</w:t>
      </w:r>
      <w:r w:rsidRPr="00AC2D3A">
        <w:rPr>
          <w:rFonts w:hint="cs"/>
          <w:rtl/>
        </w:rPr>
        <w:t>’</w:t>
      </w:r>
      <w:r w:rsidRPr="00454D76">
        <w:rPr>
          <w:rFonts w:hint="cs"/>
          <w:rtl/>
          <w:lang w:bidi="ar-IQ"/>
        </w:rPr>
        <w:t xml:space="preserve"> للأئمة</w:t>
      </w:r>
      <w:r w:rsidRPr="0054551E">
        <w:rPr>
          <w:rFonts w:hint="cs"/>
          <w:rtl/>
          <w:lang w:bidi="ar-KW"/>
        </w:rPr>
        <w:t>^</w:t>
      </w:r>
      <w:r w:rsidRPr="00454D76">
        <w:rPr>
          <w:rFonts w:hint="cs"/>
          <w:rtl/>
          <w:lang w:bidi="ar-IQ"/>
        </w:rPr>
        <w:t xml:space="preserve"> بمجرد ثبوت وجوب قتل سابّ النبي</w:t>
      </w:r>
      <w:r>
        <w:rPr>
          <w:rFonts w:hint="cs"/>
          <w:rtl/>
          <w:lang w:bidi="ar-IQ"/>
        </w:rPr>
        <w:t>،</w:t>
      </w:r>
      <w:r w:rsidRPr="00454D76">
        <w:rPr>
          <w:rFonts w:hint="cs"/>
          <w:rtl/>
          <w:lang w:bidi="ar-IQ"/>
        </w:rPr>
        <w:t xml:space="preserve"> فلا بد في ذلك </w:t>
      </w:r>
      <w:r>
        <w:rPr>
          <w:rFonts w:hint="cs"/>
          <w:rtl/>
          <w:lang w:bidi="ar-IQ"/>
        </w:rPr>
        <w:t>من</w:t>
      </w:r>
      <w:r w:rsidRPr="00454D76">
        <w:rPr>
          <w:rFonts w:hint="cs"/>
          <w:rtl/>
          <w:lang w:bidi="ar-IQ"/>
        </w:rPr>
        <w:t xml:space="preserve"> الاستناد إلى الأحاديث</w:t>
      </w:r>
      <w:r>
        <w:rPr>
          <w:rFonts w:hint="cs"/>
          <w:rtl/>
          <w:lang w:bidi="ar-IQ"/>
        </w:rPr>
        <w:t>، وهي</w:t>
      </w:r>
      <w:r w:rsidRPr="00454D76">
        <w:rPr>
          <w:rFonts w:hint="cs"/>
          <w:rtl/>
          <w:lang w:bidi="ar-IQ"/>
        </w:rPr>
        <w:t>:</w:t>
      </w:r>
    </w:p>
    <w:p w:rsidR="00F57C71" w:rsidRDefault="00F57C71" w:rsidP="00F57C71">
      <w:pPr>
        <w:pStyle w:val="ac"/>
        <w:rPr>
          <w:rFonts w:hint="cs"/>
          <w:rtl/>
          <w:lang w:bidi="ar-IQ"/>
        </w:rPr>
      </w:pPr>
      <w:r w:rsidRPr="00454D76">
        <w:rPr>
          <w:rFonts w:hint="cs"/>
          <w:rtl/>
          <w:lang w:bidi="ar-IQ"/>
        </w:rPr>
        <w:t>1ـ صحيحة هشام بن سالم قال: قلت لأبي عبد الله</w:t>
      </w:r>
      <w:r w:rsidR="00D16DB4" w:rsidRPr="00D16DB4">
        <w:rPr>
          <w:rFonts w:cs="Taher" w:hint="cs"/>
          <w:rtl/>
          <w:lang w:bidi="ar-IQ"/>
        </w:rPr>
        <w:t>×</w:t>
      </w:r>
      <w:r w:rsidRPr="00454D76">
        <w:rPr>
          <w:rFonts w:hint="cs"/>
          <w:rtl/>
          <w:lang w:bidi="ar-IQ"/>
        </w:rPr>
        <w:t>: ما تقول في رجل سبّابة لعلي</w:t>
      </w:r>
      <w:r w:rsidR="00D16DB4" w:rsidRPr="00D16DB4">
        <w:rPr>
          <w:rFonts w:cs="Taher" w:hint="cs"/>
          <w:rtl/>
          <w:lang w:bidi="ar-IQ"/>
        </w:rPr>
        <w:t>×</w:t>
      </w:r>
      <w:r w:rsidRPr="00454D76">
        <w:rPr>
          <w:rFonts w:hint="cs"/>
          <w:rtl/>
          <w:lang w:bidi="ar-IQ"/>
        </w:rPr>
        <w:t>؟ قال: فقال لي: حلال الدم والله</w:t>
      </w:r>
      <w:r>
        <w:rPr>
          <w:rFonts w:hint="cs"/>
          <w:rtl/>
          <w:lang w:bidi="ar-IQ"/>
        </w:rPr>
        <w:t>،</w:t>
      </w:r>
      <w:r w:rsidRPr="00454D76">
        <w:rPr>
          <w:rFonts w:hint="cs"/>
          <w:rtl/>
          <w:lang w:bidi="ar-IQ"/>
        </w:rPr>
        <w:t xml:space="preserve"> لولا أن تعمّ به بريئاً</w:t>
      </w:r>
      <w:r>
        <w:rPr>
          <w:rFonts w:hint="cs"/>
          <w:rtl/>
          <w:lang w:bidi="ar-IQ"/>
        </w:rPr>
        <w:t xml:space="preserve">، </w:t>
      </w:r>
      <w:r w:rsidRPr="00454D76">
        <w:rPr>
          <w:rFonts w:hint="cs"/>
          <w:rtl/>
          <w:lang w:bidi="ar-IQ"/>
        </w:rPr>
        <w:t>قال:</w:t>
      </w:r>
      <w:r>
        <w:rPr>
          <w:rFonts w:hint="cs"/>
          <w:rtl/>
          <w:lang w:bidi="ar-IQ"/>
        </w:rPr>
        <w:t xml:space="preserve"> قلت: فما تقول في رجل مؤذٍ لنا؟ </w:t>
      </w:r>
      <w:r w:rsidRPr="00454D76">
        <w:rPr>
          <w:rFonts w:hint="cs"/>
          <w:rtl/>
          <w:lang w:bidi="ar-IQ"/>
        </w:rPr>
        <w:t>قال: في</w:t>
      </w:r>
      <w:r>
        <w:rPr>
          <w:rFonts w:hint="cs"/>
          <w:rtl/>
          <w:lang w:bidi="ar-IQ"/>
        </w:rPr>
        <w:t xml:space="preserve"> </w:t>
      </w:r>
      <w:r w:rsidRPr="00454D76">
        <w:rPr>
          <w:rFonts w:hint="cs"/>
          <w:rtl/>
          <w:lang w:bidi="ar-IQ"/>
        </w:rPr>
        <w:t>ماذا؟</w:t>
      </w:r>
      <w:r>
        <w:rPr>
          <w:rFonts w:hint="cs"/>
          <w:rtl/>
          <w:lang w:bidi="ar-IQ"/>
        </w:rPr>
        <w:t xml:space="preserve"> قلت: فيك، يذكرك، </w:t>
      </w:r>
      <w:r w:rsidRPr="00454D76">
        <w:rPr>
          <w:rFonts w:hint="cs"/>
          <w:rtl/>
          <w:lang w:bidi="ar-IQ"/>
        </w:rPr>
        <w:t>قال: فقال لي: له في علي</w:t>
      </w:r>
      <w:r w:rsidR="00D16DB4" w:rsidRPr="00D16DB4">
        <w:rPr>
          <w:rFonts w:cs="Taher" w:hint="cs"/>
          <w:rtl/>
          <w:lang w:bidi="ar-IQ"/>
        </w:rPr>
        <w:t>×</w:t>
      </w:r>
      <w:r w:rsidRPr="00454D76">
        <w:rPr>
          <w:rFonts w:hint="cs"/>
          <w:rtl/>
          <w:lang w:bidi="ar-IQ"/>
        </w:rPr>
        <w:t xml:space="preserve"> نصيب؟</w:t>
      </w:r>
      <w:r>
        <w:rPr>
          <w:rFonts w:hint="cs"/>
          <w:rtl/>
          <w:lang w:bidi="ar-IQ"/>
        </w:rPr>
        <w:t xml:space="preserve"> </w:t>
      </w:r>
      <w:r>
        <w:rPr>
          <w:rFonts w:hint="cs"/>
          <w:rtl/>
          <w:lang w:bidi="ar-IQ"/>
        </w:rPr>
        <w:lastRenderedPageBreak/>
        <w:t>قلت: إنه ليقول ذاك ويظهره، قال: لا تعرض له.</w:t>
      </w:r>
    </w:p>
    <w:p w:rsidR="00F57C71" w:rsidRPr="00454D76" w:rsidRDefault="00F57C71" w:rsidP="002F40C5">
      <w:pPr>
        <w:pStyle w:val="ac"/>
        <w:rPr>
          <w:rFonts w:hint="cs"/>
          <w:rtl/>
          <w:lang w:bidi="ar-IQ"/>
        </w:rPr>
      </w:pPr>
      <w:r>
        <w:rPr>
          <w:rFonts w:hint="cs"/>
          <w:rtl/>
          <w:lang w:bidi="ar-IQ"/>
        </w:rPr>
        <w:t>و</w:t>
      </w:r>
      <w:r w:rsidRPr="00454D76">
        <w:rPr>
          <w:rFonts w:hint="cs"/>
          <w:rtl/>
          <w:lang w:bidi="ar-IQ"/>
        </w:rPr>
        <w:t>رواه الصدوق</w:t>
      </w:r>
      <w:r w:rsidRPr="00B5405F">
        <w:rPr>
          <w:rFonts w:hint="cs"/>
          <w:rtl/>
        </w:rPr>
        <w:t>&amp;</w:t>
      </w:r>
      <w:r w:rsidRPr="00454D76">
        <w:rPr>
          <w:rFonts w:hint="cs"/>
          <w:rtl/>
          <w:lang w:bidi="ar-IQ"/>
        </w:rPr>
        <w:t xml:space="preserve"> في العلل إلى قوله: تعمّ به بريئاً</w:t>
      </w:r>
      <w:r>
        <w:rPr>
          <w:rFonts w:hint="cs"/>
          <w:rtl/>
          <w:lang w:bidi="ar-IQ"/>
        </w:rPr>
        <w:t>،</w:t>
      </w:r>
      <w:r w:rsidRPr="00C56575">
        <w:rPr>
          <w:rFonts w:cs="md_ameli" w:hint="cs"/>
          <w:rtl/>
          <w:lang w:bidi="ar-IQ"/>
        </w:rPr>
        <w:t>&gt;</w:t>
      </w:r>
      <w:r w:rsidRPr="00454D76">
        <w:rPr>
          <w:rFonts w:hint="cs"/>
          <w:rtl/>
          <w:lang w:bidi="ar-IQ"/>
        </w:rPr>
        <w:t>قال</w:t>
      </w:r>
      <w:r>
        <w:rPr>
          <w:rFonts w:hint="cs"/>
          <w:rtl/>
          <w:lang w:bidi="ar-IQ"/>
        </w:rPr>
        <w:t>:</w:t>
      </w:r>
      <w:r w:rsidRPr="00454D76">
        <w:rPr>
          <w:rFonts w:hint="cs"/>
          <w:rtl/>
          <w:lang w:bidi="ar-IQ"/>
        </w:rPr>
        <w:t xml:space="preserve"> قلت: لأي شيء يعمّ به بريئاً؟</w:t>
      </w:r>
      <w:r>
        <w:rPr>
          <w:rFonts w:hint="cs"/>
          <w:rtl/>
          <w:lang w:bidi="ar-IQ"/>
        </w:rPr>
        <w:t xml:space="preserve"> </w:t>
      </w:r>
      <w:r w:rsidRPr="00454D76">
        <w:rPr>
          <w:rFonts w:hint="cs"/>
          <w:rtl/>
          <w:lang w:bidi="ar-IQ"/>
        </w:rPr>
        <w:t>قال: يقتل مؤمن</w:t>
      </w:r>
      <w:r>
        <w:rPr>
          <w:rFonts w:hint="cs"/>
          <w:rtl/>
          <w:lang w:bidi="ar-IQ"/>
        </w:rPr>
        <w:t>اً</w:t>
      </w:r>
      <w:r w:rsidRPr="00454D76">
        <w:rPr>
          <w:rFonts w:hint="cs"/>
          <w:rtl/>
          <w:lang w:bidi="ar-IQ"/>
        </w:rPr>
        <w:t xml:space="preserve"> بكافر</w:t>
      </w:r>
      <w:r w:rsidRPr="006B1B8C">
        <w:rPr>
          <w:rFonts w:cs="md_ameli" w:hint="cs"/>
          <w:rtl/>
          <w:lang w:bidi="ar-IQ"/>
        </w:rPr>
        <w:t>&lt;</w:t>
      </w:r>
      <w:r>
        <w:rPr>
          <w:rFonts w:cs="md_ameli" w:hint="cs"/>
          <w:rtl/>
          <w:lang w:bidi="ar-IQ"/>
        </w:rPr>
        <w:t>،</w:t>
      </w:r>
      <w:r w:rsidRPr="00454D76">
        <w:rPr>
          <w:rFonts w:hint="cs"/>
          <w:rtl/>
          <w:lang w:bidi="ar-IQ"/>
        </w:rPr>
        <w:t xml:space="preserve"> ولم يزد على ذلك</w:t>
      </w:r>
      <w:r w:rsidR="005C5566" w:rsidRPr="005C5566">
        <w:rPr>
          <w:rFonts w:cs="Taher"/>
          <w:vertAlign w:val="superscript"/>
          <w:rtl/>
          <w:lang w:bidi="ar-KW"/>
        </w:rPr>
        <w:t>(</w:t>
      </w:r>
      <w:r w:rsidRPr="005C5566">
        <w:rPr>
          <w:rFonts w:cs="Taher"/>
          <w:vertAlign w:val="superscript"/>
          <w:rtl/>
          <w:lang w:bidi="ar-KW"/>
        </w:rPr>
        <w:footnoteReference w:id="639"/>
      </w:r>
      <w:r w:rsidR="005C5566" w:rsidRPr="005C5566">
        <w:rPr>
          <w:rFonts w:cs="Taher"/>
          <w:vertAlign w:val="superscript"/>
          <w:rtl/>
          <w:lang w:bidi="ar-KW"/>
        </w:rPr>
        <w:t>)</w:t>
      </w:r>
      <w:r w:rsidRPr="00454D76">
        <w:rPr>
          <w:rFonts w:hint="cs"/>
          <w:rtl/>
          <w:lang w:bidi="ar-IQ"/>
        </w:rPr>
        <w:t>.</w:t>
      </w:r>
    </w:p>
    <w:p w:rsidR="00F57C71" w:rsidRPr="00454D76" w:rsidRDefault="00F57C71" w:rsidP="00F57C71">
      <w:pPr>
        <w:pStyle w:val="ac"/>
        <w:rPr>
          <w:rFonts w:hint="cs"/>
          <w:rtl/>
          <w:lang w:bidi="ar-IQ"/>
        </w:rPr>
      </w:pPr>
      <w:r w:rsidRPr="00454D76">
        <w:rPr>
          <w:rFonts w:hint="cs"/>
          <w:rtl/>
          <w:lang w:bidi="ar-IQ"/>
        </w:rPr>
        <w:t>قال العلامة المجلسي</w:t>
      </w:r>
      <w:r w:rsidRPr="00B5405F">
        <w:rPr>
          <w:rFonts w:hint="cs"/>
          <w:rtl/>
        </w:rPr>
        <w:t>&amp;</w:t>
      </w:r>
      <w:r w:rsidRPr="00454D76">
        <w:rPr>
          <w:rFonts w:hint="cs"/>
          <w:rtl/>
          <w:lang w:bidi="ar-IQ"/>
        </w:rPr>
        <w:t xml:space="preserve"> في توضيح هذا الحديث:</w:t>
      </w:r>
    </w:p>
    <w:p w:rsidR="00F57C71" w:rsidRPr="00454D76" w:rsidRDefault="00F57C71" w:rsidP="00F57C71">
      <w:pPr>
        <w:pStyle w:val="ac"/>
        <w:rPr>
          <w:rFonts w:hint="cs"/>
          <w:rtl/>
          <w:lang w:bidi="ar-IQ"/>
        </w:rPr>
      </w:pPr>
      <w:r w:rsidRPr="00454D76">
        <w:rPr>
          <w:rFonts w:hint="cs"/>
          <w:rtl/>
          <w:lang w:bidi="ar-IQ"/>
        </w:rPr>
        <w:t>قوله</w:t>
      </w:r>
      <w:r w:rsidR="00D16DB4" w:rsidRPr="00D16DB4">
        <w:rPr>
          <w:rFonts w:cs="Taher" w:hint="cs"/>
          <w:rtl/>
          <w:lang w:bidi="ar-IQ"/>
        </w:rPr>
        <w:t>×</w:t>
      </w:r>
      <w:r w:rsidRPr="00454D76">
        <w:rPr>
          <w:rFonts w:hint="cs"/>
          <w:rtl/>
          <w:lang w:bidi="ar-IQ"/>
        </w:rPr>
        <w:t xml:space="preserve">: </w:t>
      </w:r>
      <w:r w:rsidRPr="00EE170F">
        <w:rPr>
          <w:rFonts w:cs="md_ameli" w:hint="cs"/>
          <w:rtl/>
          <w:lang w:bidi="ar-IQ"/>
        </w:rPr>
        <w:t>&gt;</w:t>
      </w:r>
      <w:r w:rsidRPr="00454D76">
        <w:rPr>
          <w:rFonts w:hint="cs"/>
          <w:rtl/>
          <w:lang w:bidi="ar-IQ"/>
        </w:rPr>
        <w:t>لولا أن تعمّ</w:t>
      </w:r>
      <w:r w:rsidRPr="001A7D99">
        <w:rPr>
          <w:rFonts w:cs="md_ameli" w:hint="cs"/>
          <w:rtl/>
          <w:lang w:bidi="ar-IQ"/>
        </w:rPr>
        <w:t>&lt;</w:t>
      </w:r>
      <w:r w:rsidRPr="00454D76">
        <w:rPr>
          <w:rFonts w:hint="cs"/>
          <w:rtl/>
          <w:lang w:bidi="ar-IQ"/>
        </w:rPr>
        <w:t xml:space="preserve"> أي أن</w:t>
      </w:r>
      <w:r>
        <w:rPr>
          <w:rFonts w:hint="cs"/>
          <w:rtl/>
          <w:lang w:bidi="ar-IQ"/>
        </w:rPr>
        <w:t>ت</w:t>
      </w:r>
      <w:r w:rsidRPr="00454D76">
        <w:rPr>
          <w:rFonts w:hint="cs"/>
          <w:rtl/>
          <w:lang w:bidi="ar-IQ"/>
        </w:rPr>
        <w:t xml:space="preserve"> أو البلية بسبب القتل من هو بريء منه.</w:t>
      </w:r>
    </w:p>
    <w:p w:rsidR="00F57C71" w:rsidRPr="00454D76" w:rsidRDefault="00F57C71" w:rsidP="002F40C5">
      <w:pPr>
        <w:pStyle w:val="ac"/>
        <w:rPr>
          <w:rFonts w:hint="cs"/>
          <w:rtl/>
          <w:lang w:bidi="ar-IQ"/>
        </w:rPr>
      </w:pPr>
      <w:r w:rsidRPr="00454D76">
        <w:rPr>
          <w:rFonts w:hint="cs"/>
          <w:rtl/>
          <w:lang w:bidi="ar-IQ"/>
        </w:rPr>
        <w:t xml:space="preserve">وقوله: </w:t>
      </w:r>
      <w:r w:rsidRPr="00EE170F">
        <w:rPr>
          <w:rFonts w:cs="md_ameli" w:hint="cs"/>
          <w:rtl/>
          <w:lang w:bidi="ar-IQ"/>
        </w:rPr>
        <w:t>&gt;</w:t>
      </w:r>
      <w:r w:rsidRPr="00454D76">
        <w:rPr>
          <w:rFonts w:hint="cs"/>
          <w:rtl/>
          <w:lang w:bidi="ar-IQ"/>
        </w:rPr>
        <w:t>له في علي</w:t>
      </w:r>
      <w:r w:rsidR="00D16DB4" w:rsidRPr="00D16DB4">
        <w:rPr>
          <w:rFonts w:cs="Taher" w:hint="cs"/>
          <w:rtl/>
          <w:lang w:bidi="ar-IQ"/>
        </w:rPr>
        <w:t>×</w:t>
      </w:r>
      <w:r w:rsidRPr="00454D76">
        <w:rPr>
          <w:rFonts w:hint="cs"/>
          <w:rtl/>
          <w:lang w:bidi="ar-IQ"/>
        </w:rPr>
        <w:t xml:space="preserve"> نصيب</w:t>
      </w:r>
      <w:r w:rsidRPr="001A7D99">
        <w:rPr>
          <w:rFonts w:cs="md_ameli" w:hint="cs"/>
          <w:rtl/>
          <w:lang w:bidi="ar-IQ"/>
        </w:rPr>
        <w:t>&lt;</w:t>
      </w:r>
      <w:r w:rsidRPr="00454D76">
        <w:rPr>
          <w:rFonts w:hint="cs"/>
          <w:rtl/>
          <w:lang w:bidi="ar-IQ"/>
        </w:rPr>
        <w:t xml:space="preserve"> يحتمل أن يكون المراد أنه هل يتولى علياً</w:t>
      </w:r>
      <w:r w:rsidR="00D16DB4" w:rsidRPr="00D16DB4">
        <w:rPr>
          <w:rFonts w:cs="Taher" w:hint="cs"/>
          <w:rtl/>
          <w:lang w:bidi="ar-IQ"/>
        </w:rPr>
        <w:t>×</w:t>
      </w:r>
      <w:r w:rsidRPr="00454D76">
        <w:rPr>
          <w:rFonts w:hint="cs"/>
          <w:rtl/>
          <w:lang w:bidi="ar-IQ"/>
        </w:rPr>
        <w:t xml:space="preserve"> ويقول بإمامته؟ فقال الراوي: نعم، هو يظهر ولايته</w:t>
      </w:r>
      <w:r w:rsidR="00D16DB4" w:rsidRPr="00D16DB4">
        <w:rPr>
          <w:rFonts w:cs="Taher" w:hint="cs"/>
          <w:rtl/>
          <w:lang w:bidi="ar-IQ"/>
        </w:rPr>
        <w:t>×</w:t>
      </w:r>
      <w:r>
        <w:rPr>
          <w:rFonts w:cs="md_ameli" w:hint="cs"/>
          <w:rtl/>
          <w:lang w:bidi="ar-IQ"/>
        </w:rPr>
        <w:t>،</w:t>
      </w:r>
      <w:r w:rsidRPr="00454D76">
        <w:rPr>
          <w:rFonts w:hint="cs"/>
          <w:rtl/>
          <w:lang w:bidi="ar-IQ"/>
        </w:rPr>
        <w:t xml:space="preserve"> فقال</w:t>
      </w:r>
      <w:r w:rsidR="00D16DB4" w:rsidRPr="00D16DB4">
        <w:rPr>
          <w:rFonts w:cs="Taher" w:hint="cs"/>
          <w:rtl/>
          <w:lang w:bidi="ar-IQ"/>
        </w:rPr>
        <w:t>×</w:t>
      </w:r>
      <w:r w:rsidRPr="00454D76">
        <w:rPr>
          <w:rFonts w:hint="cs"/>
          <w:rtl/>
          <w:lang w:bidi="ar-IQ"/>
        </w:rPr>
        <w:t>: لا تعرض له، أي لأجل أنه يتولّى علياً</w:t>
      </w:r>
      <w:r w:rsidR="00D16DB4" w:rsidRPr="00D16DB4">
        <w:rPr>
          <w:rFonts w:cs="Taher" w:hint="cs"/>
          <w:rtl/>
          <w:lang w:bidi="ar-IQ"/>
        </w:rPr>
        <w:t>×</w:t>
      </w:r>
      <w:r w:rsidRPr="00454D76">
        <w:rPr>
          <w:rFonts w:hint="cs"/>
          <w:rtl/>
          <w:lang w:bidi="ar-IQ"/>
        </w:rPr>
        <w:t xml:space="preserve"> فيكون هذا إبداء عذر ظاهراً؛ لئلا يتعرض ا</w:t>
      </w:r>
      <w:r>
        <w:rPr>
          <w:rFonts w:hint="cs"/>
          <w:rtl/>
          <w:lang w:bidi="ar-IQ"/>
        </w:rPr>
        <w:t xml:space="preserve">لسائل لقتله </w:t>
      </w:r>
      <w:r w:rsidRPr="00454D76">
        <w:rPr>
          <w:rFonts w:hint="cs"/>
          <w:rtl/>
          <w:lang w:bidi="ar-IQ"/>
        </w:rPr>
        <w:t>فيورث فتنة، وإلاّ فهو حلال الدم، إلاّ أن يحمل على ما لم ينته إلى الشتم، بل نفي إمامته، ويحتمل أن يكون استفهاماً إنكارياً، أي من يذكرنا بسوء كيف يزعم أنّ له في علي نصيباً فتولّى السائل تكراراً لما قال أولاً، ويمكن أن يكون الضمير في قوله</w:t>
      </w:r>
      <w:r w:rsidR="00D16DB4" w:rsidRPr="00D16DB4">
        <w:rPr>
          <w:rFonts w:cs="Taher" w:hint="cs"/>
          <w:rtl/>
          <w:lang w:bidi="ar-IQ"/>
        </w:rPr>
        <w:t>×</w:t>
      </w:r>
      <w:r>
        <w:rPr>
          <w:rFonts w:cs="md_ameli" w:hint="cs"/>
          <w:rtl/>
          <w:lang w:bidi="ar-IQ"/>
        </w:rPr>
        <w:t>:</w:t>
      </w:r>
      <w:r w:rsidRPr="00454D76">
        <w:rPr>
          <w:rFonts w:hint="cs"/>
          <w:rtl/>
          <w:lang w:bidi="ar-IQ"/>
        </w:rPr>
        <w:t xml:space="preserve"> </w:t>
      </w:r>
      <w:r w:rsidRPr="00EE170F">
        <w:rPr>
          <w:rFonts w:cs="md_ameli" w:hint="cs"/>
          <w:rtl/>
          <w:lang w:bidi="ar-IQ"/>
        </w:rPr>
        <w:t>&gt;</w:t>
      </w:r>
      <w:r w:rsidRPr="00454D76">
        <w:rPr>
          <w:rFonts w:hint="cs"/>
          <w:rtl/>
          <w:lang w:bidi="ar-IQ"/>
        </w:rPr>
        <w:t>له</w:t>
      </w:r>
      <w:r w:rsidRPr="001A7D99">
        <w:rPr>
          <w:rFonts w:cs="md_ameli" w:hint="cs"/>
          <w:rtl/>
          <w:lang w:bidi="ar-IQ"/>
        </w:rPr>
        <w:t>&lt;</w:t>
      </w:r>
      <w:r w:rsidRPr="00454D76">
        <w:rPr>
          <w:rFonts w:hint="cs"/>
          <w:rtl/>
          <w:lang w:bidi="ar-IQ"/>
        </w:rPr>
        <w:t xml:space="preserve"> راجعاً إلى الذكر، أي قوله يسري إليه أيضاً، ومنهم من قال هو تصحيف نصب بدون الياء</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40"/>
      </w:r>
      <w:r w:rsidR="005C5566" w:rsidRPr="005C5566">
        <w:rPr>
          <w:rFonts w:cs="Taher"/>
          <w:vertAlign w:val="superscript"/>
          <w:rtl/>
          <w:lang w:bidi="ar-KW"/>
        </w:rPr>
        <w:t>)</w:t>
      </w:r>
      <w:r w:rsidRPr="00454D76">
        <w:rPr>
          <w:rFonts w:hint="cs"/>
          <w:rtl/>
          <w:lang w:bidi="ar-IQ"/>
        </w:rPr>
        <w:t>.</w:t>
      </w:r>
    </w:p>
    <w:p w:rsidR="00F57C71" w:rsidRPr="00C138EE" w:rsidRDefault="00F57C71" w:rsidP="00DC3654">
      <w:pPr>
        <w:pStyle w:val="ac"/>
        <w:spacing w:line="221" w:lineRule="auto"/>
        <w:rPr>
          <w:rFonts w:hint="cs"/>
          <w:rtl/>
          <w:lang w:bidi="ar-IQ"/>
        </w:rPr>
      </w:pPr>
      <w:r w:rsidRPr="00454D76">
        <w:rPr>
          <w:rFonts w:hint="cs"/>
          <w:rtl/>
          <w:lang w:bidi="ar-IQ"/>
        </w:rPr>
        <w:t>إنّ الراوي يسأل في صدر الحديث عمن يكون سبّابة لعلي ـ أي كثير السبّ ـ والإمام</w:t>
      </w:r>
      <w:r w:rsidR="00D16DB4" w:rsidRPr="00D16DB4">
        <w:rPr>
          <w:rFonts w:cs="Taher" w:hint="cs"/>
          <w:rtl/>
          <w:lang w:bidi="ar-IQ"/>
        </w:rPr>
        <w:t>×</w:t>
      </w:r>
      <w:r w:rsidRPr="00454D76">
        <w:rPr>
          <w:rFonts w:hint="cs"/>
          <w:rtl/>
          <w:lang w:bidi="ar-IQ"/>
        </w:rPr>
        <w:t xml:space="preserve"> يحلّ دمه بشرط عدم قتل بريء في ذلك، ولكن ذكره بلفظ </w:t>
      </w:r>
      <w:r w:rsidRPr="00EE170F">
        <w:rPr>
          <w:rFonts w:cs="md_ameli" w:hint="cs"/>
          <w:rtl/>
          <w:lang w:bidi="ar-IQ"/>
        </w:rPr>
        <w:t>&gt;</w:t>
      </w:r>
      <w:r w:rsidRPr="00454D76">
        <w:rPr>
          <w:rFonts w:hint="cs"/>
          <w:rtl/>
          <w:lang w:bidi="ar-IQ"/>
        </w:rPr>
        <w:t>لولا</w:t>
      </w:r>
      <w:r w:rsidRPr="001A7D99">
        <w:rPr>
          <w:rFonts w:cs="md_ameli" w:hint="cs"/>
          <w:rtl/>
          <w:lang w:bidi="ar-IQ"/>
        </w:rPr>
        <w:t>&lt;</w:t>
      </w:r>
      <w:r w:rsidRPr="00454D76">
        <w:rPr>
          <w:rFonts w:hint="cs"/>
          <w:rtl/>
          <w:lang w:bidi="ar-IQ"/>
        </w:rPr>
        <w:t xml:space="preserve">ـ الدال على الامتناع ـ مشعر بعدم إمكان قتل الأبرياء في قتل سابّ علي، بل هو مقارن له غالباً، ولذا لا يمكن استفادة الإذن من الإمام في قتل سابّ علي، بل ظهوره في عدم جواز ذلك أقوى، وهذا </w:t>
      </w:r>
      <w:r w:rsidRPr="00C138EE">
        <w:rPr>
          <w:rFonts w:hint="cs"/>
          <w:rtl/>
          <w:lang w:bidi="ar-IQ"/>
        </w:rPr>
        <w:t>نظير قوله</w:t>
      </w:r>
      <w:r w:rsidRPr="00AC2D3A">
        <w:rPr>
          <w:rFonts w:hint="cs"/>
          <w:rtl/>
        </w:rPr>
        <w:t>’</w:t>
      </w:r>
      <w:r w:rsidRPr="00C138EE">
        <w:rPr>
          <w:rFonts w:hint="cs"/>
          <w:rtl/>
          <w:lang w:bidi="ar-IQ"/>
        </w:rPr>
        <w:t xml:space="preserve">: </w:t>
      </w:r>
      <w:r w:rsidRPr="00C138EE">
        <w:rPr>
          <w:rFonts w:cs="md_ameli" w:hint="cs"/>
          <w:rtl/>
          <w:lang w:bidi="ar-IQ"/>
        </w:rPr>
        <w:t>&gt;</w:t>
      </w:r>
      <w:r w:rsidRPr="00C138EE">
        <w:rPr>
          <w:rFonts w:hint="cs"/>
          <w:rtl/>
          <w:lang w:bidi="ar-IQ"/>
        </w:rPr>
        <w:t>لولا أن أشق على أُمتي لأمرتهم بالسواك</w:t>
      </w:r>
      <w:r w:rsidRPr="00C138EE">
        <w:rPr>
          <w:rFonts w:cs="md_ameli" w:hint="cs"/>
          <w:rtl/>
          <w:lang w:bidi="ar-IQ"/>
        </w:rPr>
        <w:t>&lt;</w:t>
      </w:r>
      <w:r w:rsidRPr="00C138EE">
        <w:rPr>
          <w:rFonts w:hint="cs"/>
          <w:rtl/>
          <w:lang w:bidi="ar-IQ"/>
        </w:rPr>
        <w:t>، حيث يفهم منه عدم الأمر بالسواك وعدم تشريعه وجوباً، وإن دلّ على وجود مقتضي الوجوب فيه.</w:t>
      </w:r>
    </w:p>
    <w:p w:rsidR="00F57C71" w:rsidRPr="00C138EE" w:rsidRDefault="00F57C71" w:rsidP="00F57C71">
      <w:pPr>
        <w:pStyle w:val="ac"/>
        <w:rPr>
          <w:rFonts w:hint="cs"/>
          <w:rtl/>
          <w:lang w:bidi="ar-IQ"/>
        </w:rPr>
      </w:pPr>
      <w:r w:rsidRPr="00C138EE">
        <w:rPr>
          <w:rFonts w:hint="cs"/>
          <w:rtl/>
          <w:lang w:bidi="ar-IQ"/>
        </w:rPr>
        <w:t>فتحصل من صدر حديث هشام بن سالم عدم إذن الإمام</w:t>
      </w:r>
      <w:r w:rsidR="00D16DB4" w:rsidRPr="00D16DB4">
        <w:rPr>
          <w:rFonts w:cs="Taher" w:hint="cs"/>
          <w:rtl/>
          <w:lang w:bidi="ar-IQ"/>
        </w:rPr>
        <w:t>×</w:t>
      </w:r>
      <w:r w:rsidRPr="00C138EE">
        <w:rPr>
          <w:rFonts w:hint="cs"/>
          <w:rtl/>
          <w:lang w:bidi="ar-IQ"/>
        </w:rPr>
        <w:t xml:space="preserve"> في قتل ساب علي</w:t>
      </w:r>
      <w:r w:rsidR="00D16DB4" w:rsidRPr="00D16DB4">
        <w:rPr>
          <w:rFonts w:cs="Taher" w:hint="cs"/>
          <w:rtl/>
          <w:lang w:bidi="ar-IQ"/>
        </w:rPr>
        <w:t>×</w:t>
      </w:r>
      <w:r w:rsidRPr="00C138EE">
        <w:rPr>
          <w:rFonts w:hint="cs"/>
          <w:rtl/>
          <w:lang w:bidi="ar-IQ"/>
        </w:rPr>
        <w:t>؛ لاستلزامه قتل الأبرياء، وإن كان مقتضي ذلك موجوداً.</w:t>
      </w:r>
    </w:p>
    <w:p w:rsidR="00F57C71" w:rsidRPr="00C138EE" w:rsidRDefault="00F57C71" w:rsidP="00F57C71">
      <w:pPr>
        <w:pStyle w:val="ac"/>
        <w:rPr>
          <w:rFonts w:hint="cs"/>
          <w:rtl/>
          <w:lang w:bidi="ar-IQ"/>
        </w:rPr>
      </w:pPr>
      <w:r w:rsidRPr="00C138EE">
        <w:rPr>
          <w:rFonts w:hint="cs"/>
          <w:rtl/>
          <w:lang w:bidi="ar-IQ"/>
        </w:rPr>
        <w:lastRenderedPageBreak/>
        <w:t>وفي ذيل الحديث يسأل الراوي عمن يسبّ الإمام الصادق</w:t>
      </w:r>
      <w:r w:rsidR="00D16DB4" w:rsidRPr="00D16DB4">
        <w:rPr>
          <w:rFonts w:cs="Taher" w:hint="cs"/>
          <w:rtl/>
          <w:lang w:bidi="ar-IQ"/>
        </w:rPr>
        <w:t>×</w:t>
      </w:r>
      <w:r w:rsidRPr="00C138EE">
        <w:rPr>
          <w:rFonts w:cs="md_ameli" w:hint="cs"/>
          <w:rtl/>
          <w:lang w:bidi="ar-IQ"/>
        </w:rPr>
        <w:t>،</w:t>
      </w:r>
      <w:r w:rsidRPr="00C138EE">
        <w:rPr>
          <w:rFonts w:hint="cs"/>
          <w:rtl/>
          <w:lang w:bidi="ar-IQ"/>
        </w:rPr>
        <w:t xml:space="preserve"> والإمام يسأل عن تولّيه لعليّ</w:t>
      </w:r>
      <w:r w:rsidR="00D16DB4" w:rsidRPr="00D16DB4">
        <w:rPr>
          <w:rFonts w:cs="Taher" w:hint="cs"/>
          <w:rtl/>
          <w:lang w:bidi="ar-IQ"/>
        </w:rPr>
        <w:t>×</w:t>
      </w:r>
      <w:r w:rsidRPr="00C138EE">
        <w:rPr>
          <w:rFonts w:hint="cs"/>
          <w:rtl/>
          <w:lang w:bidi="ar-IQ"/>
        </w:rPr>
        <w:t>، وبعد جواب الراوي بإظهاره ذلك منعه عن التعرض له، وهذه هي سيرة جميع الأئمة</w:t>
      </w:r>
      <w:r w:rsidRPr="0054551E">
        <w:rPr>
          <w:rFonts w:hint="cs"/>
          <w:rtl/>
          <w:lang w:bidi="ar-KW"/>
        </w:rPr>
        <w:t>^</w:t>
      </w:r>
      <w:r w:rsidRPr="00C138EE">
        <w:rPr>
          <w:rFonts w:hint="cs"/>
          <w:rtl/>
          <w:lang w:bidi="ar-IQ"/>
        </w:rPr>
        <w:t>، حيث منعوا عن التعرض لمن يسبّهم ويؤذيهم.</w:t>
      </w:r>
    </w:p>
    <w:p w:rsidR="00F57C71" w:rsidRPr="00454D76" w:rsidRDefault="00F57C71" w:rsidP="00DC3654">
      <w:pPr>
        <w:pStyle w:val="ac"/>
        <w:spacing w:line="214" w:lineRule="auto"/>
        <w:rPr>
          <w:rFonts w:hint="cs"/>
          <w:rtl/>
          <w:lang w:bidi="ar-IQ"/>
        </w:rPr>
      </w:pPr>
      <w:r w:rsidRPr="00C138EE">
        <w:rPr>
          <w:rFonts w:hint="cs"/>
          <w:rtl/>
          <w:lang w:bidi="ar-IQ"/>
        </w:rPr>
        <w:t>وعلى هذا فليس الإمام في مقام إبداء العذر</w:t>
      </w:r>
      <w:r w:rsidRPr="00454D76">
        <w:rPr>
          <w:rFonts w:hint="cs"/>
          <w:rtl/>
          <w:lang w:bidi="ar-IQ"/>
        </w:rPr>
        <w:t xml:space="preserve"> لمنع الفتن</w:t>
      </w:r>
      <w:r>
        <w:rPr>
          <w:rFonts w:hint="cs"/>
          <w:rtl/>
          <w:lang w:bidi="ar-IQ"/>
        </w:rPr>
        <w:t>ة</w:t>
      </w:r>
      <w:r w:rsidRPr="00454D76">
        <w:rPr>
          <w:rFonts w:hint="cs"/>
          <w:rtl/>
          <w:lang w:bidi="ar-IQ"/>
        </w:rPr>
        <w:t xml:space="preserve"> والفوضى، كما قاله العلامة المجلسي</w:t>
      </w:r>
      <w:r w:rsidRPr="00B5405F">
        <w:rPr>
          <w:rFonts w:hint="cs"/>
          <w:rtl/>
        </w:rPr>
        <w:t>&amp;</w:t>
      </w:r>
      <w:r>
        <w:rPr>
          <w:rFonts w:hint="cs"/>
          <w:rtl/>
          <w:lang w:bidi="ar-IQ"/>
        </w:rPr>
        <w:t xml:space="preserve">؛ </w:t>
      </w:r>
      <w:r w:rsidRPr="00454D76">
        <w:rPr>
          <w:rFonts w:hint="cs"/>
          <w:rtl/>
          <w:lang w:bidi="ar-IQ"/>
        </w:rPr>
        <w:t>لأنه لو كان نهي الإمام</w:t>
      </w:r>
      <w:r w:rsidR="00D16DB4" w:rsidRPr="00D16DB4">
        <w:rPr>
          <w:rFonts w:cs="Taher" w:hint="cs"/>
          <w:rtl/>
          <w:lang w:bidi="ar-IQ"/>
        </w:rPr>
        <w:t>×</w:t>
      </w:r>
      <w:r w:rsidRPr="00454D76">
        <w:rPr>
          <w:rFonts w:hint="cs"/>
          <w:rtl/>
          <w:lang w:bidi="ar-IQ"/>
        </w:rPr>
        <w:t xml:space="preserve"> لمنع الفتن</w:t>
      </w:r>
      <w:r>
        <w:rPr>
          <w:rFonts w:hint="cs"/>
          <w:rtl/>
          <w:lang w:bidi="ar-IQ"/>
        </w:rPr>
        <w:t>ة</w:t>
      </w:r>
      <w:r w:rsidRPr="00454D76">
        <w:rPr>
          <w:rFonts w:hint="cs"/>
          <w:rtl/>
          <w:lang w:bidi="ar-IQ"/>
        </w:rPr>
        <w:t xml:space="preserve"> أو للخوف على الراوي ـ كما قال صاحب الجواهر</w:t>
      </w:r>
      <w:r w:rsidRPr="00B5405F">
        <w:rPr>
          <w:rFonts w:hint="cs"/>
          <w:rtl/>
        </w:rPr>
        <w:t>&amp;</w:t>
      </w:r>
      <w:r w:rsidRPr="00454D76">
        <w:rPr>
          <w:rFonts w:hint="cs"/>
          <w:rtl/>
          <w:lang w:bidi="ar-IQ"/>
        </w:rPr>
        <w:t xml:space="preserve"> </w:t>
      </w:r>
      <w:r>
        <w:rPr>
          <w:rFonts w:hint="cs"/>
          <w:rtl/>
          <w:lang w:bidi="ar-IQ"/>
        </w:rPr>
        <w:t xml:space="preserve">ـ </w:t>
      </w:r>
      <w:r w:rsidRPr="00454D76">
        <w:rPr>
          <w:rFonts w:hint="cs"/>
          <w:rtl/>
          <w:lang w:bidi="ar-IQ"/>
        </w:rPr>
        <w:t>لكان قادراً على بيان علة نهيه، ولم يحتج إلى السؤال عن تولّيه لعلي</w:t>
      </w:r>
      <w:r w:rsidR="00D16DB4" w:rsidRPr="00D16DB4">
        <w:rPr>
          <w:rFonts w:cs="Taher" w:hint="cs"/>
          <w:rtl/>
          <w:lang w:bidi="ar-IQ"/>
        </w:rPr>
        <w:t>×</w:t>
      </w:r>
      <w:r>
        <w:rPr>
          <w:rFonts w:cs="md_ameli" w:hint="cs"/>
          <w:rtl/>
          <w:lang w:bidi="ar-IQ"/>
        </w:rPr>
        <w:t>،</w:t>
      </w:r>
      <w:r w:rsidRPr="00454D76">
        <w:rPr>
          <w:rFonts w:hint="cs"/>
          <w:rtl/>
          <w:lang w:bidi="ar-IQ"/>
        </w:rPr>
        <w:t xml:space="preserve"> وكذلك لا يمكن حمله على مجرد إنكار إمامة الإمام الصادق</w:t>
      </w:r>
      <w:r w:rsidR="00D16DB4" w:rsidRPr="00D16DB4">
        <w:rPr>
          <w:rFonts w:cs="Taher" w:hint="cs"/>
          <w:rtl/>
          <w:lang w:bidi="ar-IQ"/>
        </w:rPr>
        <w:t>×</w:t>
      </w:r>
      <w:r w:rsidRPr="00454D76">
        <w:rPr>
          <w:rFonts w:hint="cs"/>
          <w:rtl/>
          <w:lang w:bidi="ar-IQ"/>
        </w:rPr>
        <w:t xml:space="preserve"> ـ كما قاله العلامة المجلسي</w:t>
      </w:r>
      <w:r w:rsidRPr="00B5405F">
        <w:rPr>
          <w:rFonts w:hint="cs"/>
          <w:rtl/>
        </w:rPr>
        <w:t>&amp;</w:t>
      </w:r>
      <w:r w:rsidRPr="00454D76">
        <w:rPr>
          <w:rFonts w:hint="cs"/>
          <w:rtl/>
          <w:lang w:bidi="ar-IQ"/>
        </w:rPr>
        <w:t>ـ</w:t>
      </w:r>
      <w:r>
        <w:rPr>
          <w:rFonts w:hint="cs"/>
          <w:rtl/>
          <w:lang w:bidi="ar-IQ"/>
        </w:rPr>
        <w:t>؛</w:t>
      </w:r>
      <w:r w:rsidRPr="00454D76">
        <w:rPr>
          <w:rFonts w:hint="cs"/>
          <w:rtl/>
          <w:lang w:bidi="ar-IQ"/>
        </w:rPr>
        <w:t xml:space="preserve"> لأنّ قول الراوي: </w:t>
      </w:r>
      <w:r w:rsidRPr="00EE170F">
        <w:rPr>
          <w:rFonts w:cs="md_ameli" w:hint="cs"/>
          <w:rtl/>
          <w:lang w:bidi="ar-IQ"/>
        </w:rPr>
        <w:t>&gt;</w:t>
      </w:r>
      <w:r w:rsidRPr="00454D76">
        <w:rPr>
          <w:rFonts w:hint="cs"/>
          <w:rtl/>
          <w:lang w:bidi="ar-IQ"/>
        </w:rPr>
        <w:t>فيك</w:t>
      </w:r>
      <w:r>
        <w:rPr>
          <w:rFonts w:hint="cs"/>
          <w:rtl/>
          <w:lang w:bidi="ar-IQ"/>
        </w:rPr>
        <w:t>،</w:t>
      </w:r>
      <w:r w:rsidRPr="00454D76">
        <w:rPr>
          <w:rFonts w:hint="cs"/>
          <w:rtl/>
          <w:lang w:bidi="ar-IQ"/>
        </w:rPr>
        <w:t xml:space="preserve"> يذكرك</w:t>
      </w:r>
      <w:r w:rsidRPr="001A7D99">
        <w:rPr>
          <w:rFonts w:cs="md_ameli" w:hint="cs"/>
          <w:rtl/>
          <w:lang w:bidi="ar-IQ"/>
        </w:rPr>
        <w:t>&lt;</w:t>
      </w:r>
      <w:r w:rsidRPr="00454D76">
        <w:rPr>
          <w:rFonts w:hint="cs"/>
          <w:rtl/>
          <w:lang w:bidi="ar-IQ"/>
        </w:rPr>
        <w:t xml:space="preserve"> ظاهر في السب والشتم.</w:t>
      </w:r>
    </w:p>
    <w:p w:rsidR="00F57C71" w:rsidRPr="00454D76" w:rsidRDefault="00F57C71" w:rsidP="00DC3654">
      <w:pPr>
        <w:pStyle w:val="ac"/>
        <w:spacing w:line="214" w:lineRule="auto"/>
        <w:rPr>
          <w:rFonts w:hint="cs"/>
          <w:rtl/>
          <w:lang w:bidi="ar-IQ"/>
        </w:rPr>
      </w:pPr>
      <w:r w:rsidRPr="00454D76">
        <w:rPr>
          <w:rFonts w:hint="cs"/>
          <w:rtl/>
          <w:lang w:bidi="ar-IQ"/>
        </w:rPr>
        <w:t xml:space="preserve">2ـ عن عبد الله بن سليمان العامري قال: </w:t>
      </w:r>
      <w:r w:rsidRPr="00EE170F">
        <w:rPr>
          <w:rFonts w:cs="md_ameli" w:hint="cs"/>
          <w:rtl/>
          <w:lang w:bidi="ar-IQ"/>
        </w:rPr>
        <w:t>&gt;</w:t>
      </w:r>
      <w:r w:rsidRPr="00454D76">
        <w:rPr>
          <w:rFonts w:hint="cs"/>
          <w:rtl/>
          <w:lang w:bidi="ar-IQ"/>
        </w:rPr>
        <w:t>قلت لأبي عبد الله</w:t>
      </w:r>
      <w:r w:rsidR="00D16DB4" w:rsidRPr="00D16DB4">
        <w:rPr>
          <w:rFonts w:cs="Taher" w:hint="cs"/>
          <w:rtl/>
          <w:lang w:bidi="ar-IQ"/>
        </w:rPr>
        <w:t>×</w:t>
      </w:r>
      <w:r w:rsidRPr="00454D76">
        <w:rPr>
          <w:rFonts w:hint="cs"/>
          <w:rtl/>
          <w:lang w:bidi="ar-IQ"/>
        </w:rPr>
        <w:t xml:space="preserve">: </w:t>
      </w:r>
      <w:r w:rsidRPr="00EE170F">
        <w:rPr>
          <w:rFonts w:cs="md_ameli" w:hint="cs"/>
          <w:rtl/>
          <w:lang w:bidi="ar-IQ"/>
        </w:rPr>
        <w:t>&gt;</w:t>
      </w:r>
      <w:r w:rsidRPr="00454D76">
        <w:rPr>
          <w:rFonts w:hint="cs"/>
          <w:rtl/>
          <w:lang w:bidi="ar-IQ"/>
        </w:rPr>
        <w:t>أي شيء تقول في رجل سمعته يشتم علياً ويتبرأ منه؟</w:t>
      </w:r>
      <w:r w:rsidRPr="001A7D99">
        <w:rPr>
          <w:rFonts w:cs="md_ameli" w:hint="cs"/>
          <w:rtl/>
          <w:lang w:bidi="ar-IQ"/>
        </w:rPr>
        <w:t>&lt;</w:t>
      </w:r>
      <w:r>
        <w:rPr>
          <w:rFonts w:hint="cs"/>
          <w:rtl/>
          <w:lang w:bidi="ar-IQ"/>
        </w:rPr>
        <w:t xml:space="preserve"> </w:t>
      </w:r>
      <w:r w:rsidRPr="00454D76">
        <w:rPr>
          <w:rFonts w:hint="cs"/>
          <w:rtl/>
          <w:lang w:bidi="ar-IQ"/>
        </w:rPr>
        <w:t>قال: فقال لي: والله هو حلال الدم، وما ألف منهم برجل منكم، دعه لا تعرض له إلاّ أن تأمن على نفسك</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41"/>
      </w:r>
      <w:r w:rsidR="005C5566" w:rsidRPr="005C5566">
        <w:rPr>
          <w:rFonts w:cs="Taher"/>
          <w:vertAlign w:val="superscript"/>
          <w:rtl/>
          <w:lang w:bidi="ar-KW"/>
        </w:rPr>
        <w:t>)</w:t>
      </w:r>
      <w:r w:rsidRPr="00454D76">
        <w:rPr>
          <w:rFonts w:hint="cs"/>
          <w:rtl/>
          <w:lang w:bidi="ar-IQ"/>
        </w:rPr>
        <w:t>.</w:t>
      </w:r>
    </w:p>
    <w:p w:rsidR="00F57C71" w:rsidRPr="00454D76" w:rsidRDefault="00F57C71" w:rsidP="00DC3654">
      <w:pPr>
        <w:pStyle w:val="ac"/>
        <w:spacing w:line="214" w:lineRule="auto"/>
        <w:rPr>
          <w:rFonts w:hint="cs"/>
          <w:rtl/>
          <w:lang w:bidi="ar-IQ"/>
        </w:rPr>
      </w:pPr>
      <w:r w:rsidRPr="00454D76">
        <w:rPr>
          <w:rFonts w:hint="cs"/>
          <w:rtl/>
          <w:lang w:bidi="ar-IQ"/>
        </w:rPr>
        <w:t xml:space="preserve">قوله: </w:t>
      </w:r>
      <w:r w:rsidRPr="00EE170F">
        <w:rPr>
          <w:rFonts w:cs="md_ameli" w:hint="cs"/>
          <w:rtl/>
          <w:lang w:bidi="ar-IQ"/>
        </w:rPr>
        <w:t>&gt;</w:t>
      </w:r>
      <w:r w:rsidRPr="00454D76">
        <w:rPr>
          <w:rFonts w:hint="cs"/>
          <w:rtl/>
          <w:lang w:bidi="ar-IQ"/>
        </w:rPr>
        <w:t>لا تعرض له إلاّ أن تأمن على نفسك</w:t>
      </w:r>
      <w:r w:rsidRPr="001A7D99">
        <w:rPr>
          <w:rFonts w:cs="md_ameli" w:hint="cs"/>
          <w:rtl/>
          <w:lang w:bidi="ar-IQ"/>
        </w:rPr>
        <w:t>&lt;</w:t>
      </w:r>
      <w:r w:rsidRPr="00454D76">
        <w:rPr>
          <w:rFonts w:hint="cs"/>
          <w:rtl/>
          <w:lang w:bidi="ar-IQ"/>
        </w:rPr>
        <w:t xml:space="preserve"> ليس في التهذيب</w:t>
      </w:r>
      <w:r w:rsidR="005C5566" w:rsidRPr="005C5566">
        <w:rPr>
          <w:rFonts w:cs="Taher"/>
          <w:vertAlign w:val="superscript"/>
          <w:rtl/>
          <w:lang w:bidi="ar-KW"/>
        </w:rPr>
        <w:t>(</w:t>
      </w:r>
      <w:r w:rsidRPr="005C5566">
        <w:rPr>
          <w:rFonts w:cs="Taher"/>
          <w:vertAlign w:val="superscript"/>
          <w:rtl/>
          <w:lang w:bidi="ar-KW"/>
        </w:rPr>
        <w:footnoteReference w:id="642"/>
      </w:r>
      <w:r w:rsidR="005C5566" w:rsidRPr="005C5566">
        <w:rPr>
          <w:rFonts w:cs="Taher"/>
          <w:vertAlign w:val="superscript"/>
          <w:rtl/>
          <w:lang w:bidi="ar-KW"/>
        </w:rPr>
        <w:t>)</w:t>
      </w:r>
      <w:r>
        <w:rPr>
          <w:rFonts w:hint="cs"/>
          <w:rtl/>
          <w:lang w:bidi="ar-IQ"/>
        </w:rPr>
        <w:t>،</w:t>
      </w:r>
      <w:r w:rsidRPr="00454D76">
        <w:rPr>
          <w:rFonts w:hint="cs"/>
          <w:rtl/>
          <w:lang w:bidi="ar-IQ"/>
        </w:rPr>
        <w:t xml:space="preserve"> ولا الوسائل</w:t>
      </w:r>
      <w:r w:rsidR="005C5566" w:rsidRPr="005C5566">
        <w:rPr>
          <w:rFonts w:cs="Taher"/>
          <w:vertAlign w:val="superscript"/>
          <w:rtl/>
          <w:lang w:bidi="ar-KW"/>
        </w:rPr>
        <w:t>(</w:t>
      </w:r>
      <w:r w:rsidRPr="005C5566">
        <w:rPr>
          <w:rFonts w:cs="Taher"/>
          <w:vertAlign w:val="superscript"/>
          <w:rtl/>
          <w:lang w:bidi="ar-KW"/>
        </w:rPr>
        <w:footnoteReference w:id="643"/>
      </w:r>
      <w:r w:rsidR="005C5566" w:rsidRPr="005C5566">
        <w:rPr>
          <w:rFonts w:cs="Taher"/>
          <w:vertAlign w:val="superscript"/>
          <w:rtl/>
          <w:lang w:bidi="ar-KW"/>
        </w:rPr>
        <w:t>)</w:t>
      </w:r>
      <w:r w:rsidRPr="00454D76">
        <w:rPr>
          <w:rFonts w:hint="cs"/>
          <w:rtl/>
          <w:lang w:bidi="ar-IQ"/>
        </w:rPr>
        <w:t>.</w:t>
      </w:r>
    </w:p>
    <w:p w:rsidR="00F57C71" w:rsidRPr="00454D76" w:rsidRDefault="00F57C71" w:rsidP="00DC3654">
      <w:pPr>
        <w:pStyle w:val="ac"/>
        <w:spacing w:line="214" w:lineRule="auto"/>
        <w:rPr>
          <w:rFonts w:hint="cs"/>
          <w:rtl/>
          <w:lang w:bidi="ar-IQ"/>
        </w:rPr>
      </w:pPr>
      <w:r w:rsidRPr="00454D76">
        <w:rPr>
          <w:rFonts w:hint="cs"/>
          <w:rtl/>
          <w:lang w:bidi="ar-IQ"/>
        </w:rPr>
        <w:t>وقال العلامة المجلسي</w:t>
      </w:r>
      <w:r w:rsidRPr="00B5405F">
        <w:rPr>
          <w:rFonts w:hint="cs"/>
          <w:rtl/>
        </w:rPr>
        <w:t>&amp;</w:t>
      </w:r>
      <w:r w:rsidRPr="00454D76">
        <w:rPr>
          <w:rFonts w:hint="cs"/>
          <w:rtl/>
          <w:lang w:bidi="ar-IQ"/>
        </w:rPr>
        <w:t xml:space="preserve"> في توضيحه:</w:t>
      </w:r>
      <w:r>
        <w:rPr>
          <w:rFonts w:cs="md_ameli" w:hint="cs"/>
          <w:rtl/>
          <w:lang w:bidi="ar-IQ"/>
        </w:rPr>
        <w:t xml:space="preserve"> </w:t>
      </w:r>
      <w:r w:rsidRPr="00EE170F">
        <w:rPr>
          <w:rFonts w:cs="md_ameli" w:hint="cs"/>
          <w:rtl/>
          <w:lang w:bidi="ar-IQ"/>
        </w:rPr>
        <w:t>&gt;</w:t>
      </w:r>
      <w:r w:rsidRPr="00454D76">
        <w:rPr>
          <w:rFonts w:hint="cs"/>
          <w:rtl/>
          <w:lang w:bidi="ar-IQ"/>
        </w:rPr>
        <w:t>أي لا تفعلوا ذلك اليوم، فإنهم يقتلونكم قوداً، ولا يساوى ألف رجل منهم بواحد منكم</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44"/>
      </w:r>
      <w:r w:rsidR="005C5566" w:rsidRPr="005C5566">
        <w:rPr>
          <w:rFonts w:cs="Taher"/>
          <w:vertAlign w:val="superscript"/>
          <w:rtl/>
          <w:lang w:bidi="ar-KW"/>
        </w:rPr>
        <w:t>)</w:t>
      </w:r>
      <w:r w:rsidRPr="00454D76">
        <w:rPr>
          <w:rFonts w:hint="cs"/>
          <w:rtl/>
          <w:lang w:bidi="ar-IQ"/>
        </w:rPr>
        <w:t>.</w:t>
      </w:r>
    </w:p>
    <w:p w:rsidR="00F57C71" w:rsidRPr="00454D76" w:rsidRDefault="00F57C71" w:rsidP="00DC3654">
      <w:pPr>
        <w:pStyle w:val="ac"/>
        <w:spacing w:line="214" w:lineRule="auto"/>
        <w:rPr>
          <w:rFonts w:hint="cs"/>
          <w:rtl/>
          <w:lang w:bidi="ar-IQ"/>
        </w:rPr>
      </w:pPr>
      <w:r w:rsidRPr="00454D76">
        <w:rPr>
          <w:rFonts w:hint="cs"/>
          <w:rtl/>
          <w:lang w:bidi="ar-IQ"/>
        </w:rPr>
        <w:t>إنّ الإمام</w:t>
      </w:r>
      <w:r w:rsidR="00D16DB4" w:rsidRPr="00D16DB4">
        <w:rPr>
          <w:rFonts w:cs="Taher" w:hint="cs"/>
          <w:rtl/>
          <w:lang w:bidi="ar-IQ"/>
        </w:rPr>
        <w:t>×</w:t>
      </w:r>
      <w:r w:rsidRPr="00454D76">
        <w:rPr>
          <w:rFonts w:hint="cs"/>
          <w:rtl/>
          <w:lang w:bidi="ar-IQ"/>
        </w:rPr>
        <w:t xml:space="preserve"> أذِن للعامري في قتل ساب علي مع الأمن على نفسه، ولا يستفاد منه الإذن لكل أحد؛ لاحتمال خصوصية في العامري، على أنّ هذا الحديث ضعيف، ولذا عبّر عنه في الجواهر </w:t>
      </w:r>
      <w:r>
        <w:rPr>
          <w:rFonts w:cs="md_ameli" w:hint="cs"/>
          <w:rtl/>
          <w:lang w:bidi="ar-IQ"/>
        </w:rPr>
        <w:t xml:space="preserve">بـ </w:t>
      </w:r>
      <w:r w:rsidRPr="00EE170F">
        <w:rPr>
          <w:rFonts w:cs="md_ameli" w:hint="cs"/>
          <w:rtl/>
          <w:lang w:bidi="ar-IQ"/>
        </w:rPr>
        <w:t>&gt;</w:t>
      </w:r>
      <w:r w:rsidRPr="00454D76">
        <w:rPr>
          <w:rFonts w:hint="cs"/>
          <w:rtl/>
          <w:lang w:bidi="ar-IQ"/>
        </w:rPr>
        <w:t>خبر</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45"/>
      </w:r>
      <w:r w:rsidR="005C5566" w:rsidRPr="005C5566">
        <w:rPr>
          <w:rFonts w:cs="Taher"/>
          <w:vertAlign w:val="superscript"/>
          <w:rtl/>
          <w:lang w:bidi="ar-KW"/>
        </w:rPr>
        <w:t>)</w:t>
      </w:r>
      <w:r w:rsidRPr="00454D76">
        <w:rPr>
          <w:rFonts w:hint="cs"/>
          <w:rtl/>
          <w:lang w:bidi="ar-IQ"/>
        </w:rPr>
        <w:t>.</w:t>
      </w:r>
    </w:p>
    <w:p w:rsidR="00F57C71" w:rsidRPr="00454D76" w:rsidRDefault="00F57C71" w:rsidP="002F40C5">
      <w:pPr>
        <w:pStyle w:val="ac"/>
        <w:rPr>
          <w:rFonts w:hint="cs"/>
          <w:rtl/>
          <w:lang w:bidi="ar-IQ"/>
        </w:rPr>
      </w:pPr>
      <w:r w:rsidRPr="00454D76">
        <w:rPr>
          <w:rFonts w:hint="cs"/>
          <w:rtl/>
          <w:lang w:bidi="ar-IQ"/>
        </w:rPr>
        <w:t>3ـ عن عبيد بن زرارة عن أبيه، عن أبي جعفر</w:t>
      </w:r>
      <w:r w:rsidR="00D16DB4" w:rsidRPr="00D16DB4">
        <w:rPr>
          <w:rFonts w:cs="Taher" w:hint="cs"/>
          <w:rtl/>
          <w:lang w:bidi="ar-IQ"/>
        </w:rPr>
        <w:t>×</w:t>
      </w:r>
      <w:r w:rsidRPr="00454D76">
        <w:rPr>
          <w:rFonts w:hint="cs"/>
          <w:rtl/>
          <w:lang w:bidi="ar-IQ"/>
        </w:rPr>
        <w:t xml:space="preserve">: </w:t>
      </w:r>
      <w:r w:rsidRPr="00EE170F">
        <w:rPr>
          <w:rFonts w:cs="md_ameli" w:hint="cs"/>
          <w:rtl/>
          <w:lang w:bidi="ar-IQ"/>
        </w:rPr>
        <w:t>&gt;</w:t>
      </w:r>
      <w:r w:rsidRPr="00454D76">
        <w:rPr>
          <w:rFonts w:hint="cs"/>
          <w:rtl/>
          <w:lang w:bidi="ar-IQ"/>
        </w:rPr>
        <w:t xml:space="preserve">من قعد في مجلس يسبّ فيه إمام </w:t>
      </w:r>
      <w:r w:rsidRPr="00454D76">
        <w:rPr>
          <w:rFonts w:hint="cs"/>
          <w:rtl/>
          <w:lang w:bidi="ar-IQ"/>
        </w:rPr>
        <w:lastRenderedPageBreak/>
        <w:t>من الأئمة يقدر على الانتصاف فلم يفعل ألبسه الله عزّ وجلّ الذلّ في الدنيا، وعذّبه في الآخرة، وسلبه صالح ما منّ به عليه من معرفتنا</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46"/>
      </w:r>
      <w:r w:rsidR="005C5566" w:rsidRPr="005C5566">
        <w:rPr>
          <w:rFonts w:cs="Taher"/>
          <w:vertAlign w:val="superscript"/>
          <w:rtl/>
          <w:lang w:bidi="ar-KW"/>
        </w:rPr>
        <w:t>)</w:t>
      </w:r>
      <w:r w:rsidRPr="00454D76">
        <w:rPr>
          <w:rFonts w:hint="cs"/>
          <w:rtl/>
          <w:lang w:bidi="ar-IQ"/>
        </w:rPr>
        <w:t>.</w:t>
      </w:r>
    </w:p>
    <w:p w:rsidR="00F57C71" w:rsidRPr="00454D76" w:rsidRDefault="00F57C71" w:rsidP="00DC3654">
      <w:pPr>
        <w:pStyle w:val="ac"/>
        <w:spacing w:line="209" w:lineRule="auto"/>
        <w:rPr>
          <w:rFonts w:hint="cs"/>
          <w:rtl/>
          <w:lang w:bidi="ar-IQ"/>
        </w:rPr>
      </w:pPr>
      <w:r w:rsidRPr="00454D76">
        <w:rPr>
          <w:rFonts w:hint="cs"/>
          <w:rtl/>
          <w:lang w:bidi="ar-IQ"/>
        </w:rPr>
        <w:t>ويقال: انتصف منه: إذا استوفى حقّه منه كاملاً، حتى صار كلّ على النصف سواء</w:t>
      </w:r>
      <w:r w:rsidR="005C5566" w:rsidRPr="005C5566">
        <w:rPr>
          <w:rFonts w:cs="Taher"/>
          <w:vertAlign w:val="superscript"/>
          <w:rtl/>
          <w:lang w:bidi="ar-KW"/>
        </w:rPr>
        <w:t>(</w:t>
      </w:r>
      <w:r w:rsidRPr="005C5566">
        <w:rPr>
          <w:rFonts w:cs="Taher"/>
          <w:vertAlign w:val="superscript"/>
          <w:rtl/>
          <w:lang w:bidi="ar-KW"/>
        </w:rPr>
        <w:footnoteReference w:id="647"/>
      </w:r>
      <w:r w:rsidR="005C5566" w:rsidRPr="005C5566">
        <w:rPr>
          <w:rFonts w:cs="Taher"/>
          <w:vertAlign w:val="superscript"/>
          <w:rtl/>
          <w:lang w:bidi="ar-KW"/>
        </w:rPr>
        <w:t>)</w:t>
      </w:r>
      <w:r w:rsidRPr="00454D76">
        <w:rPr>
          <w:rFonts w:hint="cs"/>
          <w:rtl/>
          <w:lang w:bidi="ar-IQ"/>
        </w:rPr>
        <w:t>.</w:t>
      </w:r>
    </w:p>
    <w:p w:rsidR="00F57C71" w:rsidRDefault="00F57C71" w:rsidP="00DC3654">
      <w:pPr>
        <w:pStyle w:val="ac"/>
        <w:spacing w:line="209" w:lineRule="auto"/>
        <w:rPr>
          <w:rFonts w:hint="cs"/>
          <w:rtl/>
          <w:lang w:bidi="ar-IQ"/>
        </w:rPr>
      </w:pPr>
      <w:r w:rsidRPr="00454D76">
        <w:rPr>
          <w:rFonts w:hint="cs"/>
          <w:rtl/>
          <w:lang w:bidi="ar-IQ"/>
        </w:rPr>
        <w:t>ذكر صاحب الوسائل</w:t>
      </w:r>
      <w:r w:rsidRPr="00B5405F">
        <w:rPr>
          <w:rFonts w:hint="cs"/>
          <w:rtl/>
        </w:rPr>
        <w:t>&amp;</w:t>
      </w:r>
      <w:r w:rsidRPr="00454D76">
        <w:rPr>
          <w:rFonts w:hint="cs"/>
          <w:rtl/>
          <w:lang w:bidi="ar-IQ"/>
        </w:rPr>
        <w:t xml:space="preserve"> هذا الحديث في باب قتل من سب علياً...</w:t>
      </w:r>
      <w:r>
        <w:rPr>
          <w:rFonts w:hint="cs"/>
          <w:rtl/>
          <w:lang w:bidi="ar-IQ"/>
        </w:rPr>
        <w:t>،</w:t>
      </w:r>
      <w:r w:rsidRPr="00454D76">
        <w:rPr>
          <w:rFonts w:hint="cs"/>
          <w:rtl/>
          <w:lang w:bidi="ar-IQ"/>
        </w:rPr>
        <w:t xml:space="preserve"> وهذا يدل </w:t>
      </w:r>
      <w:r>
        <w:rPr>
          <w:rFonts w:hint="cs"/>
          <w:rtl/>
          <w:lang w:bidi="ar-IQ"/>
        </w:rPr>
        <w:t>على تمامية دلالة الحديث في نظره</w:t>
      </w:r>
      <w:r w:rsidRPr="00454D76">
        <w:rPr>
          <w:rFonts w:hint="cs"/>
          <w:rtl/>
          <w:lang w:bidi="ar-IQ"/>
        </w:rPr>
        <w:t>، ولكن لم يذكره الكليني</w:t>
      </w:r>
      <w:r w:rsidRPr="00B5405F">
        <w:rPr>
          <w:rFonts w:hint="cs"/>
          <w:rtl/>
        </w:rPr>
        <w:t>&amp;</w:t>
      </w:r>
      <w:r w:rsidRPr="00454D76">
        <w:rPr>
          <w:rFonts w:hint="cs"/>
          <w:rtl/>
          <w:lang w:bidi="ar-IQ"/>
        </w:rPr>
        <w:t xml:space="preserve"> في كتاب الحدود، ولم يستدل به صاحب الجواهر، وهذا يدل على عدم تمامية دلال</w:t>
      </w:r>
      <w:r>
        <w:rPr>
          <w:rFonts w:hint="cs"/>
          <w:rtl/>
          <w:lang w:bidi="ar-IQ"/>
        </w:rPr>
        <w:t>ته</w:t>
      </w:r>
      <w:r w:rsidRPr="00454D76">
        <w:rPr>
          <w:rFonts w:hint="cs"/>
          <w:rtl/>
          <w:lang w:bidi="ar-IQ"/>
        </w:rPr>
        <w:t xml:space="preserve"> في نظرهما</w:t>
      </w:r>
      <w:r>
        <w:rPr>
          <w:rFonts w:hint="cs"/>
          <w:rtl/>
          <w:lang w:bidi="ar-IQ"/>
        </w:rPr>
        <w:t>.</w:t>
      </w:r>
    </w:p>
    <w:p w:rsidR="00F57C71" w:rsidRPr="00454D76" w:rsidRDefault="00F57C71" w:rsidP="00DC3654">
      <w:pPr>
        <w:pStyle w:val="ac"/>
        <w:spacing w:line="209" w:lineRule="auto"/>
        <w:rPr>
          <w:rFonts w:hint="cs"/>
          <w:rtl/>
          <w:lang w:bidi="ar-IQ"/>
        </w:rPr>
      </w:pPr>
      <w:r w:rsidRPr="00454D76">
        <w:rPr>
          <w:rFonts w:hint="cs"/>
          <w:rtl/>
          <w:lang w:bidi="ar-IQ"/>
        </w:rPr>
        <w:t>وكيف كان فهذا الحديث لا يدل على جواز قتل سابّ الإمام</w:t>
      </w:r>
      <w:r w:rsidR="00D16DB4" w:rsidRPr="00D16DB4">
        <w:rPr>
          <w:rFonts w:cs="Taher" w:hint="cs"/>
          <w:rtl/>
          <w:lang w:bidi="ar-IQ"/>
        </w:rPr>
        <w:t>×</w:t>
      </w:r>
      <w:r w:rsidRPr="00454D76">
        <w:rPr>
          <w:rFonts w:hint="cs"/>
          <w:rtl/>
          <w:lang w:bidi="ar-IQ"/>
        </w:rPr>
        <w:t>، بل المتبادر منه عرفاً هو الدفاع عن الأئمة</w:t>
      </w:r>
      <w:r>
        <w:rPr>
          <w:rFonts w:hint="cs"/>
          <w:rtl/>
          <w:lang w:bidi="ar-IQ"/>
        </w:rPr>
        <w:t>،و</w:t>
      </w:r>
      <w:r w:rsidRPr="00454D76">
        <w:rPr>
          <w:rFonts w:hint="cs"/>
          <w:rtl/>
          <w:lang w:bidi="ar-IQ"/>
        </w:rPr>
        <w:t>لاسيما أنّ المستفاد منه هو الانتصاف في المجلس، ولا يجوز قتل سابّ علناً؛ لأنه يثير غبار الفتنة.</w:t>
      </w:r>
    </w:p>
    <w:p w:rsidR="00F57C71" w:rsidRPr="00454D76" w:rsidRDefault="00F57C71" w:rsidP="00DC3654">
      <w:pPr>
        <w:pStyle w:val="ac"/>
        <w:spacing w:line="209" w:lineRule="auto"/>
        <w:rPr>
          <w:rFonts w:hint="cs"/>
          <w:rtl/>
          <w:lang w:bidi="ar-IQ"/>
        </w:rPr>
      </w:pPr>
      <w:r>
        <w:rPr>
          <w:rFonts w:hint="cs"/>
          <w:rtl/>
          <w:lang w:bidi="ar-IQ"/>
        </w:rPr>
        <w:t xml:space="preserve">4 ـ خبر علي بن </w:t>
      </w:r>
      <w:r w:rsidRPr="00454D76">
        <w:rPr>
          <w:rFonts w:hint="cs"/>
          <w:rtl/>
          <w:lang w:bidi="ar-IQ"/>
        </w:rPr>
        <w:t xml:space="preserve">حديد قال: </w:t>
      </w:r>
      <w:r w:rsidRPr="00E72069">
        <w:rPr>
          <w:rFonts w:cs="md_ameli" w:hint="cs"/>
          <w:rtl/>
          <w:lang w:bidi="ar-IQ"/>
        </w:rPr>
        <w:t>&gt;</w:t>
      </w:r>
      <w:r w:rsidRPr="00454D76">
        <w:rPr>
          <w:rFonts w:hint="cs"/>
          <w:rtl/>
          <w:lang w:bidi="ar-IQ"/>
        </w:rPr>
        <w:t>سمعت من سأل أب</w:t>
      </w:r>
      <w:r>
        <w:rPr>
          <w:rFonts w:hint="cs"/>
          <w:rtl/>
          <w:lang w:bidi="ar-IQ"/>
        </w:rPr>
        <w:t>ا</w:t>
      </w:r>
      <w:r w:rsidRPr="00454D76">
        <w:rPr>
          <w:rFonts w:hint="cs"/>
          <w:rtl/>
          <w:lang w:bidi="ar-IQ"/>
        </w:rPr>
        <w:t xml:space="preserve"> الحسن الأول</w:t>
      </w:r>
      <w:r w:rsidR="00D16DB4" w:rsidRPr="00D16DB4">
        <w:rPr>
          <w:rFonts w:cs="Taher" w:hint="cs"/>
          <w:rtl/>
          <w:lang w:bidi="ar-IQ"/>
        </w:rPr>
        <w:t>×</w:t>
      </w:r>
      <w:r w:rsidRPr="00454D76">
        <w:rPr>
          <w:rFonts w:hint="cs"/>
          <w:rtl/>
          <w:lang w:bidi="ar-IQ"/>
        </w:rPr>
        <w:t>: فقال: إني سمعت محمد بن بشير يقول: إنك لست موسى بن جعفر الذي أنت إمامنا وحجتنا في</w:t>
      </w:r>
      <w:r>
        <w:rPr>
          <w:rFonts w:hint="cs"/>
          <w:rtl/>
          <w:lang w:bidi="ar-IQ"/>
        </w:rPr>
        <w:t xml:space="preserve"> </w:t>
      </w:r>
      <w:r w:rsidRPr="00454D76">
        <w:rPr>
          <w:rFonts w:hint="cs"/>
          <w:rtl/>
          <w:lang w:bidi="ar-IQ"/>
        </w:rPr>
        <w:t>ما بيننا وبين الله</w:t>
      </w:r>
      <w:r>
        <w:rPr>
          <w:rFonts w:hint="cs"/>
          <w:rtl/>
          <w:lang w:bidi="ar-IQ"/>
        </w:rPr>
        <w:t>،</w:t>
      </w:r>
      <w:r w:rsidRPr="00454D76">
        <w:rPr>
          <w:rFonts w:hint="cs"/>
          <w:rtl/>
          <w:lang w:bidi="ar-IQ"/>
        </w:rPr>
        <w:t xml:space="preserve"> قال: فقال: لعنه الله ـ ثلاثاً ـ أذاقه الله حرّ الحديد، قتله الله أخبث ما يكون من قتلة</w:t>
      </w:r>
      <w:r>
        <w:rPr>
          <w:rFonts w:hint="cs"/>
          <w:rtl/>
          <w:lang w:bidi="ar-IQ"/>
        </w:rPr>
        <w:t xml:space="preserve">، </w:t>
      </w:r>
      <w:r w:rsidRPr="00454D76">
        <w:rPr>
          <w:rFonts w:hint="cs"/>
          <w:rtl/>
          <w:lang w:bidi="ar-IQ"/>
        </w:rPr>
        <w:t>فقلت له: إذا سمعت ذلك منه أوليس حلال لي دمه؟ مباح كما أبيح دم السبّاب لرسول الله</w:t>
      </w:r>
      <w:r w:rsidRPr="00AC2D3A">
        <w:rPr>
          <w:rFonts w:hint="cs"/>
          <w:rtl/>
        </w:rPr>
        <w:t>’</w:t>
      </w:r>
      <w:r w:rsidRPr="00454D76">
        <w:rPr>
          <w:rFonts w:hint="cs"/>
          <w:rtl/>
          <w:lang w:bidi="ar-IQ"/>
        </w:rPr>
        <w:t xml:space="preserve"> والإمام</w:t>
      </w:r>
      <w:r w:rsidR="00D16DB4" w:rsidRPr="00D16DB4">
        <w:rPr>
          <w:rFonts w:cs="Taher" w:hint="cs"/>
          <w:rtl/>
          <w:lang w:bidi="ar-IQ"/>
        </w:rPr>
        <w:t>×</w:t>
      </w:r>
      <w:r w:rsidRPr="00454D76">
        <w:rPr>
          <w:rFonts w:hint="cs"/>
          <w:rtl/>
          <w:lang w:bidi="ar-IQ"/>
        </w:rPr>
        <w:t>؟</w:t>
      </w:r>
      <w:r>
        <w:rPr>
          <w:rFonts w:hint="cs"/>
          <w:rtl/>
          <w:lang w:bidi="ar-IQ"/>
        </w:rPr>
        <w:t xml:space="preserve"> </w:t>
      </w:r>
      <w:r w:rsidRPr="00454D76">
        <w:rPr>
          <w:rFonts w:hint="cs"/>
          <w:rtl/>
          <w:lang w:bidi="ar-IQ"/>
        </w:rPr>
        <w:t>قال: نعم حلّ والله، حل والله دمه وأباحه لك ولمن سمع ذلك منه</w:t>
      </w:r>
      <w:r>
        <w:rPr>
          <w:rFonts w:hint="cs"/>
          <w:rtl/>
          <w:lang w:bidi="ar-IQ"/>
        </w:rPr>
        <w:t xml:space="preserve">، </w:t>
      </w:r>
      <w:r w:rsidRPr="00454D76">
        <w:rPr>
          <w:rFonts w:hint="cs"/>
          <w:rtl/>
          <w:lang w:bidi="ar-IQ"/>
        </w:rPr>
        <w:t xml:space="preserve">قلت: </w:t>
      </w:r>
      <w:r w:rsidRPr="00EE170F">
        <w:rPr>
          <w:rFonts w:cs="md_ameli" w:hint="cs"/>
          <w:rtl/>
          <w:lang w:bidi="ar-IQ"/>
        </w:rPr>
        <w:t>&gt;</w:t>
      </w:r>
      <w:r w:rsidRPr="00454D76">
        <w:rPr>
          <w:rFonts w:hint="cs"/>
          <w:rtl/>
          <w:lang w:bidi="ar-IQ"/>
        </w:rPr>
        <w:t>أو ليس ذلك بسابّ لك؟</w:t>
      </w:r>
      <w:r>
        <w:rPr>
          <w:rFonts w:cs="md_ameli" w:hint="cs"/>
          <w:rtl/>
          <w:lang w:bidi="ar-IQ"/>
        </w:rPr>
        <w:t xml:space="preserve"> </w:t>
      </w:r>
      <w:r w:rsidRPr="00454D76">
        <w:rPr>
          <w:rFonts w:hint="cs"/>
          <w:rtl/>
          <w:lang w:bidi="ar-IQ"/>
        </w:rPr>
        <w:t xml:space="preserve">قال: </w:t>
      </w:r>
      <w:r w:rsidRPr="00EE170F">
        <w:rPr>
          <w:rFonts w:cs="md_ameli" w:hint="cs"/>
          <w:rtl/>
          <w:lang w:bidi="ar-IQ"/>
        </w:rPr>
        <w:t>&gt;</w:t>
      </w:r>
      <w:r w:rsidRPr="00454D76">
        <w:rPr>
          <w:rFonts w:hint="cs"/>
          <w:rtl/>
          <w:lang w:bidi="ar-IQ"/>
        </w:rPr>
        <w:t>هذا سباب لله وسباب لرسول الله وسباب لآبائي وسبابي، وأيّ سبّ ليس يقصر عن هذا ولا يفوقه هذا القول؟</w:t>
      </w:r>
      <w:r>
        <w:rPr>
          <w:rFonts w:cs="md_ameli" w:hint="cs"/>
          <w:rtl/>
          <w:lang w:bidi="ar-IQ"/>
        </w:rPr>
        <w:t xml:space="preserve"> </w:t>
      </w:r>
      <w:r w:rsidRPr="00454D76">
        <w:rPr>
          <w:rFonts w:hint="cs"/>
          <w:rtl/>
          <w:lang w:bidi="ar-IQ"/>
        </w:rPr>
        <w:t>فقلت: أرأيت إذا أنا لم أخف أن أغمز بذلك بريئاً ثم لم أفعل ولم أقتله ما عليّ من الوزر؟</w:t>
      </w:r>
      <w:r w:rsidRPr="001A7D99">
        <w:rPr>
          <w:rFonts w:cs="md_ameli" w:hint="cs"/>
          <w:rtl/>
          <w:lang w:bidi="ar-IQ"/>
        </w:rPr>
        <w:t>&lt;</w:t>
      </w:r>
      <w:r>
        <w:rPr>
          <w:rFonts w:hint="cs"/>
          <w:rtl/>
          <w:lang w:bidi="ar-IQ"/>
        </w:rPr>
        <w:t xml:space="preserve"> </w:t>
      </w:r>
      <w:r w:rsidRPr="00454D76">
        <w:rPr>
          <w:rFonts w:hint="cs"/>
          <w:rtl/>
          <w:lang w:bidi="ar-IQ"/>
        </w:rPr>
        <w:t>فقال:</w:t>
      </w:r>
      <w:r>
        <w:rPr>
          <w:rFonts w:hint="cs"/>
          <w:rtl/>
          <w:lang w:bidi="ar-IQ"/>
        </w:rPr>
        <w:t xml:space="preserve"> </w:t>
      </w:r>
      <w:r w:rsidRPr="00454D76">
        <w:rPr>
          <w:rFonts w:hint="cs"/>
          <w:rtl/>
          <w:lang w:bidi="ar-IQ"/>
        </w:rPr>
        <w:t>يكون عليك وزره أضعافاً مضاعفة، من غير أن ينقص من وز</w:t>
      </w:r>
      <w:r>
        <w:rPr>
          <w:rFonts w:hint="cs"/>
          <w:rtl/>
          <w:lang w:bidi="ar-IQ"/>
        </w:rPr>
        <w:t>ر</w:t>
      </w:r>
      <w:r w:rsidRPr="00454D76">
        <w:rPr>
          <w:rFonts w:hint="cs"/>
          <w:rtl/>
          <w:lang w:bidi="ar-IQ"/>
        </w:rPr>
        <w:t>ه شيء، أما علمت أنّ أفضل الشهداء درجة يوم القيامة من نصر الله ورسوله بظهر الغيب، وردّ عن الله وعن رسوله</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48"/>
      </w:r>
      <w:r w:rsidR="005C5566" w:rsidRPr="005C5566">
        <w:rPr>
          <w:rFonts w:cs="Taher"/>
          <w:vertAlign w:val="superscript"/>
          <w:rtl/>
          <w:lang w:bidi="ar-KW"/>
        </w:rPr>
        <w:t>)</w:t>
      </w:r>
      <w:r w:rsidRPr="00454D76">
        <w:rPr>
          <w:rFonts w:hint="cs"/>
          <w:rtl/>
          <w:lang w:bidi="ar-IQ"/>
        </w:rPr>
        <w:t>.</w:t>
      </w:r>
    </w:p>
    <w:p w:rsidR="00F57C71" w:rsidRPr="00454D76" w:rsidRDefault="00F57C71" w:rsidP="002F40C5">
      <w:pPr>
        <w:pStyle w:val="ac"/>
        <w:rPr>
          <w:rFonts w:hint="cs"/>
          <w:rtl/>
          <w:lang w:bidi="ar-IQ"/>
        </w:rPr>
      </w:pPr>
      <w:r w:rsidRPr="00454D76">
        <w:rPr>
          <w:rFonts w:hint="cs"/>
          <w:rtl/>
          <w:lang w:bidi="ar-IQ"/>
        </w:rPr>
        <w:lastRenderedPageBreak/>
        <w:t>5ـ ما دل على حلية دم الناصب، كخبر دا</w:t>
      </w:r>
      <w:r>
        <w:rPr>
          <w:rFonts w:hint="cs"/>
          <w:rtl/>
          <w:lang w:bidi="ar-IQ"/>
        </w:rPr>
        <w:t>و</w:t>
      </w:r>
      <w:r w:rsidRPr="00454D76">
        <w:rPr>
          <w:rFonts w:hint="cs"/>
          <w:rtl/>
          <w:lang w:bidi="ar-IQ"/>
        </w:rPr>
        <w:t xml:space="preserve">ود بن فرقد قال: </w:t>
      </w:r>
      <w:r w:rsidRPr="00E72069">
        <w:rPr>
          <w:rFonts w:cs="md_ameli" w:hint="cs"/>
          <w:rtl/>
          <w:lang w:bidi="ar-IQ"/>
        </w:rPr>
        <w:t>&gt;</w:t>
      </w:r>
      <w:r w:rsidRPr="00454D76">
        <w:rPr>
          <w:rFonts w:hint="cs"/>
          <w:rtl/>
          <w:lang w:bidi="ar-IQ"/>
        </w:rPr>
        <w:t>قلت لأبي عبد الله</w:t>
      </w:r>
      <w:r w:rsidR="00D16DB4" w:rsidRPr="00D16DB4">
        <w:rPr>
          <w:rFonts w:cs="Taher" w:hint="cs"/>
          <w:rtl/>
          <w:lang w:bidi="ar-IQ"/>
        </w:rPr>
        <w:t>×</w:t>
      </w:r>
      <w:r w:rsidRPr="00454D76">
        <w:rPr>
          <w:rFonts w:hint="cs"/>
          <w:rtl/>
          <w:lang w:bidi="ar-IQ"/>
        </w:rPr>
        <w:t xml:space="preserve"> ما تقول في قتل الناصب؟</w:t>
      </w:r>
      <w:r>
        <w:rPr>
          <w:rFonts w:hint="cs"/>
          <w:rtl/>
          <w:lang w:bidi="ar-IQ"/>
        </w:rPr>
        <w:t xml:space="preserve"> </w:t>
      </w:r>
      <w:r w:rsidRPr="00454D76">
        <w:rPr>
          <w:rFonts w:hint="cs"/>
          <w:rtl/>
          <w:lang w:bidi="ar-IQ"/>
        </w:rPr>
        <w:t>فقال: حلال الدم، ولكني أتق</w:t>
      </w:r>
      <w:r>
        <w:rPr>
          <w:rFonts w:hint="cs"/>
          <w:rtl/>
          <w:lang w:bidi="ar-IQ"/>
        </w:rPr>
        <w:t>ي</w:t>
      </w:r>
      <w:r w:rsidRPr="00454D76">
        <w:rPr>
          <w:rFonts w:hint="cs"/>
          <w:rtl/>
          <w:lang w:bidi="ar-IQ"/>
        </w:rPr>
        <w:t xml:space="preserve"> عليك، فإن قدرت أن تقلب عليه حائطاً أو ت</w:t>
      </w:r>
      <w:r>
        <w:rPr>
          <w:rFonts w:hint="cs"/>
          <w:rtl/>
          <w:lang w:bidi="ar-IQ"/>
        </w:rPr>
        <w:t>غ</w:t>
      </w:r>
      <w:r w:rsidRPr="00454D76">
        <w:rPr>
          <w:rFonts w:hint="cs"/>
          <w:rtl/>
          <w:lang w:bidi="ar-IQ"/>
        </w:rPr>
        <w:t>رقه في ماء لكيلا يشهد به عليك فافعل</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49"/>
      </w:r>
      <w:r w:rsidR="005C5566" w:rsidRPr="005C5566">
        <w:rPr>
          <w:rFonts w:cs="Taher"/>
          <w:vertAlign w:val="superscript"/>
          <w:rtl/>
          <w:lang w:bidi="ar-KW"/>
        </w:rPr>
        <w:t>)</w:t>
      </w:r>
      <w:r w:rsidRPr="00454D76">
        <w:rPr>
          <w:rFonts w:hint="cs"/>
          <w:rtl/>
          <w:lang w:bidi="ar-IQ"/>
        </w:rPr>
        <w:t>.</w:t>
      </w:r>
    </w:p>
    <w:p w:rsidR="00F57C71" w:rsidRPr="00454D76" w:rsidRDefault="00F57C71" w:rsidP="002F40C5">
      <w:pPr>
        <w:pStyle w:val="ac"/>
        <w:rPr>
          <w:rFonts w:hint="cs"/>
          <w:rtl/>
          <w:lang w:bidi="ar-IQ"/>
        </w:rPr>
      </w:pPr>
      <w:r w:rsidRPr="00454D76">
        <w:rPr>
          <w:rFonts w:hint="cs"/>
          <w:rtl/>
          <w:lang w:bidi="ar-IQ"/>
        </w:rPr>
        <w:t>6ـ عن الرضا</w:t>
      </w:r>
      <w:r w:rsidR="00D16DB4" w:rsidRPr="00D16DB4">
        <w:rPr>
          <w:rFonts w:cs="Taher" w:hint="cs"/>
          <w:rtl/>
          <w:lang w:bidi="ar-IQ"/>
        </w:rPr>
        <w:t>×</w:t>
      </w:r>
      <w:r w:rsidRPr="00454D76">
        <w:rPr>
          <w:rFonts w:hint="cs"/>
          <w:rtl/>
          <w:lang w:bidi="ar-IQ"/>
        </w:rPr>
        <w:t xml:space="preserve"> عن آبائه</w:t>
      </w:r>
      <w:r w:rsidRPr="0054551E">
        <w:rPr>
          <w:rFonts w:hint="cs"/>
          <w:rtl/>
          <w:lang w:bidi="ar-KW"/>
        </w:rPr>
        <w:t>^</w:t>
      </w:r>
      <w:r w:rsidRPr="00454D76">
        <w:rPr>
          <w:rFonts w:hint="cs"/>
          <w:rtl/>
          <w:lang w:bidi="ar-IQ"/>
        </w:rPr>
        <w:t xml:space="preserve"> قال: قال رسول الله</w:t>
      </w:r>
      <w:r w:rsidRPr="00AC2D3A">
        <w:rPr>
          <w:rFonts w:hint="cs"/>
          <w:rtl/>
        </w:rPr>
        <w:t>’</w:t>
      </w:r>
      <w:r w:rsidRPr="00454D76">
        <w:rPr>
          <w:rFonts w:hint="cs"/>
          <w:rtl/>
          <w:lang w:bidi="ar-IQ"/>
        </w:rPr>
        <w:t>:</w:t>
      </w:r>
      <w:r>
        <w:rPr>
          <w:rFonts w:cs="md_ameli" w:hint="cs"/>
          <w:rtl/>
          <w:lang w:bidi="ar-IQ"/>
        </w:rPr>
        <w:t xml:space="preserve"> </w:t>
      </w:r>
      <w:r w:rsidRPr="00EE170F">
        <w:rPr>
          <w:rFonts w:cs="md_ameli" w:hint="cs"/>
          <w:rtl/>
          <w:lang w:bidi="ar-IQ"/>
        </w:rPr>
        <w:t>&gt;</w:t>
      </w:r>
      <w:r w:rsidRPr="00454D76">
        <w:rPr>
          <w:rFonts w:hint="cs"/>
          <w:rtl/>
          <w:lang w:bidi="ar-IQ"/>
        </w:rPr>
        <w:t>من سبّ نبياً من الأنبياء فاقتلوه، ومن سبّ وصياً فقد سبّ نبياً</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50"/>
      </w:r>
      <w:r w:rsidR="005C5566" w:rsidRPr="005C5566">
        <w:rPr>
          <w:rFonts w:cs="Taher"/>
          <w:vertAlign w:val="superscript"/>
          <w:rtl/>
          <w:lang w:bidi="ar-KW"/>
        </w:rPr>
        <w:t>)</w:t>
      </w:r>
      <w:r w:rsidRPr="00454D76">
        <w:rPr>
          <w:rFonts w:hint="cs"/>
          <w:rtl/>
          <w:lang w:bidi="ar-IQ"/>
        </w:rPr>
        <w:t>.</w:t>
      </w:r>
    </w:p>
    <w:p w:rsidR="00F57C71" w:rsidRPr="00454D76" w:rsidRDefault="00F57C71" w:rsidP="00DC3654">
      <w:pPr>
        <w:pStyle w:val="ac"/>
        <w:spacing w:line="218" w:lineRule="auto"/>
        <w:rPr>
          <w:rFonts w:hint="cs"/>
          <w:rtl/>
          <w:lang w:bidi="ar-IQ"/>
        </w:rPr>
      </w:pPr>
      <w:r w:rsidRPr="00454D76">
        <w:rPr>
          <w:rFonts w:hint="cs"/>
          <w:rtl/>
          <w:lang w:bidi="ar-IQ"/>
        </w:rPr>
        <w:t xml:space="preserve">فتحصل مما تقدم من الأحاديث أنّ صحيحة هشام بن سالم تامة سنداً ودلالة، وتدل على استحقاق سابّ علي للقتل، ولا تدل على صدور إذن من الإمام بالفعل، </w:t>
      </w:r>
      <w:r w:rsidRPr="00771288">
        <w:rPr>
          <w:rFonts w:hint="cs"/>
          <w:spacing w:val="-4"/>
          <w:rtl/>
          <w:lang w:bidi="ar-IQ"/>
        </w:rPr>
        <w:t>ولكن سائر الأحاديث لا تدل على حكم عام؛ لأنّ حديث عبد الله بن سليمان العامري</w:t>
      </w:r>
      <w:r w:rsidRPr="00454D76">
        <w:rPr>
          <w:rFonts w:hint="cs"/>
          <w:rtl/>
          <w:lang w:bidi="ar-IQ"/>
        </w:rPr>
        <w:t xml:space="preserve"> ـ الحديث الثاني ـ يدل على إذن الإمام</w:t>
      </w:r>
      <w:r w:rsidR="00D16DB4" w:rsidRPr="00D16DB4">
        <w:rPr>
          <w:rFonts w:cs="Taher" w:hint="cs"/>
          <w:rtl/>
          <w:lang w:bidi="ar-IQ"/>
        </w:rPr>
        <w:t>×</w:t>
      </w:r>
      <w:r w:rsidRPr="00454D76">
        <w:rPr>
          <w:rFonts w:hint="cs"/>
          <w:rtl/>
          <w:lang w:bidi="ar-IQ"/>
        </w:rPr>
        <w:t xml:space="preserve"> لعبد الله لا لكلّ أحد، وأنّ مورده سابّ علي</w:t>
      </w:r>
      <w:r w:rsidR="00D16DB4" w:rsidRPr="00D16DB4">
        <w:rPr>
          <w:rFonts w:cs="Taher" w:hint="cs"/>
          <w:rtl/>
          <w:lang w:bidi="ar-IQ"/>
        </w:rPr>
        <w:t>×</w:t>
      </w:r>
      <w:r w:rsidRPr="00454D76">
        <w:rPr>
          <w:rFonts w:hint="cs"/>
          <w:rtl/>
          <w:lang w:bidi="ar-IQ"/>
        </w:rPr>
        <w:t xml:space="preserve"> مضافاً إلى أنه ضعيف السند، وحديث زرارة ـ الحديث الثالث ـ خارج عن مورد الكلام، وخبر علي بن الحديد ـ ا</w:t>
      </w:r>
      <w:r>
        <w:rPr>
          <w:rFonts w:hint="cs"/>
          <w:rtl/>
          <w:lang w:bidi="ar-IQ"/>
        </w:rPr>
        <w:t>لحديث الرابع ـ مورده من كان مضل</w:t>
      </w:r>
      <w:r w:rsidRPr="00454D76">
        <w:rPr>
          <w:rFonts w:hint="cs"/>
          <w:rtl/>
          <w:lang w:bidi="ar-IQ"/>
        </w:rPr>
        <w:t>اً</w:t>
      </w:r>
      <w:r>
        <w:rPr>
          <w:rFonts w:hint="cs"/>
          <w:rtl/>
          <w:lang w:bidi="ar-IQ"/>
        </w:rPr>
        <w:t>ّ</w:t>
      </w:r>
      <w:r w:rsidRPr="00454D76">
        <w:rPr>
          <w:rFonts w:hint="cs"/>
          <w:rtl/>
          <w:lang w:bidi="ar-IQ"/>
        </w:rPr>
        <w:t xml:space="preserve"> لكثير من الناس كما يأتي، فلا يدل على جواز قتل كلّ سابّ، مضافاً إلى أنه ضعيف السند، وحديث داو</w:t>
      </w:r>
      <w:r>
        <w:rPr>
          <w:rFonts w:hint="cs"/>
          <w:rtl/>
          <w:lang w:bidi="ar-IQ"/>
        </w:rPr>
        <w:t>و</w:t>
      </w:r>
      <w:r w:rsidRPr="00454D76">
        <w:rPr>
          <w:rFonts w:hint="cs"/>
          <w:rtl/>
          <w:lang w:bidi="ar-IQ"/>
        </w:rPr>
        <w:t xml:space="preserve">د بن فرقد ـ الحديث الخامس ـ </w:t>
      </w:r>
      <w:r>
        <w:rPr>
          <w:rFonts w:hint="cs"/>
          <w:rtl/>
          <w:lang w:bidi="ar-IQ"/>
        </w:rPr>
        <w:t>ف</w:t>
      </w:r>
      <w:r w:rsidRPr="00454D76">
        <w:rPr>
          <w:rFonts w:hint="cs"/>
          <w:rtl/>
          <w:lang w:bidi="ar-IQ"/>
        </w:rPr>
        <w:t>أولاً</w:t>
      </w:r>
      <w:r>
        <w:rPr>
          <w:rFonts w:hint="cs"/>
          <w:rtl/>
          <w:lang w:bidi="ar-IQ"/>
        </w:rPr>
        <w:t>:</w:t>
      </w:r>
      <w:r w:rsidRPr="00454D76">
        <w:rPr>
          <w:rFonts w:hint="cs"/>
          <w:rtl/>
          <w:lang w:bidi="ar-IQ"/>
        </w:rPr>
        <w:t xml:space="preserve"> مورده الناصب، وعنوان النصب غير عنوان السب، وثانياً</w:t>
      </w:r>
      <w:r>
        <w:rPr>
          <w:rFonts w:hint="cs"/>
          <w:rtl/>
          <w:lang w:bidi="ar-IQ"/>
        </w:rPr>
        <w:t>:</w:t>
      </w:r>
      <w:r w:rsidRPr="00454D76">
        <w:rPr>
          <w:rFonts w:hint="cs"/>
          <w:rtl/>
          <w:lang w:bidi="ar-IQ"/>
        </w:rPr>
        <w:t xml:space="preserve"> إنه لا يدل على جواز قتله لكل واحد من المسلمين، بل هو إذن خاص لداو</w:t>
      </w:r>
      <w:r>
        <w:rPr>
          <w:rFonts w:hint="cs"/>
          <w:rtl/>
          <w:lang w:bidi="ar-IQ"/>
        </w:rPr>
        <w:t>و</w:t>
      </w:r>
      <w:r w:rsidRPr="00454D76">
        <w:rPr>
          <w:rFonts w:hint="cs"/>
          <w:rtl/>
          <w:lang w:bidi="ar-IQ"/>
        </w:rPr>
        <w:t>د بن فرقد، مضافاً إلى أنه ضعيف السند، والحديث السادس أيضاً ضعيف السند، على أنه لا ينافي أن يكون قتل الساب باختيار الإمام، بل يؤيد ذلك</w:t>
      </w:r>
      <w:r>
        <w:rPr>
          <w:rFonts w:hint="cs"/>
          <w:rtl/>
          <w:lang w:bidi="ar-IQ"/>
        </w:rPr>
        <w:t>؛</w:t>
      </w:r>
      <w:r w:rsidRPr="00454D76">
        <w:rPr>
          <w:rFonts w:hint="cs"/>
          <w:rtl/>
          <w:lang w:bidi="ar-IQ"/>
        </w:rPr>
        <w:t xml:space="preserve"> لاحتمال أن يكون إذناً عاماً من الإمام لكل واحد من المسلمين في قتل ساب الإمام</w:t>
      </w:r>
      <w:r>
        <w:rPr>
          <w:rFonts w:hint="cs"/>
          <w:rtl/>
          <w:lang w:bidi="ar-IQ"/>
        </w:rPr>
        <w:t>،</w:t>
      </w:r>
      <w:r w:rsidRPr="00454D76">
        <w:rPr>
          <w:rFonts w:hint="cs"/>
          <w:rtl/>
          <w:lang w:bidi="ar-IQ"/>
        </w:rPr>
        <w:t xml:space="preserve"> وصدور هذا الإذن لم يكن على وفق المصلحة قبل عصر الإمام الرضا، وصار فيه مصلحة في عصره.</w:t>
      </w:r>
    </w:p>
    <w:p w:rsidR="00F57C71" w:rsidRDefault="00F57C71" w:rsidP="00DC3654">
      <w:pPr>
        <w:pStyle w:val="ac"/>
        <w:spacing w:line="221" w:lineRule="auto"/>
        <w:rPr>
          <w:rFonts w:hint="cs"/>
          <w:rtl/>
          <w:lang w:bidi="ar-IQ"/>
        </w:rPr>
      </w:pPr>
      <w:r w:rsidRPr="00454D76">
        <w:rPr>
          <w:rFonts w:hint="cs"/>
          <w:rtl/>
          <w:lang w:bidi="ar-IQ"/>
        </w:rPr>
        <w:t>والحاصل أنه لا دليل على جواز قتل ساب الأئمة</w:t>
      </w:r>
      <w:r w:rsidRPr="0054551E">
        <w:rPr>
          <w:rFonts w:hint="cs"/>
          <w:rtl/>
          <w:lang w:bidi="ar-KW"/>
        </w:rPr>
        <w:t>^</w:t>
      </w:r>
      <w:r>
        <w:rPr>
          <w:rFonts w:hint="cs"/>
          <w:rtl/>
          <w:lang w:bidi="ar-IQ"/>
        </w:rPr>
        <w:t xml:space="preserve">، </w:t>
      </w:r>
      <w:r w:rsidRPr="00454D76">
        <w:rPr>
          <w:rFonts w:hint="cs"/>
          <w:rtl/>
          <w:lang w:bidi="ar-IQ"/>
        </w:rPr>
        <w:t>إلاّ أمير المؤمنين</w:t>
      </w:r>
      <w:r w:rsidR="00D16DB4" w:rsidRPr="00D16DB4">
        <w:rPr>
          <w:rFonts w:cs="Taher" w:hint="cs"/>
          <w:rtl/>
          <w:lang w:bidi="ar-IQ"/>
        </w:rPr>
        <w:t>×</w:t>
      </w:r>
      <w:r>
        <w:rPr>
          <w:rFonts w:hint="cs"/>
          <w:rtl/>
          <w:lang w:bidi="ar-IQ"/>
        </w:rPr>
        <w:t>.</w:t>
      </w:r>
    </w:p>
    <w:p w:rsidR="00F57C71" w:rsidRPr="00454D76" w:rsidRDefault="00F57C71" w:rsidP="00DC3654">
      <w:pPr>
        <w:pStyle w:val="ac"/>
        <w:spacing w:line="221" w:lineRule="auto"/>
        <w:rPr>
          <w:rFonts w:hint="cs"/>
          <w:rtl/>
          <w:lang w:bidi="ar-IQ"/>
        </w:rPr>
      </w:pPr>
      <w:r w:rsidRPr="00454D76">
        <w:rPr>
          <w:rFonts w:hint="cs"/>
          <w:rtl/>
          <w:lang w:bidi="ar-IQ"/>
        </w:rPr>
        <w:t xml:space="preserve">وأما </w:t>
      </w:r>
      <w:r w:rsidRPr="00771288">
        <w:rPr>
          <w:rFonts w:hint="cs"/>
          <w:spacing w:val="-4"/>
          <w:rtl/>
          <w:lang w:bidi="ar-IQ"/>
        </w:rPr>
        <w:t>خبر عل</w:t>
      </w:r>
      <w:r>
        <w:rPr>
          <w:rFonts w:hint="cs"/>
          <w:spacing w:val="-4"/>
          <w:rtl/>
          <w:lang w:bidi="ar-IQ"/>
        </w:rPr>
        <w:t>ي</w:t>
      </w:r>
      <w:r w:rsidRPr="00771288">
        <w:rPr>
          <w:rFonts w:hint="cs"/>
          <w:spacing w:val="-4"/>
          <w:rtl/>
          <w:lang w:bidi="ar-IQ"/>
        </w:rPr>
        <w:t xml:space="preserve"> بن الحديد فإنّ الإمام الكاظم</w:t>
      </w:r>
      <w:r w:rsidR="00D16DB4" w:rsidRPr="00D16DB4">
        <w:rPr>
          <w:rFonts w:cs="Taher" w:hint="cs"/>
          <w:spacing w:val="-4"/>
          <w:rtl/>
          <w:lang w:bidi="ar-IQ"/>
        </w:rPr>
        <w:t>×</w:t>
      </w:r>
      <w:r w:rsidRPr="00771288">
        <w:rPr>
          <w:rFonts w:hint="cs"/>
          <w:spacing w:val="-4"/>
          <w:rtl/>
          <w:lang w:bidi="ar-IQ"/>
        </w:rPr>
        <w:t xml:space="preserve"> أمر بقتل محمد بن بشير الذي كان ضالا</w:t>
      </w:r>
      <w:r>
        <w:rPr>
          <w:rFonts w:hint="cs"/>
          <w:spacing w:val="-4"/>
          <w:rtl/>
          <w:lang w:bidi="ar-IQ"/>
        </w:rPr>
        <w:t>ًّ</w:t>
      </w:r>
      <w:r w:rsidRPr="00454D76">
        <w:rPr>
          <w:rFonts w:hint="cs"/>
          <w:rtl/>
          <w:lang w:bidi="ar-IQ"/>
        </w:rPr>
        <w:t xml:space="preserve"> </w:t>
      </w:r>
      <w:r>
        <w:rPr>
          <w:rFonts w:hint="cs"/>
          <w:rtl/>
          <w:lang w:bidi="ar-IQ"/>
        </w:rPr>
        <w:lastRenderedPageBreak/>
        <w:t>مضل</w:t>
      </w:r>
      <w:r w:rsidRPr="00454D76">
        <w:rPr>
          <w:rFonts w:hint="cs"/>
          <w:rtl/>
          <w:lang w:bidi="ar-IQ"/>
        </w:rPr>
        <w:t>ا</w:t>
      </w:r>
      <w:r>
        <w:rPr>
          <w:rFonts w:hint="cs"/>
          <w:rtl/>
          <w:lang w:bidi="ar-IQ"/>
        </w:rPr>
        <w:t>ًّ</w:t>
      </w:r>
      <w:r w:rsidRPr="00454D76">
        <w:rPr>
          <w:rFonts w:hint="cs"/>
          <w:rtl/>
          <w:lang w:bidi="ar-IQ"/>
        </w:rPr>
        <w:t>، والتأمل في أفعاله يدل على عدم إمكان استفادة حكم عام من هذا الحديث.</w:t>
      </w:r>
    </w:p>
    <w:p w:rsidR="00F57C71" w:rsidRPr="0030765B" w:rsidRDefault="00F57C71" w:rsidP="00DC3654">
      <w:pPr>
        <w:pStyle w:val="1"/>
        <w:spacing w:before="120" w:after="0"/>
        <w:rPr>
          <w:rFonts w:hint="cs"/>
          <w:rtl/>
          <w:lang w:bidi="ar-IQ"/>
        </w:rPr>
      </w:pPr>
      <w:bookmarkStart w:id="237" w:name="_Toc265277729"/>
      <w:r w:rsidRPr="0030765B">
        <w:rPr>
          <w:rFonts w:hint="cs"/>
          <w:rtl/>
          <w:lang w:bidi="ar-IQ"/>
        </w:rPr>
        <w:t>وقفة مع شخصية محمد بن بشير</w:t>
      </w:r>
      <w:bookmarkEnd w:id="237"/>
    </w:p>
    <w:p w:rsidR="00F57C71" w:rsidRPr="00454D76" w:rsidRDefault="00F57C71" w:rsidP="00F57C71">
      <w:pPr>
        <w:pStyle w:val="ac"/>
        <w:rPr>
          <w:rFonts w:hint="cs"/>
          <w:rtl/>
          <w:lang w:bidi="ar-IQ"/>
        </w:rPr>
      </w:pPr>
      <w:r w:rsidRPr="00454D76">
        <w:rPr>
          <w:rFonts w:hint="cs"/>
          <w:rtl/>
          <w:lang w:bidi="ar-IQ"/>
        </w:rPr>
        <w:t>عدّه الشيخ في رجاله في أصحاب الكاظم</w:t>
      </w:r>
      <w:r w:rsidR="00D16DB4" w:rsidRPr="00D16DB4">
        <w:rPr>
          <w:rFonts w:cs="Taher" w:hint="cs"/>
          <w:rtl/>
          <w:lang w:bidi="ar-IQ"/>
        </w:rPr>
        <w:t>×</w:t>
      </w:r>
      <w:r w:rsidRPr="00454D76">
        <w:rPr>
          <w:rFonts w:hint="cs"/>
          <w:rtl/>
          <w:lang w:bidi="ar-IQ"/>
        </w:rPr>
        <w:t xml:space="preserve"> قائلاً: غال ملعون...</w:t>
      </w:r>
    </w:p>
    <w:p w:rsidR="00F57C71" w:rsidRPr="00454D76" w:rsidRDefault="00F57C71" w:rsidP="00F57C71">
      <w:pPr>
        <w:pStyle w:val="ac"/>
        <w:rPr>
          <w:rFonts w:hint="cs"/>
          <w:rtl/>
          <w:lang w:bidi="ar-IQ"/>
        </w:rPr>
      </w:pPr>
      <w:r w:rsidRPr="00454D76">
        <w:rPr>
          <w:rFonts w:hint="cs"/>
          <w:rtl/>
          <w:lang w:bidi="ar-IQ"/>
        </w:rPr>
        <w:t>وزعموا: أنّ علي بن موسى</w:t>
      </w:r>
      <w:r w:rsidR="00D16DB4" w:rsidRPr="00D16DB4">
        <w:rPr>
          <w:rFonts w:cs="Taher" w:hint="cs"/>
          <w:rtl/>
          <w:lang w:bidi="ar-IQ"/>
        </w:rPr>
        <w:t>×</w:t>
      </w:r>
      <w:r w:rsidRPr="00454D76">
        <w:rPr>
          <w:rFonts w:hint="cs"/>
          <w:rtl/>
          <w:lang w:bidi="ar-IQ"/>
        </w:rPr>
        <w:t xml:space="preserve"> وكل من ادّعى الإمامة من ولده وولد موسى</w:t>
      </w:r>
      <w:r w:rsidR="00D16DB4" w:rsidRPr="00D16DB4">
        <w:rPr>
          <w:rFonts w:cs="Taher" w:hint="cs"/>
          <w:rtl/>
          <w:lang w:bidi="ar-IQ"/>
        </w:rPr>
        <w:t>×</w:t>
      </w:r>
      <w:r w:rsidRPr="00454D76">
        <w:rPr>
          <w:rFonts w:hint="cs"/>
          <w:rtl/>
          <w:lang w:bidi="ar-IQ"/>
        </w:rPr>
        <w:t xml:space="preserve"> مبطلون كاذبون غير طيبّي الولادة؛ فنفوهم عن أنسابهم وكفروهم لدعواهم الإمامة وكفّروا القائلين بإمامتهم واستحلوا دماءهم وأموالهم.</w:t>
      </w:r>
    </w:p>
    <w:p w:rsidR="00F57C71" w:rsidRPr="00454D76" w:rsidRDefault="00F57C71" w:rsidP="00F57C71">
      <w:pPr>
        <w:pStyle w:val="ac"/>
        <w:rPr>
          <w:rFonts w:hint="cs"/>
          <w:rtl/>
          <w:lang w:bidi="ar-IQ"/>
        </w:rPr>
      </w:pPr>
      <w:r w:rsidRPr="00454D76">
        <w:rPr>
          <w:rFonts w:hint="cs"/>
          <w:rtl/>
          <w:lang w:bidi="ar-IQ"/>
        </w:rPr>
        <w:t xml:space="preserve">وزعموا: أنّ الفرض من الله تعالى إقامة الصلوات الخمس وصوم شهر رمضان، وأنكروا الزكاة والحج وسائر الفرائض، وقالوا بإباحة المحارم والفروج والغلمان... </w:t>
      </w:r>
    </w:p>
    <w:p w:rsidR="00F57C71" w:rsidRPr="00454D76" w:rsidRDefault="00F57C71" w:rsidP="00F57C71">
      <w:pPr>
        <w:pStyle w:val="ac"/>
        <w:rPr>
          <w:rFonts w:hint="cs"/>
          <w:rtl/>
          <w:lang w:bidi="ar-IQ"/>
        </w:rPr>
      </w:pPr>
      <w:r w:rsidRPr="00454D76">
        <w:rPr>
          <w:rFonts w:hint="cs"/>
          <w:rtl/>
          <w:lang w:bidi="ar-IQ"/>
        </w:rPr>
        <w:t>وكان سبب قتل محمد بن بشير ـ لعنه الله ـ لأنه كان معه شعبذة ومخاريق، فكان يظهر الواقفة أنه ممن وقف على علي بن موسى</w:t>
      </w:r>
      <w:r w:rsidR="00D16DB4" w:rsidRPr="00D16DB4">
        <w:rPr>
          <w:rFonts w:cs="Taher" w:hint="cs"/>
          <w:rtl/>
          <w:lang w:bidi="ar-IQ"/>
        </w:rPr>
        <w:t>×</w:t>
      </w:r>
      <w:r w:rsidRPr="00454D76">
        <w:rPr>
          <w:rFonts w:hint="cs"/>
          <w:rtl/>
          <w:lang w:bidi="ar-IQ"/>
        </w:rPr>
        <w:t>، وكان يقول في موسى</w:t>
      </w:r>
      <w:r w:rsidR="00D16DB4" w:rsidRPr="00D16DB4">
        <w:rPr>
          <w:rFonts w:cs="Taher" w:hint="cs"/>
          <w:rtl/>
          <w:lang w:bidi="ar-IQ"/>
        </w:rPr>
        <w:t>×</w:t>
      </w:r>
      <w:r w:rsidRPr="00454D76">
        <w:rPr>
          <w:rFonts w:hint="cs"/>
          <w:rtl/>
          <w:lang w:bidi="ar-IQ"/>
        </w:rPr>
        <w:t xml:space="preserve"> بالربوبية، ويدعي لنفسه أنه نبي، وكان عنده صورة قد ع</w:t>
      </w:r>
      <w:r>
        <w:rPr>
          <w:rFonts w:hint="cs"/>
          <w:rtl/>
          <w:lang w:bidi="ar-IQ"/>
        </w:rPr>
        <w:t>م</w:t>
      </w:r>
      <w:r w:rsidRPr="00454D76">
        <w:rPr>
          <w:rFonts w:hint="cs"/>
          <w:rtl/>
          <w:lang w:bidi="ar-IQ"/>
        </w:rPr>
        <w:t>لها وأقامها شخصاً كأنها صورة أب</w:t>
      </w:r>
      <w:r>
        <w:rPr>
          <w:rFonts w:hint="cs"/>
          <w:rtl/>
          <w:lang w:bidi="ar-IQ"/>
        </w:rPr>
        <w:t>ي</w:t>
      </w:r>
      <w:r w:rsidRPr="00454D76">
        <w:rPr>
          <w:rFonts w:hint="cs"/>
          <w:rtl/>
          <w:lang w:bidi="ar-IQ"/>
        </w:rPr>
        <w:t xml:space="preserve"> الحسن</w:t>
      </w:r>
      <w:r w:rsidR="00D16DB4" w:rsidRPr="00D16DB4">
        <w:rPr>
          <w:rFonts w:cs="Taher" w:hint="cs"/>
          <w:rtl/>
          <w:lang w:bidi="ar-IQ"/>
        </w:rPr>
        <w:t>×</w:t>
      </w:r>
      <w:r w:rsidRPr="00454D76">
        <w:rPr>
          <w:rFonts w:hint="cs"/>
          <w:rtl/>
          <w:lang w:bidi="ar-IQ"/>
        </w:rPr>
        <w:t xml:space="preserve"> من ث</w:t>
      </w:r>
      <w:r>
        <w:rPr>
          <w:rFonts w:hint="cs"/>
          <w:rtl/>
          <w:lang w:bidi="ar-IQ"/>
        </w:rPr>
        <w:t>ي</w:t>
      </w:r>
      <w:r w:rsidRPr="00454D76">
        <w:rPr>
          <w:rFonts w:hint="cs"/>
          <w:rtl/>
          <w:lang w:bidi="ar-IQ"/>
        </w:rPr>
        <w:t>ا</w:t>
      </w:r>
      <w:r>
        <w:rPr>
          <w:rFonts w:hint="cs"/>
          <w:rtl/>
          <w:lang w:bidi="ar-IQ"/>
        </w:rPr>
        <w:t>ب</w:t>
      </w:r>
      <w:r w:rsidRPr="00454D76">
        <w:rPr>
          <w:rFonts w:hint="cs"/>
          <w:rtl/>
          <w:lang w:bidi="ar-IQ"/>
        </w:rPr>
        <w:t xml:space="preserve"> حرير، وقد طلاها بالأدوية وعالجها ب</w:t>
      </w:r>
      <w:r>
        <w:rPr>
          <w:rFonts w:hint="cs"/>
          <w:rtl/>
          <w:lang w:bidi="ar-IQ"/>
        </w:rPr>
        <w:t>ح</w:t>
      </w:r>
      <w:r w:rsidRPr="00454D76">
        <w:rPr>
          <w:rFonts w:hint="cs"/>
          <w:rtl/>
          <w:lang w:bidi="ar-IQ"/>
        </w:rPr>
        <w:t>يل عملها فيها حتى صارت شبه صورة إنسان، وكان يطويها فإذا أراد الشعبذة نفخ فيها فأقامها...</w:t>
      </w:r>
    </w:p>
    <w:p w:rsidR="00F57C71" w:rsidRPr="00454D76" w:rsidRDefault="00F57C71" w:rsidP="002F40C5">
      <w:pPr>
        <w:pStyle w:val="ac"/>
        <w:rPr>
          <w:rFonts w:hint="cs"/>
          <w:rtl/>
          <w:lang w:bidi="ar-IQ"/>
        </w:rPr>
      </w:pPr>
      <w:r w:rsidRPr="00454D76">
        <w:rPr>
          <w:rFonts w:hint="cs"/>
          <w:rtl/>
          <w:lang w:bidi="ar-IQ"/>
        </w:rPr>
        <w:t>قد كان أبو عبد الله وأبو الحسن</w:t>
      </w:r>
      <w:r w:rsidR="00A162CB" w:rsidRPr="00A162CB">
        <w:rPr>
          <w:rFonts w:hint="cs"/>
          <w:rtl/>
        </w:rPr>
        <w:t>‘</w:t>
      </w:r>
      <w:r w:rsidRPr="00454D76">
        <w:rPr>
          <w:rFonts w:hint="cs"/>
          <w:rtl/>
          <w:lang w:bidi="ar-IQ"/>
        </w:rPr>
        <w:t xml:space="preserve"> يدعوان الله عليه ويسألانه أن يذيقه حر الحديد، ف</w:t>
      </w:r>
      <w:r>
        <w:rPr>
          <w:rFonts w:hint="cs"/>
          <w:rtl/>
          <w:lang w:bidi="ar-IQ"/>
        </w:rPr>
        <w:t>أ</w:t>
      </w:r>
      <w:r w:rsidRPr="00454D76">
        <w:rPr>
          <w:rFonts w:hint="cs"/>
          <w:rtl/>
          <w:lang w:bidi="ar-IQ"/>
        </w:rPr>
        <w:t xml:space="preserve">ذاقه الله حرّ </w:t>
      </w:r>
      <w:r>
        <w:rPr>
          <w:rFonts w:hint="cs"/>
          <w:rtl/>
          <w:lang w:bidi="ar-IQ"/>
        </w:rPr>
        <w:t xml:space="preserve">الحديد </w:t>
      </w:r>
      <w:r w:rsidRPr="00454D76">
        <w:rPr>
          <w:rFonts w:hint="cs"/>
          <w:rtl/>
          <w:lang w:bidi="ar-IQ"/>
        </w:rPr>
        <w:t>بعد أن عذب بأنواع العذاب</w:t>
      </w:r>
      <w:r w:rsidR="005C5566" w:rsidRPr="005C5566">
        <w:rPr>
          <w:rFonts w:cs="Taher"/>
          <w:vertAlign w:val="superscript"/>
          <w:rtl/>
          <w:lang w:bidi="ar-KW"/>
        </w:rPr>
        <w:t>(</w:t>
      </w:r>
      <w:r w:rsidRPr="005C5566">
        <w:rPr>
          <w:rFonts w:cs="Taher"/>
          <w:vertAlign w:val="superscript"/>
          <w:rtl/>
          <w:lang w:bidi="ar-KW"/>
        </w:rPr>
        <w:footnoteReference w:id="651"/>
      </w:r>
      <w:r w:rsidR="005C5566" w:rsidRPr="005C5566">
        <w:rPr>
          <w:rFonts w:cs="Taher"/>
          <w:vertAlign w:val="superscript"/>
          <w:rtl/>
          <w:lang w:bidi="ar-KW"/>
        </w:rPr>
        <w:t>)</w:t>
      </w:r>
      <w:r w:rsidRPr="00454D76">
        <w:rPr>
          <w:rFonts w:hint="cs"/>
          <w:rtl/>
          <w:lang w:bidi="ar-IQ"/>
        </w:rPr>
        <w:t>.</w:t>
      </w:r>
    </w:p>
    <w:p w:rsidR="00F57C71" w:rsidRPr="00454D76" w:rsidRDefault="00F57C71" w:rsidP="00F57C71">
      <w:pPr>
        <w:pStyle w:val="ac"/>
        <w:rPr>
          <w:rFonts w:hint="cs"/>
          <w:rtl/>
          <w:lang w:bidi="ar-IQ"/>
        </w:rPr>
      </w:pPr>
      <w:r w:rsidRPr="00454D76">
        <w:rPr>
          <w:rFonts w:hint="cs"/>
          <w:rtl/>
          <w:lang w:bidi="ar-IQ"/>
        </w:rPr>
        <w:t>من هنا يظهر أن محمد بن بشير كان من أصول الكفر والضلالة، فالأمر بقتله من الإمام لا يدل على جواز قتل الساب على كل واحد من المسلمين.</w:t>
      </w:r>
    </w:p>
    <w:p w:rsidR="00F57C71" w:rsidRPr="00454D76" w:rsidRDefault="00F57C71" w:rsidP="00F57C71">
      <w:pPr>
        <w:pStyle w:val="ac"/>
        <w:rPr>
          <w:rFonts w:hint="cs"/>
          <w:rtl/>
          <w:lang w:bidi="ar-IQ"/>
        </w:rPr>
      </w:pPr>
      <w:r w:rsidRPr="00454D76">
        <w:rPr>
          <w:rFonts w:hint="cs"/>
          <w:rtl/>
          <w:lang w:bidi="ar-IQ"/>
        </w:rPr>
        <w:t>والإمام عدّه سباباً لله وللرسول ولآبائه ولنفسه؛ لأنه بارز أصل الإسلام، ولذا عدّ الإمام</w:t>
      </w:r>
      <w:r w:rsidR="00D16DB4" w:rsidRPr="00D16DB4">
        <w:rPr>
          <w:rFonts w:cs="Taher" w:hint="cs"/>
          <w:rtl/>
          <w:lang w:bidi="ar-IQ"/>
        </w:rPr>
        <w:t>×</w:t>
      </w:r>
      <w:r w:rsidRPr="00454D76">
        <w:rPr>
          <w:rFonts w:hint="cs"/>
          <w:rtl/>
          <w:lang w:bidi="ar-IQ"/>
        </w:rPr>
        <w:t xml:space="preserve"> التقصير في قتله أشدّ وزراً منه.</w:t>
      </w:r>
    </w:p>
    <w:p w:rsidR="00F57C71" w:rsidRPr="00454D76" w:rsidRDefault="00F57C71" w:rsidP="00F57C71">
      <w:pPr>
        <w:pStyle w:val="ac"/>
        <w:rPr>
          <w:rFonts w:hint="cs"/>
          <w:rtl/>
          <w:lang w:bidi="ar-IQ"/>
        </w:rPr>
      </w:pPr>
      <w:r w:rsidRPr="00454D76">
        <w:rPr>
          <w:rFonts w:hint="cs"/>
          <w:rtl/>
          <w:lang w:bidi="ar-IQ"/>
        </w:rPr>
        <w:t>إن قلت: إنّ المرتكز في ذهن الراوي هو جواز قتل الساب، حيث قال:</w:t>
      </w:r>
      <w:r>
        <w:rPr>
          <w:rFonts w:cs="md_ameli" w:hint="cs"/>
          <w:rtl/>
          <w:lang w:bidi="ar-IQ"/>
        </w:rPr>
        <w:t xml:space="preserve"> </w:t>
      </w:r>
      <w:r w:rsidRPr="00EE170F">
        <w:rPr>
          <w:rFonts w:cs="md_ameli" w:hint="cs"/>
          <w:rtl/>
          <w:lang w:bidi="ar-IQ"/>
        </w:rPr>
        <w:t>&gt;</w:t>
      </w:r>
      <w:r w:rsidRPr="00454D76">
        <w:rPr>
          <w:rFonts w:hint="cs"/>
          <w:rtl/>
          <w:lang w:bidi="ar-IQ"/>
        </w:rPr>
        <w:t>إذا سمعت ذلك منه أوليس حلال لي دمه، مباح كما أُبيح دم السباب لرسول الله</w:t>
      </w:r>
      <w:r w:rsidRPr="00AC2D3A">
        <w:rPr>
          <w:rFonts w:hint="cs"/>
          <w:rtl/>
        </w:rPr>
        <w:t>’</w:t>
      </w:r>
      <w:r w:rsidRPr="00454D76">
        <w:rPr>
          <w:rFonts w:hint="cs"/>
          <w:rtl/>
          <w:lang w:bidi="ar-IQ"/>
        </w:rPr>
        <w:t xml:space="preserve"> والإمام؟</w:t>
      </w:r>
      <w:r w:rsidRPr="001A7D99">
        <w:rPr>
          <w:rFonts w:cs="md_ameli" w:hint="cs"/>
          <w:rtl/>
          <w:lang w:bidi="ar-IQ"/>
        </w:rPr>
        <w:t>&lt;</w:t>
      </w:r>
      <w:r>
        <w:rPr>
          <w:rFonts w:hint="cs"/>
          <w:rtl/>
        </w:rPr>
        <w:t xml:space="preserve">، </w:t>
      </w:r>
      <w:r w:rsidRPr="00454D76">
        <w:rPr>
          <w:rFonts w:hint="cs"/>
          <w:rtl/>
          <w:lang w:bidi="ar-IQ"/>
        </w:rPr>
        <w:t xml:space="preserve">وقال </w:t>
      </w:r>
      <w:r w:rsidRPr="00454D76">
        <w:rPr>
          <w:rFonts w:hint="cs"/>
          <w:rtl/>
          <w:lang w:bidi="ar-IQ"/>
        </w:rPr>
        <w:lastRenderedPageBreak/>
        <w:t xml:space="preserve">أيضاً: </w:t>
      </w:r>
      <w:r w:rsidRPr="00EE170F">
        <w:rPr>
          <w:rFonts w:cs="md_ameli" w:hint="cs"/>
          <w:rtl/>
          <w:lang w:bidi="ar-IQ"/>
        </w:rPr>
        <w:t>&gt;</w:t>
      </w:r>
      <w:r>
        <w:rPr>
          <w:rFonts w:hint="cs"/>
          <w:rtl/>
          <w:lang w:bidi="ar-IQ"/>
        </w:rPr>
        <w:t>أو</w:t>
      </w:r>
      <w:r w:rsidRPr="00454D76">
        <w:rPr>
          <w:rFonts w:hint="cs"/>
          <w:rtl/>
          <w:lang w:bidi="ar-IQ"/>
        </w:rPr>
        <w:t>ليس ذلك بساب لك؟</w:t>
      </w:r>
      <w:r w:rsidRPr="001A7D99">
        <w:rPr>
          <w:rFonts w:cs="md_ameli" w:hint="cs"/>
          <w:rtl/>
          <w:lang w:bidi="ar-IQ"/>
        </w:rPr>
        <w:t>&lt;</w:t>
      </w:r>
      <w:r>
        <w:rPr>
          <w:rFonts w:cs="md_ameli" w:hint="cs"/>
          <w:rtl/>
          <w:lang w:bidi="ar-IQ"/>
        </w:rPr>
        <w:t xml:space="preserve">, </w:t>
      </w:r>
      <w:r w:rsidRPr="00454D76">
        <w:rPr>
          <w:rFonts w:hint="cs"/>
          <w:rtl/>
          <w:lang w:bidi="ar-IQ"/>
        </w:rPr>
        <w:t>والإمام</w:t>
      </w:r>
      <w:r w:rsidR="00D16DB4" w:rsidRPr="00D16DB4">
        <w:rPr>
          <w:rFonts w:cs="Taher" w:hint="cs"/>
          <w:rtl/>
          <w:lang w:bidi="ar-IQ"/>
        </w:rPr>
        <w:t>×</w:t>
      </w:r>
      <w:r w:rsidRPr="00454D76">
        <w:rPr>
          <w:rFonts w:hint="cs"/>
          <w:rtl/>
          <w:lang w:bidi="ar-IQ"/>
        </w:rPr>
        <w:t xml:space="preserve"> </w:t>
      </w:r>
      <w:r>
        <w:rPr>
          <w:rFonts w:hint="cs"/>
          <w:rtl/>
          <w:lang w:bidi="ar-IQ"/>
        </w:rPr>
        <w:t>أ</w:t>
      </w:r>
      <w:r w:rsidRPr="00454D76">
        <w:rPr>
          <w:rFonts w:hint="cs"/>
          <w:rtl/>
          <w:lang w:bidi="ar-IQ"/>
        </w:rPr>
        <w:t>قرّهُ على ذلك.</w:t>
      </w:r>
    </w:p>
    <w:p w:rsidR="00F57C71" w:rsidRPr="00454D76" w:rsidRDefault="00F57C71" w:rsidP="00F57C71">
      <w:pPr>
        <w:pStyle w:val="ac"/>
        <w:rPr>
          <w:rFonts w:hint="cs"/>
          <w:rtl/>
          <w:lang w:bidi="ar-IQ"/>
        </w:rPr>
      </w:pPr>
      <w:r w:rsidRPr="00454D76">
        <w:rPr>
          <w:rFonts w:hint="cs"/>
          <w:rtl/>
          <w:lang w:bidi="ar-IQ"/>
        </w:rPr>
        <w:t>قلت: لا يستفاد من الحديث تقرير الإمام</w:t>
      </w:r>
      <w:r w:rsidR="00D16DB4" w:rsidRPr="00D16DB4">
        <w:rPr>
          <w:rFonts w:cs="Taher" w:hint="cs"/>
          <w:rtl/>
          <w:lang w:bidi="ar-IQ"/>
        </w:rPr>
        <w:t>×</w:t>
      </w:r>
      <w:r w:rsidRPr="00454D76">
        <w:rPr>
          <w:rFonts w:hint="cs"/>
          <w:rtl/>
          <w:lang w:bidi="ar-IQ"/>
        </w:rPr>
        <w:t xml:space="preserve"> له في ذلك الارتكاز، بل يستفاد منه أنّ الإمام</w:t>
      </w:r>
      <w:r w:rsidR="00D16DB4" w:rsidRPr="00D16DB4">
        <w:rPr>
          <w:rFonts w:cs="Taher" w:hint="cs"/>
          <w:rtl/>
          <w:lang w:bidi="ar-IQ"/>
        </w:rPr>
        <w:t>×</w:t>
      </w:r>
      <w:r w:rsidRPr="00454D76">
        <w:rPr>
          <w:rFonts w:hint="cs"/>
          <w:rtl/>
          <w:lang w:bidi="ar-IQ"/>
        </w:rPr>
        <w:t xml:space="preserve"> يفرّ من تقريره، حيث قال في جواب سؤاله الأول: </w:t>
      </w:r>
      <w:r w:rsidRPr="00EE170F">
        <w:rPr>
          <w:rFonts w:cs="md_ameli" w:hint="cs"/>
          <w:rtl/>
          <w:lang w:bidi="ar-IQ"/>
        </w:rPr>
        <w:t>&gt;</w:t>
      </w:r>
      <w:r w:rsidRPr="00454D76">
        <w:rPr>
          <w:rFonts w:hint="cs"/>
          <w:rtl/>
          <w:lang w:bidi="ar-IQ"/>
        </w:rPr>
        <w:t>نعم حلّ والله، حلّ والله دمه وأباحه لك ولمن سمع ذلك منه</w:t>
      </w:r>
      <w:r w:rsidRPr="001A7D99">
        <w:rPr>
          <w:rFonts w:cs="md_ameli" w:hint="cs"/>
          <w:rtl/>
          <w:lang w:bidi="ar-IQ"/>
        </w:rPr>
        <w:t>&lt;</w:t>
      </w:r>
      <w:r>
        <w:rPr>
          <w:rFonts w:hint="cs"/>
          <w:rtl/>
          <w:lang w:bidi="ar-IQ"/>
        </w:rPr>
        <w:t>.</w:t>
      </w:r>
    </w:p>
    <w:p w:rsidR="00F57C71" w:rsidRPr="00454D76" w:rsidRDefault="00F57C71" w:rsidP="00F57C71">
      <w:pPr>
        <w:pStyle w:val="ac"/>
        <w:rPr>
          <w:rFonts w:hint="cs"/>
          <w:rtl/>
          <w:lang w:bidi="ar-IQ"/>
        </w:rPr>
      </w:pPr>
      <w:r w:rsidRPr="00454D76">
        <w:rPr>
          <w:rFonts w:hint="cs"/>
          <w:rtl/>
          <w:lang w:bidi="ar-IQ"/>
        </w:rPr>
        <w:t>ولم يستفد الراوي من هذا الجواب تقرير الإمام</w:t>
      </w:r>
      <w:r w:rsidR="00D16DB4" w:rsidRPr="00D16DB4">
        <w:rPr>
          <w:rFonts w:cs="Taher" w:hint="cs"/>
          <w:rtl/>
          <w:lang w:bidi="ar-IQ"/>
        </w:rPr>
        <w:t>×</w:t>
      </w:r>
      <w:r w:rsidRPr="00454D76">
        <w:rPr>
          <w:rFonts w:hint="cs"/>
          <w:rtl/>
          <w:lang w:bidi="ar-IQ"/>
        </w:rPr>
        <w:t xml:space="preserve"> لما </w:t>
      </w:r>
      <w:r>
        <w:rPr>
          <w:rFonts w:hint="cs"/>
          <w:rtl/>
          <w:lang w:bidi="ar-IQ"/>
        </w:rPr>
        <w:t>ا</w:t>
      </w:r>
      <w:r w:rsidRPr="00454D76">
        <w:rPr>
          <w:rFonts w:hint="cs"/>
          <w:rtl/>
          <w:lang w:bidi="ar-IQ"/>
        </w:rPr>
        <w:t>رتكز في ذه</w:t>
      </w:r>
      <w:r>
        <w:rPr>
          <w:rFonts w:hint="cs"/>
          <w:rtl/>
          <w:lang w:bidi="ar-IQ"/>
        </w:rPr>
        <w:t xml:space="preserve">نه، ولذا كرّر سؤاله، </w:t>
      </w:r>
      <w:r w:rsidRPr="00454D76">
        <w:rPr>
          <w:rFonts w:hint="cs"/>
          <w:rtl/>
          <w:lang w:bidi="ar-IQ"/>
        </w:rPr>
        <w:t xml:space="preserve">وقال ثانياً: </w:t>
      </w:r>
      <w:r w:rsidRPr="00EE170F">
        <w:rPr>
          <w:rFonts w:cs="md_ameli" w:hint="cs"/>
          <w:rtl/>
          <w:lang w:bidi="ar-IQ"/>
        </w:rPr>
        <w:t>&gt;</w:t>
      </w:r>
      <w:r>
        <w:rPr>
          <w:rFonts w:hint="cs"/>
          <w:rtl/>
          <w:lang w:bidi="ar-IQ"/>
        </w:rPr>
        <w:t>أو</w:t>
      </w:r>
      <w:r w:rsidRPr="00454D76">
        <w:rPr>
          <w:rFonts w:hint="cs"/>
          <w:rtl/>
          <w:lang w:bidi="ar-IQ"/>
        </w:rPr>
        <w:t>ليس ذلك بساب لك</w:t>
      </w:r>
      <w:r w:rsidRPr="001A7D99">
        <w:rPr>
          <w:rFonts w:cs="md_ameli" w:hint="cs"/>
          <w:rtl/>
          <w:lang w:bidi="ar-IQ"/>
        </w:rPr>
        <w:t>&lt;</w:t>
      </w:r>
      <w:r>
        <w:rPr>
          <w:rFonts w:cs="md_ameli" w:hint="cs"/>
          <w:rtl/>
          <w:lang w:bidi="ar-IQ"/>
        </w:rPr>
        <w:t>.</w:t>
      </w:r>
    </w:p>
    <w:p w:rsidR="00F57C71" w:rsidRPr="00454D76" w:rsidRDefault="00F57C71" w:rsidP="00F57C71">
      <w:pPr>
        <w:pStyle w:val="ac"/>
        <w:rPr>
          <w:rFonts w:hint="cs"/>
          <w:rtl/>
          <w:lang w:bidi="ar-IQ"/>
        </w:rPr>
      </w:pPr>
      <w:r w:rsidRPr="00454D76">
        <w:rPr>
          <w:rFonts w:hint="cs"/>
          <w:rtl/>
          <w:lang w:bidi="ar-IQ"/>
        </w:rPr>
        <w:t>والإمام</w:t>
      </w:r>
      <w:r w:rsidR="00D16DB4" w:rsidRPr="00D16DB4">
        <w:rPr>
          <w:rFonts w:cs="Taher" w:hint="cs"/>
          <w:rtl/>
          <w:lang w:bidi="ar-IQ"/>
        </w:rPr>
        <w:t>×</w:t>
      </w:r>
      <w:r>
        <w:rPr>
          <w:rFonts w:hint="cs"/>
          <w:rtl/>
          <w:lang w:bidi="ar-IQ"/>
        </w:rPr>
        <w:t xml:space="preserve"> ركّز</w:t>
      </w:r>
      <w:r w:rsidRPr="00454D76">
        <w:rPr>
          <w:rFonts w:hint="cs"/>
          <w:rtl/>
          <w:lang w:bidi="ar-IQ"/>
        </w:rPr>
        <w:t xml:space="preserve"> على وجوب قتله، وأنه هادم لأساس الإسلام.</w:t>
      </w:r>
    </w:p>
    <w:p w:rsidR="00F57C71" w:rsidRPr="0042256A" w:rsidRDefault="0063574B" w:rsidP="00F57C71">
      <w:pPr>
        <w:pStyle w:val="1"/>
        <w:rPr>
          <w:rFonts w:hint="cs"/>
          <w:rtl/>
          <w:lang w:bidi="ar-IQ"/>
        </w:rPr>
      </w:pPr>
      <w:bookmarkStart w:id="238" w:name="_Toc265277730"/>
      <w:r>
        <w:rPr>
          <w:rFonts w:hint="cs"/>
          <w:rtl/>
          <w:lang w:bidi="ar-IQ"/>
        </w:rPr>
        <w:t>اشتراط</w:t>
      </w:r>
      <w:r w:rsidR="00F57C71" w:rsidRPr="0042256A">
        <w:rPr>
          <w:rFonts w:hint="cs"/>
          <w:rtl/>
          <w:lang w:bidi="ar-IQ"/>
        </w:rPr>
        <w:t xml:space="preserve"> إذن الإمام في قتل السابّ</w:t>
      </w:r>
      <w:bookmarkEnd w:id="238"/>
    </w:p>
    <w:p w:rsidR="00F57C71" w:rsidRPr="00454D76" w:rsidRDefault="00F57C71" w:rsidP="00DC3654">
      <w:pPr>
        <w:pStyle w:val="ac"/>
        <w:spacing w:line="221" w:lineRule="auto"/>
        <w:rPr>
          <w:rFonts w:hint="cs"/>
          <w:rtl/>
          <w:lang w:bidi="ar-IQ"/>
        </w:rPr>
      </w:pPr>
      <w:r w:rsidRPr="00454D76">
        <w:rPr>
          <w:rFonts w:hint="cs"/>
          <w:rtl/>
          <w:lang w:bidi="ar-IQ"/>
        </w:rPr>
        <w:t>قال في الجواهر:</w:t>
      </w:r>
      <w:r>
        <w:rPr>
          <w:rFonts w:hint="cs"/>
          <w:rtl/>
          <w:lang w:bidi="ar-IQ"/>
        </w:rPr>
        <w:t xml:space="preserve"> </w:t>
      </w:r>
      <w:r w:rsidRPr="00EE170F">
        <w:rPr>
          <w:rFonts w:cs="md_ameli" w:hint="cs"/>
          <w:rtl/>
          <w:lang w:bidi="ar-IQ"/>
        </w:rPr>
        <w:t>&gt;</w:t>
      </w:r>
      <w:r w:rsidRPr="00454D76">
        <w:rPr>
          <w:rFonts w:hint="cs"/>
          <w:rtl/>
          <w:lang w:bidi="ar-IQ"/>
        </w:rPr>
        <w:t>ثم إنّ ظاهر المصنف وغيره عدم توقف جواز قتل الساب على إذن الإمام</w:t>
      </w:r>
      <w:r w:rsidR="00D16DB4" w:rsidRPr="00D16DB4">
        <w:rPr>
          <w:rFonts w:cs="Taher" w:hint="cs"/>
          <w:rtl/>
          <w:lang w:bidi="ar-IQ"/>
        </w:rPr>
        <w:t>×</w:t>
      </w:r>
      <w:r w:rsidRPr="00454D76">
        <w:rPr>
          <w:rFonts w:hint="cs"/>
          <w:rtl/>
          <w:lang w:bidi="ar-IQ"/>
        </w:rPr>
        <w:t>، بل هو المشهور، بل عن الغنية الإجماع عليه لإطلاق النصوص، خصوصاً الأول منها، خلافاً للمحكي عن المفيد والفاضل في المختلف، فلم يجوزاه بدونه</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52"/>
      </w:r>
      <w:r w:rsidR="005C5566" w:rsidRPr="005C5566">
        <w:rPr>
          <w:rFonts w:cs="Taher"/>
          <w:vertAlign w:val="superscript"/>
          <w:rtl/>
          <w:lang w:bidi="ar-KW"/>
        </w:rPr>
        <w:t>)</w:t>
      </w:r>
      <w:r w:rsidRPr="00454D76">
        <w:rPr>
          <w:rFonts w:hint="cs"/>
          <w:rtl/>
          <w:lang w:bidi="ar-IQ"/>
        </w:rPr>
        <w:t>.</w:t>
      </w:r>
    </w:p>
    <w:p w:rsidR="00F57C71" w:rsidRDefault="00F57C71" w:rsidP="00F57C71">
      <w:pPr>
        <w:pStyle w:val="ac"/>
        <w:rPr>
          <w:rFonts w:hint="cs"/>
          <w:rtl/>
          <w:lang w:bidi="ar-IQ"/>
        </w:rPr>
      </w:pPr>
      <w:r w:rsidRPr="00454D76">
        <w:rPr>
          <w:rFonts w:hint="cs"/>
          <w:rtl/>
          <w:lang w:bidi="ar-IQ"/>
        </w:rPr>
        <w:t>استدل صاحب الجواهر</w:t>
      </w:r>
      <w:r w:rsidRPr="00B5405F">
        <w:rPr>
          <w:rFonts w:hint="cs"/>
          <w:rtl/>
        </w:rPr>
        <w:t>&amp;</w:t>
      </w:r>
      <w:r w:rsidRPr="00454D76">
        <w:rPr>
          <w:rFonts w:hint="cs"/>
          <w:rtl/>
          <w:lang w:bidi="ar-IQ"/>
        </w:rPr>
        <w:t xml:space="preserve"> لعدم احتياج قتل الساب إلى </w:t>
      </w:r>
      <w:r>
        <w:rPr>
          <w:rFonts w:hint="cs"/>
          <w:rtl/>
          <w:lang w:bidi="ar-IQ"/>
        </w:rPr>
        <w:t>إ</w:t>
      </w:r>
      <w:r w:rsidRPr="00454D76">
        <w:rPr>
          <w:rFonts w:hint="cs"/>
          <w:rtl/>
          <w:lang w:bidi="ar-IQ"/>
        </w:rPr>
        <w:t>ذن الإمام بالإجماع وإطلاق النصوص</w:t>
      </w:r>
      <w:r>
        <w:rPr>
          <w:rFonts w:hint="cs"/>
          <w:rtl/>
          <w:lang w:bidi="ar-IQ"/>
        </w:rPr>
        <w:t>.</w:t>
      </w:r>
    </w:p>
    <w:p w:rsidR="00F57C71" w:rsidRPr="00454D76" w:rsidRDefault="00F57C71" w:rsidP="00F57C71">
      <w:pPr>
        <w:pStyle w:val="ac"/>
        <w:rPr>
          <w:rFonts w:hint="cs"/>
          <w:rtl/>
          <w:lang w:bidi="ar-IQ"/>
        </w:rPr>
      </w:pPr>
      <w:r w:rsidRPr="00454D76">
        <w:rPr>
          <w:rFonts w:hint="cs"/>
          <w:rtl/>
          <w:lang w:bidi="ar-IQ"/>
        </w:rPr>
        <w:t>والإجماع ـ كما تقدم ـ إجماع مدركي لا يكون دليلاً مستقلاً في الباب، مضافاً إلى أنه موهون بمخالفة المفيد والعلامة.</w:t>
      </w:r>
    </w:p>
    <w:p w:rsidR="00F57C71" w:rsidRPr="00454D76" w:rsidRDefault="00F57C71" w:rsidP="00DC3654">
      <w:pPr>
        <w:pStyle w:val="ac"/>
        <w:spacing w:line="221" w:lineRule="auto"/>
        <w:rPr>
          <w:rFonts w:hint="cs"/>
          <w:rtl/>
          <w:lang w:bidi="ar-IQ"/>
        </w:rPr>
      </w:pPr>
      <w:r w:rsidRPr="00454D76">
        <w:rPr>
          <w:rFonts w:hint="cs"/>
          <w:rtl/>
          <w:lang w:bidi="ar-IQ"/>
        </w:rPr>
        <w:t>وأما الإطلاق فقد تقدم أنه لا دليل على جواز قتل ساب الأئمة</w:t>
      </w:r>
      <w:r w:rsidRPr="0054551E">
        <w:rPr>
          <w:rFonts w:hint="cs"/>
          <w:rtl/>
          <w:lang w:bidi="ar-KW"/>
        </w:rPr>
        <w:t>^</w:t>
      </w:r>
      <w:r w:rsidRPr="00454D76">
        <w:rPr>
          <w:rFonts w:hint="cs"/>
          <w:rtl/>
          <w:lang w:bidi="ar-IQ"/>
        </w:rPr>
        <w:t xml:space="preserve"> ما عدا أمير المؤمنين</w:t>
      </w:r>
      <w:r w:rsidR="00D16DB4" w:rsidRPr="00D16DB4">
        <w:rPr>
          <w:rFonts w:cs="Taher" w:hint="cs"/>
          <w:rtl/>
          <w:lang w:bidi="ar-IQ"/>
        </w:rPr>
        <w:t>×</w:t>
      </w:r>
      <w:r w:rsidRPr="00454D76">
        <w:rPr>
          <w:rFonts w:hint="cs"/>
          <w:rtl/>
          <w:lang w:bidi="ar-IQ"/>
        </w:rPr>
        <w:t xml:space="preserve">، حيث دلّت صحيحة هشام بن سالم على استحقاق سابّه للقتل لولا المانع، ولكن لا تدلّ على الإذن الفعلي، فلا يمكن استفادة الإذن الفعلي منه لكل </w:t>
      </w:r>
      <w:r>
        <w:rPr>
          <w:rFonts w:hint="cs"/>
          <w:rtl/>
          <w:lang w:bidi="ar-IQ"/>
        </w:rPr>
        <w:t>أح</w:t>
      </w:r>
      <w:r w:rsidRPr="00454D76">
        <w:rPr>
          <w:rFonts w:hint="cs"/>
          <w:rtl/>
          <w:lang w:bidi="ar-IQ"/>
        </w:rPr>
        <w:t>د وفي كل زمان.</w:t>
      </w:r>
    </w:p>
    <w:p w:rsidR="00F57C71" w:rsidRPr="00454D76" w:rsidRDefault="00F57C71" w:rsidP="00F57C71">
      <w:pPr>
        <w:pStyle w:val="ac"/>
        <w:rPr>
          <w:rFonts w:hint="cs"/>
          <w:rtl/>
          <w:lang w:bidi="ar-IQ"/>
        </w:rPr>
      </w:pPr>
      <w:r w:rsidRPr="00454D76">
        <w:rPr>
          <w:rFonts w:hint="cs"/>
          <w:rtl/>
          <w:lang w:bidi="ar-IQ"/>
        </w:rPr>
        <w:t>لم يتعرض صاحب الجواهر لتوقف جواز قتل ساب النبي</w:t>
      </w:r>
      <w:r w:rsidRPr="00AC2D3A">
        <w:rPr>
          <w:rFonts w:hint="cs"/>
          <w:rtl/>
        </w:rPr>
        <w:t>’</w:t>
      </w:r>
      <w:r w:rsidRPr="00454D76">
        <w:rPr>
          <w:rFonts w:hint="cs"/>
          <w:rtl/>
          <w:lang w:bidi="ar-IQ"/>
        </w:rPr>
        <w:t xml:space="preserve"> على إذن الإمام</w:t>
      </w:r>
      <w:r w:rsidR="00D16DB4" w:rsidRPr="00D16DB4">
        <w:rPr>
          <w:rFonts w:cs="Taher" w:hint="cs"/>
          <w:rtl/>
          <w:lang w:bidi="ar-IQ"/>
        </w:rPr>
        <w:t>×</w:t>
      </w:r>
      <w:r w:rsidRPr="00454D76">
        <w:rPr>
          <w:rFonts w:hint="cs"/>
          <w:rtl/>
          <w:lang w:bidi="ar-IQ"/>
        </w:rPr>
        <w:t xml:space="preserve">؛ </w:t>
      </w:r>
      <w:r w:rsidRPr="00454D76">
        <w:rPr>
          <w:rFonts w:hint="cs"/>
          <w:rtl/>
          <w:lang w:bidi="ar-IQ"/>
        </w:rPr>
        <w:lastRenderedPageBreak/>
        <w:t>وذلك لأنّ حديثي هشام بن سالم وعلي بن جعفر صريحان في وجوب ذلك على كل واحد من المسلمين، ومع التصريح بذلك لا يحتاج إلى هذا البحث.</w:t>
      </w:r>
    </w:p>
    <w:p w:rsidR="00F57C71" w:rsidRPr="00454D76" w:rsidRDefault="00F57C71" w:rsidP="00F57C71">
      <w:pPr>
        <w:pStyle w:val="ac"/>
        <w:rPr>
          <w:rFonts w:hint="cs"/>
          <w:rtl/>
          <w:lang w:bidi="ar-IQ"/>
        </w:rPr>
      </w:pPr>
      <w:r>
        <w:rPr>
          <w:rFonts w:hint="cs"/>
          <w:rtl/>
          <w:lang w:bidi="ar-IQ"/>
        </w:rPr>
        <w:t>و</w:t>
      </w:r>
      <w:r w:rsidRPr="00454D76">
        <w:rPr>
          <w:rFonts w:hint="cs"/>
          <w:rtl/>
          <w:lang w:bidi="ar-IQ"/>
        </w:rPr>
        <w:t xml:space="preserve">المراد من الإطلاق هو أنّ الإمام لم يقيّد جواز قتل ساب الإمام لكل واحد من المسلمين </w:t>
      </w:r>
      <w:r>
        <w:rPr>
          <w:rFonts w:hint="cs"/>
          <w:rtl/>
          <w:lang w:bidi="ar-IQ"/>
        </w:rPr>
        <w:t>بإ</w:t>
      </w:r>
      <w:r w:rsidRPr="00454D76">
        <w:rPr>
          <w:rFonts w:hint="cs"/>
          <w:rtl/>
          <w:lang w:bidi="ar-IQ"/>
        </w:rPr>
        <w:t>ذن الإمام، وحيث يكون في مقام البيان فيستفاد من عدم البيان عدم الاشتراط في الواقع.</w:t>
      </w:r>
    </w:p>
    <w:p w:rsidR="00F57C71" w:rsidRPr="00454D76" w:rsidRDefault="00F57C71" w:rsidP="00F57C71">
      <w:pPr>
        <w:pStyle w:val="ac"/>
        <w:rPr>
          <w:rFonts w:hint="cs"/>
          <w:rtl/>
          <w:lang w:bidi="ar-IQ"/>
        </w:rPr>
      </w:pPr>
      <w:r w:rsidRPr="00454D76">
        <w:rPr>
          <w:rFonts w:hint="cs"/>
          <w:rtl/>
          <w:lang w:bidi="ar-IQ"/>
        </w:rPr>
        <w:t>ولكن يمكن أن يقال: حيث إنّ الإمام</w:t>
      </w:r>
      <w:r w:rsidR="00D16DB4" w:rsidRPr="00D16DB4">
        <w:rPr>
          <w:rFonts w:cs="Taher" w:hint="cs"/>
          <w:rtl/>
          <w:lang w:bidi="ar-IQ"/>
        </w:rPr>
        <w:t>×</w:t>
      </w:r>
      <w:r>
        <w:rPr>
          <w:rFonts w:hint="cs"/>
          <w:rtl/>
          <w:lang w:bidi="ar-IQ"/>
        </w:rPr>
        <w:t xml:space="preserve"> ـ على أنّه</w:t>
      </w:r>
      <w:r w:rsidRPr="00454D76">
        <w:rPr>
          <w:rFonts w:hint="cs"/>
          <w:rtl/>
          <w:lang w:bidi="ar-IQ"/>
        </w:rPr>
        <w:t xml:space="preserve"> مبين للأحكام الشرعية ـ هو حاكم المجتمع ووليّ الأمر للمسلمين، ومن هنا قد يبيّن الأحكام الإلهية، وقد يكلفهم بفعل أو ترك لأنه حاكم المجتمع وولي أمرهم، ويعبّر عن الثاني بالأوامر الولائية.</w:t>
      </w:r>
    </w:p>
    <w:p w:rsidR="00F57C71" w:rsidRPr="00454D76" w:rsidRDefault="00F57C71" w:rsidP="00F57C71">
      <w:pPr>
        <w:pStyle w:val="ac"/>
        <w:rPr>
          <w:rFonts w:hint="cs"/>
          <w:rtl/>
          <w:lang w:bidi="ar-IQ"/>
        </w:rPr>
      </w:pPr>
      <w:r w:rsidRPr="00454D76">
        <w:rPr>
          <w:rFonts w:hint="cs"/>
          <w:rtl/>
          <w:lang w:bidi="ar-IQ"/>
        </w:rPr>
        <w:t>والفرق بينهما أنّ الأحكام الإلهية قد شرعت من الله تعالى والإمام</w:t>
      </w:r>
      <w:r w:rsidR="00D16DB4" w:rsidRPr="00D16DB4">
        <w:rPr>
          <w:rFonts w:cs="Taher" w:hint="cs"/>
          <w:rtl/>
          <w:lang w:bidi="ar-IQ"/>
        </w:rPr>
        <w:t>×</w:t>
      </w:r>
      <w:r w:rsidRPr="00454D76">
        <w:rPr>
          <w:rFonts w:hint="cs"/>
          <w:rtl/>
          <w:lang w:bidi="ar-IQ"/>
        </w:rPr>
        <w:t xml:space="preserve"> مبلغ ومبيّن لذلك، والأحكام الولائية تصدر من الإمام</w:t>
      </w:r>
      <w:r w:rsidR="00D16DB4" w:rsidRPr="00D16DB4">
        <w:rPr>
          <w:rFonts w:cs="Taher" w:hint="cs"/>
          <w:rtl/>
          <w:lang w:bidi="ar-IQ"/>
        </w:rPr>
        <w:t>×</w:t>
      </w:r>
      <w:r w:rsidRPr="00454D76">
        <w:rPr>
          <w:rFonts w:hint="cs"/>
          <w:rtl/>
          <w:lang w:bidi="ar-IQ"/>
        </w:rPr>
        <w:t xml:space="preserve"> و</w:t>
      </w:r>
      <w:r>
        <w:rPr>
          <w:rFonts w:hint="cs"/>
          <w:rtl/>
          <w:lang w:bidi="ar-IQ"/>
        </w:rPr>
        <w:t>ت</w:t>
      </w:r>
      <w:r w:rsidRPr="00454D76">
        <w:rPr>
          <w:rFonts w:hint="cs"/>
          <w:rtl/>
          <w:lang w:bidi="ar-IQ"/>
        </w:rPr>
        <w:t>ختلف باختلاف الشرائط، ولا يشترط في الأحكام الإلهية إذن الإمام، ولكن الأحكام الولائية تابعة لإذن</w:t>
      </w:r>
      <w:r>
        <w:rPr>
          <w:rFonts w:hint="cs"/>
          <w:rtl/>
          <w:lang w:bidi="ar-IQ"/>
        </w:rPr>
        <w:t>ه،</w:t>
      </w:r>
      <w:r w:rsidRPr="00454D76">
        <w:rPr>
          <w:rFonts w:hint="cs"/>
          <w:rtl/>
          <w:lang w:bidi="ar-IQ"/>
        </w:rPr>
        <w:t xml:space="preserve"> وببيان آخر: إنّ وجود الحكم الولائي مشروط بإذن الإمام وأمره، ولا تحقق له بدون إذنه، وعلى هذا فالشك في اشتراط حكم بإذن الإمام يرجع إلى الشك في أنه حكم شرعي واقعي غير منوط بإذن الإمام</w:t>
      </w:r>
      <w:r w:rsidR="00D16DB4" w:rsidRPr="00D16DB4">
        <w:rPr>
          <w:rFonts w:cs="Taher" w:hint="cs"/>
          <w:rtl/>
          <w:lang w:bidi="ar-IQ"/>
        </w:rPr>
        <w:t>×</w:t>
      </w:r>
      <w:r w:rsidRPr="00454D76">
        <w:rPr>
          <w:rFonts w:hint="cs"/>
          <w:rtl/>
          <w:lang w:bidi="ar-IQ"/>
        </w:rPr>
        <w:t>، أو أنه حكم ولائي دائر مدار إذن</w:t>
      </w:r>
      <w:r>
        <w:rPr>
          <w:rFonts w:hint="cs"/>
          <w:rtl/>
          <w:lang w:bidi="ar-IQ"/>
        </w:rPr>
        <w:t>ه</w:t>
      </w:r>
      <w:r w:rsidRPr="00454D76">
        <w:rPr>
          <w:rFonts w:hint="cs"/>
          <w:rtl/>
          <w:lang w:bidi="ar-IQ"/>
        </w:rPr>
        <w:t xml:space="preserve"> وأمره، وعلى هذا فلا يمكن التمسك بإطلاق الدليل لنفي اشتراط إذن الإمام؛ لأنّ الترديد في </w:t>
      </w:r>
      <w:r>
        <w:rPr>
          <w:rFonts w:hint="cs"/>
          <w:rtl/>
          <w:lang w:bidi="ar-IQ"/>
        </w:rPr>
        <w:t>أ</w:t>
      </w:r>
      <w:r w:rsidRPr="00454D76">
        <w:rPr>
          <w:rFonts w:hint="cs"/>
          <w:rtl/>
          <w:lang w:bidi="ar-IQ"/>
        </w:rPr>
        <w:t>نّ الإمام</w:t>
      </w:r>
      <w:r w:rsidR="00D16DB4" w:rsidRPr="00D16DB4">
        <w:rPr>
          <w:rFonts w:cs="Taher" w:hint="cs"/>
          <w:rtl/>
          <w:lang w:bidi="ar-IQ"/>
        </w:rPr>
        <w:t>×</w:t>
      </w:r>
      <w:r>
        <w:rPr>
          <w:rFonts w:hint="cs"/>
          <w:rtl/>
          <w:lang w:bidi="ar-IQ"/>
        </w:rPr>
        <w:t xml:space="preserve"> </w:t>
      </w:r>
      <w:r w:rsidRPr="00454D76">
        <w:rPr>
          <w:rFonts w:hint="cs"/>
          <w:rtl/>
          <w:lang w:bidi="ar-IQ"/>
        </w:rPr>
        <w:t>في مقام بيان الحكم الواقعي أو حكم ولائي، ومعه لم يحرز كونه في مقام بيان أي شيء، نعم حيث إنّ صدور الأحكام الولائية من جانب الإمام</w:t>
      </w:r>
      <w:r w:rsidR="00D16DB4" w:rsidRPr="00D16DB4">
        <w:rPr>
          <w:rFonts w:cs="Taher" w:hint="cs"/>
          <w:rtl/>
          <w:lang w:bidi="ar-IQ"/>
        </w:rPr>
        <w:t>×</w:t>
      </w:r>
      <w:r>
        <w:rPr>
          <w:rFonts w:cs="md_ameli" w:hint="cs"/>
          <w:rtl/>
          <w:lang w:bidi="ar-IQ"/>
        </w:rPr>
        <w:t xml:space="preserve"> ـ</w:t>
      </w:r>
      <w:r w:rsidRPr="00454D76">
        <w:rPr>
          <w:rFonts w:hint="cs"/>
          <w:rtl/>
          <w:lang w:bidi="ar-IQ"/>
        </w:rPr>
        <w:t xml:space="preserve"> الذي لم يكن متصدياً للدولة ـ قليل جداً، وإنهم</w:t>
      </w:r>
      <w:r w:rsidRPr="0054551E">
        <w:rPr>
          <w:rFonts w:hint="cs"/>
          <w:rtl/>
          <w:lang w:bidi="ar-KW"/>
        </w:rPr>
        <w:t>^</w:t>
      </w:r>
      <w:r>
        <w:rPr>
          <w:rFonts w:hint="cs"/>
          <w:rtl/>
          <w:lang w:bidi="ar-IQ"/>
        </w:rPr>
        <w:t xml:space="preserve"> كلف</w:t>
      </w:r>
      <w:r w:rsidRPr="00454D76">
        <w:rPr>
          <w:rFonts w:hint="cs"/>
          <w:rtl/>
          <w:lang w:bidi="ar-IQ"/>
        </w:rPr>
        <w:t xml:space="preserve">وا أصحابهم بالعمل بأوامرهم </w:t>
      </w:r>
      <w:r>
        <w:rPr>
          <w:rFonts w:hint="cs"/>
          <w:rtl/>
          <w:lang w:bidi="ar-IQ"/>
        </w:rPr>
        <w:t xml:space="preserve">ـ </w:t>
      </w:r>
      <w:r w:rsidRPr="00454D76">
        <w:rPr>
          <w:rFonts w:hint="cs"/>
          <w:rtl/>
          <w:lang w:bidi="ar-IQ"/>
        </w:rPr>
        <w:t>حتى خلاف ذلك ـ فالأصل هو أنّ الإمام</w:t>
      </w:r>
      <w:r w:rsidR="00D16DB4" w:rsidRPr="00D16DB4">
        <w:rPr>
          <w:rFonts w:cs="Taher" w:hint="cs"/>
          <w:rtl/>
          <w:lang w:bidi="ar-IQ"/>
        </w:rPr>
        <w:t>×</w:t>
      </w:r>
      <w:r w:rsidRPr="00454D76">
        <w:rPr>
          <w:rFonts w:hint="cs"/>
          <w:rtl/>
          <w:lang w:bidi="ar-IQ"/>
        </w:rPr>
        <w:t xml:space="preserve"> في مقام بيان الحكم الواقعي، ولكن هذا غير التمس</w:t>
      </w:r>
      <w:r>
        <w:rPr>
          <w:rFonts w:hint="cs"/>
          <w:rtl/>
          <w:lang w:bidi="ar-IQ"/>
        </w:rPr>
        <w:t>ّ</w:t>
      </w:r>
      <w:r w:rsidRPr="00454D76">
        <w:rPr>
          <w:rFonts w:hint="cs"/>
          <w:rtl/>
          <w:lang w:bidi="ar-IQ"/>
        </w:rPr>
        <w:t>ك بإطلاق الدليل.</w:t>
      </w:r>
    </w:p>
    <w:p w:rsidR="00F57C71" w:rsidRPr="00454D76" w:rsidRDefault="00F57C71" w:rsidP="00F57C71">
      <w:pPr>
        <w:pStyle w:val="ac"/>
        <w:rPr>
          <w:rFonts w:hint="cs"/>
          <w:rtl/>
          <w:lang w:bidi="ar-IQ"/>
        </w:rPr>
      </w:pPr>
      <w:r w:rsidRPr="00454D76">
        <w:rPr>
          <w:rFonts w:hint="cs"/>
          <w:rtl/>
          <w:lang w:bidi="ar-IQ"/>
        </w:rPr>
        <w:t>إن قلت: إنّ ولائية الحكم لا تنافي دوامه؛ لأنه ليس دائراً مدار حياة الإمام، بل هو باقٍ حتى بعد وفاته.</w:t>
      </w:r>
    </w:p>
    <w:p w:rsidR="00F57C71" w:rsidRPr="00454D76" w:rsidRDefault="00F57C71" w:rsidP="00F57C71">
      <w:pPr>
        <w:pStyle w:val="ac"/>
        <w:rPr>
          <w:rFonts w:hint="cs"/>
          <w:rtl/>
          <w:lang w:bidi="ar-IQ"/>
        </w:rPr>
      </w:pPr>
      <w:r w:rsidRPr="00454D76">
        <w:rPr>
          <w:rFonts w:hint="cs"/>
          <w:rtl/>
          <w:lang w:bidi="ar-IQ"/>
        </w:rPr>
        <w:t xml:space="preserve">قلت: نعم إنّ الحكم الولائي باقٍ ما لم ينقض من الحاكم المتأخر، وعلى هذا يجوز نقض الحكم الولائي من ولي الفقيه، بخلاف الحكم الشرعي، وببيان آخر: إنّ الحكم الولائي </w:t>
      </w:r>
      <w:r w:rsidRPr="00454D76">
        <w:rPr>
          <w:rFonts w:hint="cs"/>
          <w:rtl/>
          <w:lang w:bidi="ar-IQ"/>
        </w:rPr>
        <w:lastRenderedPageBreak/>
        <w:t>تابع للمصلحة التي يراها الحاكم، ولكن</w:t>
      </w:r>
      <w:r>
        <w:rPr>
          <w:rFonts w:hint="cs"/>
          <w:rtl/>
          <w:lang w:bidi="ar-IQ"/>
        </w:rPr>
        <w:t>ّ</w:t>
      </w:r>
      <w:r w:rsidRPr="00454D76">
        <w:rPr>
          <w:rFonts w:hint="cs"/>
          <w:rtl/>
          <w:lang w:bidi="ar-IQ"/>
        </w:rPr>
        <w:t xml:space="preserve"> الحكم الشرعي لا يمكن تعطيله بالاستحسان و...</w:t>
      </w:r>
    </w:p>
    <w:p w:rsidR="00F57C71" w:rsidRPr="00454D76" w:rsidRDefault="00F57C71" w:rsidP="00DC3654">
      <w:pPr>
        <w:pStyle w:val="ac"/>
        <w:spacing w:line="221" w:lineRule="auto"/>
        <w:rPr>
          <w:rFonts w:hint="cs"/>
          <w:rtl/>
          <w:lang w:bidi="ar-IQ"/>
        </w:rPr>
      </w:pPr>
      <w:r w:rsidRPr="00454D76">
        <w:rPr>
          <w:rFonts w:hint="cs"/>
          <w:rtl/>
          <w:lang w:bidi="ar-IQ"/>
        </w:rPr>
        <w:t>وعلى هذا ندّعي أنّ القرائن والشواهد الكثيرة من قول المعصوم</w:t>
      </w:r>
      <w:r w:rsidR="00D16DB4" w:rsidRPr="00D16DB4">
        <w:rPr>
          <w:rFonts w:cs="Taher" w:hint="cs"/>
          <w:rtl/>
          <w:lang w:bidi="ar-IQ"/>
        </w:rPr>
        <w:t>×</w:t>
      </w:r>
      <w:r w:rsidRPr="00454D76">
        <w:rPr>
          <w:rFonts w:hint="cs"/>
          <w:rtl/>
          <w:lang w:bidi="ar-IQ"/>
        </w:rPr>
        <w:t xml:space="preserve"> وفعله تدلُّ على أنّ الأمر بقتل الساب حكم ولائي تابع لما يراه الحاكم من المصلحة، ويختلف باختلاف الأزمنة والأمكنة، وعناد الساب أو جهالته، فقد تقتضي المصلحة الإقدام العام لحسم مادة الفساد، والمنع من تكراره، كما هجر النبي</w:t>
      </w:r>
      <w:r w:rsidRPr="00AC2D3A">
        <w:rPr>
          <w:rFonts w:hint="cs"/>
          <w:rtl/>
        </w:rPr>
        <w:t>’</w:t>
      </w:r>
      <w:r w:rsidRPr="00454D76">
        <w:rPr>
          <w:rFonts w:hint="cs"/>
          <w:rtl/>
          <w:lang w:bidi="ar-IQ"/>
        </w:rPr>
        <w:t xml:space="preserve"> هلال بن أُمية ومرارة بن الربيع وكعب بن مالك ونهى عن مكالمتهم وأمر نساءهم باعتزالهم حتى ضاقت عليهم الأرض بما رحبت حينما تخلوا عن رسول الله في سفره إلى تبوك</w:t>
      </w:r>
      <w:r w:rsidR="005C5566" w:rsidRPr="005C5566">
        <w:rPr>
          <w:rFonts w:cs="Taher"/>
          <w:vertAlign w:val="superscript"/>
          <w:rtl/>
          <w:lang w:bidi="ar-KW"/>
        </w:rPr>
        <w:t>(</w:t>
      </w:r>
      <w:r w:rsidRPr="005C5566">
        <w:rPr>
          <w:rFonts w:cs="Taher"/>
          <w:vertAlign w:val="superscript"/>
          <w:rtl/>
          <w:lang w:bidi="ar-KW"/>
        </w:rPr>
        <w:footnoteReference w:id="653"/>
      </w:r>
      <w:r w:rsidR="005C5566" w:rsidRPr="005C5566">
        <w:rPr>
          <w:rFonts w:cs="Taher"/>
          <w:vertAlign w:val="superscript"/>
          <w:rtl/>
          <w:lang w:bidi="ar-KW"/>
        </w:rPr>
        <w:t>)</w:t>
      </w:r>
      <w:r w:rsidRPr="00454D76">
        <w:rPr>
          <w:rFonts w:hint="cs"/>
          <w:rtl/>
          <w:lang w:bidi="ar-IQ"/>
        </w:rPr>
        <w:t>، وتهديد النبي بحرق بيوت التاركين للجماعات، والتهديد ب</w:t>
      </w:r>
      <w:r>
        <w:rPr>
          <w:rFonts w:hint="cs"/>
          <w:rtl/>
          <w:lang w:bidi="ar-IQ"/>
        </w:rPr>
        <w:t>ت</w:t>
      </w:r>
      <w:r w:rsidRPr="00454D76">
        <w:rPr>
          <w:rFonts w:hint="cs"/>
          <w:rtl/>
          <w:lang w:bidi="ar-IQ"/>
        </w:rPr>
        <w:t>حل</w:t>
      </w:r>
      <w:r>
        <w:rPr>
          <w:rFonts w:hint="cs"/>
          <w:rtl/>
          <w:lang w:bidi="ar-IQ"/>
        </w:rPr>
        <w:t>ي</w:t>
      </w:r>
      <w:r w:rsidRPr="00454D76">
        <w:rPr>
          <w:rFonts w:hint="cs"/>
          <w:rtl/>
          <w:lang w:bidi="ar-IQ"/>
        </w:rPr>
        <w:t>ل سلب من كان يسترزق بالدف واستأذنه في الغناء</w:t>
      </w:r>
      <w:r w:rsidR="005C5566" w:rsidRPr="005C5566">
        <w:rPr>
          <w:rFonts w:cs="Taher"/>
          <w:vertAlign w:val="superscript"/>
          <w:rtl/>
          <w:lang w:bidi="ar-KW"/>
        </w:rPr>
        <w:t>(</w:t>
      </w:r>
      <w:r w:rsidRPr="005C5566">
        <w:rPr>
          <w:rFonts w:cs="Taher"/>
          <w:vertAlign w:val="superscript"/>
          <w:rtl/>
          <w:lang w:bidi="ar-KW"/>
        </w:rPr>
        <w:footnoteReference w:id="654"/>
      </w:r>
      <w:r w:rsidR="005C5566" w:rsidRPr="005C5566">
        <w:rPr>
          <w:rFonts w:cs="Taher"/>
          <w:vertAlign w:val="superscript"/>
          <w:rtl/>
          <w:lang w:bidi="ar-KW"/>
        </w:rPr>
        <w:t>)</w:t>
      </w:r>
      <w:r w:rsidRPr="00454D76">
        <w:rPr>
          <w:rFonts w:hint="cs"/>
          <w:rtl/>
          <w:lang w:bidi="ar-IQ"/>
        </w:rPr>
        <w:t>،</w:t>
      </w:r>
      <w:r>
        <w:rPr>
          <w:rFonts w:hint="cs"/>
          <w:rtl/>
          <w:lang w:bidi="ar-IQ"/>
        </w:rPr>
        <w:t xml:space="preserve"> وتحليل </w:t>
      </w:r>
      <w:r w:rsidRPr="00454D76">
        <w:rPr>
          <w:rFonts w:hint="cs"/>
          <w:rtl/>
          <w:lang w:bidi="ar-IQ"/>
        </w:rPr>
        <w:t>سلب من يصيد في المدينة</w:t>
      </w:r>
      <w:r w:rsidR="005C5566" w:rsidRPr="005C5566">
        <w:rPr>
          <w:rFonts w:cs="Taher"/>
          <w:vertAlign w:val="superscript"/>
          <w:rtl/>
          <w:lang w:bidi="ar-KW"/>
        </w:rPr>
        <w:t>(</w:t>
      </w:r>
      <w:r w:rsidRPr="005C5566">
        <w:rPr>
          <w:rFonts w:cs="Taher"/>
          <w:vertAlign w:val="superscript"/>
          <w:rtl/>
          <w:lang w:bidi="ar-KW"/>
        </w:rPr>
        <w:footnoteReference w:id="655"/>
      </w:r>
      <w:r w:rsidR="005C5566" w:rsidRPr="005C5566">
        <w:rPr>
          <w:rFonts w:cs="Taher"/>
          <w:vertAlign w:val="superscript"/>
          <w:rtl/>
          <w:lang w:bidi="ar-KW"/>
        </w:rPr>
        <w:t>)</w:t>
      </w:r>
      <w:r w:rsidRPr="00454D76">
        <w:rPr>
          <w:rFonts w:hint="cs"/>
          <w:rtl/>
          <w:lang w:bidi="ar-IQ"/>
        </w:rPr>
        <w:t>.</w:t>
      </w:r>
    </w:p>
    <w:p w:rsidR="00F57C71" w:rsidRPr="00454D76" w:rsidRDefault="00F57C71" w:rsidP="002F40C5">
      <w:pPr>
        <w:pStyle w:val="ac"/>
        <w:rPr>
          <w:rFonts w:hint="cs"/>
          <w:rtl/>
          <w:lang w:bidi="ar-IQ"/>
        </w:rPr>
      </w:pPr>
      <w:r w:rsidRPr="00454D76">
        <w:rPr>
          <w:rFonts w:hint="cs"/>
          <w:rtl/>
          <w:lang w:bidi="ar-IQ"/>
        </w:rPr>
        <w:t xml:space="preserve">كما أنّ الإمام الخميني أحلّ دم من سلب الأمن من المجتمع في دولة </w:t>
      </w:r>
      <w:r>
        <w:rPr>
          <w:rFonts w:hint="cs"/>
          <w:rtl/>
          <w:lang w:bidi="ar-IQ"/>
        </w:rPr>
        <w:t>الشاه</w:t>
      </w:r>
      <w:r w:rsidR="005C5566" w:rsidRPr="005C5566">
        <w:rPr>
          <w:rFonts w:cs="Taher"/>
          <w:vertAlign w:val="superscript"/>
          <w:rtl/>
          <w:lang w:bidi="ar-KW"/>
        </w:rPr>
        <w:t>(</w:t>
      </w:r>
      <w:r w:rsidRPr="005C5566">
        <w:rPr>
          <w:rFonts w:cs="Taher"/>
          <w:vertAlign w:val="superscript"/>
          <w:rtl/>
          <w:lang w:bidi="ar-KW"/>
        </w:rPr>
        <w:footnoteReference w:id="656"/>
      </w:r>
      <w:r w:rsidR="005C5566" w:rsidRPr="005C5566">
        <w:rPr>
          <w:rFonts w:cs="Taher"/>
          <w:vertAlign w:val="superscript"/>
          <w:rtl/>
          <w:lang w:bidi="ar-KW"/>
        </w:rPr>
        <w:t>)</w:t>
      </w:r>
      <w:r w:rsidRPr="00454D76">
        <w:rPr>
          <w:rFonts w:hint="cs"/>
          <w:rtl/>
          <w:lang w:bidi="ar-IQ"/>
        </w:rPr>
        <w:t>.</w:t>
      </w:r>
    </w:p>
    <w:p w:rsidR="00F57C71" w:rsidRDefault="00F57C71" w:rsidP="00F57C71">
      <w:pPr>
        <w:pStyle w:val="ac"/>
        <w:rPr>
          <w:rFonts w:hint="cs"/>
          <w:rtl/>
          <w:lang w:bidi="ar-IQ"/>
        </w:rPr>
      </w:pPr>
      <w:r w:rsidRPr="00454D76">
        <w:rPr>
          <w:rFonts w:hint="cs"/>
          <w:rtl/>
          <w:lang w:bidi="ar-IQ"/>
        </w:rPr>
        <w:t xml:space="preserve">وقد تقتضي </w:t>
      </w:r>
      <w:r>
        <w:rPr>
          <w:rFonts w:hint="cs"/>
          <w:rtl/>
          <w:lang w:bidi="ar-IQ"/>
        </w:rPr>
        <w:t xml:space="preserve">الظروف </w:t>
      </w:r>
      <w:r w:rsidRPr="00454D76">
        <w:rPr>
          <w:rFonts w:hint="cs"/>
          <w:rtl/>
          <w:lang w:bidi="ar-IQ"/>
        </w:rPr>
        <w:t>البحث والجدال الأحسن</w:t>
      </w:r>
      <w:r>
        <w:rPr>
          <w:rFonts w:hint="cs"/>
          <w:rtl/>
          <w:lang w:bidi="ar-IQ"/>
        </w:rPr>
        <w:t>.</w:t>
      </w:r>
    </w:p>
    <w:p w:rsidR="00F57C71" w:rsidRDefault="00F57C71" w:rsidP="00F57C71">
      <w:pPr>
        <w:pStyle w:val="ac"/>
        <w:rPr>
          <w:rFonts w:hint="cs"/>
          <w:rtl/>
          <w:lang w:bidi="ar-IQ"/>
        </w:rPr>
      </w:pPr>
      <w:r w:rsidRPr="00454D76">
        <w:rPr>
          <w:rFonts w:hint="cs"/>
          <w:rtl/>
          <w:lang w:bidi="ar-IQ"/>
        </w:rPr>
        <w:t>فتحصل أولاً</w:t>
      </w:r>
      <w:r>
        <w:rPr>
          <w:rFonts w:hint="cs"/>
          <w:rtl/>
          <w:lang w:bidi="ar-IQ"/>
        </w:rPr>
        <w:t>:</w:t>
      </w:r>
      <w:r w:rsidRPr="00454D76">
        <w:rPr>
          <w:rFonts w:hint="cs"/>
          <w:rtl/>
          <w:lang w:bidi="ar-IQ"/>
        </w:rPr>
        <w:t xml:space="preserve"> </w:t>
      </w:r>
      <w:r>
        <w:rPr>
          <w:rFonts w:hint="cs"/>
          <w:rtl/>
          <w:lang w:bidi="ar-IQ"/>
        </w:rPr>
        <w:t>إ</w:t>
      </w:r>
      <w:r w:rsidRPr="00454D76">
        <w:rPr>
          <w:rFonts w:hint="cs"/>
          <w:rtl/>
          <w:lang w:bidi="ar-IQ"/>
        </w:rPr>
        <w:t>نّ هذا الحكم يكون باختيار الحاكم ويجريه بما يراه من المصلحة، وقد يوكل إجرا</w:t>
      </w:r>
      <w:r>
        <w:rPr>
          <w:rFonts w:hint="cs"/>
          <w:rtl/>
          <w:lang w:bidi="ar-IQ"/>
        </w:rPr>
        <w:t>ءه</w:t>
      </w:r>
      <w:r w:rsidRPr="00454D76">
        <w:rPr>
          <w:rFonts w:hint="cs"/>
          <w:rtl/>
          <w:lang w:bidi="ar-IQ"/>
        </w:rPr>
        <w:t xml:space="preserve"> إلى جميع أفراد ال</w:t>
      </w:r>
      <w:r>
        <w:rPr>
          <w:rFonts w:hint="cs"/>
          <w:rtl/>
          <w:lang w:bidi="ar-IQ"/>
        </w:rPr>
        <w:t>مجتمع، وثانياً: إنّ مقدار مجازاة</w:t>
      </w:r>
      <w:r w:rsidRPr="00454D76">
        <w:rPr>
          <w:rFonts w:hint="cs"/>
          <w:rtl/>
          <w:lang w:bidi="ar-IQ"/>
        </w:rPr>
        <w:t xml:space="preserve"> الساب أيضاً باختيار الحاكم ولم يعيّن لها مقداراً معيّناً في الشرع.</w:t>
      </w:r>
    </w:p>
    <w:p w:rsidR="00F57C71" w:rsidRPr="003D1C63" w:rsidRDefault="00F57C71" w:rsidP="00DC3654">
      <w:pPr>
        <w:pStyle w:val="1"/>
        <w:spacing w:before="240" w:after="0"/>
        <w:rPr>
          <w:rFonts w:hint="cs"/>
          <w:rtl/>
          <w:lang w:bidi="ar-IQ"/>
        </w:rPr>
      </w:pPr>
      <w:bookmarkStart w:id="239" w:name="_Toc265277731"/>
      <w:r>
        <w:rPr>
          <w:rFonts w:hint="cs"/>
          <w:rtl/>
          <w:lang w:bidi="ar-IQ"/>
        </w:rPr>
        <w:t xml:space="preserve">أدلّة نظرية تدبيرية </w:t>
      </w:r>
      <w:r w:rsidR="0063574B">
        <w:rPr>
          <w:rFonts w:hint="cs"/>
          <w:rtl/>
          <w:lang w:bidi="ar-IQ"/>
        </w:rPr>
        <w:t xml:space="preserve">وزمنيّة </w:t>
      </w:r>
      <w:r>
        <w:rPr>
          <w:rFonts w:hint="cs"/>
          <w:rtl/>
          <w:lang w:bidi="ar-IQ"/>
        </w:rPr>
        <w:t>حكم السابّ</w:t>
      </w:r>
      <w:bookmarkEnd w:id="239"/>
    </w:p>
    <w:p w:rsidR="00F57C71" w:rsidRPr="00454D76" w:rsidRDefault="00F57C71" w:rsidP="00F57C71">
      <w:pPr>
        <w:pStyle w:val="ac"/>
        <w:rPr>
          <w:rFonts w:hint="cs"/>
          <w:rtl/>
          <w:lang w:bidi="ar-IQ"/>
        </w:rPr>
      </w:pPr>
      <w:r w:rsidRPr="00454D76">
        <w:rPr>
          <w:rFonts w:hint="cs"/>
          <w:rtl/>
          <w:lang w:bidi="ar-IQ"/>
        </w:rPr>
        <w:t>1ـ كان المنافقون من مصاديق ساب النبي</w:t>
      </w:r>
      <w:r w:rsidRPr="00AC2D3A">
        <w:rPr>
          <w:rFonts w:hint="cs"/>
          <w:rtl/>
        </w:rPr>
        <w:t>’</w:t>
      </w:r>
      <w:r w:rsidRPr="00454D76">
        <w:rPr>
          <w:rFonts w:hint="cs"/>
          <w:rtl/>
          <w:lang w:bidi="ar-IQ"/>
        </w:rPr>
        <w:t xml:space="preserve"> وقد ذكر في القرآن إيذا</w:t>
      </w:r>
      <w:r>
        <w:rPr>
          <w:rFonts w:hint="cs"/>
          <w:rtl/>
          <w:lang w:bidi="ar-IQ"/>
        </w:rPr>
        <w:t>ء</w:t>
      </w:r>
      <w:r w:rsidRPr="00454D76">
        <w:rPr>
          <w:rFonts w:hint="cs"/>
          <w:rtl/>
          <w:lang w:bidi="ar-IQ"/>
        </w:rPr>
        <w:t>هم وسبّهم للنبي</w:t>
      </w:r>
      <w:r w:rsidRPr="00AC2D3A">
        <w:rPr>
          <w:rFonts w:hint="cs"/>
          <w:rtl/>
        </w:rPr>
        <w:t>’</w:t>
      </w:r>
      <w:r w:rsidRPr="00454D76">
        <w:rPr>
          <w:rFonts w:hint="cs"/>
          <w:rtl/>
          <w:lang w:bidi="ar-IQ"/>
        </w:rPr>
        <w:t>، قال تعالى:</w:t>
      </w:r>
    </w:p>
    <w:p w:rsidR="00F57C71" w:rsidRPr="00454D76" w:rsidRDefault="00F57C71" w:rsidP="00055845">
      <w:pPr>
        <w:pStyle w:val="ac"/>
        <w:rPr>
          <w:rFonts w:hint="cs"/>
          <w:rtl/>
          <w:lang w:bidi="ar-IQ"/>
        </w:rPr>
      </w:pPr>
      <w:r w:rsidRPr="003D1C63">
        <w:rPr>
          <w:rFonts w:cs="md_ameli" w:hint="cs"/>
          <w:rtl/>
          <w:lang w:bidi="ar-IQ"/>
        </w:rPr>
        <w:lastRenderedPageBreak/>
        <w:t>{</w:t>
      </w:r>
      <w:r w:rsidR="000617DD" w:rsidRPr="000617DD">
        <w:rPr>
          <w:b/>
          <w:bCs/>
          <w:rtl/>
        </w:rPr>
        <w:t>وَمِنْهُمُ الَّذِينَ يُؤْذُونَ النَّبِيَّ وَيِقُولُونَ هُوَ أُذُنٌ قُلْ أُذُنُ خَيْرٍ لَّكُمْ يُؤْمِنُ بِاللهِ وَيُؤْمِنُ لِلْمُؤْمِنِينَ وَرَحْمَةٌ لِّلَّذِينَ آمَنُواْ مِنكُمْ وَالَّذِينَ يُؤْذُونَ رَسُولَ اللهِ لَهُمْ عَذَابٌ أَلِيمٌ</w:t>
      </w:r>
      <w:r w:rsidRPr="00644CDE">
        <w:rPr>
          <w:rFonts w:cs="md_ameli" w:hint="cs"/>
          <w:rtl/>
          <w:lang w:bidi="ar-IQ"/>
        </w:rPr>
        <w:t>}</w:t>
      </w:r>
      <w:r w:rsidRPr="00454D76">
        <w:rPr>
          <w:rFonts w:hint="cs"/>
          <w:rtl/>
          <w:lang w:bidi="ar-IQ"/>
        </w:rPr>
        <w:t xml:space="preserve"> (التوبة:</w:t>
      </w:r>
      <w:r w:rsidR="00055845">
        <w:rPr>
          <w:rFonts w:cs="Times New Roman" w:hint="eastAsia"/>
          <w:rtl/>
          <w:lang w:bidi="ar-IQ"/>
        </w:rPr>
        <w:t> </w:t>
      </w:r>
      <w:r w:rsidRPr="00454D76">
        <w:rPr>
          <w:rFonts w:hint="cs"/>
          <w:rtl/>
          <w:lang w:bidi="ar-IQ"/>
        </w:rPr>
        <w:t>61).</w:t>
      </w:r>
    </w:p>
    <w:p w:rsidR="00F57C71" w:rsidRDefault="00F57C71" w:rsidP="00F57C71">
      <w:pPr>
        <w:pStyle w:val="ac"/>
        <w:rPr>
          <w:rFonts w:hint="cs"/>
          <w:rtl/>
          <w:lang w:bidi="ar-IQ"/>
        </w:rPr>
      </w:pPr>
      <w:r w:rsidRPr="00454D76">
        <w:rPr>
          <w:rFonts w:hint="cs"/>
          <w:rtl/>
          <w:lang w:bidi="ar-IQ"/>
        </w:rPr>
        <w:t>لا</w:t>
      </w:r>
      <w:r w:rsidRPr="00644CDE">
        <w:rPr>
          <w:rFonts w:hint="cs"/>
          <w:rtl/>
          <w:lang w:bidi="ar-IQ"/>
        </w:rPr>
        <w:t xml:space="preserve"> شك في أنّ كلام المنافقين في النبي</w:t>
      </w:r>
      <w:r w:rsidRPr="00AC2D3A">
        <w:rPr>
          <w:rFonts w:hint="cs"/>
          <w:rtl/>
        </w:rPr>
        <w:t>’</w:t>
      </w:r>
      <w:r w:rsidRPr="00644CDE">
        <w:rPr>
          <w:rFonts w:hint="cs"/>
          <w:rtl/>
          <w:lang w:bidi="ar-IQ"/>
        </w:rPr>
        <w:t xml:space="preserve"> من أوضح مصاديق السب؛ لأن كلّ كلام يوجب إيذاء شخص فهو سبّ، وبشهادة القرآن فإن كلام المنافقين يوجب إيذاء النبي</w:t>
      </w:r>
      <w:r w:rsidRPr="00AC2D3A">
        <w:rPr>
          <w:rFonts w:hint="cs"/>
          <w:rtl/>
        </w:rPr>
        <w:t>’</w:t>
      </w:r>
      <w:r>
        <w:rPr>
          <w:rFonts w:hint="cs"/>
          <w:rtl/>
          <w:lang w:bidi="ar-IQ"/>
        </w:rPr>
        <w:t>.</w:t>
      </w:r>
    </w:p>
    <w:p w:rsidR="00F57C71" w:rsidRPr="00454D76" w:rsidRDefault="00F57C71" w:rsidP="00055845">
      <w:pPr>
        <w:pStyle w:val="ac"/>
        <w:rPr>
          <w:rFonts w:hint="cs"/>
          <w:rtl/>
          <w:lang w:bidi="ar-IQ"/>
        </w:rPr>
      </w:pPr>
      <w:r>
        <w:rPr>
          <w:rFonts w:hint="cs"/>
          <w:rtl/>
          <w:lang w:bidi="ar-IQ"/>
        </w:rPr>
        <w:t>و</w:t>
      </w:r>
      <w:r w:rsidRPr="00454D76">
        <w:rPr>
          <w:rFonts w:hint="cs"/>
          <w:rtl/>
          <w:lang w:bidi="ar-IQ"/>
        </w:rPr>
        <w:t>قال أيضاً:</w:t>
      </w:r>
      <w:r>
        <w:rPr>
          <w:rFonts w:hint="cs"/>
          <w:rtl/>
          <w:lang w:bidi="ar-IQ"/>
        </w:rPr>
        <w:t xml:space="preserve"> </w:t>
      </w:r>
      <w:r w:rsidRPr="00FD3979">
        <w:rPr>
          <w:rFonts w:cs="md_ameli" w:hint="cs"/>
          <w:rtl/>
          <w:lang w:bidi="ar-IQ"/>
        </w:rPr>
        <w:t>{</w:t>
      </w:r>
      <w:r w:rsidR="00055845" w:rsidRPr="00055845">
        <w:rPr>
          <w:b/>
          <w:bCs/>
          <w:rtl/>
        </w:rPr>
        <w:t>يَقُولُونَ لَئِن رَّجَعْنَا إِلَى المَدِينَةِ لَيُخْرِجَنَّ الأَعَزُّ مِنْهَا الأَذَلَّ وَللهِ العِزَّةُ وَلِرَسُولِهِ وَلِلْمُؤْمِنِينَ وَلَكِنَّ المُنَافِقِينَ لا يَعْلَمُونَ</w:t>
      </w:r>
      <w:r w:rsidRPr="00FD3979">
        <w:rPr>
          <w:rFonts w:cs="md_ameli" w:hint="cs"/>
          <w:rtl/>
          <w:lang w:bidi="ar-IQ"/>
        </w:rPr>
        <w:t>}</w:t>
      </w:r>
      <w:r w:rsidRPr="00454D76">
        <w:rPr>
          <w:rFonts w:hint="cs"/>
          <w:rtl/>
          <w:lang w:bidi="ar-IQ"/>
        </w:rPr>
        <w:t xml:space="preserve"> (المنافقون: 8).</w:t>
      </w:r>
    </w:p>
    <w:p w:rsidR="00F57C71" w:rsidRPr="00454D76" w:rsidRDefault="00F57C71" w:rsidP="002F40C5">
      <w:pPr>
        <w:pStyle w:val="ac"/>
        <w:rPr>
          <w:rFonts w:hint="cs"/>
          <w:rtl/>
          <w:lang w:bidi="ar-IQ"/>
        </w:rPr>
      </w:pPr>
      <w:r w:rsidRPr="00454D76">
        <w:rPr>
          <w:rFonts w:hint="cs"/>
          <w:rtl/>
          <w:lang w:bidi="ar-IQ"/>
        </w:rPr>
        <w:t>ومع هذا نهى النبي</w:t>
      </w:r>
      <w:r w:rsidRPr="00AC2D3A">
        <w:rPr>
          <w:rFonts w:hint="cs"/>
          <w:rtl/>
        </w:rPr>
        <w:t>’</w:t>
      </w:r>
      <w:r w:rsidRPr="00454D76">
        <w:rPr>
          <w:rFonts w:hint="cs"/>
          <w:rtl/>
          <w:lang w:bidi="ar-IQ"/>
        </w:rPr>
        <w:t xml:space="preserve"> عن التعرض للمنافقين، وهم يعيشون مع المسلمين في أمن وأمان، ولما طلب منه أن يقتل المنافقين قال</w:t>
      </w:r>
      <w:r w:rsidRPr="00AC2D3A">
        <w:rPr>
          <w:rFonts w:hint="cs"/>
          <w:rtl/>
        </w:rPr>
        <w:t>’</w:t>
      </w:r>
      <w:r w:rsidRPr="00454D76">
        <w:rPr>
          <w:rFonts w:hint="cs"/>
          <w:rtl/>
          <w:lang w:bidi="ar-IQ"/>
        </w:rPr>
        <w:t>:</w:t>
      </w:r>
      <w:r>
        <w:rPr>
          <w:rFonts w:hint="cs"/>
          <w:rtl/>
          <w:lang w:bidi="ar-IQ"/>
        </w:rPr>
        <w:t xml:space="preserve"> </w:t>
      </w:r>
      <w:r w:rsidRPr="00EE170F">
        <w:rPr>
          <w:rFonts w:cs="md_ameli" w:hint="cs"/>
          <w:rtl/>
          <w:lang w:bidi="ar-IQ"/>
        </w:rPr>
        <w:t>&gt;</w:t>
      </w:r>
      <w:r w:rsidRPr="00454D76">
        <w:rPr>
          <w:rFonts w:hint="cs"/>
          <w:rtl/>
          <w:lang w:bidi="ar-IQ"/>
        </w:rPr>
        <w:t>أكره أن تقول العرب لما ظفر بأصحابه أقبل يقتلهم</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57"/>
      </w:r>
      <w:r w:rsidR="005C5566" w:rsidRPr="005C5566">
        <w:rPr>
          <w:rFonts w:cs="Taher"/>
          <w:vertAlign w:val="superscript"/>
          <w:rtl/>
          <w:lang w:bidi="ar-KW"/>
        </w:rPr>
        <w:t>)</w:t>
      </w:r>
      <w:r w:rsidRPr="00454D76">
        <w:rPr>
          <w:rFonts w:hint="cs"/>
          <w:rtl/>
          <w:lang w:bidi="ar-IQ"/>
        </w:rPr>
        <w:t>.</w:t>
      </w:r>
    </w:p>
    <w:p w:rsidR="00F57C71" w:rsidRPr="00454D76" w:rsidRDefault="00F57C71" w:rsidP="00F57C71">
      <w:pPr>
        <w:pStyle w:val="ac"/>
        <w:rPr>
          <w:rFonts w:hint="cs"/>
          <w:rtl/>
          <w:lang w:bidi="ar-IQ"/>
        </w:rPr>
      </w:pPr>
      <w:r w:rsidRPr="00454D76">
        <w:rPr>
          <w:rFonts w:hint="cs"/>
          <w:rtl/>
          <w:lang w:bidi="ar-IQ"/>
        </w:rPr>
        <w:t>وهذا الكلام أقوى شاهد على أنّ حكم الساب تابع لما يراه الحاكم من المصلحة، مع أنّ النبي لم يلاحظ شيئاً في إقامة الحدود.</w:t>
      </w:r>
    </w:p>
    <w:p w:rsidR="00F57C71" w:rsidRPr="00454D76" w:rsidRDefault="00F57C71" w:rsidP="002F40C5">
      <w:pPr>
        <w:pStyle w:val="ac"/>
        <w:rPr>
          <w:rFonts w:hint="cs"/>
          <w:rtl/>
          <w:lang w:bidi="ar-IQ"/>
        </w:rPr>
      </w:pPr>
      <w:r w:rsidRPr="00454D76">
        <w:rPr>
          <w:rFonts w:hint="cs"/>
          <w:rtl/>
          <w:lang w:bidi="ar-IQ"/>
        </w:rPr>
        <w:t>2ـ عن زرارة عن أبي جعفر</w:t>
      </w:r>
      <w:r w:rsidR="00D16DB4" w:rsidRPr="00D16DB4">
        <w:rPr>
          <w:rFonts w:cs="Taher" w:hint="cs"/>
          <w:rtl/>
          <w:lang w:bidi="ar-IQ"/>
        </w:rPr>
        <w:t>×</w:t>
      </w:r>
      <w:r w:rsidRPr="00454D76">
        <w:rPr>
          <w:rFonts w:hint="cs"/>
          <w:rtl/>
          <w:lang w:bidi="ar-IQ"/>
        </w:rPr>
        <w:t xml:space="preserve"> قال: دخل يهودي على رسول الله</w:t>
      </w:r>
      <w:r w:rsidRPr="00AC2D3A">
        <w:rPr>
          <w:rFonts w:hint="cs"/>
          <w:rtl/>
        </w:rPr>
        <w:t>’</w:t>
      </w:r>
      <w:r>
        <w:rPr>
          <w:rFonts w:hint="cs"/>
          <w:rtl/>
          <w:lang w:bidi="ar-IQ"/>
        </w:rPr>
        <w:t xml:space="preserve"> وعائشة عنده، </w:t>
      </w:r>
      <w:r w:rsidRPr="00454D76">
        <w:rPr>
          <w:rFonts w:hint="cs"/>
          <w:rtl/>
          <w:lang w:bidi="ar-IQ"/>
        </w:rPr>
        <w:t xml:space="preserve">فقال: </w:t>
      </w:r>
      <w:r w:rsidRPr="00EE170F">
        <w:rPr>
          <w:rFonts w:cs="md_ameli" w:hint="cs"/>
          <w:rtl/>
          <w:lang w:bidi="ar-IQ"/>
        </w:rPr>
        <w:t>&gt;</w:t>
      </w:r>
      <w:r>
        <w:rPr>
          <w:rFonts w:hint="cs"/>
          <w:rtl/>
          <w:lang w:bidi="ar-IQ"/>
        </w:rPr>
        <w:t>السا</w:t>
      </w:r>
      <w:r w:rsidRPr="00454D76">
        <w:rPr>
          <w:rFonts w:hint="cs"/>
          <w:rtl/>
          <w:lang w:bidi="ar-IQ"/>
        </w:rPr>
        <w:t>م عليكم</w:t>
      </w:r>
      <w:r w:rsidRPr="001A7D99">
        <w:rPr>
          <w:rFonts w:cs="md_ameli" w:hint="cs"/>
          <w:rtl/>
          <w:lang w:bidi="ar-IQ"/>
        </w:rPr>
        <w:t>&lt;</w:t>
      </w:r>
      <w:r w:rsidRPr="00454D76">
        <w:rPr>
          <w:rFonts w:hint="cs"/>
          <w:rtl/>
          <w:lang w:bidi="ar-IQ"/>
        </w:rPr>
        <w:t xml:space="preserve"> فقال رسول الله</w:t>
      </w:r>
      <w:r w:rsidRPr="00AC2D3A">
        <w:rPr>
          <w:rFonts w:hint="cs"/>
          <w:rtl/>
        </w:rPr>
        <w:t>’</w:t>
      </w:r>
      <w:r w:rsidRPr="00454D76">
        <w:rPr>
          <w:rFonts w:hint="cs"/>
          <w:rtl/>
          <w:lang w:bidi="ar-IQ"/>
        </w:rPr>
        <w:t xml:space="preserve">: </w:t>
      </w:r>
      <w:r w:rsidRPr="00EE170F">
        <w:rPr>
          <w:rFonts w:cs="md_ameli" w:hint="cs"/>
          <w:rtl/>
          <w:lang w:bidi="ar-IQ"/>
        </w:rPr>
        <w:t>&gt;</w:t>
      </w:r>
      <w:r w:rsidRPr="00454D76">
        <w:rPr>
          <w:rFonts w:hint="cs"/>
          <w:rtl/>
          <w:lang w:bidi="ar-IQ"/>
        </w:rPr>
        <w:t>عليكم</w:t>
      </w:r>
      <w:r w:rsidRPr="001A7D99">
        <w:rPr>
          <w:rFonts w:cs="md_ameli" w:hint="cs"/>
          <w:rtl/>
          <w:lang w:bidi="ar-IQ"/>
        </w:rPr>
        <w:t>&lt;</w:t>
      </w:r>
      <w:r>
        <w:rPr>
          <w:rFonts w:cs="md_ameli" w:hint="cs"/>
          <w:rtl/>
          <w:lang w:bidi="ar-IQ"/>
        </w:rPr>
        <w:t>،</w:t>
      </w:r>
      <w:r w:rsidRPr="00454D76">
        <w:rPr>
          <w:rFonts w:hint="cs"/>
          <w:rtl/>
          <w:lang w:bidi="ar-IQ"/>
        </w:rPr>
        <w:t xml:space="preserve"> ثم دخل آخر فقال مثل ذلك، فردّ عليه كما ردّ على صاحبه، ثم دخل آخر فقال مثل ذلك، فردّ رسول الله</w:t>
      </w:r>
      <w:r w:rsidRPr="00AC2D3A">
        <w:rPr>
          <w:rFonts w:hint="cs"/>
          <w:rtl/>
        </w:rPr>
        <w:t>’</w:t>
      </w:r>
      <w:r w:rsidRPr="00454D76">
        <w:rPr>
          <w:rFonts w:hint="cs"/>
          <w:rtl/>
          <w:lang w:bidi="ar-IQ"/>
        </w:rPr>
        <w:t xml:space="preserve"> كما ردّ على صاحبيه، فغضبت عائشة فقالت: عليكم السام والغضب واللعنة يا معشر اليهود! يا </w:t>
      </w:r>
      <w:r>
        <w:rPr>
          <w:rFonts w:hint="cs"/>
          <w:rtl/>
          <w:lang w:bidi="ar-IQ"/>
        </w:rPr>
        <w:t>إ</w:t>
      </w:r>
      <w:r w:rsidRPr="00454D76">
        <w:rPr>
          <w:rFonts w:hint="cs"/>
          <w:rtl/>
          <w:lang w:bidi="ar-IQ"/>
        </w:rPr>
        <w:t>خوة القردة والخنازير!</w:t>
      </w:r>
      <w:r w:rsidRPr="00D039FD">
        <w:rPr>
          <w:rFonts w:cs="md_ameli" w:hint="cs"/>
          <w:rtl/>
          <w:lang w:bidi="ar-IQ"/>
        </w:rPr>
        <w:t xml:space="preserve"> </w:t>
      </w:r>
      <w:r>
        <w:rPr>
          <w:rFonts w:hint="cs"/>
          <w:rtl/>
          <w:lang w:bidi="ar-IQ"/>
        </w:rPr>
        <w:t xml:space="preserve"> </w:t>
      </w:r>
      <w:r w:rsidRPr="00454D76">
        <w:rPr>
          <w:rFonts w:hint="cs"/>
          <w:rtl/>
          <w:lang w:bidi="ar-IQ"/>
        </w:rPr>
        <w:t>فقال لها رسول الله</w:t>
      </w:r>
      <w:r w:rsidRPr="00AC2D3A">
        <w:rPr>
          <w:rFonts w:hint="cs"/>
          <w:rtl/>
        </w:rPr>
        <w:t>’</w:t>
      </w:r>
      <w:r w:rsidRPr="00454D76">
        <w:rPr>
          <w:rFonts w:hint="cs"/>
          <w:rtl/>
          <w:lang w:bidi="ar-IQ"/>
        </w:rPr>
        <w:t>: يا عائشة إنّ الفحش لو كان ممثّلاً لكان مثال سوء، إنّ الرفق لم يوضع على شيء قطّ إلاّ زانه، ولم يرفع عنه قطّ إلاّ شانه</w:t>
      </w:r>
      <w:r>
        <w:rPr>
          <w:rFonts w:hint="cs"/>
          <w:rtl/>
          <w:lang w:bidi="ar-IQ"/>
        </w:rPr>
        <w:t xml:space="preserve">، </w:t>
      </w:r>
      <w:r w:rsidRPr="00454D76">
        <w:rPr>
          <w:rFonts w:hint="cs"/>
          <w:rtl/>
          <w:lang w:bidi="ar-IQ"/>
        </w:rPr>
        <w:t>قالت: يا رسول الله</w:t>
      </w:r>
      <w:r w:rsidRPr="00AC2D3A">
        <w:rPr>
          <w:rFonts w:hint="cs"/>
          <w:rtl/>
        </w:rPr>
        <w:t>’</w:t>
      </w:r>
      <w:r w:rsidRPr="00454D76">
        <w:rPr>
          <w:rFonts w:hint="cs"/>
          <w:rtl/>
          <w:lang w:bidi="ar-IQ"/>
        </w:rPr>
        <w:t xml:space="preserve"> أما سمعت إلى قولهم: السام عليكم؟</w:t>
      </w:r>
      <w:r>
        <w:rPr>
          <w:rFonts w:hint="cs"/>
          <w:rtl/>
          <w:lang w:bidi="ar-IQ"/>
        </w:rPr>
        <w:t xml:space="preserve"> </w:t>
      </w:r>
      <w:r w:rsidRPr="00454D76">
        <w:rPr>
          <w:rFonts w:hint="cs"/>
          <w:rtl/>
          <w:lang w:bidi="ar-IQ"/>
        </w:rPr>
        <w:t xml:space="preserve">فقال: بلى، أما سمعت ما رددت عليهم؟ قلت: عليكم، فإذا سلم عليكم مسلم فقولوا: سلام عليكم، وإذا سلّم عليكم </w:t>
      </w:r>
      <w:r w:rsidRPr="00454D76">
        <w:rPr>
          <w:rFonts w:hint="cs"/>
          <w:rtl/>
          <w:lang w:bidi="ar-IQ"/>
        </w:rPr>
        <w:lastRenderedPageBreak/>
        <w:t>كافر فقولوا: عليك</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58"/>
      </w:r>
      <w:r w:rsidR="005C5566" w:rsidRPr="005C5566">
        <w:rPr>
          <w:rFonts w:cs="Taher"/>
          <w:vertAlign w:val="superscript"/>
          <w:rtl/>
          <w:lang w:bidi="ar-KW"/>
        </w:rPr>
        <w:t>)</w:t>
      </w:r>
      <w:r w:rsidRPr="00454D76">
        <w:rPr>
          <w:rFonts w:hint="cs"/>
          <w:rtl/>
          <w:lang w:bidi="ar-IQ"/>
        </w:rPr>
        <w:t>.</w:t>
      </w:r>
    </w:p>
    <w:p w:rsidR="00F57C71" w:rsidRPr="00454D76" w:rsidRDefault="00F57C71" w:rsidP="00DC3654">
      <w:pPr>
        <w:pStyle w:val="ac"/>
        <w:spacing w:line="209" w:lineRule="auto"/>
        <w:rPr>
          <w:rFonts w:hint="cs"/>
          <w:rtl/>
          <w:lang w:bidi="ar-IQ"/>
        </w:rPr>
      </w:pPr>
      <w:r w:rsidRPr="00454D76">
        <w:rPr>
          <w:rFonts w:hint="cs"/>
          <w:rtl/>
          <w:lang w:bidi="ar-IQ"/>
        </w:rPr>
        <w:t>3ـ عن مِقسَم أبي القاسم، مولى عبد الله بن الحارث بن نوفل، قال: خرجت أنا وتليد بن كلاب الليثي، حتى أتينا عبد الله بن عمرو بن العاص، وهو يطوف بالبيت معلّقاً نعله بيده، فقلنا له: هل حضرت رسول الله</w:t>
      </w:r>
      <w:r w:rsidRPr="00AC2D3A">
        <w:rPr>
          <w:rFonts w:hint="cs"/>
          <w:rtl/>
        </w:rPr>
        <w:t>’</w:t>
      </w:r>
      <w:r w:rsidRPr="00454D76">
        <w:rPr>
          <w:rFonts w:hint="cs"/>
          <w:rtl/>
          <w:lang w:bidi="ar-IQ"/>
        </w:rPr>
        <w:t xml:space="preserve"> حين كلّمه التميمي يوم حنين؟ قال: نعم، جاء رجل من بني تميم يقال له </w:t>
      </w:r>
      <w:r>
        <w:rPr>
          <w:rFonts w:hint="cs"/>
          <w:rtl/>
          <w:lang w:bidi="ar-IQ"/>
        </w:rPr>
        <w:t xml:space="preserve">ذو الخُوَيصرة </w:t>
      </w:r>
      <w:r w:rsidRPr="00454D76">
        <w:rPr>
          <w:rFonts w:hint="cs"/>
          <w:rtl/>
          <w:lang w:bidi="ar-IQ"/>
        </w:rPr>
        <w:t>فوقف عليه وهو يعطي الناس، فقال</w:t>
      </w:r>
      <w:r w:rsidRPr="00644CDE">
        <w:rPr>
          <w:rFonts w:hint="cs"/>
          <w:spacing w:val="-2"/>
          <w:rtl/>
          <w:lang w:bidi="ar-IQ"/>
        </w:rPr>
        <w:t>: يا محمد، قد رأيت ما صنعت في هذا اليوم، فقال رسول الله</w:t>
      </w:r>
      <w:r w:rsidRPr="00AC2D3A">
        <w:rPr>
          <w:rFonts w:hint="cs"/>
          <w:rtl/>
        </w:rPr>
        <w:t>’</w:t>
      </w:r>
      <w:r w:rsidRPr="00644CDE">
        <w:rPr>
          <w:rFonts w:hint="cs"/>
          <w:spacing w:val="-2"/>
          <w:rtl/>
          <w:lang w:bidi="ar-IQ"/>
        </w:rPr>
        <w:t>: أجل، فكيف رأيت؟ فقال: لم أرك عدلت، قال: فغضب النبي</w:t>
      </w:r>
      <w:r w:rsidRPr="00AC2D3A">
        <w:rPr>
          <w:rFonts w:hint="cs"/>
          <w:rtl/>
        </w:rPr>
        <w:t>’</w:t>
      </w:r>
      <w:r w:rsidRPr="00644CDE">
        <w:rPr>
          <w:rFonts w:hint="cs"/>
          <w:spacing w:val="-2"/>
          <w:rtl/>
          <w:lang w:bidi="ar-IQ"/>
        </w:rPr>
        <w:t xml:space="preserve"> ثم قال: ويحكم! إذا لم يكن العدل عندي فعند من يكون؟! فقال عمر بن الخطاب: يا رسول الله</w:t>
      </w:r>
      <w:r w:rsidRPr="00AC2D3A">
        <w:rPr>
          <w:rFonts w:hint="cs"/>
          <w:rtl/>
        </w:rPr>
        <w:t>’</w:t>
      </w:r>
      <w:r w:rsidRPr="00644CDE">
        <w:rPr>
          <w:rFonts w:hint="cs"/>
          <w:spacing w:val="-2"/>
          <w:rtl/>
          <w:lang w:bidi="ar-IQ"/>
        </w:rPr>
        <w:t>، ألا أقتله؟ فقال: لا، دعه فإنه سيكون له شيعة ـ يتعّمقون في الدين حتى يخرجوا منه...</w:t>
      </w:r>
      <w:r w:rsidRPr="00644CDE">
        <w:rPr>
          <w:rFonts w:cs="md_ameli" w:hint="cs"/>
          <w:spacing w:val="-2"/>
          <w:rtl/>
          <w:lang w:bidi="ar-IQ"/>
        </w:rPr>
        <w:t xml:space="preserve"> &lt;</w:t>
      </w:r>
      <w:r w:rsidR="005C5566" w:rsidRPr="005C5566">
        <w:rPr>
          <w:rFonts w:cs="Taher"/>
          <w:vertAlign w:val="superscript"/>
          <w:rtl/>
          <w:lang w:bidi="ar-KW"/>
        </w:rPr>
        <w:t>(</w:t>
      </w:r>
      <w:r w:rsidRPr="005C5566">
        <w:rPr>
          <w:rFonts w:cs="Taher"/>
          <w:vertAlign w:val="superscript"/>
          <w:rtl/>
          <w:lang w:bidi="ar-KW"/>
        </w:rPr>
        <w:footnoteReference w:id="659"/>
      </w:r>
      <w:r w:rsidR="005C5566" w:rsidRPr="005C5566">
        <w:rPr>
          <w:rFonts w:cs="Taher"/>
          <w:vertAlign w:val="superscript"/>
          <w:rtl/>
          <w:lang w:bidi="ar-KW"/>
        </w:rPr>
        <w:t>)</w:t>
      </w:r>
      <w:r w:rsidRPr="00644CDE">
        <w:rPr>
          <w:rFonts w:hint="cs"/>
          <w:spacing w:val="-2"/>
          <w:rtl/>
          <w:lang w:bidi="ar-IQ"/>
        </w:rPr>
        <w:t>.</w:t>
      </w:r>
    </w:p>
    <w:p w:rsidR="00F57C71" w:rsidRPr="00454D76" w:rsidRDefault="00F57C71" w:rsidP="00DC3654">
      <w:pPr>
        <w:pStyle w:val="ac"/>
        <w:spacing w:line="209" w:lineRule="auto"/>
        <w:rPr>
          <w:rFonts w:hint="cs"/>
          <w:rtl/>
          <w:lang w:bidi="ar-IQ"/>
        </w:rPr>
      </w:pPr>
      <w:r w:rsidRPr="00454D76">
        <w:rPr>
          <w:rFonts w:hint="cs"/>
          <w:rtl/>
          <w:lang w:bidi="ar-IQ"/>
        </w:rPr>
        <w:t>4</w:t>
      </w:r>
      <w:r>
        <w:rPr>
          <w:rFonts w:hint="cs"/>
          <w:rtl/>
          <w:lang w:bidi="ar-IQ"/>
        </w:rPr>
        <w:t xml:space="preserve"> </w:t>
      </w:r>
      <w:r w:rsidRPr="00454D76">
        <w:rPr>
          <w:rFonts w:hint="cs"/>
          <w:rtl/>
          <w:lang w:bidi="ar-IQ"/>
        </w:rPr>
        <w:t>ـ عن</w:t>
      </w:r>
      <w:r>
        <w:rPr>
          <w:rFonts w:hint="cs"/>
          <w:rtl/>
          <w:lang w:bidi="ar-IQ"/>
        </w:rPr>
        <w:t xml:space="preserve"> </w:t>
      </w:r>
      <w:r w:rsidRPr="00454D76">
        <w:rPr>
          <w:rFonts w:hint="cs"/>
          <w:rtl/>
          <w:lang w:bidi="ar-IQ"/>
        </w:rPr>
        <w:t>حذيفة بن اليمان قال: ... فما قطع رسول الله</w:t>
      </w:r>
      <w:r w:rsidRPr="00AC2D3A">
        <w:rPr>
          <w:rFonts w:hint="cs"/>
          <w:rtl/>
        </w:rPr>
        <w:t>’</w:t>
      </w:r>
      <w:r w:rsidRPr="00454D76">
        <w:rPr>
          <w:rFonts w:hint="cs"/>
          <w:rtl/>
          <w:lang w:bidi="ar-IQ"/>
        </w:rPr>
        <w:t xml:space="preserve"> كلامه حتى أقبل إلينا أعرابي يجرّ هراوة له، فلما نظر رسول الله</w:t>
      </w:r>
      <w:r w:rsidRPr="00AC2D3A">
        <w:rPr>
          <w:rFonts w:hint="cs"/>
          <w:rtl/>
        </w:rPr>
        <w:t>’</w:t>
      </w:r>
      <w:r w:rsidRPr="00454D76">
        <w:rPr>
          <w:rFonts w:hint="cs"/>
          <w:rtl/>
          <w:lang w:bidi="ar-IQ"/>
        </w:rPr>
        <w:t xml:space="preserve"> إليه قال: قد جاءكم رجل يكّلمكم بكلام غليظ تقشعرّ منه جلودكم، وإنه يسألكم </w:t>
      </w:r>
      <w:r>
        <w:rPr>
          <w:rFonts w:hint="cs"/>
          <w:rtl/>
          <w:lang w:bidi="ar-IQ"/>
        </w:rPr>
        <w:t>ع</w:t>
      </w:r>
      <w:r w:rsidRPr="00454D76">
        <w:rPr>
          <w:rFonts w:hint="cs"/>
          <w:rtl/>
          <w:lang w:bidi="ar-IQ"/>
        </w:rPr>
        <w:t>ن أمور، إنّ لكلامه جفوة</w:t>
      </w:r>
      <w:r>
        <w:rPr>
          <w:rFonts w:hint="cs"/>
          <w:rtl/>
          <w:lang w:bidi="ar-IQ"/>
        </w:rPr>
        <w:t xml:space="preserve"> </w:t>
      </w:r>
      <w:r w:rsidRPr="00454D76">
        <w:rPr>
          <w:rFonts w:hint="cs"/>
          <w:rtl/>
          <w:lang w:bidi="ar-IQ"/>
        </w:rPr>
        <w:t>فج</w:t>
      </w:r>
      <w:r>
        <w:rPr>
          <w:rFonts w:hint="cs"/>
          <w:rtl/>
          <w:lang w:bidi="ar-IQ"/>
        </w:rPr>
        <w:t>اء الأعرابي فلم يسلّم وقال: أيك</w:t>
      </w:r>
      <w:r w:rsidRPr="00454D76">
        <w:rPr>
          <w:rFonts w:hint="cs"/>
          <w:rtl/>
          <w:lang w:bidi="ar-IQ"/>
        </w:rPr>
        <w:t>م محمد؟</w:t>
      </w:r>
      <w:r w:rsidRPr="001A7D99">
        <w:rPr>
          <w:rFonts w:cs="md_ameli" w:hint="cs"/>
          <w:rtl/>
          <w:lang w:bidi="ar-IQ"/>
        </w:rPr>
        <w:t>&lt;</w:t>
      </w:r>
      <w:r w:rsidRPr="00454D76">
        <w:rPr>
          <w:rFonts w:hint="cs"/>
          <w:rtl/>
          <w:lang w:bidi="ar-IQ"/>
        </w:rPr>
        <w:t xml:space="preserve"> قلنا: وما تريد؟ قال رسول الله</w:t>
      </w:r>
      <w:r w:rsidRPr="00AC2D3A">
        <w:rPr>
          <w:rFonts w:hint="cs"/>
          <w:rtl/>
        </w:rPr>
        <w:t>’</w:t>
      </w:r>
      <w:r w:rsidRPr="00454D76">
        <w:rPr>
          <w:rFonts w:hint="cs"/>
          <w:rtl/>
          <w:lang w:bidi="ar-IQ"/>
        </w:rPr>
        <w:t xml:space="preserve">: </w:t>
      </w:r>
      <w:r w:rsidRPr="00EE170F">
        <w:rPr>
          <w:rFonts w:cs="md_ameli" w:hint="cs"/>
          <w:rtl/>
          <w:lang w:bidi="ar-IQ"/>
        </w:rPr>
        <w:t>&gt;</w:t>
      </w:r>
      <w:r w:rsidRPr="00454D76">
        <w:rPr>
          <w:rFonts w:hint="cs"/>
          <w:rtl/>
          <w:lang w:bidi="ar-IQ"/>
        </w:rPr>
        <w:t>مهلاً</w:t>
      </w:r>
      <w:r w:rsidRPr="001A7D99">
        <w:rPr>
          <w:rFonts w:cs="md_ameli" w:hint="cs"/>
          <w:rtl/>
          <w:lang w:bidi="ar-IQ"/>
        </w:rPr>
        <w:t>&lt;</w:t>
      </w:r>
      <w:r w:rsidRPr="00454D76">
        <w:rPr>
          <w:rFonts w:hint="cs"/>
          <w:rtl/>
          <w:lang w:bidi="ar-IQ"/>
        </w:rPr>
        <w:t xml:space="preserve"> فقال: يا محمد</w:t>
      </w:r>
      <w:r>
        <w:rPr>
          <w:rFonts w:hint="cs"/>
          <w:rtl/>
          <w:lang w:bidi="ar-IQ"/>
        </w:rPr>
        <w:t>،</w:t>
      </w:r>
      <w:r w:rsidRPr="00454D76">
        <w:rPr>
          <w:rFonts w:hint="cs"/>
          <w:rtl/>
          <w:lang w:bidi="ar-IQ"/>
        </w:rPr>
        <w:t xml:space="preserve"> لقد كنت أبغضك ولم أرك، والآن فقد </w:t>
      </w:r>
      <w:r>
        <w:rPr>
          <w:rFonts w:hint="cs"/>
          <w:rtl/>
          <w:lang w:bidi="ar-IQ"/>
        </w:rPr>
        <w:t>ا</w:t>
      </w:r>
      <w:r w:rsidRPr="00454D76">
        <w:rPr>
          <w:rFonts w:hint="cs"/>
          <w:rtl/>
          <w:lang w:bidi="ar-IQ"/>
        </w:rPr>
        <w:t>زددت لك بغضاً!</w:t>
      </w:r>
      <w:r>
        <w:rPr>
          <w:rFonts w:cs="md_ameli" w:hint="cs"/>
          <w:rtl/>
          <w:lang w:bidi="ar-IQ"/>
        </w:rPr>
        <w:t xml:space="preserve"> </w:t>
      </w:r>
      <w:r w:rsidRPr="00454D76">
        <w:rPr>
          <w:rFonts w:hint="cs"/>
          <w:rtl/>
          <w:lang w:bidi="ar-IQ"/>
        </w:rPr>
        <w:t>قال: فتبسّم رسول الله</w:t>
      </w:r>
      <w:r w:rsidRPr="00AC2D3A">
        <w:rPr>
          <w:rFonts w:hint="cs"/>
          <w:rtl/>
        </w:rPr>
        <w:t>’</w:t>
      </w:r>
      <w:r w:rsidRPr="00454D76">
        <w:rPr>
          <w:rFonts w:hint="cs"/>
          <w:rtl/>
          <w:lang w:bidi="ar-IQ"/>
        </w:rPr>
        <w:t xml:space="preserve"> وغضبنا لذلك وأردنا بالأعرابي إرادة، فأومأ إلينا رسول الله</w:t>
      </w:r>
      <w:r w:rsidRPr="00AC2D3A">
        <w:rPr>
          <w:rFonts w:hint="cs"/>
          <w:rtl/>
        </w:rPr>
        <w:t>’</w:t>
      </w:r>
      <w:r w:rsidRPr="00454D76">
        <w:rPr>
          <w:rFonts w:hint="cs"/>
          <w:rtl/>
          <w:lang w:bidi="ar-IQ"/>
        </w:rPr>
        <w:t xml:space="preserve"> أن اسكتوا</w:t>
      </w:r>
      <w:r>
        <w:rPr>
          <w:rFonts w:hint="cs"/>
          <w:rtl/>
          <w:lang w:bidi="ar-IQ"/>
        </w:rPr>
        <w:t>،</w:t>
      </w:r>
      <w:r w:rsidRPr="00454D76">
        <w:rPr>
          <w:rFonts w:hint="cs"/>
          <w:rtl/>
          <w:lang w:bidi="ar-IQ"/>
        </w:rPr>
        <w:t xml:space="preserve"> فقال الأعرابي: يا محمد، إنك تزعم أنك نبي، وأنك قد كذبت على الأنبياء وما معك من برهانك شيء</w:t>
      </w:r>
      <w:r>
        <w:rPr>
          <w:rFonts w:hint="cs"/>
          <w:rtl/>
          <w:lang w:bidi="ar-IQ"/>
        </w:rPr>
        <w:t>،</w:t>
      </w:r>
      <w:r w:rsidRPr="00454D76">
        <w:rPr>
          <w:rFonts w:hint="cs"/>
          <w:rtl/>
          <w:lang w:bidi="ar-IQ"/>
        </w:rPr>
        <w:t xml:space="preserve"> قال له: يا أعرابي</w:t>
      </w:r>
      <w:r>
        <w:rPr>
          <w:rFonts w:hint="cs"/>
          <w:rtl/>
          <w:lang w:bidi="ar-IQ"/>
        </w:rPr>
        <w:t>،</w:t>
      </w:r>
      <w:r w:rsidRPr="00454D76">
        <w:rPr>
          <w:rFonts w:hint="cs"/>
          <w:rtl/>
          <w:lang w:bidi="ar-IQ"/>
        </w:rPr>
        <w:t xml:space="preserve"> وما يدريك؟</w:t>
      </w:r>
      <w:r>
        <w:rPr>
          <w:rFonts w:hint="cs"/>
          <w:rtl/>
          <w:lang w:bidi="ar-IQ"/>
        </w:rPr>
        <w:t xml:space="preserve"> </w:t>
      </w:r>
      <w:r w:rsidRPr="00454D76">
        <w:rPr>
          <w:rFonts w:hint="cs"/>
          <w:rtl/>
          <w:lang w:bidi="ar-IQ"/>
        </w:rPr>
        <w:t>قال</w:t>
      </w:r>
      <w:r>
        <w:rPr>
          <w:rFonts w:hint="cs"/>
          <w:rtl/>
          <w:lang w:bidi="ar-IQ"/>
        </w:rPr>
        <w:t>:</w:t>
      </w:r>
      <w:r w:rsidRPr="00454D76">
        <w:rPr>
          <w:rFonts w:hint="cs"/>
          <w:rtl/>
          <w:lang w:bidi="ar-IQ"/>
        </w:rPr>
        <w:t xml:space="preserve"> فخبرني ببرهانك قال: إن أحببت أَخبرك عضو من أعضائي فيكون ذلك أوكد لبرهاني</w:t>
      </w:r>
      <w:r>
        <w:rPr>
          <w:rFonts w:hint="cs"/>
          <w:rtl/>
          <w:lang w:bidi="ar-IQ"/>
        </w:rPr>
        <w:t>،</w:t>
      </w:r>
      <w:r w:rsidRPr="00454D76">
        <w:rPr>
          <w:rFonts w:hint="cs"/>
          <w:rtl/>
          <w:lang w:bidi="ar-IQ"/>
        </w:rPr>
        <w:t xml:space="preserve"> قال: أويتكلم العضو؟ قال: نعم، يا حسن قم... قال له: ما الإسلام؟... فأسلم وحسن إسلامه</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60"/>
      </w:r>
      <w:r w:rsidR="005C5566" w:rsidRPr="005C5566">
        <w:rPr>
          <w:rFonts w:cs="Taher"/>
          <w:vertAlign w:val="superscript"/>
          <w:rtl/>
          <w:lang w:bidi="ar-KW"/>
        </w:rPr>
        <w:t>)</w:t>
      </w:r>
      <w:r w:rsidRPr="00454D76">
        <w:rPr>
          <w:rFonts w:hint="cs"/>
          <w:rtl/>
          <w:lang w:bidi="ar-IQ"/>
        </w:rPr>
        <w:t>.</w:t>
      </w:r>
    </w:p>
    <w:p w:rsidR="00F57C71" w:rsidRPr="00454D76" w:rsidRDefault="00F57C71" w:rsidP="00DC3654">
      <w:pPr>
        <w:pStyle w:val="ac"/>
        <w:spacing w:line="221" w:lineRule="auto"/>
        <w:rPr>
          <w:rFonts w:hint="cs"/>
          <w:rtl/>
          <w:lang w:bidi="ar-IQ"/>
        </w:rPr>
      </w:pPr>
      <w:r w:rsidRPr="00454D76">
        <w:rPr>
          <w:rFonts w:hint="cs"/>
          <w:rtl/>
          <w:lang w:bidi="ar-IQ"/>
        </w:rPr>
        <w:t>5ـ كان رسول الله</w:t>
      </w:r>
      <w:r w:rsidRPr="00AC2D3A">
        <w:rPr>
          <w:rFonts w:hint="cs"/>
          <w:rtl/>
        </w:rPr>
        <w:t>’</w:t>
      </w:r>
      <w:r w:rsidRPr="00454D76">
        <w:rPr>
          <w:rFonts w:hint="cs"/>
          <w:rtl/>
          <w:lang w:bidi="ar-IQ"/>
        </w:rPr>
        <w:t xml:space="preserve"> قد عهد إلى أُمرائه من المسلمين حين أمرهم أن يدخلوا مكة أن </w:t>
      </w:r>
      <w:r w:rsidRPr="00454D76">
        <w:rPr>
          <w:rFonts w:hint="cs"/>
          <w:rtl/>
          <w:lang w:bidi="ar-IQ"/>
        </w:rPr>
        <w:lastRenderedPageBreak/>
        <w:t>لا يقاتلوا إلاّ من قاتلهم، إلاّ أنه قد عهد في نفر سماهم أمر بقتلهم وإن وجدوا تحت أستار الكعبة</w:t>
      </w:r>
      <w:r w:rsidR="005C5566" w:rsidRPr="005C5566">
        <w:rPr>
          <w:rFonts w:cs="Taher"/>
          <w:vertAlign w:val="superscript"/>
          <w:rtl/>
          <w:lang w:bidi="ar-KW"/>
        </w:rPr>
        <w:t>(</w:t>
      </w:r>
      <w:r w:rsidRPr="005C5566">
        <w:rPr>
          <w:rFonts w:cs="Taher"/>
          <w:vertAlign w:val="superscript"/>
          <w:rtl/>
          <w:lang w:bidi="ar-KW"/>
        </w:rPr>
        <w:footnoteReference w:id="661"/>
      </w:r>
      <w:r w:rsidR="005C5566" w:rsidRPr="005C5566">
        <w:rPr>
          <w:rFonts w:cs="Taher"/>
          <w:vertAlign w:val="superscript"/>
          <w:rtl/>
          <w:lang w:bidi="ar-KW"/>
        </w:rPr>
        <w:t>)</w:t>
      </w:r>
      <w:r w:rsidRPr="00454D76">
        <w:rPr>
          <w:rFonts w:hint="cs"/>
          <w:rtl/>
          <w:lang w:bidi="ar-IQ"/>
        </w:rPr>
        <w:t>. ولم يقتل منهم إلاّ أربعة، وآمن رسول الله</w:t>
      </w:r>
      <w:r w:rsidRPr="00AC2D3A">
        <w:rPr>
          <w:rFonts w:hint="cs"/>
          <w:rtl/>
        </w:rPr>
        <w:t>’</w:t>
      </w:r>
      <w:r w:rsidRPr="00454D76">
        <w:rPr>
          <w:rFonts w:hint="cs"/>
          <w:rtl/>
          <w:lang w:bidi="ar-IQ"/>
        </w:rPr>
        <w:t xml:space="preserve"> الباقين بوساطة بعض الأفراد</w:t>
      </w:r>
      <w:r w:rsidR="005C5566" w:rsidRPr="005C5566">
        <w:rPr>
          <w:rFonts w:cs="Taher"/>
          <w:vertAlign w:val="superscript"/>
          <w:rtl/>
          <w:lang w:bidi="ar-KW"/>
        </w:rPr>
        <w:t>(</w:t>
      </w:r>
      <w:r w:rsidRPr="005C5566">
        <w:rPr>
          <w:rFonts w:cs="Taher"/>
          <w:vertAlign w:val="superscript"/>
          <w:rtl/>
          <w:lang w:bidi="ar-KW"/>
        </w:rPr>
        <w:footnoteReference w:id="662"/>
      </w:r>
      <w:r w:rsidR="005C5566" w:rsidRPr="005C5566">
        <w:rPr>
          <w:rFonts w:cs="Taher"/>
          <w:vertAlign w:val="superscript"/>
          <w:rtl/>
          <w:lang w:bidi="ar-KW"/>
        </w:rPr>
        <w:t>)</w:t>
      </w:r>
      <w:r w:rsidRPr="00454D76">
        <w:rPr>
          <w:rFonts w:hint="cs"/>
          <w:rtl/>
          <w:lang w:bidi="ar-IQ"/>
        </w:rPr>
        <w:t>، ومن هؤلاء من كان ساباً للنبي</w:t>
      </w:r>
      <w:r w:rsidRPr="00AC2D3A">
        <w:rPr>
          <w:rFonts w:hint="cs"/>
          <w:rtl/>
        </w:rPr>
        <w:t>’</w:t>
      </w:r>
      <w:r w:rsidRPr="00454D76">
        <w:rPr>
          <w:rFonts w:hint="cs"/>
          <w:rtl/>
          <w:lang w:bidi="ar-IQ"/>
        </w:rPr>
        <w:t>، فلو كان قتل الساب حداً من الحدود الشرعية لم يقبل رسول الله</w:t>
      </w:r>
      <w:r w:rsidRPr="00AC2D3A">
        <w:rPr>
          <w:rFonts w:hint="cs"/>
          <w:rtl/>
        </w:rPr>
        <w:t>’</w:t>
      </w:r>
      <w:r w:rsidRPr="00454D76">
        <w:rPr>
          <w:rFonts w:hint="cs"/>
          <w:rtl/>
          <w:lang w:bidi="ar-IQ"/>
        </w:rPr>
        <w:t xml:space="preserve"> فيه شفاعة؛ لعدم جواز الشفاعة في الحدود</w:t>
      </w:r>
      <w:r w:rsidR="005C5566" w:rsidRPr="005C5566">
        <w:rPr>
          <w:rFonts w:cs="Taher"/>
          <w:vertAlign w:val="superscript"/>
          <w:rtl/>
          <w:lang w:bidi="ar-KW"/>
        </w:rPr>
        <w:t>(</w:t>
      </w:r>
      <w:r w:rsidRPr="005C5566">
        <w:rPr>
          <w:rFonts w:cs="Taher"/>
          <w:vertAlign w:val="superscript"/>
          <w:rtl/>
          <w:lang w:bidi="ar-KW"/>
        </w:rPr>
        <w:footnoteReference w:id="663"/>
      </w:r>
      <w:r w:rsidR="005C5566" w:rsidRPr="005C5566">
        <w:rPr>
          <w:rFonts w:cs="Taher"/>
          <w:vertAlign w:val="superscript"/>
          <w:rtl/>
          <w:lang w:bidi="ar-KW"/>
        </w:rPr>
        <w:t>)</w:t>
      </w:r>
      <w:r w:rsidRPr="00454D76">
        <w:rPr>
          <w:rFonts w:hint="cs"/>
          <w:rtl/>
          <w:lang w:bidi="ar-IQ"/>
        </w:rPr>
        <w:t>.</w:t>
      </w:r>
    </w:p>
    <w:p w:rsidR="00F57C71" w:rsidRPr="00454D76" w:rsidRDefault="00F57C71" w:rsidP="00DC3654">
      <w:pPr>
        <w:pStyle w:val="ac"/>
        <w:spacing w:line="221" w:lineRule="auto"/>
        <w:rPr>
          <w:rFonts w:hint="cs"/>
          <w:rtl/>
          <w:lang w:bidi="ar-IQ"/>
        </w:rPr>
      </w:pPr>
      <w:r w:rsidRPr="00454D76">
        <w:rPr>
          <w:rFonts w:hint="cs"/>
          <w:rtl/>
          <w:lang w:bidi="ar-IQ"/>
        </w:rPr>
        <w:t>فهذا يدلّ على أنّ قتل الساب حكم من الأحكام من الولائية التي يكون اختيارها بيد الحاكم، فإنّ النبي في مكة تحمل أذى كثيراً من مشركي قريش، ومع هذا لم يُقدم على شيء</w:t>
      </w:r>
      <w:r>
        <w:rPr>
          <w:rFonts w:hint="cs"/>
          <w:rtl/>
          <w:lang w:bidi="ar-IQ"/>
        </w:rPr>
        <w:t>،</w:t>
      </w:r>
      <w:r w:rsidRPr="00454D76">
        <w:rPr>
          <w:rFonts w:hint="cs"/>
          <w:rtl/>
          <w:lang w:bidi="ar-IQ"/>
        </w:rPr>
        <w:t xml:space="preserve"> وأما في المدينة فأمر بقتل عدّة من اليهود والمشركين، وكان ساكتاً عن المنافقين، وكل ذلك لما يراه من المصلحة، وبعد أن استحكم أساس الإسلام في عصر الصادق</w:t>
      </w:r>
      <w:r w:rsidR="00D16DB4" w:rsidRPr="00D16DB4">
        <w:rPr>
          <w:rFonts w:cs="Taher" w:hint="cs"/>
          <w:rtl/>
          <w:lang w:bidi="ar-IQ"/>
        </w:rPr>
        <w:t>×</w:t>
      </w:r>
      <w:r w:rsidRPr="00454D76">
        <w:rPr>
          <w:rFonts w:hint="cs"/>
          <w:rtl/>
          <w:lang w:bidi="ar-IQ"/>
        </w:rPr>
        <w:t xml:space="preserve"> وتحت الحجة أذِنَ الإمام</w:t>
      </w:r>
      <w:r w:rsidR="00D16DB4" w:rsidRPr="00D16DB4">
        <w:rPr>
          <w:rFonts w:cs="Taher" w:hint="cs"/>
          <w:rtl/>
          <w:lang w:bidi="ar-IQ"/>
        </w:rPr>
        <w:t>×</w:t>
      </w:r>
      <w:r w:rsidRPr="00454D76">
        <w:rPr>
          <w:rFonts w:hint="cs"/>
          <w:rtl/>
          <w:lang w:bidi="ar-IQ"/>
        </w:rPr>
        <w:t xml:space="preserve"> في قتل ساب النبي</w:t>
      </w:r>
      <w:r w:rsidRPr="00AC2D3A">
        <w:rPr>
          <w:rFonts w:hint="cs"/>
          <w:rtl/>
        </w:rPr>
        <w:t>’</w:t>
      </w:r>
      <w:r w:rsidRPr="00454D76">
        <w:rPr>
          <w:rFonts w:hint="cs"/>
          <w:rtl/>
          <w:lang w:bidi="ar-IQ"/>
        </w:rPr>
        <w:t xml:space="preserve"> لكلّ أحد، </w:t>
      </w:r>
      <w:r>
        <w:rPr>
          <w:rFonts w:hint="cs"/>
          <w:rtl/>
          <w:lang w:bidi="ar-IQ"/>
        </w:rPr>
        <w:t>ومن قبله</w:t>
      </w:r>
      <w:r w:rsidRPr="00454D76">
        <w:rPr>
          <w:rFonts w:hint="cs"/>
          <w:rtl/>
          <w:lang w:bidi="ar-IQ"/>
        </w:rPr>
        <w:t xml:space="preserve"> لم يأذن الإمام الباقر</w:t>
      </w:r>
      <w:r w:rsidR="00D16DB4" w:rsidRPr="00D16DB4">
        <w:rPr>
          <w:rFonts w:cs="Taher" w:hint="cs"/>
          <w:rtl/>
          <w:lang w:bidi="ar-IQ"/>
        </w:rPr>
        <w:t>×</w:t>
      </w:r>
      <w:r w:rsidRPr="00454D76">
        <w:rPr>
          <w:rFonts w:hint="cs"/>
          <w:rtl/>
          <w:lang w:bidi="ar-IQ"/>
        </w:rPr>
        <w:t xml:space="preserve"> في ذلك عامّاً، وإنما أذن </w:t>
      </w:r>
      <w:r>
        <w:rPr>
          <w:rFonts w:hint="cs"/>
          <w:rtl/>
          <w:lang w:bidi="ar-IQ"/>
        </w:rPr>
        <w:t xml:space="preserve">فيه </w:t>
      </w:r>
      <w:r w:rsidRPr="00454D76">
        <w:rPr>
          <w:rFonts w:hint="cs"/>
          <w:rtl/>
          <w:lang w:bidi="ar-IQ"/>
        </w:rPr>
        <w:t>لمحمد بن مسلم.</w:t>
      </w:r>
    </w:p>
    <w:p w:rsidR="00F57C71" w:rsidRPr="00644CDE" w:rsidRDefault="00F57C71" w:rsidP="00DC3654">
      <w:pPr>
        <w:pStyle w:val="ac"/>
        <w:spacing w:line="221" w:lineRule="auto"/>
        <w:rPr>
          <w:rFonts w:hint="cs"/>
          <w:spacing w:val="2"/>
          <w:rtl/>
          <w:lang w:bidi="ar-IQ"/>
        </w:rPr>
      </w:pPr>
      <w:r w:rsidRPr="00454D76">
        <w:rPr>
          <w:rFonts w:hint="cs"/>
          <w:rtl/>
          <w:lang w:bidi="ar-IQ"/>
        </w:rPr>
        <w:t>إن قلت: إنّ استناد الإمام الصادق</w:t>
      </w:r>
      <w:r w:rsidR="00D16DB4" w:rsidRPr="00D16DB4">
        <w:rPr>
          <w:rFonts w:cs="Taher" w:hint="cs"/>
          <w:rtl/>
          <w:lang w:bidi="ar-IQ"/>
        </w:rPr>
        <w:t>×</w:t>
      </w:r>
      <w:r w:rsidRPr="00454D76">
        <w:rPr>
          <w:rFonts w:hint="cs"/>
          <w:rtl/>
          <w:lang w:bidi="ar-IQ"/>
        </w:rPr>
        <w:t xml:space="preserve"> في هذا الحكم إلى النبي في حديث </w:t>
      </w:r>
      <w:r w:rsidRPr="00644CDE">
        <w:rPr>
          <w:rFonts w:hint="cs"/>
          <w:spacing w:val="2"/>
          <w:rtl/>
          <w:lang w:bidi="ar-IQ"/>
        </w:rPr>
        <w:t>علي بن جعفر ينافي أن يكون حكماً ولائياً، حيث قال: أخبرني أبي أنّ رسول الله</w:t>
      </w:r>
      <w:r w:rsidRPr="00AC2D3A">
        <w:rPr>
          <w:rFonts w:hint="cs"/>
          <w:rtl/>
        </w:rPr>
        <w:t>’</w:t>
      </w:r>
      <w:r w:rsidRPr="00644CDE">
        <w:rPr>
          <w:rFonts w:hint="cs"/>
          <w:spacing w:val="2"/>
          <w:rtl/>
          <w:lang w:bidi="ar-IQ"/>
        </w:rPr>
        <w:t xml:space="preserve"> قال: الناس فيّ أُسوة سواء من سمع أحداً يذكرني فالواجب عليه أن يقتل من شتمني</w:t>
      </w:r>
      <w:r w:rsidRPr="00644CDE">
        <w:rPr>
          <w:rFonts w:cs="md_ameli" w:hint="cs"/>
          <w:spacing w:val="2"/>
          <w:rtl/>
          <w:lang w:bidi="ar-IQ"/>
        </w:rPr>
        <w:t>...&lt;</w:t>
      </w:r>
      <w:r w:rsidRPr="00644CDE">
        <w:rPr>
          <w:rFonts w:hint="cs"/>
          <w:spacing w:val="2"/>
          <w:rtl/>
          <w:lang w:bidi="ar-IQ"/>
        </w:rPr>
        <w:t>؛ لأنه لو كان حكماً ولائياً من الإمام الصادق</w:t>
      </w:r>
      <w:r w:rsidR="00D16DB4" w:rsidRPr="00D16DB4">
        <w:rPr>
          <w:rFonts w:cs="Taher" w:hint="cs"/>
          <w:spacing w:val="2"/>
          <w:rtl/>
          <w:lang w:bidi="ar-IQ"/>
        </w:rPr>
        <w:t>×</w:t>
      </w:r>
      <w:r w:rsidRPr="00644CDE">
        <w:rPr>
          <w:rFonts w:hint="cs"/>
          <w:spacing w:val="2"/>
          <w:rtl/>
          <w:lang w:bidi="ar-IQ"/>
        </w:rPr>
        <w:t xml:space="preserve"> لوجب أن يسنده إلى نفسه لا إلى النبي.</w:t>
      </w:r>
    </w:p>
    <w:p w:rsidR="00F57C71" w:rsidRPr="00454D76" w:rsidRDefault="00F57C71" w:rsidP="00DC3654">
      <w:pPr>
        <w:pStyle w:val="ac"/>
        <w:spacing w:line="221" w:lineRule="auto"/>
        <w:rPr>
          <w:rFonts w:hint="cs"/>
          <w:rtl/>
          <w:lang w:bidi="ar-IQ"/>
        </w:rPr>
      </w:pPr>
      <w:r w:rsidRPr="00644CDE">
        <w:rPr>
          <w:rFonts w:hint="cs"/>
          <w:spacing w:val="2"/>
          <w:rtl/>
          <w:lang w:bidi="ar-IQ"/>
        </w:rPr>
        <w:t>قلت: إنّ الإمام</w:t>
      </w:r>
      <w:r w:rsidR="00D16DB4" w:rsidRPr="00D16DB4">
        <w:rPr>
          <w:rFonts w:cs="Taher" w:hint="cs"/>
          <w:spacing w:val="2"/>
          <w:rtl/>
          <w:lang w:bidi="ar-IQ"/>
        </w:rPr>
        <w:t>×</w:t>
      </w:r>
      <w:r w:rsidRPr="00644CDE">
        <w:rPr>
          <w:rFonts w:hint="cs"/>
          <w:spacing w:val="2"/>
          <w:rtl/>
          <w:lang w:bidi="ar-IQ"/>
        </w:rPr>
        <w:t xml:space="preserve"> لم يكن في وضع يمكنه من إصدار الحكم علناً، حيث يُعدّ معارضة للخلافة، ولاسيما في مجلس والي المدينة، فلا محيص للإمام</w:t>
      </w:r>
      <w:r w:rsidR="00D16DB4" w:rsidRPr="00D16DB4">
        <w:rPr>
          <w:rFonts w:cs="Taher" w:hint="cs"/>
          <w:spacing w:val="2"/>
          <w:rtl/>
          <w:lang w:bidi="ar-IQ"/>
        </w:rPr>
        <w:t>×</w:t>
      </w:r>
      <w:r w:rsidRPr="00644CDE">
        <w:rPr>
          <w:rFonts w:hint="cs"/>
          <w:spacing w:val="2"/>
          <w:rtl/>
          <w:lang w:bidi="ar-IQ"/>
        </w:rPr>
        <w:t xml:space="preserve"> أن يسند هذا الحكم إلى النبي ولم يكن كاذباً في ذلك</w:t>
      </w:r>
      <w:r w:rsidR="0063574B">
        <w:rPr>
          <w:rFonts w:hint="cs"/>
          <w:spacing w:val="2"/>
          <w:rtl/>
          <w:lang w:bidi="ar-IQ"/>
        </w:rPr>
        <w:t>؛</w:t>
      </w:r>
      <w:r w:rsidRPr="00644CDE">
        <w:rPr>
          <w:rFonts w:hint="cs"/>
          <w:spacing w:val="2"/>
          <w:rtl/>
          <w:lang w:bidi="ar-IQ"/>
        </w:rPr>
        <w:t xml:space="preserve"> لأنّ النبي أذن له في</w:t>
      </w:r>
      <w:r w:rsidRPr="00454D76">
        <w:rPr>
          <w:rFonts w:hint="cs"/>
          <w:rtl/>
          <w:lang w:bidi="ar-IQ"/>
        </w:rPr>
        <w:t xml:space="preserve"> ذلك.</w:t>
      </w:r>
    </w:p>
    <w:p w:rsidR="00F57C71" w:rsidRPr="009F14D9" w:rsidRDefault="00F57C71" w:rsidP="00F57C71">
      <w:pPr>
        <w:pStyle w:val="1"/>
        <w:rPr>
          <w:rFonts w:hint="cs"/>
          <w:rtl/>
          <w:lang w:bidi="ar-IQ"/>
        </w:rPr>
      </w:pPr>
      <w:bookmarkStart w:id="240" w:name="_Toc265277732"/>
      <w:r w:rsidRPr="009F14D9">
        <w:rPr>
          <w:rFonts w:hint="cs"/>
          <w:rtl/>
          <w:lang w:bidi="ar-IQ"/>
        </w:rPr>
        <w:t>ما الفرق بين كون عقوبة السابّ حكماً أوّلياً أو ولائياً؟!</w:t>
      </w:r>
      <w:bookmarkEnd w:id="240"/>
    </w:p>
    <w:p w:rsidR="00F57C71" w:rsidRPr="00454D76" w:rsidRDefault="00F57C71" w:rsidP="00F57C71">
      <w:pPr>
        <w:pStyle w:val="ac"/>
        <w:rPr>
          <w:rFonts w:hint="cs"/>
          <w:rtl/>
          <w:lang w:bidi="ar-IQ"/>
        </w:rPr>
      </w:pPr>
      <w:r w:rsidRPr="00454D76">
        <w:rPr>
          <w:rFonts w:hint="cs"/>
          <w:rtl/>
          <w:lang w:bidi="ar-IQ"/>
        </w:rPr>
        <w:t xml:space="preserve">إن قلت: ما الفرق بين أن يكون قتل الساب من الأحكام الأولية أو من الأحكام </w:t>
      </w:r>
      <w:r w:rsidRPr="00454D76">
        <w:rPr>
          <w:rFonts w:hint="cs"/>
          <w:rtl/>
          <w:lang w:bidi="ar-IQ"/>
        </w:rPr>
        <w:lastRenderedPageBreak/>
        <w:t>الولائية، حيث إنّ إجراءه مشروط بعدم خوف الضرر على المسلمين على أيّ</w:t>
      </w:r>
      <w:r>
        <w:rPr>
          <w:rFonts w:hint="cs"/>
          <w:rtl/>
          <w:lang w:bidi="ar-IQ"/>
        </w:rPr>
        <w:t>ة</w:t>
      </w:r>
      <w:r w:rsidRPr="00454D76">
        <w:rPr>
          <w:rFonts w:hint="cs"/>
          <w:rtl/>
          <w:lang w:bidi="ar-IQ"/>
        </w:rPr>
        <w:t xml:space="preserve"> حال؟</w:t>
      </w:r>
    </w:p>
    <w:p w:rsidR="00F57C71" w:rsidRPr="00454D76" w:rsidRDefault="00F57C71" w:rsidP="00F57C71">
      <w:pPr>
        <w:pStyle w:val="ac"/>
        <w:rPr>
          <w:rFonts w:hint="cs"/>
          <w:rtl/>
          <w:lang w:bidi="ar-IQ"/>
        </w:rPr>
      </w:pPr>
      <w:r w:rsidRPr="00454D76">
        <w:rPr>
          <w:rFonts w:hint="cs"/>
          <w:rtl/>
          <w:lang w:bidi="ar-IQ"/>
        </w:rPr>
        <w:t xml:space="preserve">قلت: تظهر الثمرة في موضعين، </w:t>
      </w:r>
      <w:r w:rsidRPr="0063574B">
        <w:rPr>
          <w:rFonts w:hint="cs"/>
          <w:b/>
          <w:bCs/>
          <w:rtl/>
          <w:lang w:bidi="ar-IQ"/>
        </w:rPr>
        <w:t>أولاً:</w:t>
      </w:r>
      <w:r w:rsidRPr="00454D76">
        <w:rPr>
          <w:rFonts w:hint="cs"/>
          <w:rtl/>
          <w:lang w:bidi="ar-IQ"/>
        </w:rPr>
        <w:t xml:space="preserve"> لو كان حكماً أولّياً متوجهاً لجميع المسلمين فإحراز الضرر من وظائف المجري لا من وظائف الحاكم، ولا يجوز للحاكم منع إجرائه من آحاد المسلمين، وعلى هذا فيحتمل أن يقطع أحد من المسلمين بعدم الضرر فيقتل الساب، ولكنه يكون مخطئاً لمحدودية معرفته، و</w:t>
      </w:r>
      <w:r>
        <w:rPr>
          <w:rFonts w:hint="cs"/>
          <w:rtl/>
          <w:lang w:bidi="ar-IQ"/>
        </w:rPr>
        <w:t>ي</w:t>
      </w:r>
      <w:r w:rsidRPr="00454D76">
        <w:rPr>
          <w:rFonts w:hint="cs"/>
          <w:rtl/>
          <w:lang w:bidi="ar-IQ"/>
        </w:rPr>
        <w:t>جلب بذلك ضرراً عظيماً على المسلمين، كما أنه لو كان النبي</w:t>
      </w:r>
      <w:r w:rsidRPr="00AC2D3A">
        <w:rPr>
          <w:rFonts w:hint="cs"/>
          <w:rtl/>
        </w:rPr>
        <w:t>’</w:t>
      </w:r>
      <w:r w:rsidRPr="00454D76">
        <w:rPr>
          <w:rFonts w:hint="cs"/>
          <w:rtl/>
          <w:lang w:bidi="ar-IQ"/>
        </w:rPr>
        <w:t xml:space="preserve"> أمر المسلمين بقتل مشركي قريش في مكة مع الأمن من الضرر لأصاب الإسلام ضررٌ عظيم، وأما إذا كان في اختيار الحاكم فإنه أبصر وأعرف بمصالح الإسلام، ويكون أمره للمسلمين بقتل الساب أقرب إلى الصواب.</w:t>
      </w:r>
    </w:p>
    <w:p w:rsidR="00F57C71" w:rsidRPr="00454D76" w:rsidRDefault="00F57C71" w:rsidP="00F57C71">
      <w:pPr>
        <w:pStyle w:val="ac"/>
        <w:rPr>
          <w:rFonts w:hint="cs"/>
          <w:rtl/>
          <w:lang w:bidi="ar-IQ"/>
        </w:rPr>
      </w:pPr>
      <w:r w:rsidRPr="0063574B">
        <w:rPr>
          <w:rFonts w:hint="cs"/>
          <w:b/>
          <w:bCs/>
          <w:rtl/>
          <w:lang w:bidi="ar-IQ"/>
        </w:rPr>
        <w:t>ثانياً:</w:t>
      </w:r>
      <w:r w:rsidRPr="00454D76">
        <w:rPr>
          <w:rFonts w:hint="cs"/>
          <w:rtl/>
          <w:lang w:bidi="ar-IQ"/>
        </w:rPr>
        <w:t xml:space="preserve"> إنّ آحاد المسلمين ينظرون إلى خصوص الضرر النفسي، ولا ينظرون إلى سائر المصالح، مع أنّ الحاكم ينظر إلى جميع الجهات، فإنّ قتل المنافقين في المدينة لم يستلزم ضرراً نفسياً ولا مالياً على المسلمين، ولكن النبي</w:t>
      </w:r>
      <w:r w:rsidRPr="00AC2D3A">
        <w:rPr>
          <w:rFonts w:hint="cs"/>
          <w:rtl/>
        </w:rPr>
        <w:t>’</w:t>
      </w:r>
      <w:r w:rsidRPr="00454D76">
        <w:rPr>
          <w:rFonts w:hint="cs"/>
          <w:rtl/>
          <w:lang w:bidi="ar-IQ"/>
        </w:rPr>
        <w:t xml:space="preserve"> نهى عنه، فعُلِمَ أنه يستلزم</w:t>
      </w:r>
      <w:r>
        <w:rPr>
          <w:rFonts w:hint="cs"/>
          <w:rtl/>
          <w:lang w:bidi="ar-IQ"/>
        </w:rPr>
        <w:t xml:space="preserve"> تشنيعاً</w:t>
      </w:r>
      <w:r w:rsidRPr="00454D76">
        <w:rPr>
          <w:rFonts w:hint="cs"/>
          <w:rtl/>
          <w:lang w:bidi="ar-IQ"/>
        </w:rPr>
        <w:t xml:space="preserve"> على النبي</w:t>
      </w:r>
      <w:r w:rsidRPr="00AC2D3A">
        <w:rPr>
          <w:rFonts w:hint="cs"/>
          <w:rtl/>
        </w:rPr>
        <w:t>’</w:t>
      </w:r>
      <w:r w:rsidRPr="00454D76">
        <w:rPr>
          <w:rFonts w:hint="cs"/>
          <w:rtl/>
          <w:lang w:bidi="ar-IQ"/>
        </w:rPr>
        <w:t xml:space="preserve"> وعدم الرغبة في الإسلام.</w:t>
      </w:r>
    </w:p>
    <w:p w:rsidR="00F57C71" w:rsidRPr="00454D76" w:rsidRDefault="00F57C71" w:rsidP="002F40C5">
      <w:pPr>
        <w:pStyle w:val="ac"/>
        <w:rPr>
          <w:rFonts w:hint="cs"/>
          <w:rtl/>
          <w:lang w:bidi="ar-IQ"/>
        </w:rPr>
      </w:pPr>
      <w:r w:rsidRPr="00454D76">
        <w:rPr>
          <w:rFonts w:hint="cs"/>
          <w:rtl/>
          <w:lang w:bidi="ar-IQ"/>
        </w:rPr>
        <w:t>6ـ خبر عمار السجستاني عن أبي عبد الله</w:t>
      </w:r>
      <w:r w:rsidR="00D16DB4" w:rsidRPr="00D16DB4">
        <w:rPr>
          <w:rFonts w:cs="Taher" w:hint="cs"/>
          <w:rtl/>
          <w:lang w:bidi="ar-IQ"/>
        </w:rPr>
        <w:t>×</w:t>
      </w:r>
      <w:r w:rsidRPr="00454D76">
        <w:rPr>
          <w:rFonts w:hint="cs"/>
          <w:rtl/>
          <w:lang w:bidi="ar-IQ"/>
        </w:rPr>
        <w:t xml:space="preserve">: إنّ عبد الله بن النجاشي قال له، وعمار حاضر: </w:t>
      </w:r>
      <w:r w:rsidRPr="00EE170F">
        <w:rPr>
          <w:rFonts w:cs="md_ameli" w:hint="cs"/>
          <w:rtl/>
          <w:lang w:bidi="ar-IQ"/>
        </w:rPr>
        <w:t>&gt;</w:t>
      </w:r>
      <w:r w:rsidRPr="00454D76">
        <w:rPr>
          <w:rFonts w:hint="cs"/>
          <w:rtl/>
          <w:lang w:bidi="ar-IQ"/>
        </w:rPr>
        <w:t>إني قتلت ثلاثة عشر رجلاً من الخوارج كلّهم يبدأ من علي بن أبي طالب، فسألت عبد الله بن الحسن، فلك يكن عنده جواب وعظم عليه، وقال: أنت مأخوذ في الدنيا والآخرة...</w:t>
      </w:r>
      <w:r>
        <w:rPr>
          <w:rFonts w:hint="cs"/>
          <w:rtl/>
          <w:lang w:bidi="ar-IQ"/>
        </w:rPr>
        <w:t xml:space="preserve"> </w:t>
      </w:r>
      <w:r w:rsidRPr="00454D76">
        <w:rPr>
          <w:rFonts w:hint="cs"/>
          <w:rtl/>
          <w:lang w:bidi="ar-IQ"/>
        </w:rPr>
        <w:t>فقال أبو عبد الله: لو كنت قتلتهم بأمر الإمام</w:t>
      </w:r>
      <w:r w:rsidR="00D16DB4" w:rsidRPr="00D16DB4">
        <w:rPr>
          <w:rFonts w:cs="Taher" w:hint="cs"/>
          <w:rtl/>
          <w:lang w:bidi="ar-IQ"/>
        </w:rPr>
        <w:t>×</w:t>
      </w:r>
      <w:r w:rsidRPr="00454D76">
        <w:rPr>
          <w:rFonts w:hint="cs"/>
          <w:rtl/>
          <w:lang w:bidi="ar-IQ"/>
        </w:rPr>
        <w:t xml:space="preserve"> لم يكن عليك شيء في قتلهم، ولكنك سبقت الإمام</w:t>
      </w:r>
      <w:r w:rsidR="00D16DB4" w:rsidRPr="00D16DB4">
        <w:rPr>
          <w:rFonts w:cs="Taher" w:hint="cs"/>
          <w:rtl/>
          <w:lang w:bidi="ar-IQ"/>
        </w:rPr>
        <w:t>×</w:t>
      </w:r>
      <w:r w:rsidRPr="00454D76">
        <w:rPr>
          <w:rFonts w:hint="cs"/>
          <w:rtl/>
          <w:lang w:bidi="ar-IQ"/>
        </w:rPr>
        <w:t xml:space="preserve"> فعليك ثلاثة عشر شاة تذبحها بمنى وتتصدق بلحمها؛ لسبقك الإمام</w:t>
      </w:r>
      <w:r w:rsidR="00D16DB4" w:rsidRPr="00D16DB4">
        <w:rPr>
          <w:rFonts w:cs="Taher" w:hint="cs"/>
          <w:rtl/>
          <w:lang w:bidi="ar-IQ"/>
        </w:rPr>
        <w:t>×</w:t>
      </w:r>
      <w:r w:rsidRPr="00454D76">
        <w:rPr>
          <w:rFonts w:hint="cs"/>
          <w:rtl/>
          <w:lang w:bidi="ar-IQ"/>
        </w:rPr>
        <w:t>، وليس عليك غير ذلك</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64"/>
      </w:r>
      <w:r w:rsidR="005C5566" w:rsidRPr="005C5566">
        <w:rPr>
          <w:rFonts w:cs="Taher"/>
          <w:vertAlign w:val="superscript"/>
          <w:rtl/>
          <w:lang w:bidi="ar-KW"/>
        </w:rPr>
        <w:t>)</w:t>
      </w:r>
      <w:r w:rsidRPr="00454D76">
        <w:rPr>
          <w:rFonts w:hint="cs"/>
          <w:rtl/>
          <w:lang w:bidi="ar-IQ"/>
        </w:rPr>
        <w:t>.</w:t>
      </w:r>
    </w:p>
    <w:p w:rsidR="00F57C71" w:rsidRPr="00454D76" w:rsidRDefault="00F57C71" w:rsidP="002F40C5">
      <w:pPr>
        <w:pStyle w:val="ac"/>
        <w:rPr>
          <w:rFonts w:hint="cs"/>
          <w:rtl/>
          <w:lang w:bidi="ar-IQ"/>
        </w:rPr>
      </w:pPr>
      <w:r w:rsidRPr="00454D76">
        <w:rPr>
          <w:rFonts w:hint="cs"/>
          <w:rtl/>
          <w:lang w:bidi="ar-IQ"/>
        </w:rPr>
        <w:t>7ـ عن أبي الصباح قال: قلت لأبي عبد الله</w:t>
      </w:r>
      <w:r w:rsidR="00D16DB4" w:rsidRPr="00D16DB4">
        <w:rPr>
          <w:rFonts w:cs="Taher" w:hint="cs"/>
          <w:rtl/>
          <w:lang w:bidi="ar-IQ"/>
        </w:rPr>
        <w:t>×</w:t>
      </w:r>
      <w:r w:rsidRPr="00454D76">
        <w:rPr>
          <w:rFonts w:hint="cs"/>
          <w:rtl/>
          <w:lang w:bidi="ar-IQ"/>
        </w:rPr>
        <w:t>: إنّ لنا جاراً فنذكر علياً</w:t>
      </w:r>
      <w:r w:rsidR="00D16DB4" w:rsidRPr="00D16DB4">
        <w:rPr>
          <w:rFonts w:cs="Taher" w:hint="cs"/>
          <w:rtl/>
          <w:lang w:bidi="ar-IQ"/>
        </w:rPr>
        <w:t>×</w:t>
      </w:r>
      <w:r w:rsidRPr="00454D76">
        <w:rPr>
          <w:rFonts w:hint="cs"/>
          <w:rtl/>
          <w:lang w:bidi="ar-IQ"/>
        </w:rPr>
        <w:t xml:space="preserve"> وفضله فيقع فيه، أفتأذن لي فيه؟</w:t>
      </w:r>
      <w:r>
        <w:rPr>
          <w:rFonts w:hint="cs"/>
          <w:rtl/>
          <w:lang w:bidi="ar-IQ"/>
        </w:rPr>
        <w:t xml:space="preserve"> </w:t>
      </w:r>
      <w:r w:rsidRPr="00454D76">
        <w:rPr>
          <w:rFonts w:hint="cs"/>
          <w:rtl/>
          <w:lang w:bidi="ar-IQ"/>
        </w:rPr>
        <w:t>فقال: أو كنت فاعلاً؟</w:t>
      </w:r>
      <w:r>
        <w:rPr>
          <w:rFonts w:cs="md_ameli" w:hint="cs"/>
          <w:rtl/>
          <w:lang w:bidi="ar-IQ"/>
        </w:rPr>
        <w:t xml:space="preserve"> </w:t>
      </w:r>
      <w:r w:rsidRPr="00454D76">
        <w:rPr>
          <w:rFonts w:hint="cs"/>
          <w:rtl/>
          <w:lang w:bidi="ar-IQ"/>
        </w:rPr>
        <w:t xml:space="preserve">فقلت: </w:t>
      </w:r>
      <w:r>
        <w:rPr>
          <w:rFonts w:hint="cs"/>
          <w:rtl/>
          <w:lang w:bidi="ar-IQ"/>
        </w:rPr>
        <w:t>إ</w:t>
      </w:r>
      <w:r w:rsidRPr="00454D76">
        <w:rPr>
          <w:rFonts w:hint="cs"/>
          <w:rtl/>
          <w:lang w:bidi="ar-IQ"/>
        </w:rPr>
        <w:t>ي والله، لو أذنت لي فيه لأرصدنّه فإذا صار اقتحمت عليه بسيفي فخبط</w:t>
      </w:r>
      <w:r>
        <w:rPr>
          <w:rFonts w:hint="cs"/>
          <w:rtl/>
          <w:lang w:bidi="ar-IQ"/>
        </w:rPr>
        <w:t>ت</w:t>
      </w:r>
      <w:r w:rsidRPr="00454D76">
        <w:rPr>
          <w:rFonts w:hint="cs"/>
          <w:rtl/>
          <w:lang w:bidi="ar-IQ"/>
        </w:rPr>
        <w:t>ه حتى أقتله</w:t>
      </w:r>
      <w:r>
        <w:rPr>
          <w:rFonts w:hint="cs"/>
          <w:rtl/>
          <w:lang w:bidi="ar-IQ"/>
        </w:rPr>
        <w:t xml:space="preserve">، </w:t>
      </w:r>
      <w:r w:rsidRPr="00454D76">
        <w:rPr>
          <w:rFonts w:hint="cs"/>
          <w:rtl/>
          <w:lang w:bidi="ar-IQ"/>
        </w:rPr>
        <w:t>فقال: يا أبا الصباح</w:t>
      </w:r>
      <w:r>
        <w:rPr>
          <w:rFonts w:hint="cs"/>
          <w:rtl/>
          <w:lang w:bidi="ar-IQ"/>
        </w:rPr>
        <w:t>،</w:t>
      </w:r>
      <w:r w:rsidRPr="00454D76">
        <w:rPr>
          <w:rFonts w:hint="cs"/>
          <w:rtl/>
          <w:lang w:bidi="ar-IQ"/>
        </w:rPr>
        <w:t xml:space="preserve"> هذا الفتك، </w:t>
      </w:r>
      <w:r w:rsidRPr="00454D76">
        <w:rPr>
          <w:rFonts w:hint="cs"/>
          <w:rtl/>
          <w:lang w:bidi="ar-IQ"/>
        </w:rPr>
        <w:lastRenderedPageBreak/>
        <w:t>وقد نهى رسول الله</w:t>
      </w:r>
      <w:r w:rsidRPr="00AC2D3A">
        <w:rPr>
          <w:rFonts w:hint="cs"/>
          <w:rtl/>
        </w:rPr>
        <w:t>’</w:t>
      </w:r>
      <w:r w:rsidRPr="00454D76">
        <w:rPr>
          <w:rFonts w:hint="cs"/>
          <w:rtl/>
          <w:lang w:bidi="ar-IQ"/>
        </w:rPr>
        <w:t xml:space="preserve"> عن الفتك، يا أبا الصباح</w:t>
      </w:r>
      <w:r>
        <w:rPr>
          <w:rFonts w:hint="cs"/>
          <w:rtl/>
          <w:lang w:bidi="ar-IQ"/>
        </w:rPr>
        <w:t>،</w:t>
      </w:r>
      <w:r w:rsidRPr="00454D76">
        <w:rPr>
          <w:rFonts w:hint="cs"/>
          <w:rtl/>
          <w:lang w:bidi="ar-IQ"/>
        </w:rPr>
        <w:t xml:space="preserve"> إنّ الإسلام قيد الفتك، ولكن دعه فستكفى بغيرك</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65"/>
      </w:r>
      <w:r w:rsidR="005C5566" w:rsidRPr="005C5566">
        <w:rPr>
          <w:rFonts w:cs="Taher"/>
          <w:vertAlign w:val="superscript"/>
          <w:rtl/>
          <w:lang w:bidi="ar-KW"/>
        </w:rPr>
        <w:t>)</w:t>
      </w:r>
      <w:r w:rsidRPr="00454D76">
        <w:rPr>
          <w:rFonts w:hint="cs"/>
          <w:rtl/>
          <w:lang w:bidi="ar-IQ"/>
        </w:rPr>
        <w:t>.</w:t>
      </w:r>
    </w:p>
    <w:p w:rsidR="00F57C71" w:rsidRPr="00454D76" w:rsidRDefault="00F57C71" w:rsidP="00DC3654">
      <w:pPr>
        <w:pStyle w:val="ac"/>
        <w:spacing w:line="209" w:lineRule="auto"/>
        <w:rPr>
          <w:rFonts w:hint="cs"/>
          <w:rtl/>
          <w:lang w:bidi="ar-IQ"/>
        </w:rPr>
      </w:pPr>
      <w:r w:rsidRPr="00454D76">
        <w:rPr>
          <w:rFonts w:hint="cs"/>
          <w:rtl/>
          <w:lang w:bidi="ar-IQ"/>
        </w:rPr>
        <w:t>8ـ روي أنّ علياً</w:t>
      </w:r>
      <w:r w:rsidR="00D16DB4" w:rsidRPr="00D16DB4">
        <w:rPr>
          <w:rFonts w:cs="Taher" w:hint="cs"/>
          <w:rtl/>
          <w:lang w:bidi="ar-IQ"/>
        </w:rPr>
        <w:t>×</w:t>
      </w:r>
      <w:r w:rsidRPr="00454D76">
        <w:rPr>
          <w:rFonts w:hint="cs"/>
          <w:rtl/>
          <w:lang w:bidi="ar-IQ"/>
        </w:rPr>
        <w:t xml:space="preserve"> كان جالساً في أصحابه فمرت بهم امرأة جميلة، فرمقها القوم بأبصارهم</w:t>
      </w:r>
      <w:r>
        <w:rPr>
          <w:rFonts w:hint="cs"/>
          <w:rtl/>
          <w:lang w:bidi="ar-IQ"/>
        </w:rPr>
        <w:t>،</w:t>
      </w:r>
      <w:r w:rsidRPr="00454D76">
        <w:rPr>
          <w:rFonts w:hint="cs"/>
          <w:rtl/>
          <w:lang w:bidi="ar-IQ"/>
        </w:rPr>
        <w:t xml:space="preserve"> فقال</w:t>
      </w:r>
      <w:r w:rsidR="00D16DB4" w:rsidRPr="00D16DB4">
        <w:rPr>
          <w:rFonts w:cs="Taher" w:hint="cs"/>
          <w:rtl/>
          <w:lang w:bidi="ar-IQ"/>
        </w:rPr>
        <w:t>×</w:t>
      </w:r>
      <w:r w:rsidRPr="00454D76">
        <w:rPr>
          <w:rFonts w:hint="cs"/>
          <w:rtl/>
          <w:lang w:bidi="ar-IQ"/>
        </w:rPr>
        <w:t>:</w:t>
      </w:r>
      <w:r>
        <w:rPr>
          <w:rFonts w:cs="md_ameli" w:hint="cs"/>
          <w:rtl/>
          <w:lang w:bidi="ar-IQ"/>
        </w:rPr>
        <w:t xml:space="preserve"> </w:t>
      </w:r>
      <w:r w:rsidRPr="00EE170F">
        <w:rPr>
          <w:rFonts w:cs="md_ameli" w:hint="cs"/>
          <w:rtl/>
          <w:lang w:bidi="ar-IQ"/>
        </w:rPr>
        <w:t>&gt;</w:t>
      </w:r>
      <w:r w:rsidRPr="00454D76">
        <w:rPr>
          <w:rFonts w:hint="cs"/>
          <w:rtl/>
          <w:lang w:bidi="ar-IQ"/>
        </w:rPr>
        <w:t>إنّ أبصار هذه الفحول طوامح، وإنّ ذلك سبب هبابها، فإذا نظر أحدكم إلى امرأة تعجبه فليلامس أهله، فإ</w:t>
      </w:r>
      <w:r>
        <w:rPr>
          <w:rFonts w:hint="cs"/>
          <w:rtl/>
          <w:lang w:bidi="ar-IQ"/>
        </w:rPr>
        <w:t>نّ</w:t>
      </w:r>
      <w:r w:rsidRPr="00454D76">
        <w:rPr>
          <w:rFonts w:hint="cs"/>
          <w:rtl/>
          <w:lang w:bidi="ar-IQ"/>
        </w:rPr>
        <w:t>ما هي امرأة كامرأته</w:t>
      </w:r>
      <w:r>
        <w:rPr>
          <w:rFonts w:cs="md_ameli" w:hint="cs"/>
          <w:rtl/>
          <w:lang w:bidi="ar-IQ"/>
        </w:rPr>
        <w:t xml:space="preserve">، </w:t>
      </w:r>
      <w:r w:rsidRPr="00454D76">
        <w:rPr>
          <w:rFonts w:hint="cs"/>
          <w:rtl/>
          <w:lang w:bidi="ar-IQ"/>
        </w:rPr>
        <w:t>فقال رجل من الخوارج: قاتله الله كافراً ما أفقهه</w:t>
      </w:r>
      <w:r>
        <w:rPr>
          <w:rFonts w:hint="cs"/>
          <w:rtl/>
          <w:lang w:bidi="ar-IQ"/>
        </w:rPr>
        <w:t>،</w:t>
      </w:r>
      <w:r w:rsidRPr="00454D76">
        <w:rPr>
          <w:rFonts w:hint="cs"/>
          <w:rtl/>
          <w:lang w:bidi="ar-IQ"/>
        </w:rPr>
        <w:t xml:space="preserve"> فوثب القوم ليقتلوه</w:t>
      </w:r>
      <w:r>
        <w:rPr>
          <w:rFonts w:hint="cs"/>
          <w:rtl/>
          <w:lang w:bidi="ar-IQ"/>
        </w:rPr>
        <w:t>،</w:t>
      </w:r>
      <w:r w:rsidRPr="00454D76">
        <w:rPr>
          <w:rFonts w:hint="cs"/>
          <w:rtl/>
          <w:lang w:bidi="ar-IQ"/>
        </w:rPr>
        <w:t xml:space="preserve"> فقال</w:t>
      </w:r>
      <w:r w:rsidR="00D16DB4" w:rsidRPr="00D16DB4">
        <w:rPr>
          <w:rFonts w:cs="Taher" w:hint="cs"/>
          <w:rtl/>
          <w:lang w:bidi="ar-IQ"/>
        </w:rPr>
        <w:t>×</w:t>
      </w:r>
      <w:r w:rsidRPr="00454D76">
        <w:rPr>
          <w:rFonts w:hint="cs"/>
          <w:rtl/>
          <w:lang w:bidi="ar-IQ"/>
        </w:rPr>
        <w:t>: رويداً إنما هو سبّ بسبّ أو عفو عن ذنب</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66"/>
      </w:r>
      <w:r w:rsidR="005C5566" w:rsidRPr="005C5566">
        <w:rPr>
          <w:rFonts w:cs="Taher"/>
          <w:vertAlign w:val="superscript"/>
          <w:rtl/>
          <w:lang w:bidi="ar-KW"/>
        </w:rPr>
        <w:t>)</w:t>
      </w:r>
      <w:r w:rsidRPr="00454D76">
        <w:rPr>
          <w:rFonts w:hint="cs"/>
          <w:rtl/>
          <w:lang w:bidi="ar-IQ"/>
        </w:rPr>
        <w:t>.</w:t>
      </w:r>
    </w:p>
    <w:p w:rsidR="00F57C71" w:rsidRPr="00454D76" w:rsidRDefault="00F57C71" w:rsidP="00DC3654">
      <w:pPr>
        <w:pStyle w:val="ac"/>
        <w:spacing w:line="209" w:lineRule="auto"/>
        <w:rPr>
          <w:rFonts w:hint="cs"/>
          <w:rtl/>
          <w:lang w:bidi="ar-IQ"/>
        </w:rPr>
      </w:pPr>
      <w:r w:rsidRPr="00454D76">
        <w:rPr>
          <w:rFonts w:hint="cs"/>
          <w:rtl/>
          <w:lang w:bidi="ar-IQ"/>
        </w:rPr>
        <w:t>فلو وجب قتل الساب على من سمعه لم يكن لعلي</w:t>
      </w:r>
      <w:r w:rsidR="00D16DB4" w:rsidRPr="00D16DB4">
        <w:rPr>
          <w:rFonts w:cs="Taher" w:hint="cs"/>
          <w:rtl/>
          <w:lang w:bidi="ar-IQ"/>
        </w:rPr>
        <w:t>×</w:t>
      </w:r>
      <w:r w:rsidRPr="00454D76">
        <w:rPr>
          <w:rFonts w:hint="cs"/>
          <w:rtl/>
          <w:lang w:bidi="ar-IQ"/>
        </w:rPr>
        <w:t xml:space="preserve"> منعهم عن ذلك.</w:t>
      </w:r>
    </w:p>
    <w:p w:rsidR="00F57C71" w:rsidRPr="00454D76" w:rsidRDefault="00F57C71" w:rsidP="00DC3654">
      <w:pPr>
        <w:pStyle w:val="ac"/>
        <w:spacing w:line="209" w:lineRule="auto"/>
        <w:rPr>
          <w:rFonts w:hint="cs"/>
          <w:rtl/>
          <w:lang w:bidi="ar-IQ"/>
        </w:rPr>
      </w:pPr>
      <w:r w:rsidRPr="00454D76">
        <w:rPr>
          <w:rFonts w:hint="cs"/>
          <w:rtl/>
          <w:lang w:bidi="ar-IQ"/>
        </w:rPr>
        <w:t>9ـ عن كثير بن نمر قال: جاء رجل برجل إلى علي</w:t>
      </w:r>
      <w:r w:rsidR="00D16DB4" w:rsidRPr="00D16DB4">
        <w:rPr>
          <w:rFonts w:cs="Taher" w:hint="cs"/>
          <w:rtl/>
          <w:lang w:bidi="ar-IQ"/>
        </w:rPr>
        <w:t>×</w:t>
      </w:r>
      <w:r w:rsidRPr="00454D76">
        <w:rPr>
          <w:rFonts w:hint="cs"/>
          <w:rtl/>
          <w:lang w:bidi="ar-IQ"/>
        </w:rPr>
        <w:t xml:space="preserve"> فقال: إني رأيت هؤلاء يتوّعدونك ففرّوا وأخذت هذا</w:t>
      </w:r>
      <w:r>
        <w:rPr>
          <w:rFonts w:hint="cs"/>
          <w:rtl/>
          <w:lang w:bidi="ar-IQ"/>
        </w:rPr>
        <w:t xml:space="preserve">، </w:t>
      </w:r>
      <w:r w:rsidRPr="00454D76">
        <w:rPr>
          <w:rFonts w:hint="cs"/>
          <w:rtl/>
          <w:lang w:bidi="ar-IQ"/>
        </w:rPr>
        <w:t>قال</w:t>
      </w:r>
      <w:r w:rsidR="00D16DB4" w:rsidRPr="00D16DB4">
        <w:rPr>
          <w:rFonts w:cs="Taher" w:hint="cs"/>
          <w:rtl/>
          <w:lang w:bidi="ar-IQ"/>
        </w:rPr>
        <w:t>×</w:t>
      </w:r>
      <w:r w:rsidRPr="00454D76">
        <w:rPr>
          <w:rFonts w:hint="cs"/>
          <w:rtl/>
          <w:lang w:bidi="ar-IQ"/>
        </w:rPr>
        <w:t>: أفأقتل من لم يقتلني؟</w:t>
      </w:r>
      <w:r>
        <w:rPr>
          <w:rFonts w:hint="cs"/>
          <w:rtl/>
          <w:lang w:bidi="ar-IQ"/>
        </w:rPr>
        <w:t xml:space="preserve">، </w:t>
      </w:r>
      <w:r w:rsidRPr="00454D76">
        <w:rPr>
          <w:rFonts w:hint="cs"/>
          <w:rtl/>
          <w:lang w:bidi="ar-IQ"/>
        </w:rPr>
        <w:t>قال:</w:t>
      </w:r>
      <w:r>
        <w:rPr>
          <w:rFonts w:hint="cs"/>
          <w:rtl/>
          <w:lang w:bidi="ar-IQ"/>
        </w:rPr>
        <w:t xml:space="preserve"> </w:t>
      </w:r>
      <w:r w:rsidRPr="00454D76">
        <w:rPr>
          <w:rFonts w:hint="cs"/>
          <w:rtl/>
          <w:lang w:bidi="ar-IQ"/>
        </w:rPr>
        <w:t>إنه سبّك</w:t>
      </w:r>
      <w:r>
        <w:rPr>
          <w:rFonts w:hint="cs"/>
          <w:rtl/>
          <w:lang w:bidi="ar-IQ"/>
        </w:rPr>
        <w:t xml:space="preserve">، </w:t>
      </w:r>
      <w:r w:rsidRPr="00454D76">
        <w:rPr>
          <w:rFonts w:hint="cs"/>
          <w:rtl/>
          <w:lang w:bidi="ar-IQ"/>
        </w:rPr>
        <w:t>قال</w:t>
      </w:r>
      <w:r w:rsidR="00D16DB4" w:rsidRPr="00D16DB4">
        <w:rPr>
          <w:rFonts w:cs="Taher" w:hint="cs"/>
          <w:rtl/>
          <w:lang w:bidi="ar-IQ"/>
        </w:rPr>
        <w:t>×</w:t>
      </w:r>
      <w:r w:rsidRPr="00454D76">
        <w:rPr>
          <w:rFonts w:hint="cs"/>
          <w:rtl/>
          <w:lang w:bidi="ar-IQ"/>
        </w:rPr>
        <w:t>: سبّه أو</w:t>
      </w:r>
      <w:r>
        <w:rPr>
          <w:rFonts w:hint="cs"/>
          <w:rtl/>
          <w:lang w:bidi="ar-IQ"/>
        </w:rPr>
        <w:t xml:space="preserve"> </w:t>
      </w:r>
      <w:r w:rsidRPr="00454D76">
        <w:rPr>
          <w:rFonts w:hint="cs"/>
          <w:rtl/>
          <w:lang w:bidi="ar-IQ"/>
        </w:rPr>
        <w:t>دع</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67"/>
      </w:r>
      <w:r w:rsidR="005C5566" w:rsidRPr="005C5566">
        <w:rPr>
          <w:rFonts w:cs="Taher"/>
          <w:vertAlign w:val="superscript"/>
          <w:rtl/>
          <w:lang w:bidi="ar-KW"/>
        </w:rPr>
        <w:t>)</w:t>
      </w:r>
      <w:r w:rsidRPr="00454D76">
        <w:rPr>
          <w:rFonts w:hint="cs"/>
          <w:rtl/>
          <w:lang w:bidi="ar-IQ"/>
        </w:rPr>
        <w:t>.</w:t>
      </w:r>
    </w:p>
    <w:p w:rsidR="00F57C71" w:rsidRPr="00454D76" w:rsidRDefault="00F57C71" w:rsidP="00DC3654">
      <w:pPr>
        <w:pStyle w:val="ac"/>
        <w:spacing w:line="209" w:lineRule="auto"/>
        <w:rPr>
          <w:rFonts w:hint="cs"/>
          <w:rtl/>
          <w:lang w:bidi="ar-IQ"/>
        </w:rPr>
      </w:pPr>
      <w:r w:rsidRPr="00454D76">
        <w:rPr>
          <w:rFonts w:hint="cs"/>
          <w:rtl/>
          <w:lang w:bidi="ar-IQ"/>
        </w:rPr>
        <w:t>10ـ ولما بلغ عائشة نزول أمير المؤمنين</w:t>
      </w:r>
      <w:r w:rsidR="00D16DB4" w:rsidRPr="00D16DB4">
        <w:rPr>
          <w:rFonts w:cs="Taher" w:hint="cs"/>
          <w:rtl/>
          <w:lang w:bidi="ar-IQ"/>
        </w:rPr>
        <w:t>×</w:t>
      </w:r>
      <w:r w:rsidRPr="00454D76">
        <w:rPr>
          <w:rFonts w:hint="cs"/>
          <w:rtl/>
          <w:lang w:bidi="ar-IQ"/>
        </w:rPr>
        <w:t xml:space="preserve"> بذي قار كتبت إلى حفصة بنت عمر: </w:t>
      </w:r>
      <w:r w:rsidRPr="00EE170F">
        <w:rPr>
          <w:rFonts w:cs="md_ameli" w:hint="cs"/>
          <w:rtl/>
          <w:lang w:bidi="ar-IQ"/>
        </w:rPr>
        <w:t>&gt;</w:t>
      </w:r>
      <w:r w:rsidRPr="00454D76">
        <w:rPr>
          <w:rFonts w:hint="cs"/>
          <w:rtl/>
          <w:lang w:bidi="ar-IQ"/>
        </w:rPr>
        <w:t>أمّا بعد، فإنّا نزلنا البصرة ونزل علي</w:t>
      </w:r>
      <w:r w:rsidR="00D16DB4" w:rsidRPr="00D16DB4">
        <w:rPr>
          <w:rFonts w:cs="Taher" w:hint="cs"/>
          <w:rtl/>
          <w:lang w:bidi="ar-IQ"/>
        </w:rPr>
        <w:t>×</w:t>
      </w:r>
      <w:r w:rsidRPr="00454D76">
        <w:rPr>
          <w:rFonts w:hint="cs"/>
          <w:rtl/>
          <w:lang w:bidi="ar-IQ"/>
        </w:rPr>
        <w:t xml:space="preserve"> بذي قار، والله دق عنقه كدّق البيضة على الصفا، إنه بذي قار بمنزلة الأشقر، إن تقدّم نُحر، وإن تأخّر عقر</w:t>
      </w:r>
      <w:r w:rsidRPr="001A7D99">
        <w:rPr>
          <w:rFonts w:cs="md_ameli" w:hint="cs"/>
          <w:rtl/>
          <w:lang w:bidi="ar-IQ"/>
        </w:rPr>
        <w:t>&lt;</w:t>
      </w:r>
      <w:r w:rsidRPr="00454D76">
        <w:rPr>
          <w:rFonts w:hint="cs"/>
          <w:rtl/>
          <w:lang w:bidi="ar-IQ"/>
        </w:rPr>
        <w:t>.</w:t>
      </w:r>
    </w:p>
    <w:p w:rsidR="00F57C71" w:rsidRPr="00454D76" w:rsidRDefault="00F57C71" w:rsidP="00DC3654">
      <w:pPr>
        <w:pStyle w:val="ac"/>
        <w:spacing w:line="209" w:lineRule="auto"/>
        <w:rPr>
          <w:rFonts w:hint="cs"/>
          <w:rtl/>
          <w:lang w:bidi="ar-IQ"/>
        </w:rPr>
      </w:pPr>
      <w:r w:rsidRPr="00454D76">
        <w:rPr>
          <w:rFonts w:hint="cs"/>
          <w:rtl/>
          <w:lang w:bidi="ar-IQ"/>
        </w:rPr>
        <w:t xml:space="preserve">فلما وصل الكتاب إلى حفصة استبشرت بذلك ودعت صبيان بني تميم وعدّي وأعطت جواريها دفوفاً وأمرتهنّ أن يضربن بالدفوف ويقلن: </w:t>
      </w:r>
      <w:r w:rsidRPr="00EE170F">
        <w:rPr>
          <w:rFonts w:cs="md_ameli" w:hint="cs"/>
          <w:rtl/>
          <w:lang w:bidi="ar-IQ"/>
        </w:rPr>
        <w:t>&gt;</w:t>
      </w:r>
      <w:r w:rsidRPr="00454D76">
        <w:rPr>
          <w:rFonts w:hint="cs"/>
          <w:rtl/>
          <w:lang w:bidi="ar-IQ"/>
        </w:rPr>
        <w:t>ما الخبر</w:t>
      </w:r>
      <w:r>
        <w:rPr>
          <w:rFonts w:hint="cs"/>
          <w:rtl/>
          <w:lang w:bidi="ar-IQ"/>
        </w:rPr>
        <w:t>؟</w:t>
      </w:r>
      <w:r w:rsidRPr="00454D76">
        <w:rPr>
          <w:rFonts w:hint="cs"/>
          <w:rtl/>
          <w:lang w:bidi="ar-IQ"/>
        </w:rPr>
        <w:t xml:space="preserve"> ما الخبر؟ علي كالأشقر</w:t>
      </w:r>
      <w:r>
        <w:rPr>
          <w:rFonts w:hint="cs"/>
          <w:rtl/>
          <w:lang w:bidi="ar-IQ"/>
        </w:rPr>
        <w:t>،</w:t>
      </w:r>
      <w:r w:rsidRPr="00454D76">
        <w:rPr>
          <w:rFonts w:hint="cs"/>
          <w:rtl/>
          <w:lang w:bidi="ar-IQ"/>
        </w:rPr>
        <w:t xml:space="preserve"> إن تقدّم نحر، وإن تأخّر عقر</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68"/>
      </w:r>
      <w:r w:rsidR="005C5566" w:rsidRPr="005C5566">
        <w:rPr>
          <w:rFonts w:cs="Taher"/>
          <w:vertAlign w:val="superscript"/>
          <w:rtl/>
          <w:lang w:bidi="ar-KW"/>
        </w:rPr>
        <w:t>)</w:t>
      </w:r>
      <w:r w:rsidRPr="00454D76">
        <w:rPr>
          <w:rFonts w:hint="cs"/>
          <w:rtl/>
          <w:lang w:bidi="ar-IQ"/>
        </w:rPr>
        <w:t>.</w:t>
      </w:r>
    </w:p>
    <w:p w:rsidR="00F57C71" w:rsidRPr="00454D76" w:rsidRDefault="00F57C71" w:rsidP="00DC3654">
      <w:pPr>
        <w:pStyle w:val="ac"/>
        <w:spacing w:line="211" w:lineRule="auto"/>
        <w:rPr>
          <w:rFonts w:hint="cs"/>
          <w:rtl/>
          <w:lang w:bidi="ar-IQ"/>
        </w:rPr>
      </w:pPr>
      <w:r w:rsidRPr="00454D76">
        <w:rPr>
          <w:rFonts w:hint="cs"/>
          <w:rtl/>
          <w:lang w:bidi="ar-IQ"/>
        </w:rPr>
        <w:t>11ـ وروى أنس بن عياض المدني عن جعفر بن محمد</w:t>
      </w:r>
      <w:r w:rsidR="00D16DB4" w:rsidRPr="00D16DB4">
        <w:rPr>
          <w:rFonts w:cs="Taher" w:hint="cs"/>
          <w:rtl/>
          <w:lang w:bidi="ar-IQ"/>
        </w:rPr>
        <w:t>×</w:t>
      </w:r>
      <w:r w:rsidRPr="00454D76">
        <w:rPr>
          <w:rFonts w:hint="cs"/>
          <w:rtl/>
          <w:lang w:bidi="ar-IQ"/>
        </w:rPr>
        <w:t xml:space="preserve"> عن أبيه عن جدّه</w:t>
      </w:r>
      <w:r w:rsidR="00A162CB" w:rsidRPr="00AC2D3A">
        <w:rPr>
          <w:rFonts w:hint="cs"/>
          <w:rtl/>
        </w:rPr>
        <w:t>’</w:t>
      </w:r>
      <w:r w:rsidRPr="00454D76">
        <w:rPr>
          <w:rFonts w:hint="cs"/>
          <w:rtl/>
          <w:lang w:bidi="ar-IQ"/>
        </w:rPr>
        <w:t xml:space="preserve"> أنّ علياً</w:t>
      </w:r>
      <w:r w:rsidR="00D16DB4" w:rsidRPr="00D16DB4">
        <w:rPr>
          <w:rFonts w:cs="Taher" w:hint="cs"/>
          <w:rtl/>
          <w:lang w:bidi="ar-IQ"/>
        </w:rPr>
        <w:t>×</w:t>
      </w:r>
      <w:r w:rsidRPr="00454D76">
        <w:rPr>
          <w:rFonts w:hint="cs"/>
          <w:rtl/>
          <w:lang w:bidi="ar-IQ"/>
        </w:rPr>
        <w:t xml:space="preserve"> كان يوماً يؤمّ الناس وهو يجهر بالقراءة، فجهر ابن الكواء من خلفه:</w:t>
      </w:r>
      <w:r>
        <w:rPr>
          <w:rFonts w:hint="cs"/>
          <w:rtl/>
          <w:lang w:bidi="ar-IQ"/>
        </w:rPr>
        <w:t xml:space="preserve"> </w:t>
      </w:r>
      <w:r w:rsidRPr="00865DA5">
        <w:rPr>
          <w:rFonts w:cs="md_ameli" w:hint="cs"/>
          <w:b/>
          <w:bCs/>
          <w:rtl/>
          <w:lang w:bidi="ar-IQ"/>
        </w:rPr>
        <w:t>{</w:t>
      </w:r>
      <w:r w:rsidR="00055845" w:rsidRPr="00055845">
        <w:rPr>
          <w:b/>
          <w:bCs/>
          <w:rtl/>
        </w:rPr>
        <w:t xml:space="preserve">وَلَقَدْ </w:t>
      </w:r>
      <w:r w:rsidR="00055845" w:rsidRPr="00055845">
        <w:rPr>
          <w:b/>
          <w:bCs/>
          <w:rtl/>
        </w:rPr>
        <w:lastRenderedPageBreak/>
        <w:t>أُوحِيَ إِلَيْكَ وَإِلَى الَّذِينَ مِنْ قَبْلِكَ لَئِنْ أَشْرَكْتَ لَيَحْبَطَنَّ عَمَلُكَ وَلَتَكُونَنَّ مِنَ الخَاسِرِينَ</w:t>
      </w:r>
      <w:r w:rsidRPr="00865DA5">
        <w:rPr>
          <w:rFonts w:cs="md_ameli" w:hint="cs"/>
          <w:b/>
          <w:bCs/>
          <w:rtl/>
          <w:lang w:bidi="ar-IQ"/>
        </w:rPr>
        <w:t>}</w:t>
      </w:r>
      <w:r w:rsidRPr="00454D76">
        <w:rPr>
          <w:rFonts w:hint="cs"/>
          <w:rtl/>
          <w:lang w:bidi="ar-IQ"/>
        </w:rPr>
        <w:t>، فلما جهر ابن الكواء من خلفه بها سكت علي</w:t>
      </w:r>
      <w:r w:rsidR="00D16DB4" w:rsidRPr="00D16DB4">
        <w:rPr>
          <w:rFonts w:cs="Taher" w:hint="cs"/>
          <w:rtl/>
          <w:lang w:bidi="ar-IQ"/>
        </w:rPr>
        <w:t>×</w:t>
      </w:r>
      <w:r w:rsidRPr="00454D76">
        <w:rPr>
          <w:rFonts w:hint="cs"/>
          <w:rtl/>
          <w:lang w:bidi="ar-IQ"/>
        </w:rPr>
        <w:t xml:space="preserve"> فلما أنهاها ابن الكواء عاد علي</w:t>
      </w:r>
      <w:r w:rsidR="00D16DB4" w:rsidRPr="00D16DB4">
        <w:rPr>
          <w:rFonts w:cs="Taher" w:hint="cs"/>
          <w:rtl/>
          <w:lang w:bidi="ar-IQ"/>
        </w:rPr>
        <w:t>×</w:t>
      </w:r>
      <w:r w:rsidRPr="00454D76">
        <w:rPr>
          <w:rFonts w:hint="cs"/>
          <w:rtl/>
          <w:lang w:bidi="ar-IQ"/>
        </w:rPr>
        <w:t xml:space="preserve"> فأتمّ قراءته، فلما شرع علي</w:t>
      </w:r>
      <w:r w:rsidR="00D16DB4" w:rsidRPr="00D16DB4">
        <w:rPr>
          <w:rFonts w:cs="Taher" w:hint="cs"/>
          <w:rtl/>
          <w:lang w:bidi="ar-IQ"/>
        </w:rPr>
        <w:t>×</w:t>
      </w:r>
      <w:r w:rsidRPr="00454D76">
        <w:rPr>
          <w:rFonts w:hint="cs"/>
          <w:rtl/>
          <w:lang w:bidi="ar-IQ"/>
        </w:rPr>
        <w:t xml:space="preserve"> في </w:t>
      </w:r>
      <w:r>
        <w:rPr>
          <w:rFonts w:hint="cs"/>
          <w:rtl/>
          <w:lang w:bidi="ar-IQ"/>
        </w:rPr>
        <w:t>ال</w:t>
      </w:r>
      <w:r w:rsidRPr="00454D76">
        <w:rPr>
          <w:rFonts w:hint="cs"/>
          <w:rtl/>
          <w:lang w:bidi="ar-IQ"/>
        </w:rPr>
        <w:t>قراءة أعاد ابن الكواء الجهر بتلك الآية، فسكت علي</w:t>
      </w:r>
      <w:r w:rsidR="00D16DB4" w:rsidRPr="00D16DB4">
        <w:rPr>
          <w:rFonts w:cs="Taher" w:hint="cs"/>
          <w:rtl/>
          <w:lang w:bidi="ar-IQ"/>
        </w:rPr>
        <w:t>×</w:t>
      </w:r>
      <w:r w:rsidRPr="00454D76">
        <w:rPr>
          <w:rFonts w:hint="cs"/>
          <w:rtl/>
          <w:lang w:bidi="ar-IQ"/>
        </w:rPr>
        <w:t xml:space="preserve"> فلم يزالا كذلك يسكت هذا ويقرأ ذاك مراراً حتى قرأ علي</w:t>
      </w:r>
      <w:r w:rsidR="00D16DB4" w:rsidRPr="00D16DB4">
        <w:rPr>
          <w:rFonts w:cs="Taher" w:hint="cs"/>
          <w:rtl/>
          <w:lang w:bidi="ar-IQ"/>
        </w:rPr>
        <w:t>×</w:t>
      </w:r>
      <w:r w:rsidRPr="00454D76">
        <w:rPr>
          <w:rFonts w:hint="cs"/>
          <w:rtl/>
          <w:lang w:bidi="ar-IQ"/>
        </w:rPr>
        <w:t xml:space="preserve">: </w:t>
      </w:r>
      <w:r w:rsidRPr="00865DA5">
        <w:rPr>
          <w:rFonts w:cs="md_ameli" w:hint="cs"/>
          <w:b/>
          <w:bCs/>
          <w:rtl/>
          <w:lang w:bidi="ar-IQ"/>
        </w:rPr>
        <w:t>{</w:t>
      </w:r>
      <w:r w:rsidR="00055845" w:rsidRPr="00055845">
        <w:rPr>
          <w:b/>
          <w:bCs/>
          <w:rtl/>
        </w:rPr>
        <w:t>فَاصْبِرْ إِنَّ وَعْدَ اللهِ حَقٌّ وَلا يَسْتَخِفَّنَّكَ الَّذِينَ لا يُوقِنُونَ</w:t>
      </w:r>
      <w:r w:rsidRPr="00865DA5">
        <w:rPr>
          <w:rFonts w:cs="md_ameli" w:hint="cs"/>
          <w:b/>
          <w:bCs/>
          <w:rtl/>
          <w:lang w:bidi="ar-IQ"/>
        </w:rPr>
        <w:t>}</w:t>
      </w:r>
      <w:r>
        <w:rPr>
          <w:rFonts w:cs="md_ameli" w:hint="cs"/>
          <w:b/>
          <w:bCs/>
          <w:rtl/>
          <w:lang w:bidi="ar-IQ"/>
        </w:rPr>
        <w:t>،</w:t>
      </w:r>
      <w:r w:rsidRPr="00454D76">
        <w:rPr>
          <w:rFonts w:hint="cs"/>
          <w:rtl/>
          <w:lang w:bidi="ar-IQ"/>
        </w:rPr>
        <w:t xml:space="preserve"> فسكت ابن الكواء وعاد علي</w:t>
      </w:r>
      <w:r w:rsidR="00D16DB4" w:rsidRPr="00D16DB4">
        <w:rPr>
          <w:rFonts w:cs="Taher" w:hint="cs"/>
          <w:rtl/>
          <w:lang w:bidi="ar-IQ"/>
        </w:rPr>
        <w:t>×</w:t>
      </w:r>
      <w:r w:rsidRPr="00454D76">
        <w:rPr>
          <w:rFonts w:hint="cs"/>
          <w:rtl/>
          <w:lang w:bidi="ar-IQ"/>
        </w:rPr>
        <w:t xml:space="preserve"> إلى قراءته</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69"/>
      </w:r>
      <w:r w:rsidR="005C5566" w:rsidRPr="005C5566">
        <w:rPr>
          <w:rFonts w:cs="Taher"/>
          <w:vertAlign w:val="superscript"/>
          <w:rtl/>
          <w:lang w:bidi="ar-KW"/>
        </w:rPr>
        <w:t>)</w:t>
      </w:r>
      <w:r w:rsidRPr="00454D76">
        <w:rPr>
          <w:rFonts w:hint="cs"/>
          <w:rtl/>
          <w:lang w:bidi="ar-IQ"/>
        </w:rPr>
        <w:t>.</w:t>
      </w:r>
    </w:p>
    <w:p w:rsidR="00F57C71" w:rsidRPr="00454D76" w:rsidRDefault="00F57C71" w:rsidP="00DC3654">
      <w:pPr>
        <w:pStyle w:val="ac"/>
        <w:spacing w:line="211" w:lineRule="auto"/>
        <w:rPr>
          <w:rFonts w:hint="cs"/>
          <w:rtl/>
          <w:lang w:bidi="ar-IQ"/>
        </w:rPr>
      </w:pPr>
      <w:r w:rsidRPr="00454D76">
        <w:rPr>
          <w:rFonts w:hint="cs"/>
          <w:rtl/>
          <w:lang w:bidi="ar-IQ"/>
        </w:rPr>
        <w:t>12ـ لما بلغ علياً</w:t>
      </w:r>
      <w:r w:rsidR="00D16DB4" w:rsidRPr="00D16DB4">
        <w:rPr>
          <w:rFonts w:cs="Taher" w:hint="cs"/>
          <w:rtl/>
          <w:lang w:bidi="ar-IQ"/>
        </w:rPr>
        <w:t>×</w:t>
      </w:r>
      <w:r w:rsidRPr="00454D76">
        <w:rPr>
          <w:rFonts w:hint="cs"/>
          <w:rtl/>
          <w:lang w:bidi="ar-IQ"/>
        </w:rPr>
        <w:t xml:space="preserve"> مصاب بني ناجية وقتل صاحبهم قال</w:t>
      </w:r>
      <w:r w:rsidR="00D16DB4" w:rsidRPr="00D16DB4">
        <w:rPr>
          <w:rFonts w:cs="Taher" w:hint="cs"/>
          <w:rtl/>
          <w:lang w:bidi="ar-IQ"/>
        </w:rPr>
        <w:t>×</w:t>
      </w:r>
      <w:r w:rsidRPr="00454D76">
        <w:rPr>
          <w:rFonts w:hint="cs"/>
          <w:rtl/>
          <w:lang w:bidi="ar-IQ"/>
        </w:rPr>
        <w:t xml:space="preserve">: </w:t>
      </w:r>
      <w:r w:rsidRPr="00EE170F">
        <w:rPr>
          <w:rFonts w:cs="md_ameli" w:hint="cs"/>
          <w:rtl/>
          <w:lang w:bidi="ar-IQ"/>
        </w:rPr>
        <w:t>&gt;</w:t>
      </w:r>
      <w:r w:rsidRPr="00454D76">
        <w:rPr>
          <w:rFonts w:hint="cs"/>
          <w:rtl/>
          <w:lang w:bidi="ar-IQ"/>
        </w:rPr>
        <w:t>... ثم جاءني مرّة أُخرى فقال لي: إني خشيت أن يفسد عليك عبد الله بن وهب وزيد بن حصين الطائي، إني سمعتهما يذكرانك بأشياء لو سمعتها لم تفارقهما عليها حتى تقتلهما أو توثقهما فلا يفارقان محبسك أبداً</w:t>
      </w:r>
      <w:r>
        <w:rPr>
          <w:rFonts w:cs="md_ameli" w:hint="cs"/>
          <w:rtl/>
          <w:lang w:bidi="ar-IQ"/>
        </w:rPr>
        <w:t>،</w:t>
      </w:r>
      <w:r>
        <w:rPr>
          <w:rFonts w:hint="cs"/>
          <w:rtl/>
          <w:lang w:bidi="ar-IQ"/>
        </w:rPr>
        <w:t xml:space="preserve"> </w:t>
      </w:r>
      <w:r w:rsidRPr="00454D76">
        <w:rPr>
          <w:rFonts w:hint="cs"/>
          <w:rtl/>
          <w:lang w:bidi="ar-IQ"/>
        </w:rPr>
        <w:t xml:space="preserve">فقلت: </w:t>
      </w:r>
      <w:r w:rsidRPr="00EE170F">
        <w:rPr>
          <w:rFonts w:cs="md_ameli" w:hint="cs"/>
          <w:rtl/>
          <w:lang w:bidi="ar-IQ"/>
        </w:rPr>
        <w:t>&gt;</w:t>
      </w:r>
      <w:r w:rsidRPr="00454D76">
        <w:rPr>
          <w:rFonts w:hint="cs"/>
          <w:rtl/>
          <w:lang w:bidi="ar-IQ"/>
        </w:rPr>
        <w:t>إني مستشيرك فيهما فماذا تأمرني به؟</w:t>
      </w:r>
      <w:r>
        <w:rPr>
          <w:rFonts w:cs="md_ameli" w:hint="cs"/>
          <w:rtl/>
          <w:lang w:bidi="ar-IQ"/>
        </w:rPr>
        <w:t xml:space="preserve">، </w:t>
      </w:r>
      <w:r w:rsidRPr="00454D76">
        <w:rPr>
          <w:rFonts w:hint="cs"/>
          <w:rtl/>
          <w:lang w:bidi="ar-IQ"/>
        </w:rPr>
        <w:t>قال: إني آمرك أن تدعو بهما فتضرب رقابهما فعلمت أنه لا ورع له ولا عقل،</w:t>
      </w:r>
      <w:r>
        <w:rPr>
          <w:rFonts w:hint="cs"/>
          <w:rtl/>
          <w:lang w:bidi="ar-IQ"/>
        </w:rPr>
        <w:t xml:space="preserve"> </w:t>
      </w:r>
      <w:r w:rsidRPr="00454D76">
        <w:rPr>
          <w:rFonts w:hint="cs"/>
          <w:rtl/>
          <w:lang w:bidi="ar-IQ"/>
        </w:rPr>
        <w:t>فقلت: والله ما أظن أنّ لك ورعاً ولا عقلاً نافعاً، والله كان ينبغي لك أن تعلم أني لا أقتل من لم يقاتلني ولم يظهر لي عداوته ولم يناصبني بالذي كنت أعلمتكه من رأيي، حيث جئتني في المرّة الأُولى ووصفت أصحابك عندي، ولقد كان ينبغي لك لو أردت قتلهم أن تقول لي: اتق الله، لم تستحل قتلهم، ولم يقتلوا أحداً ولم ينابذوك ولم يخرجوا من طاعتك؟!</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70"/>
      </w:r>
      <w:r w:rsidR="005C5566" w:rsidRPr="005C5566">
        <w:rPr>
          <w:rFonts w:cs="Taher"/>
          <w:vertAlign w:val="superscript"/>
          <w:rtl/>
          <w:lang w:bidi="ar-KW"/>
        </w:rPr>
        <w:t>)</w:t>
      </w:r>
      <w:r w:rsidRPr="00454D76">
        <w:rPr>
          <w:rFonts w:hint="cs"/>
          <w:rtl/>
          <w:lang w:bidi="ar-IQ"/>
        </w:rPr>
        <w:t>.</w:t>
      </w:r>
    </w:p>
    <w:p w:rsidR="00F57C71" w:rsidRPr="00454D76" w:rsidRDefault="00F57C71" w:rsidP="00DC3654">
      <w:pPr>
        <w:pStyle w:val="ac"/>
        <w:spacing w:line="211" w:lineRule="auto"/>
        <w:rPr>
          <w:rFonts w:hint="cs"/>
          <w:rtl/>
          <w:lang w:bidi="ar-IQ"/>
        </w:rPr>
      </w:pPr>
      <w:r w:rsidRPr="00454D76">
        <w:rPr>
          <w:rFonts w:hint="cs"/>
          <w:rtl/>
          <w:lang w:bidi="ar-IQ"/>
        </w:rPr>
        <w:t>13ـ إنّ الخوارج كانوا من أظهر مصاديق السبابين لعلي</w:t>
      </w:r>
      <w:r w:rsidR="00D16DB4" w:rsidRPr="00D16DB4">
        <w:rPr>
          <w:rFonts w:cs="Taher" w:hint="cs"/>
          <w:rtl/>
          <w:lang w:bidi="ar-IQ"/>
        </w:rPr>
        <w:t>×</w:t>
      </w:r>
      <w:r w:rsidRPr="00454D76">
        <w:rPr>
          <w:rFonts w:hint="cs"/>
          <w:rtl/>
          <w:lang w:bidi="ar-IQ"/>
        </w:rPr>
        <w:t xml:space="preserve"> ومع ذلك قال أمير المؤمنين</w:t>
      </w:r>
      <w:r w:rsidR="00D16DB4" w:rsidRPr="00D16DB4">
        <w:rPr>
          <w:rFonts w:cs="Taher" w:hint="cs"/>
          <w:rtl/>
          <w:lang w:bidi="ar-IQ"/>
        </w:rPr>
        <w:t>×</w:t>
      </w:r>
      <w:r w:rsidRPr="00454D76">
        <w:rPr>
          <w:rFonts w:hint="cs"/>
          <w:rtl/>
          <w:lang w:bidi="ar-IQ"/>
        </w:rPr>
        <w:t xml:space="preserve"> فيهم: </w:t>
      </w:r>
      <w:r w:rsidRPr="00EE170F">
        <w:rPr>
          <w:rFonts w:cs="md_ameli" w:hint="cs"/>
          <w:rtl/>
          <w:lang w:bidi="ar-IQ"/>
        </w:rPr>
        <w:t>&gt;</w:t>
      </w:r>
      <w:r w:rsidRPr="00454D76">
        <w:rPr>
          <w:rFonts w:hint="cs"/>
          <w:rtl/>
          <w:lang w:bidi="ar-IQ"/>
        </w:rPr>
        <w:t>لا تقتلوا الخوارج بعدي، فليس من طلب الحق فأخطأه كمن طلب الباطل فأدركه</w:t>
      </w:r>
      <w:r>
        <w:rPr>
          <w:rFonts w:cs="md_ameli" w:hint="cs"/>
          <w:rtl/>
          <w:lang w:bidi="ar-IQ"/>
        </w:rPr>
        <w:t>&lt;</w:t>
      </w:r>
      <w:r w:rsidRPr="00480406">
        <w:rPr>
          <w:rFonts w:hint="cs"/>
          <w:rtl/>
          <w:lang w:bidi="ar-IQ"/>
        </w:rPr>
        <w:t>،</w:t>
      </w:r>
      <w:r>
        <w:rPr>
          <w:rFonts w:hint="cs"/>
          <w:rtl/>
          <w:lang w:bidi="ar-IQ"/>
        </w:rPr>
        <w:t xml:space="preserve"> </w:t>
      </w:r>
      <w:r w:rsidRPr="00454D76">
        <w:rPr>
          <w:rFonts w:hint="cs"/>
          <w:rtl/>
          <w:lang w:bidi="ar-IQ"/>
        </w:rPr>
        <w:t>قال الشريف: يعني معاوية وأصحابه</w:t>
      </w:r>
      <w:r w:rsidR="005C5566" w:rsidRPr="005C5566">
        <w:rPr>
          <w:rFonts w:cs="Taher"/>
          <w:vertAlign w:val="superscript"/>
          <w:rtl/>
          <w:lang w:bidi="ar-KW"/>
        </w:rPr>
        <w:t>(</w:t>
      </w:r>
      <w:r w:rsidRPr="005C5566">
        <w:rPr>
          <w:rFonts w:cs="Taher"/>
          <w:vertAlign w:val="superscript"/>
          <w:rtl/>
          <w:lang w:bidi="ar-KW"/>
        </w:rPr>
        <w:footnoteReference w:id="671"/>
      </w:r>
      <w:r w:rsidR="005C5566" w:rsidRPr="005C5566">
        <w:rPr>
          <w:rFonts w:cs="Taher"/>
          <w:vertAlign w:val="superscript"/>
          <w:rtl/>
          <w:lang w:bidi="ar-KW"/>
        </w:rPr>
        <w:t>)</w:t>
      </w:r>
      <w:r w:rsidRPr="00454D76">
        <w:rPr>
          <w:rFonts w:hint="cs"/>
          <w:rtl/>
          <w:lang w:bidi="ar-IQ"/>
        </w:rPr>
        <w:t>.</w:t>
      </w:r>
    </w:p>
    <w:p w:rsidR="00F57C71" w:rsidRPr="00454D76" w:rsidRDefault="00F57C71" w:rsidP="002F40C5">
      <w:pPr>
        <w:pStyle w:val="ac"/>
        <w:rPr>
          <w:rFonts w:hint="cs"/>
          <w:rtl/>
          <w:lang w:bidi="ar-IQ"/>
        </w:rPr>
      </w:pPr>
      <w:r w:rsidRPr="00454D76">
        <w:rPr>
          <w:rFonts w:hint="cs"/>
          <w:rtl/>
          <w:lang w:bidi="ar-IQ"/>
        </w:rPr>
        <w:t>14ـ وقال أمير المؤمنين</w:t>
      </w:r>
      <w:r w:rsidR="00D16DB4" w:rsidRPr="00D16DB4">
        <w:rPr>
          <w:rFonts w:cs="Taher" w:hint="cs"/>
          <w:rtl/>
          <w:lang w:bidi="ar-IQ"/>
        </w:rPr>
        <w:t>×</w:t>
      </w:r>
      <w:r w:rsidRPr="00454D76">
        <w:rPr>
          <w:rFonts w:hint="cs"/>
          <w:rtl/>
          <w:lang w:bidi="ar-IQ"/>
        </w:rPr>
        <w:t>:</w:t>
      </w:r>
      <w:r>
        <w:rPr>
          <w:rFonts w:cs="md_ameli" w:hint="cs"/>
          <w:rtl/>
          <w:lang w:bidi="ar-IQ"/>
        </w:rPr>
        <w:t xml:space="preserve"> </w:t>
      </w:r>
      <w:r w:rsidRPr="00EE170F">
        <w:rPr>
          <w:rFonts w:cs="md_ameli" w:hint="cs"/>
          <w:rtl/>
          <w:lang w:bidi="ar-IQ"/>
        </w:rPr>
        <w:t>&gt;</w:t>
      </w:r>
      <w:r w:rsidRPr="00454D76">
        <w:rPr>
          <w:rFonts w:hint="cs"/>
          <w:rtl/>
          <w:lang w:bidi="ar-IQ"/>
        </w:rPr>
        <w:t>أما إنه سيظهر عليكم بعدي رجل رحب البلعوم، مندحق البطن يأكل ما يجد ويطلب ما لا يجد، فاقتلوه ولن تقتلوه! ألا وإنه سيأمركم بسبّي والبراءة منّي، فأمّا السب فسبوني، فإنه لي زكاة ول</w:t>
      </w:r>
      <w:r>
        <w:rPr>
          <w:rFonts w:hint="cs"/>
          <w:rtl/>
          <w:lang w:bidi="ar-IQ"/>
        </w:rPr>
        <w:t>كن نجاة، وأما البراءة فلا تتبرأ</w:t>
      </w:r>
      <w:r w:rsidRPr="00454D76">
        <w:rPr>
          <w:rFonts w:hint="cs"/>
          <w:rtl/>
          <w:lang w:bidi="ar-IQ"/>
        </w:rPr>
        <w:t>و</w:t>
      </w:r>
      <w:r>
        <w:rPr>
          <w:rFonts w:hint="cs"/>
          <w:rtl/>
          <w:lang w:bidi="ar-IQ"/>
        </w:rPr>
        <w:t xml:space="preserve"> </w:t>
      </w:r>
      <w:r>
        <w:rPr>
          <w:rFonts w:hint="cs"/>
          <w:rtl/>
          <w:lang w:bidi="ar-IQ"/>
        </w:rPr>
        <w:lastRenderedPageBreak/>
        <w:t>ا</w:t>
      </w:r>
      <w:r w:rsidRPr="00454D76">
        <w:rPr>
          <w:rFonts w:hint="cs"/>
          <w:rtl/>
          <w:lang w:bidi="ar-IQ"/>
        </w:rPr>
        <w:t>منّي، فإنّ</w:t>
      </w:r>
      <w:r>
        <w:rPr>
          <w:rFonts w:hint="cs"/>
          <w:rtl/>
          <w:lang w:bidi="ar-IQ"/>
        </w:rPr>
        <w:t>ي</w:t>
      </w:r>
      <w:r w:rsidRPr="00454D76">
        <w:rPr>
          <w:rFonts w:hint="cs"/>
          <w:rtl/>
          <w:lang w:bidi="ar-IQ"/>
        </w:rPr>
        <w:t xml:space="preserve"> ولدت على الفطرة وسبقت إلى الإيمان والهجرة</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72"/>
      </w:r>
      <w:r w:rsidR="005C5566" w:rsidRPr="005C5566">
        <w:rPr>
          <w:rFonts w:cs="Taher"/>
          <w:vertAlign w:val="superscript"/>
          <w:rtl/>
          <w:lang w:bidi="ar-KW"/>
        </w:rPr>
        <w:t>)</w:t>
      </w:r>
      <w:r w:rsidRPr="00454D76">
        <w:rPr>
          <w:rFonts w:hint="cs"/>
          <w:rtl/>
          <w:lang w:bidi="ar-IQ"/>
        </w:rPr>
        <w:t>.</w:t>
      </w:r>
    </w:p>
    <w:p w:rsidR="00F57C71" w:rsidRPr="00454D76" w:rsidRDefault="00F57C71" w:rsidP="002B7032">
      <w:pPr>
        <w:pStyle w:val="ac"/>
        <w:spacing w:line="221" w:lineRule="auto"/>
        <w:rPr>
          <w:rFonts w:hint="cs"/>
          <w:rtl/>
          <w:lang w:bidi="ar-IQ"/>
        </w:rPr>
      </w:pPr>
      <w:r w:rsidRPr="00454D76">
        <w:rPr>
          <w:rFonts w:hint="cs"/>
          <w:rtl/>
          <w:lang w:bidi="ar-IQ"/>
        </w:rPr>
        <w:t>يستفاد مما ذكرنا أنّ قتل ساب أمير المؤمنين</w:t>
      </w:r>
      <w:r w:rsidR="00D16DB4" w:rsidRPr="00D16DB4">
        <w:rPr>
          <w:rFonts w:cs="Taher" w:hint="cs"/>
          <w:rtl/>
          <w:lang w:bidi="ar-IQ"/>
        </w:rPr>
        <w:t>×</w:t>
      </w:r>
      <w:r w:rsidRPr="00454D76">
        <w:rPr>
          <w:rFonts w:hint="cs"/>
          <w:rtl/>
          <w:lang w:bidi="ar-IQ"/>
        </w:rPr>
        <w:t xml:space="preserve"> حكم ولائي بيد الحاكم يأمر به على ما يراه من المصالح، فإنّ أمير المؤمنين</w:t>
      </w:r>
      <w:r w:rsidR="00D16DB4" w:rsidRPr="00D16DB4">
        <w:rPr>
          <w:rFonts w:cs="Taher" w:hint="cs"/>
          <w:rtl/>
          <w:lang w:bidi="ar-IQ"/>
        </w:rPr>
        <w:t>×</w:t>
      </w:r>
      <w:r w:rsidRPr="00454D76">
        <w:rPr>
          <w:rFonts w:hint="cs"/>
          <w:rtl/>
          <w:lang w:bidi="ar-IQ"/>
        </w:rPr>
        <w:t xml:space="preserve"> كان ينهى أصحابه نهياً مؤكداً عن التعرض لهم، وبعد استشهاده أمر معاوية بلعن علي</w:t>
      </w:r>
      <w:r w:rsidR="00D16DB4" w:rsidRPr="00D16DB4">
        <w:rPr>
          <w:rFonts w:cs="Taher" w:hint="cs"/>
          <w:rtl/>
          <w:lang w:bidi="ar-IQ"/>
        </w:rPr>
        <w:t>×</w:t>
      </w:r>
      <w:r w:rsidRPr="00454D76">
        <w:rPr>
          <w:rFonts w:hint="cs"/>
          <w:rtl/>
          <w:lang w:bidi="ar-IQ"/>
        </w:rPr>
        <w:t xml:space="preserve"> وسبّه، واستمر هذا إلى زمان عمر بن عبد العزيز، وفي عصر الصادقين</w:t>
      </w:r>
      <w:r w:rsidR="00A162CB" w:rsidRPr="00A162CB">
        <w:rPr>
          <w:rFonts w:hint="cs"/>
          <w:rtl/>
        </w:rPr>
        <w:t>‘</w:t>
      </w:r>
      <w:r w:rsidRPr="00454D76">
        <w:rPr>
          <w:rFonts w:hint="cs"/>
          <w:rtl/>
          <w:lang w:bidi="ar-IQ"/>
        </w:rPr>
        <w:t xml:space="preserve"> صار أهل بيت النبي</w:t>
      </w:r>
      <w:r w:rsidRPr="00AC2D3A">
        <w:rPr>
          <w:rFonts w:hint="cs"/>
          <w:rtl/>
        </w:rPr>
        <w:t>’</w:t>
      </w:r>
      <w:r w:rsidRPr="00454D76">
        <w:rPr>
          <w:rFonts w:hint="cs"/>
          <w:rtl/>
          <w:lang w:bidi="ar-IQ"/>
        </w:rPr>
        <w:t xml:space="preserve"> محبوبين عند المسلمين، وتمت الحجة عندهم في عدم استحقاق علي</w:t>
      </w:r>
      <w:r w:rsidR="00D16DB4" w:rsidRPr="00D16DB4">
        <w:rPr>
          <w:rFonts w:cs="Taher" w:hint="cs"/>
          <w:rtl/>
          <w:lang w:bidi="ar-IQ"/>
        </w:rPr>
        <w:t>×</w:t>
      </w:r>
      <w:r w:rsidRPr="00454D76">
        <w:rPr>
          <w:rFonts w:hint="cs"/>
          <w:rtl/>
          <w:lang w:bidi="ar-IQ"/>
        </w:rPr>
        <w:t xml:space="preserve"> اللعن والسبّ، ومع هذا يوجد أشخاص معاندون يسبونه</w:t>
      </w:r>
      <w:r w:rsidR="00D16DB4" w:rsidRPr="00D16DB4">
        <w:rPr>
          <w:rFonts w:cs="Taher" w:hint="cs"/>
          <w:rtl/>
          <w:lang w:bidi="ar-IQ"/>
        </w:rPr>
        <w:t>×</w:t>
      </w:r>
      <w:r w:rsidRPr="00454D76">
        <w:rPr>
          <w:rFonts w:hint="cs"/>
          <w:rtl/>
          <w:lang w:bidi="ar-IQ"/>
        </w:rPr>
        <w:t>، وقد أمر الإمام</w:t>
      </w:r>
      <w:r w:rsidR="00D16DB4" w:rsidRPr="00D16DB4">
        <w:rPr>
          <w:rFonts w:cs="Taher" w:hint="cs"/>
          <w:rtl/>
          <w:lang w:bidi="ar-IQ"/>
        </w:rPr>
        <w:t>×</w:t>
      </w:r>
      <w:r w:rsidRPr="00454D76">
        <w:rPr>
          <w:rFonts w:hint="cs"/>
          <w:rtl/>
          <w:lang w:bidi="ar-IQ"/>
        </w:rPr>
        <w:t xml:space="preserve"> بقتل ساب علي</w:t>
      </w:r>
      <w:r w:rsidR="00D16DB4" w:rsidRPr="00D16DB4">
        <w:rPr>
          <w:rFonts w:cs="Taher" w:hint="cs"/>
          <w:rtl/>
          <w:lang w:bidi="ar-IQ"/>
        </w:rPr>
        <w:t>×</w:t>
      </w:r>
      <w:r w:rsidRPr="00454D76">
        <w:rPr>
          <w:rFonts w:hint="cs"/>
          <w:rtl/>
          <w:lang w:bidi="ar-IQ"/>
        </w:rPr>
        <w:t xml:space="preserve"> للقضاء على تلك السنة السيئة التي سنّها معاوية.</w:t>
      </w:r>
    </w:p>
    <w:p w:rsidR="00F57C71" w:rsidRPr="00454D76" w:rsidRDefault="00F57C71" w:rsidP="002F40C5">
      <w:pPr>
        <w:pStyle w:val="ac"/>
        <w:rPr>
          <w:rFonts w:hint="cs"/>
          <w:rtl/>
          <w:lang w:bidi="ar-IQ"/>
        </w:rPr>
      </w:pPr>
      <w:r w:rsidRPr="00454D76">
        <w:rPr>
          <w:rFonts w:hint="cs"/>
          <w:rtl/>
          <w:lang w:bidi="ar-IQ"/>
        </w:rPr>
        <w:t>15ـ عن أبي حمزة عن أبي جعفر</w:t>
      </w:r>
      <w:r w:rsidR="00D16DB4" w:rsidRPr="00D16DB4">
        <w:rPr>
          <w:rFonts w:cs="Taher" w:hint="cs"/>
          <w:rtl/>
          <w:lang w:bidi="ar-IQ"/>
        </w:rPr>
        <w:t>×</w:t>
      </w:r>
      <w:r w:rsidRPr="00454D76">
        <w:rPr>
          <w:rFonts w:hint="cs"/>
          <w:rtl/>
          <w:lang w:bidi="ar-IQ"/>
        </w:rPr>
        <w:t xml:space="preserve"> قال: </w:t>
      </w:r>
      <w:r w:rsidRPr="00EE170F">
        <w:rPr>
          <w:rFonts w:cs="md_ameli" w:hint="cs"/>
          <w:rtl/>
          <w:lang w:bidi="ar-IQ"/>
        </w:rPr>
        <w:t>&gt;</w:t>
      </w:r>
      <w:r w:rsidRPr="00454D76">
        <w:rPr>
          <w:rFonts w:hint="cs"/>
          <w:rtl/>
          <w:lang w:bidi="ar-IQ"/>
        </w:rPr>
        <w:t>جاء رجل من أصحاب الحسن</w:t>
      </w:r>
      <w:r w:rsidR="00D16DB4" w:rsidRPr="00D16DB4">
        <w:rPr>
          <w:rFonts w:cs="Taher" w:hint="cs"/>
          <w:rtl/>
          <w:lang w:bidi="ar-IQ"/>
        </w:rPr>
        <w:t>×</w:t>
      </w:r>
      <w:r w:rsidRPr="00454D76">
        <w:rPr>
          <w:rFonts w:hint="cs"/>
          <w:rtl/>
          <w:lang w:bidi="ar-IQ"/>
        </w:rPr>
        <w:t xml:space="preserve"> يقال له: سفيان بن ليلى، وهو على راحلة له، فدخل على الحسن</w:t>
      </w:r>
      <w:r w:rsidR="00D16DB4" w:rsidRPr="00D16DB4">
        <w:rPr>
          <w:rFonts w:cs="Taher" w:hint="cs"/>
          <w:rtl/>
          <w:lang w:bidi="ar-IQ"/>
        </w:rPr>
        <w:t>×</w:t>
      </w:r>
      <w:r w:rsidRPr="00454D76">
        <w:rPr>
          <w:rFonts w:hint="cs"/>
          <w:rtl/>
          <w:lang w:bidi="ar-IQ"/>
        </w:rPr>
        <w:t xml:space="preserve"> وهو محتب في فناء داره </w:t>
      </w:r>
      <w:r w:rsidRPr="008B6A7A">
        <w:rPr>
          <w:rFonts w:hint="cs"/>
          <w:spacing w:val="-4"/>
          <w:rtl/>
          <w:lang w:bidi="ar-IQ"/>
        </w:rPr>
        <w:t>فقال له: السلام عليك يا مذلّ المؤمنين! فقال له الحسن</w:t>
      </w:r>
      <w:r w:rsidR="00D16DB4" w:rsidRPr="00D16DB4">
        <w:rPr>
          <w:rFonts w:cs="Taher" w:hint="cs"/>
          <w:spacing w:val="-4"/>
          <w:rtl/>
          <w:lang w:bidi="ar-IQ"/>
        </w:rPr>
        <w:t>×</w:t>
      </w:r>
      <w:r w:rsidRPr="008B6A7A">
        <w:rPr>
          <w:rFonts w:hint="cs"/>
          <w:spacing w:val="-4"/>
          <w:rtl/>
          <w:lang w:bidi="ar-IQ"/>
        </w:rPr>
        <w:t>: انزل ولا تعجل، فنزل فعقل راحلته في الدار وأقبل يمشي حتى انتهى إليه، قال: فقال له الحسن</w:t>
      </w:r>
      <w:r w:rsidR="00D16DB4" w:rsidRPr="00D16DB4">
        <w:rPr>
          <w:rFonts w:cs="Taher" w:hint="cs"/>
          <w:spacing w:val="-4"/>
          <w:rtl/>
          <w:lang w:bidi="ar-IQ"/>
        </w:rPr>
        <w:t>×</w:t>
      </w:r>
      <w:r w:rsidRPr="008B6A7A">
        <w:rPr>
          <w:rFonts w:hint="cs"/>
          <w:spacing w:val="-4"/>
          <w:rtl/>
          <w:lang w:bidi="ar-IQ"/>
        </w:rPr>
        <w:t>: ما قلت</w:t>
      </w:r>
      <w:r w:rsidRPr="00454D76">
        <w:rPr>
          <w:rFonts w:hint="cs"/>
          <w:rtl/>
          <w:lang w:bidi="ar-IQ"/>
        </w:rPr>
        <w:t>؟</w:t>
      </w:r>
      <w:r>
        <w:rPr>
          <w:rFonts w:hint="cs"/>
          <w:rtl/>
          <w:lang w:bidi="ar-IQ"/>
        </w:rPr>
        <w:t xml:space="preserve"> </w:t>
      </w:r>
      <w:r w:rsidRPr="00454D76">
        <w:rPr>
          <w:rFonts w:hint="cs"/>
          <w:rtl/>
          <w:lang w:bidi="ar-IQ"/>
        </w:rPr>
        <w:t>قال: قلت: السلام عليك يا مذل المؤمنين، قال: وما علمك بذلك؟</w:t>
      </w:r>
      <w:r>
        <w:rPr>
          <w:rFonts w:hint="cs"/>
          <w:rtl/>
          <w:lang w:bidi="ar-IQ"/>
        </w:rPr>
        <w:t xml:space="preserve"> </w:t>
      </w:r>
      <w:r w:rsidRPr="00454D76">
        <w:rPr>
          <w:rFonts w:hint="cs"/>
          <w:rtl/>
          <w:lang w:bidi="ar-IQ"/>
        </w:rPr>
        <w:t>قال: عمدت إلى أمر الأُمة فخلعته من عنقك وقلّدته هذا الطاغية يحكم بغير ما أنزل الله، قال: فقال الحسن</w:t>
      </w:r>
      <w:r w:rsidR="00D16DB4" w:rsidRPr="00D16DB4">
        <w:rPr>
          <w:rFonts w:cs="Taher" w:hint="cs"/>
          <w:rtl/>
          <w:lang w:bidi="ar-IQ"/>
        </w:rPr>
        <w:t>×</w:t>
      </w:r>
      <w:r>
        <w:rPr>
          <w:rFonts w:cs="md_ameli" w:hint="cs"/>
          <w:rtl/>
          <w:lang w:bidi="ar-IQ"/>
        </w:rPr>
        <w:t>:</w:t>
      </w:r>
      <w:r w:rsidRPr="00454D76">
        <w:rPr>
          <w:rFonts w:hint="cs"/>
          <w:rtl/>
          <w:lang w:bidi="ar-IQ"/>
        </w:rPr>
        <w:t xml:space="preserve"> سأُخبرك لم فعلت ذلك...</w:t>
      </w:r>
      <w:r>
        <w:rPr>
          <w:rFonts w:hint="cs"/>
          <w:rtl/>
          <w:lang w:bidi="ar-IQ"/>
        </w:rPr>
        <w:t xml:space="preserve">، </w:t>
      </w:r>
      <w:r w:rsidRPr="00454D76">
        <w:rPr>
          <w:rFonts w:hint="cs"/>
          <w:rtl/>
          <w:lang w:bidi="ar-IQ"/>
        </w:rPr>
        <w:t>ما جاء بك؟ قال</w:t>
      </w:r>
      <w:r>
        <w:rPr>
          <w:rFonts w:hint="cs"/>
          <w:rtl/>
          <w:lang w:bidi="ar-IQ"/>
        </w:rPr>
        <w:t>:</w:t>
      </w:r>
      <w:r w:rsidRPr="00454D76">
        <w:rPr>
          <w:rFonts w:hint="cs"/>
          <w:rtl/>
          <w:lang w:bidi="ar-IQ"/>
        </w:rPr>
        <w:t xml:space="preserve"> حبّك، قال: لله؟ قال: لله</w:t>
      </w:r>
      <w:r>
        <w:rPr>
          <w:rFonts w:hint="cs"/>
          <w:rtl/>
          <w:lang w:bidi="ar-IQ"/>
        </w:rPr>
        <w:t>،</w:t>
      </w:r>
      <w:r w:rsidRPr="00454D76">
        <w:rPr>
          <w:rFonts w:hint="cs"/>
          <w:rtl/>
          <w:lang w:bidi="ar-IQ"/>
        </w:rPr>
        <w:t xml:space="preserve"> فقال الحسن</w:t>
      </w:r>
      <w:r w:rsidR="00D16DB4" w:rsidRPr="00D16DB4">
        <w:rPr>
          <w:rFonts w:cs="Taher" w:hint="cs"/>
          <w:rtl/>
          <w:lang w:bidi="ar-IQ"/>
        </w:rPr>
        <w:t>×</w:t>
      </w:r>
      <w:r>
        <w:rPr>
          <w:rFonts w:hint="cs"/>
          <w:rtl/>
          <w:lang w:bidi="ar-IQ"/>
        </w:rPr>
        <w:t>:</w:t>
      </w:r>
      <w:r>
        <w:rPr>
          <w:rFonts w:cs="md_ameli" w:hint="cs"/>
          <w:rtl/>
          <w:lang w:bidi="ar-IQ"/>
        </w:rPr>
        <w:t xml:space="preserve"> </w:t>
      </w:r>
      <w:r>
        <w:rPr>
          <w:rFonts w:hint="cs"/>
          <w:rtl/>
          <w:lang w:bidi="ar-IQ"/>
        </w:rPr>
        <w:t>والله لا يحبنّا عبدٌ</w:t>
      </w:r>
      <w:r w:rsidRPr="00454D76">
        <w:rPr>
          <w:rFonts w:hint="cs"/>
          <w:rtl/>
          <w:lang w:bidi="ar-IQ"/>
        </w:rPr>
        <w:t xml:space="preserve"> أبداً ولو كان أسيراً في الديلم إلاّ نفعه حبنّا، وإنّ حبنّا ليساقط الذنوب من بني آدم كما يساقط الريح الورق من الشجر</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73"/>
      </w:r>
      <w:r w:rsidR="005C5566" w:rsidRPr="005C5566">
        <w:rPr>
          <w:rFonts w:cs="Taher"/>
          <w:vertAlign w:val="superscript"/>
          <w:rtl/>
          <w:lang w:bidi="ar-KW"/>
        </w:rPr>
        <w:t>)</w:t>
      </w:r>
      <w:r w:rsidRPr="00454D76">
        <w:rPr>
          <w:rFonts w:hint="cs"/>
          <w:rtl/>
          <w:lang w:bidi="ar-IQ"/>
        </w:rPr>
        <w:t>.</w:t>
      </w:r>
    </w:p>
    <w:p w:rsidR="00F57C71" w:rsidRPr="00454D76" w:rsidRDefault="00F57C71" w:rsidP="002B7032">
      <w:pPr>
        <w:pStyle w:val="ac"/>
        <w:spacing w:line="211" w:lineRule="auto"/>
        <w:rPr>
          <w:rFonts w:hint="cs"/>
          <w:rtl/>
          <w:lang w:bidi="ar-IQ"/>
        </w:rPr>
      </w:pPr>
      <w:r w:rsidRPr="00454D76">
        <w:rPr>
          <w:rFonts w:hint="cs"/>
          <w:rtl/>
          <w:lang w:bidi="ar-IQ"/>
        </w:rPr>
        <w:t>أليس كلام سفيان من السبّ؟ والعجب أنه مع كلّ ذلك يدعي حبّه، والإمام</w:t>
      </w:r>
      <w:r w:rsidR="00D16DB4" w:rsidRPr="00D16DB4">
        <w:rPr>
          <w:rFonts w:cs="Taher" w:hint="cs"/>
          <w:rtl/>
          <w:lang w:bidi="ar-IQ"/>
        </w:rPr>
        <w:t>×</w:t>
      </w:r>
      <w:r w:rsidRPr="00454D76">
        <w:rPr>
          <w:rFonts w:hint="cs"/>
          <w:rtl/>
          <w:lang w:bidi="ar-IQ"/>
        </w:rPr>
        <w:t xml:space="preserve"> لا يكذّبه في دعواه، بل يبشره خيراً، ولم يعدّ ذلك عند علماء الرجال قدحاً في عدالة سفيان، قال المحقق الشوشتري</w:t>
      </w:r>
      <w:r w:rsidRPr="00B5405F">
        <w:rPr>
          <w:rFonts w:hint="cs"/>
          <w:rtl/>
        </w:rPr>
        <w:t>&amp;</w:t>
      </w:r>
      <w:r w:rsidRPr="00454D76">
        <w:rPr>
          <w:rFonts w:hint="cs"/>
          <w:rtl/>
          <w:lang w:bidi="ar-IQ"/>
        </w:rPr>
        <w:t>:</w:t>
      </w:r>
      <w:r>
        <w:rPr>
          <w:rFonts w:hint="cs"/>
          <w:rtl/>
          <w:lang w:bidi="ar-IQ"/>
        </w:rPr>
        <w:t xml:space="preserve"> </w:t>
      </w:r>
      <w:r w:rsidRPr="00EE170F">
        <w:rPr>
          <w:rFonts w:cs="md_ameli" w:hint="cs"/>
          <w:rtl/>
          <w:lang w:bidi="ar-IQ"/>
        </w:rPr>
        <w:t>&gt;</w:t>
      </w:r>
      <w:r w:rsidRPr="00454D76">
        <w:rPr>
          <w:rFonts w:hint="cs"/>
          <w:rtl/>
          <w:lang w:bidi="ar-IQ"/>
        </w:rPr>
        <w:t>وإذا كان مثل موسى</w:t>
      </w:r>
      <w:r w:rsidR="00D16DB4" w:rsidRPr="00D16DB4">
        <w:rPr>
          <w:rFonts w:cs="Taher" w:hint="cs"/>
          <w:rtl/>
          <w:lang w:bidi="ar-IQ"/>
        </w:rPr>
        <w:t>×</w:t>
      </w:r>
      <w:r w:rsidRPr="00454D76">
        <w:rPr>
          <w:rFonts w:hint="cs"/>
          <w:rtl/>
          <w:lang w:bidi="ar-IQ"/>
        </w:rPr>
        <w:t xml:space="preserve"> مع كماله لمّا لم يفهم وجه الحكمة </w:t>
      </w:r>
      <w:r w:rsidRPr="00454D76">
        <w:rPr>
          <w:rFonts w:hint="cs"/>
          <w:rtl/>
          <w:lang w:bidi="ar-IQ"/>
        </w:rPr>
        <w:lastRenderedPageBreak/>
        <w:t>اعترض لا غرو أن يعترض هذا مع نقصه، ولما بيّن له الحسن</w:t>
      </w:r>
      <w:r w:rsidR="00D16DB4" w:rsidRPr="00D16DB4">
        <w:rPr>
          <w:rFonts w:cs="Taher" w:hint="cs"/>
          <w:rtl/>
          <w:lang w:bidi="ar-IQ"/>
        </w:rPr>
        <w:t>×</w:t>
      </w:r>
      <w:r w:rsidRPr="00454D76">
        <w:rPr>
          <w:rFonts w:hint="cs"/>
          <w:rtl/>
          <w:lang w:bidi="ar-IQ"/>
        </w:rPr>
        <w:t xml:space="preserve"> وجه الحكمة قبل وسلم فهو سالم، بل يكون بموجب عدّه في حواريه يوم القيامة جليلاً، وقد روى خبر حواريّته الاختصاص، وخبره الآخر، وعدّه البرقي أيضاً في أصحابه</w:t>
      </w:r>
      <w:r w:rsidR="00D16DB4" w:rsidRPr="00D16DB4">
        <w:rPr>
          <w:rFonts w:cs="Taher" w:hint="cs"/>
          <w:rtl/>
          <w:lang w:bidi="ar-IQ"/>
        </w:rPr>
        <w:t>×</w:t>
      </w:r>
      <w:r w:rsidRPr="00454D76">
        <w:rPr>
          <w:rFonts w:hint="cs"/>
          <w:rtl/>
          <w:lang w:bidi="ar-IQ"/>
        </w:rPr>
        <w:t xml:space="preserve"> أيضاً</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74"/>
      </w:r>
      <w:r w:rsidR="005C5566" w:rsidRPr="005C5566">
        <w:rPr>
          <w:rFonts w:cs="Taher"/>
          <w:vertAlign w:val="superscript"/>
          <w:rtl/>
          <w:lang w:bidi="ar-KW"/>
        </w:rPr>
        <w:t>)</w:t>
      </w:r>
      <w:r w:rsidRPr="00454D76">
        <w:rPr>
          <w:rFonts w:hint="cs"/>
          <w:rtl/>
          <w:lang w:bidi="ar-IQ"/>
        </w:rPr>
        <w:t>.</w:t>
      </w:r>
    </w:p>
    <w:p w:rsidR="00F57C71" w:rsidRPr="00454D76" w:rsidRDefault="00F57C71" w:rsidP="002B7032">
      <w:pPr>
        <w:pStyle w:val="ac"/>
        <w:spacing w:line="211" w:lineRule="auto"/>
        <w:rPr>
          <w:rFonts w:hint="cs"/>
          <w:rtl/>
          <w:lang w:bidi="ar-IQ"/>
        </w:rPr>
      </w:pPr>
      <w:r w:rsidRPr="00454D76">
        <w:rPr>
          <w:rFonts w:hint="cs"/>
          <w:rtl/>
          <w:lang w:bidi="ar-IQ"/>
        </w:rPr>
        <w:t>كيف لا ينقص توهين سفيان من عدالته ووثاقته شيئاً والإمام</w:t>
      </w:r>
      <w:r w:rsidR="00D16DB4" w:rsidRPr="00D16DB4">
        <w:rPr>
          <w:rFonts w:cs="Taher" w:hint="cs"/>
          <w:rtl/>
          <w:lang w:bidi="ar-IQ"/>
        </w:rPr>
        <w:t>×</w:t>
      </w:r>
      <w:r w:rsidRPr="00454D76">
        <w:rPr>
          <w:rFonts w:hint="cs"/>
          <w:rtl/>
          <w:lang w:bidi="ar-IQ"/>
        </w:rPr>
        <w:t xml:space="preserve"> لا يكذّبه في دعوى محبتّه له، بل يبشره خيراً، وأما لو قال ـ والعياذ بالله ـ شخص عن جهالة هذا الكلام في الإمام</w:t>
      </w:r>
      <w:r w:rsidR="00D16DB4" w:rsidRPr="00D16DB4">
        <w:rPr>
          <w:rFonts w:cs="Taher" w:hint="cs"/>
          <w:rtl/>
          <w:lang w:bidi="ar-IQ"/>
        </w:rPr>
        <w:t>×</w:t>
      </w:r>
      <w:r w:rsidRPr="00454D76">
        <w:rPr>
          <w:rFonts w:hint="cs"/>
          <w:rtl/>
          <w:lang w:bidi="ar-IQ"/>
        </w:rPr>
        <w:t xml:space="preserve"> وجب قتله على جميع من سمع ذلك منه بفتوى جميع الفقهاء؟</w:t>
      </w:r>
      <w:r>
        <w:rPr>
          <w:rFonts w:hint="cs"/>
          <w:rtl/>
          <w:lang w:bidi="ar-IQ"/>
        </w:rPr>
        <w:t>.</w:t>
      </w:r>
    </w:p>
    <w:p w:rsidR="00F57C71" w:rsidRPr="00454D76" w:rsidRDefault="00F57C71" w:rsidP="002B7032">
      <w:pPr>
        <w:pStyle w:val="ac"/>
        <w:spacing w:line="211" w:lineRule="auto"/>
        <w:rPr>
          <w:rFonts w:hint="cs"/>
          <w:rtl/>
          <w:lang w:bidi="ar-IQ"/>
        </w:rPr>
      </w:pPr>
      <w:r w:rsidRPr="00454D76">
        <w:rPr>
          <w:rFonts w:hint="cs"/>
          <w:rtl/>
          <w:lang w:bidi="ar-IQ"/>
        </w:rPr>
        <w:t>16ـ قال حجر بن عدي للحسن</w:t>
      </w:r>
      <w:r w:rsidR="00D16DB4" w:rsidRPr="00D16DB4">
        <w:rPr>
          <w:rFonts w:cs="Taher" w:hint="cs"/>
          <w:rtl/>
          <w:lang w:bidi="ar-IQ"/>
        </w:rPr>
        <w:t>×</w:t>
      </w:r>
      <w:r w:rsidRPr="00454D76">
        <w:rPr>
          <w:rFonts w:hint="cs"/>
          <w:rtl/>
          <w:lang w:bidi="ar-IQ"/>
        </w:rPr>
        <w:t>: سودت وجوه المؤمنين فقال</w:t>
      </w:r>
      <w:r w:rsidR="00D16DB4" w:rsidRPr="00D16DB4">
        <w:rPr>
          <w:rFonts w:cs="Taher" w:hint="cs"/>
          <w:rtl/>
          <w:lang w:bidi="ar-IQ"/>
        </w:rPr>
        <w:t>×</w:t>
      </w:r>
      <w:r w:rsidRPr="00454D76">
        <w:rPr>
          <w:rFonts w:hint="cs"/>
          <w:rtl/>
          <w:lang w:bidi="ar-IQ"/>
        </w:rPr>
        <w:t>:</w:t>
      </w:r>
      <w:r>
        <w:rPr>
          <w:rFonts w:hint="cs"/>
          <w:rtl/>
          <w:lang w:bidi="ar-IQ"/>
        </w:rPr>
        <w:t xml:space="preserve"> </w:t>
      </w:r>
      <w:r w:rsidRPr="00454D76">
        <w:rPr>
          <w:rFonts w:hint="cs"/>
          <w:rtl/>
          <w:lang w:bidi="ar-IQ"/>
        </w:rPr>
        <w:t>ما كلّ أحد يحبّ ما تحبّ، ولا رأيه كرأيك</w:t>
      </w:r>
      <w:r>
        <w:rPr>
          <w:rFonts w:hint="cs"/>
          <w:rtl/>
          <w:lang w:bidi="ar-IQ"/>
        </w:rPr>
        <w:t>،</w:t>
      </w:r>
      <w:r w:rsidRPr="00454D76">
        <w:rPr>
          <w:rFonts w:hint="cs"/>
          <w:rtl/>
          <w:lang w:bidi="ar-IQ"/>
        </w:rPr>
        <w:t xml:space="preserve"> وإنما فعلت ما فعلت إبقاء عليكم</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75"/>
      </w:r>
      <w:r w:rsidR="005C5566" w:rsidRPr="005C5566">
        <w:rPr>
          <w:rFonts w:cs="Taher"/>
          <w:vertAlign w:val="superscript"/>
          <w:rtl/>
          <w:lang w:bidi="ar-KW"/>
        </w:rPr>
        <w:t>)</w:t>
      </w:r>
      <w:r w:rsidRPr="00454D76">
        <w:rPr>
          <w:rFonts w:hint="cs"/>
          <w:rtl/>
          <w:lang w:bidi="ar-IQ"/>
        </w:rPr>
        <w:t>.</w:t>
      </w:r>
    </w:p>
    <w:p w:rsidR="00F57C71" w:rsidRPr="00454D76" w:rsidRDefault="00F57C71" w:rsidP="002B7032">
      <w:pPr>
        <w:pStyle w:val="ac"/>
        <w:spacing w:line="211" w:lineRule="auto"/>
        <w:rPr>
          <w:rFonts w:hint="cs"/>
          <w:rtl/>
          <w:lang w:bidi="ar-IQ"/>
        </w:rPr>
      </w:pPr>
      <w:r w:rsidRPr="00454D76">
        <w:rPr>
          <w:rFonts w:hint="cs"/>
          <w:rtl/>
          <w:lang w:bidi="ar-IQ"/>
        </w:rPr>
        <w:t>17ـ قال حجر بن عدي [في مجلس معاوية مخاطباً الإمام الحسن</w:t>
      </w:r>
      <w:r w:rsidR="00D16DB4" w:rsidRPr="00D16DB4">
        <w:rPr>
          <w:rFonts w:cs="Taher" w:hint="cs"/>
          <w:rtl/>
          <w:lang w:bidi="ar-IQ"/>
        </w:rPr>
        <w:t>×</w:t>
      </w:r>
      <w:r w:rsidRPr="00454D76">
        <w:rPr>
          <w:rFonts w:hint="cs"/>
          <w:rtl/>
          <w:lang w:bidi="ar-IQ"/>
        </w:rPr>
        <w:t>]:</w:t>
      </w:r>
      <w:r>
        <w:rPr>
          <w:rFonts w:hint="cs"/>
          <w:rtl/>
          <w:lang w:bidi="ar-IQ"/>
        </w:rPr>
        <w:t xml:space="preserve"> </w:t>
      </w:r>
      <w:r w:rsidRPr="00454D76">
        <w:rPr>
          <w:rFonts w:hint="cs"/>
          <w:rtl/>
          <w:lang w:bidi="ar-IQ"/>
        </w:rPr>
        <w:t>أما والله، لوددت أنك متّ في ذلك اليوم ومتنا معك، ولم نر هذا اليوم، فإنا رجعنا راغمين بما كرهنا، ورجعوا مسرورين بما أحبّوا</w:t>
      </w:r>
      <w:r>
        <w:rPr>
          <w:rFonts w:cs="md_ameli" w:hint="cs"/>
          <w:rtl/>
          <w:lang w:bidi="ar-IQ"/>
        </w:rPr>
        <w:t xml:space="preserve">، </w:t>
      </w:r>
      <w:r w:rsidRPr="00454D76">
        <w:rPr>
          <w:rFonts w:hint="cs"/>
          <w:rtl/>
          <w:lang w:bidi="ar-IQ"/>
        </w:rPr>
        <w:t>فلمّا خلا به الحسن</w:t>
      </w:r>
      <w:r w:rsidR="00D16DB4" w:rsidRPr="00D16DB4">
        <w:rPr>
          <w:rFonts w:cs="Taher" w:hint="cs"/>
          <w:rtl/>
          <w:lang w:bidi="ar-IQ"/>
        </w:rPr>
        <w:t>×</w:t>
      </w:r>
      <w:r w:rsidRPr="00454D76">
        <w:rPr>
          <w:rFonts w:hint="cs"/>
          <w:rtl/>
          <w:lang w:bidi="ar-IQ"/>
        </w:rPr>
        <w:t xml:space="preserve"> قال: </w:t>
      </w:r>
      <w:r w:rsidRPr="00EE170F">
        <w:rPr>
          <w:rFonts w:cs="md_ameli" w:hint="cs"/>
          <w:rtl/>
          <w:lang w:bidi="ar-IQ"/>
        </w:rPr>
        <w:t>&gt;</w:t>
      </w:r>
      <w:r w:rsidRPr="00454D76">
        <w:rPr>
          <w:rFonts w:hint="cs"/>
          <w:rtl/>
          <w:lang w:bidi="ar-IQ"/>
        </w:rPr>
        <w:t>يا حجر</w:t>
      </w:r>
      <w:r>
        <w:rPr>
          <w:rFonts w:hint="cs"/>
          <w:rtl/>
          <w:lang w:bidi="ar-IQ"/>
        </w:rPr>
        <w:t>،</w:t>
      </w:r>
      <w:r w:rsidRPr="00454D76">
        <w:rPr>
          <w:rFonts w:hint="cs"/>
          <w:rtl/>
          <w:lang w:bidi="ar-IQ"/>
        </w:rPr>
        <w:t xml:space="preserve"> قد سمعت كلامك في مجلس معاوية، وليس كل إنسان يحب ما تحب، ولا رأيه كرأيك، وإني لم أفعل ما فعلت إلاّ إبقاء عليكم...</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76"/>
      </w:r>
      <w:r w:rsidR="005C5566" w:rsidRPr="005C5566">
        <w:rPr>
          <w:rFonts w:cs="Taher"/>
          <w:vertAlign w:val="superscript"/>
          <w:rtl/>
          <w:lang w:bidi="ar-KW"/>
        </w:rPr>
        <w:t>)</w:t>
      </w:r>
      <w:r w:rsidRPr="00454D76">
        <w:rPr>
          <w:rFonts w:hint="cs"/>
          <w:rtl/>
          <w:lang w:bidi="ar-IQ"/>
        </w:rPr>
        <w:t>.</w:t>
      </w:r>
    </w:p>
    <w:p w:rsidR="00F57C71" w:rsidRPr="00454D76" w:rsidRDefault="00F57C71" w:rsidP="002B7032">
      <w:pPr>
        <w:pStyle w:val="ac"/>
        <w:spacing w:line="211" w:lineRule="auto"/>
        <w:rPr>
          <w:rFonts w:hint="cs"/>
          <w:rtl/>
          <w:lang w:bidi="ar-IQ"/>
        </w:rPr>
      </w:pPr>
      <w:r w:rsidRPr="00454D76">
        <w:rPr>
          <w:rFonts w:hint="cs"/>
          <w:rtl/>
          <w:lang w:bidi="ar-IQ"/>
        </w:rPr>
        <w:t xml:space="preserve">18ـ </w:t>
      </w:r>
      <w:r w:rsidRPr="00741E05">
        <w:rPr>
          <w:rFonts w:cs="md_ameli" w:hint="cs"/>
          <w:spacing w:val="-6"/>
          <w:rtl/>
          <w:lang w:bidi="ar-IQ"/>
        </w:rPr>
        <w:t>&gt;</w:t>
      </w:r>
      <w:r w:rsidRPr="00741E05">
        <w:rPr>
          <w:rFonts w:hint="cs"/>
          <w:spacing w:val="-6"/>
          <w:rtl/>
          <w:lang w:bidi="ar-IQ"/>
        </w:rPr>
        <w:t>إنّ شامياً رأى الحسن</w:t>
      </w:r>
      <w:r w:rsidR="00D16DB4" w:rsidRPr="00D16DB4">
        <w:rPr>
          <w:rFonts w:cs="Taher" w:hint="cs"/>
          <w:spacing w:val="-6"/>
          <w:rtl/>
          <w:lang w:bidi="ar-IQ"/>
        </w:rPr>
        <w:t>×</w:t>
      </w:r>
      <w:r w:rsidRPr="00741E05">
        <w:rPr>
          <w:rFonts w:hint="cs"/>
          <w:spacing w:val="-6"/>
          <w:rtl/>
          <w:lang w:bidi="ar-IQ"/>
        </w:rPr>
        <w:t xml:space="preserve"> راكباً فجعل يلعنه، والحسن</w:t>
      </w:r>
      <w:r w:rsidR="00D16DB4" w:rsidRPr="00D16DB4">
        <w:rPr>
          <w:rFonts w:cs="Taher" w:hint="cs"/>
          <w:spacing w:val="-6"/>
          <w:rtl/>
          <w:lang w:bidi="ar-IQ"/>
        </w:rPr>
        <w:t>×</w:t>
      </w:r>
      <w:r w:rsidRPr="00741E05">
        <w:rPr>
          <w:rFonts w:hint="cs"/>
          <w:spacing w:val="-6"/>
          <w:rtl/>
          <w:lang w:bidi="ar-IQ"/>
        </w:rPr>
        <w:t xml:space="preserve"> لا يردّ، فلمّا فرغ أقبل الحسن</w:t>
      </w:r>
      <w:r w:rsidR="00D16DB4" w:rsidRPr="00D16DB4">
        <w:rPr>
          <w:rFonts w:cs="Taher" w:hint="cs"/>
          <w:spacing w:val="-6"/>
          <w:rtl/>
          <w:lang w:bidi="ar-IQ"/>
        </w:rPr>
        <w:t>×</w:t>
      </w:r>
      <w:r w:rsidRPr="00741E05">
        <w:rPr>
          <w:rFonts w:hint="cs"/>
          <w:spacing w:val="-6"/>
          <w:rtl/>
          <w:lang w:bidi="ar-IQ"/>
        </w:rPr>
        <w:t xml:space="preserve"> فسلّم عليه وضحك فقال: أيها الشيخ أظنّك غريباً ولعّلك شبّهت، فلو استعتبتنا أعتبناك، ولو سألتنا أعطيناك، ولو استرشدتنا أرشدناك، ولو استحملتنا حملناك، وإن كنت جائعاً أشبعناك، وإن كنت عرياناً كسوناك، وإن كنت محتاجاً أغنيناك، وإن كنت طريداً آويناك، وإن كان لك حاجة قضيناها لك، فلو حرّكت رحلك إلينا وكنت ضيفنا إلى وقت ارتحالك كان أعود عليك؛ لأنّ لنا موضعاً رحباً وجاهاً عريضاً ومالاً كثيراً، فلما سمع الرجل كلامه بكى، ثم قال: أشهد أنك خليفة الله في أرضه، الله أعلم حيث يجعل رسالته، وكنت أنت وأبوك </w:t>
      </w:r>
      <w:r w:rsidRPr="00741E05">
        <w:rPr>
          <w:rFonts w:hint="cs"/>
          <w:spacing w:val="-6"/>
          <w:rtl/>
          <w:lang w:bidi="ar-IQ"/>
        </w:rPr>
        <w:lastRenderedPageBreak/>
        <w:t>أبغض خلق الله إليّ، والآن أنت أحبّ خلق الله إليّ، وحوّل رحله إليه، وكان ضيفه إلى أن ارتحل وصار معتقداً لمحبّتهم</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77"/>
      </w:r>
      <w:r w:rsidR="005C5566" w:rsidRPr="005C5566">
        <w:rPr>
          <w:rFonts w:cs="Taher"/>
          <w:vertAlign w:val="superscript"/>
          <w:rtl/>
          <w:lang w:bidi="ar-KW"/>
        </w:rPr>
        <w:t>)</w:t>
      </w:r>
      <w:r w:rsidRPr="00454D76">
        <w:rPr>
          <w:rFonts w:hint="cs"/>
          <w:rtl/>
          <w:lang w:bidi="ar-IQ"/>
        </w:rPr>
        <w:t>.</w:t>
      </w:r>
    </w:p>
    <w:p w:rsidR="00F57C71" w:rsidRPr="00454D76" w:rsidRDefault="00F57C71" w:rsidP="002B7032">
      <w:pPr>
        <w:pStyle w:val="ac"/>
        <w:spacing w:line="209" w:lineRule="auto"/>
        <w:rPr>
          <w:rFonts w:hint="cs"/>
          <w:rtl/>
          <w:lang w:bidi="ar-IQ"/>
        </w:rPr>
      </w:pPr>
      <w:r w:rsidRPr="00454D76">
        <w:rPr>
          <w:rFonts w:hint="cs"/>
          <w:rtl/>
          <w:lang w:bidi="ar-IQ"/>
        </w:rPr>
        <w:t>19ـ أبو محمد الحسن بن محمد عن جدّه عن جعفر بن محمد وغيره قالوا:</w:t>
      </w:r>
      <w:r>
        <w:rPr>
          <w:rFonts w:hint="cs"/>
          <w:rtl/>
          <w:lang w:bidi="ar-IQ"/>
        </w:rPr>
        <w:t xml:space="preserve"> </w:t>
      </w:r>
      <w:r w:rsidRPr="00454D76">
        <w:rPr>
          <w:rFonts w:hint="cs"/>
          <w:rtl/>
          <w:lang w:bidi="ar-IQ"/>
        </w:rPr>
        <w:t>وقف على عليّ بن الحسين</w:t>
      </w:r>
      <w:r w:rsidR="00A162CB" w:rsidRPr="00A162CB">
        <w:rPr>
          <w:rFonts w:hint="cs"/>
          <w:rtl/>
        </w:rPr>
        <w:t>‘</w:t>
      </w:r>
      <w:r w:rsidRPr="00454D76">
        <w:rPr>
          <w:rFonts w:hint="cs"/>
          <w:rtl/>
          <w:lang w:bidi="ar-IQ"/>
        </w:rPr>
        <w:t xml:space="preserve"> رجل من أهل بيته، فأسمعه وشتمه فلم يكلّمه، فلما انصرف قال لجلسائه: لقد سمعتم ما قال هذا الرجل وأنا أُحبّ أن تبلغوا معي إليه حتى تسمعوا مني ردي عليه، قال: فقالوا له: نفعل، </w:t>
      </w:r>
      <w:r>
        <w:rPr>
          <w:rFonts w:hint="cs"/>
          <w:rtl/>
          <w:lang w:bidi="ar-IQ"/>
        </w:rPr>
        <w:t xml:space="preserve">ولقد كنّا نحبّ أن يقول له ويقول، </w:t>
      </w:r>
      <w:r w:rsidRPr="00454D76">
        <w:rPr>
          <w:rFonts w:hint="cs"/>
          <w:rtl/>
          <w:lang w:bidi="ar-IQ"/>
        </w:rPr>
        <w:t xml:space="preserve">فأخذ نعليه </w:t>
      </w:r>
      <w:r w:rsidRPr="00644CDE">
        <w:rPr>
          <w:rFonts w:hint="cs"/>
          <w:spacing w:val="-2"/>
          <w:rtl/>
          <w:lang w:bidi="ar-IQ"/>
        </w:rPr>
        <w:t xml:space="preserve">ومشى وهو يقول: </w:t>
      </w:r>
      <w:r w:rsidRPr="00644CDE">
        <w:rPr>
          <w:rFonts w:cs="md_ameli" w:hint="cs"/>
          <w:spacing w:val="-2"/>
          <w:rtl/>
          <w:lang w:bidi="ar-IQ"/>
        </w:rPr>
        <w:t>{</w:t>
      </w:r>
      <w:r w:rsidR="00055845" w:rsidRPr="00055845">
        <w:rPr>
          <w:b/>
          <w:bCs/>
          <w:rtl/>
        </w:rPr>
        <w:t>وَالكَاظِمِينَ الغَيْظَ وَالعَافِينَ عَنِ النَّاسِ وَاللهُ يُحِبُّ المُحْسِنِينَ</w:t>
      </w:r>
      <w:r w:rsidRPr="00644CDE">
        <w:rPr>
          <w:rFonts w:cs="md_ameli" w:hint="cs"/>
          <w:spacing w:val="-2"/>
          <w:rtl/>
          <w:lang w:bidi="ar-IQ"/>
        </w:rPr>
        <w:t>}</w:t>
      </w:r>
      <w:r w:rsidRPr="00644CDE">
        <w:rPr>
          <w:rFonts w:hint="cs"/>
          <w:spacing w:val="-2"/>
          <w:rtl/>
          <w:lang w:bidi="ar-IQ"/>
        </w:rPr>
        <w:t xml:space="preserve"> </w:t>
      </w:r>
      <w:r w:rsidR="00A162CB">
        <w:rPr>
          <w:rFonts w:hint="cs"/>
          <w:spacing w:val="-2"/>
          <w:rtl/>
          <w:lang w:bidi="ar-IQ"/>
        </w:rPr>
        <w:t xml:space="preserve">(آل عمران: 134) </w:t>
      </w:r>
      <w:r w:rsidRPr="00644CDE">
        <w:rPr>
          <w:rFonts w:hint="cs"/>
          <w:spacing w:val="-2"/>
          <w:rtl/>
          <w:lang w:bidi="ar-IQ"/>
        </w:rPr>
        <w:t>فعلمنا أنه لا يقول له شيئاً، قال: فخرج حتى أتى منزل الرجل فصرخ به، فقال: قولوا له: هذا علي بن الحسين</w:t>
      </w:r>
      <w:r w:rsidR="00D16DB4" w:rsidRPr="00D16DB4">
        <w:rPr>
          <w:rFonts w:cs="Taher" w:hint="cs"/>
          <w:spacing w:val="-2"/>
          <w:rtl/>
          <w:lang w:bidi="ar-IQ"/>
        </w:rPr>
        <w:t>×</w:t>
      </w:r>
      <w:r w:rsidRPr="00644CDE">
        <w:rPr>
          <w:rFonts w:cs="md_ameli" w:hint="cs"/>
          <w:spacing w:val="-2"/>
          <w:rtl/>
          <w:lang w:bidi="ar-IQ"/>
        </w:rPr>
        <w:t>،</w:t>
      </w:r>
      <w:r w:rsidRPr="00644CDE">
        <w:rPr>
          <w:rFonts w:hint="cs"/>
          <w:spacing w:val="-2"/>
          <w:rtl/>
          <w:lang w:bidi="ar-IQ"/>
        </w:rPr>
        <w:t xml:space="preserve"> قال فخرج إلينا متوثباً للشرّ وهو لا يشك أنه جاء مكافئاً له على بعض ما كان منه، فقال له علي بن الحسين</w:t>
      </w:r>
      <w:r w:rsidR="00D16DB4" w:rsidRPr="00D16DB4">
        <w:rPr>
          <w:rFonts w:cs="Taher" w:hint="cs"/>
          <w:spacing w:val="-2"/>
          <w:rtl/>
          <w:lang w:bidi="ar-IQ"/>
        </w:rPr>
        <w:t>×</w:t>
      </w:r>
      <w:r w:rsidRPr="00644CDE">
        <w:rPr>
          <w:rFonts w:hint="cs"/>
          <w:spacing w:val="-2"/>
          <w:rtl/>
          <w:lang w:bidi="ar-IQ"/>
        </w:rPr>
        <w:t>: يا أخي، إنك قد وقفت عليّ آنفاً فقلت وقلت، فإن كنت قلت ما فيّ فأستغفر الله منه، وإن كنت قلت ما ليس فيّ فغفر الله لك، قال: فقبّل الرجل بين عينيه، وقال: بل قلت ما ليس فيك، وأنا أحقُّ به</w:t>
      </w:r>
      <w:r w:rsidRPr="00644CDE">
        <w:rPr>
          <w:rFonts w:cs="md_ameli" w:hint="cs"/>
          <w:spacing w:val="-2"/>
          <w:rtl/>
          <w:lang w:bidi="ar-IQ"/>
        </w:rPr>
        <w:t>&lt;</w:t>
      </w:r>
      <w:r w:rsidR="005C5566" w:rsidRPr="005C5566">
        <w:rPr>
          <w:rFonts w:cs="Taher"/>
          <w:vertAlign w:val="superscript"/>
          <w:rtl/>
          <w:lang w:bidi="ar-KW"/>
        </w:rPr>
        <w:t>(</w:t>
      </w:r>
      <w:r w:rsidRPr="005C5566">
        <w:rPr>
          <w:rFonts w:cs="Taher"/>
          <w:vertAlign w:val="superscript"/>
          <w:rtl/>
          <w:lang w:bidi="ar-KW"/>
        </w:rPr>
        <w:footnoteReference w:id="678"/>
      </w:r>
      <w:r w:rsidR="005C5566" w:rsidRPr="005C5566">
        <w:rPr>
          <w:rFonts w:cs="Taher"/>
          <w:vertAlign w:val="superscript"/>
          <w:rtl/>
          <w:lang w:bidi="ar-KW"/>
        </w:rPr>
        <w:t>)</w:t>
      </w:r>
      <w:r w:rsidRPr="00644CDE">
        <w:rPr>
          <w:rFonts w:hint="cs"/>
          <w:spacing w:val="-2"/>
          <w:rtl/>
          <w:lang w:bidi="ar-IQ"/>
        </w:rPr>
        <w:t>.</w:t>
      </w:r>
    </w:p>
    <w:p w:rsidR="00F57C71" w:rsidRPr="00454D76" w:rsidRDefault="00F57C71" w:rsidP="002B7032">
      <w:pPr>
        <w:pStyle w:val="ac"/>
        <w:spacing w:line="209" w:lineRule="auto"/>
        <w:rPr>
          <w:rFonts w:hint="cs"/>
          <w:rtl/>
          <w:lang w:bidi="ar-IQ"/>
        </w:rPr>
      </w:pPr>
      <w:r w:rsidRPr="00454D76">
        <w:rPr>
          <w:rFonts w:hint="cs"/>
          <w:rtl/>
          <w:lang w:bidi="ar-IQ"/>
        </w:rPr>
        <w:t>20</w:t>
      </w:r>
      <w:r>
        <w:rPr>
          <w:rFonts w:hint="cs"/>
          <w:rtl/>
          <w:lang w:bidi="ar-IQ"/>
        </w:rPr>
        <w:t xml:space="preserve"> </w:t>
      </w:r>
      <w:r w:rsidRPr="00454D76">
        <w:rPr>
          <w:rFonts w:hint="cs"/>
          <w:rtl/>
          <w:lang w:bidi="ar-IQ"/>
        </w:rPr>
        <w:t>ـ شتم رجل عليّ بن الحسين</w:t>
      </w:r>
      <w:r w:rsidR="00A162CB" w:rsidRPr="00A162CB">
        <w:rPr>
          <w:rFonts w:hint="cs"/>
          <w:rtl/>
        </w:rPr>
        <w:t>‘</w:t>
      </w:r>
      <w:r w:rsidRPr="00454D76">
        <w:rPr>
          <w:rFonts w:hint="cs"/>
          <w:rtl/>
          <w:lang w:bidi="ar-IQ"/>
        </w:rPr>
        <w:t xml:space="preserve"> فقال: </w:t>
      </w:r>
      <w:r w:rsidRPr="00EE170F">
        <w:rPr>
          <w:rFonts w:cs="md_ameli" w:hint="cs"/>
          <w:rtl/>
          <w:lang w:bidi="ar-IQ"/>
        </w:rPr>
        <w:t>&gt;</w:t>
      </w:r>
      <w:r w:rsidRPr="00454D76">
        <w:rPr>
          <w:rFonts w:hint="cs"/>
          <w:rtl/>
          <w:lang w:bidi="ar-IQ"/>
        </w:rPr>
        <w:t>يا فتى إنّ بين أيدينا عقبة كؤ</w:t>
      </w:r>
      <w:r>
        <w:rPr>
          <w:rFonts w:hint="cs"/>
          <w:rtl/>
          <w:lang w:bidi="ar-IQ"/>
        </w:rPr>
        <w:t>و</w:t>
      </w:r>
      <w:r w:rsidRPr="00454D76">
        <w:rPr>
          <w:rFonts w:hint="cs"/>
          <w:rtl/>
          <w:lang w:bidi="ar-IQ"/>
        </w:rPr>
        <w:t>داً، فإن جزتُ منها فلا أُبالي بما تقول، وإن أتحيّر فيها فأنا شرٌّ مما تقول</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79"/>
      </w:r>
      <w:r w:rsidR="005C5566" w:rsidRPr="005C5566">
        <w:rPr>
          <w:rFonts w:cs="Taher"/>
          <w:vertAlign w:val="superscript"/>
          <w:rtl/>
          <w:lang w:bidi="ar-KW"/>
        </w:rPr>
        <w:t>)</w:t>
      </w:r>
      <w:r w:rsidRPr="00454D76">
        <w:rPr>
          <w:rFonts w:hint="cs"/>
          <w:rtl/>
          <w:lang w:bidi="ar-IQ"/>
        </w:rPr>
        <w:t>.</w:t>
      </w:r>
    </w:p>
    <w:p w:rsidR="00F57C71" w:rsidRPr="00454D76" w:rsidRDefault="00F57C71" w:rsidP="002F40C5">
      <w:pPr>
        <w:pStyle w:val="ac"/>
        <w:rPr>
          <w:rFonts w:hint="cs"/>
          <w:rtl/>
          <w:lang w:bidi="ar-IQ"/>
        </w:rPr>
      </w:pPr>
      <w:r w:rsidRPr="00454D76">
        <w:rPr>
          <w:rFonts w:hint="cs"/>
          <w:rtl/>
          <w:lang w:bidi="ar-IQ"/>
        </w:rPr>
        <w:t xml:space="preserve">21ـ </w:t>
      </w:r>
      <w:r w:rsidRPr="00EE170F">
        <w:rPr>
          <w:rFonts w:cs="md_ameli" w:hint="cs"/>
          <w:rtl/>
          <w:lang w:bidi="ar-IQ"/>
        </w:rPr>
        <w:t>&gt;</w:t>
      </w:r>
      <w:r w:rsidRPr="00454D76">
        <w:rPr>
          <w:rFonts w:hint="cs"/>
          <w:rtl/>
          <w:lang w:bidi="ar-IQ"/>
        </w:rPr>
        <w:t>سبّ رجل علي بن الحسين</w:t>
      </w:r>
      <w:r w:rsidRPr="00A162CB">
        <w:rPr>
          <w:rFonts w:hint="cs"/>
          <w:rtl/>
        </w:rPr>
        <w:t>‘</w:t>
      </w:r>
      <w:r w:rsidRPr="00454D76">
        <w:rPr>
          <w:rFonts w:hint="cs"/>
          <w:rtl/>
          <w:lang w:bidi="ar-IQ"/>
        </w:rPr>
        <w:t xml:space="preserve"> فسكت عنه، فقال: إياك أعني، فقال</w:t>
      </w:r>
      <w:r w:rsidR="00D16DB4" w:rsidRPr="00D16DB4">
        <w:rPr>
          <w:rFonts w:cs="Taher" w:hint="cs"/>
          <w:rtl/>
          <w:lang w:bidi="ar-IQ"/>
        </w:rPr>
        <w:t>×</w:t>
      </w:r>
      <w:r>
        <w:rPr>
          <w:rFonts w:hint="cs"/>
          <w:rtl/>
          <w:lang w:bidi="ar-IQ"/>
        </w:rPr>
        <w:t xml:space="preserve">: </w:t>
      </w:r>
      <w:r w:rsidRPr="00454D76">
        <w:rPr>
          <w:rFonts w:hint="cs"/>
          <w:rtl/>
          <w:lang w:bidi="ar-IQ"/>
        </w:rPr>
        <w:t>وعنك أُغضي</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80"/>
      </w:r>
      <w:r w:rsidR="005C5566" w:rsidRPr="005C5566">
        <w:rPr>
          <w:rFonts w:cs="Taher"/>
          <w:vertAlign w:val="superscript"/>
          <w:rtl/>
          <w:lang w:bidi="ar-KW"/>
        </w:rPr>
        <w:t>)</w:t>
      </w:r>
      <w:r w:rsidRPr="00454D76">
        <w:rPr>
          <w:rFonts w:hint="cs"/>
          <w:rtl/>
          <w:lang w:bidi="ar-IQ"/>
        </w:rPr>
        <w:t>.</w:t>
      </w:r>
    </w:p>
    <w:p w:rsidR="00F57C71" w:rsidRPr="00454D76" w:rsidRDefault="00F57C71" w:rsidP="002B7032">
      <w:pPr>
        <w:pStyle w:val="ac"/>
        <w:spacing w:line="211" w:lineRule="auto"/>
        <w:rPr>
          <w:rFonts w:hint="cs"/>
          <w:rtl/>
          <w:lang w:bidi="ar-IQ"/>
        </w:rPr>
      </w:pPr>
      <w:r w:rsidRPr="007F7F36">
        <w:rPr>
          <w:rFonts w:hint="cs"/>
          <w:spacing w:val="-4"/>
          <w:rtl/>
          <w:lang w:bidi="ar-IQ"/>
        </w:rPr>
        <w:t xml:space="preserve">22ـ قال الواقدي: </w:t>
      </w:r>
      <w:r w:rsidRPr="007F7F36">
        <w:rPr>
          <w:rFonts w:cs="md_ameli" w:hint="cs"/>
          <w:spacing w:val="-4"/>
          <w:rtl/>
          <w:lang w:bidi="ar-IQ"/>
        </w:rPr>
        <w:t>&gt;</w:t>
      </w:r>
      <w:r w:rsidRPr="007F7F36">
        <w:rPr>
          <w:rFonts w:hint="cs"/>
          <w:spacing w:val="-4"/>
          <w:rtl/>
          <w:lang w:bidi="ar-IQ"/>
        </w:rPr>
        <w:t>كان هشام بن إسماعيل يؤذي عليَّ بن الحسين</w:t>
      </w:r>
      <w:r w:rsidR="00D16DB4" w:rsidRPr="00D16DB4">
        <w:rPr>
          <w:rFonts w:cs="Taher" w:hint="cs"/>
          <w:spacing w:val="-4"/>
          <w:rtl/>
          <w:lang w:bidi="ar-IQ"/>
        </w:rPr>
        <w:t>×</w:t>
      </w:r>
      <w:r w:rsidRPr="007F7F36">
        <w:rPr>
          <w:rFonts w:hint="cs"/>
          <w:spacing w:val="-4"/>
          <w:rtl/>
          <w:lang w:bidi="ar-IQ"/>
        </w:rPr>
        <w:t xml:space="preserve"> في</w:t>
      </w:r>
      <w:r w:rsidRPr="00454D76">
        <w:rPr>
          <w:rFonts w:hint="cs"/>
          <w:rtl/>
          <w:lang w:bidi="ar-IQ"/>
        </w:rPr>
        <w:t xml:space="preserve"> إمارته، فلما عزل أمر به الوليد أن يوقف للناس، فقال: ما أخاف إلاّ من عليّ بن الحسين</w:t>
      </w:r>
      <w:r w:rsidRPr="00A162CB">
        <w:rPr>
          <w:rFonts w:hint="cs"/>
          <w:rtl/>
        </w:rPr>
        <w:t>‘</w:t>
      </w:r>
      <w:r w:rsidRPr="00454D76">
        <w:rPr>
          <w:rFonts w:hint="cs"/>
          <w:rtl/>
          <w:lang w:bidi="ar-IQ"/>
        </w:rPr>
        <w:t xml:space="preserve"> فمرّ به عليُّ بن الحسين وقد وقف عند دار مروان، وكان عليٌّ قد تقدّم إلى خاصته ألاّ يعرض له </w:t>
      </w:r>
      <w:r w:rsidRPr="00454D76">
        <w:rPr>
          <w:rFonts w:hint="cs"/>
          <w:rtl/>
          <w:lang w:bidi="ar-IQ"/>
        </w:rPr>
        <w:lastRenderedPageBreak/>
        <w:t>أحد منكم بكلمة، فلمّا مرّ نادا</w:t>
      </w:r>
      <w:r>
        <w:rPr>
          <w:rFonts w:hint="cs"/>
          <w:rtl/>
          <w:lang w:bidi="ar-IQ"/>
        </w:rPr>
        <w:t>ه هشام: الله أعلم حيث يجعل رسال</w:t>
      </w:r>
      <w:r w:rsidRPr="00454D76">
        <w:rPr>
          <w:rFonts w:hint="cs"/>
          <w:rtl/>
          <w:lang w:bidi="ar-IQ"/>
        </w:rPr>
        <w:t>ته</w:t>
      </w:r>
      <w:r w:rsidRPr="001A7D99">
        <w:rPr>
          <w:rFonts w:cs="md_ameli" w:hint="cs"/>
          <w:rtl/>
          <w:lang w:bidi="ar-IQ"/>
        </w:rPr>
        <w:t>&lt;</w:t>
      </w:r>
      <w:r w:rsidRPr="00454D76">
        <w:rPr>
          <w:rFonts w:hint="cs"/>
          <w:rtl/>
          <w:lang w:bidi="ar-IQ"/>
        </w:rPr>
        <w:t>.</w:t>
      </w:r>
    </w:p>
    <w:p w:rsidR="00F57C71" w:rsidRPr="00454D76" w:rsidRDefault="00F57C71" w:rsidP="002B7032">
      <w:pPr>
        <w:pStyle w:val="ac"/>
        <w:spacing w:line="211" w:lineRule="auto"/>
        <w:rPr>
          <w:rFonts w:hint="cs"/>
          <w:rtl/>
          <w:lang w:bidi="ar-IQ"/>
        </w:rPr>
      </w:pPr>
      <w:r w:rsidRPr="00454D76">
        <w:rPr>
          <w:rFonts w:hint="cs"/>
          <w:rtl/>
          <w:lang w:bidi="ar-IQ"/>
        </w:rPr>
        <w:t xml:space="preserve">وزاد ابن فياض في الرواية في كتابه: أنّ زين العابدين أنفذ إليه وقال: انظر إلى ما أعجزك من مال تؤخذ به، فعندنا ما يسعك </w:t>
      </w:r>
      <w:r>
        <w:rPr>
          <w:rFonts w:hint="cs"/>
          <w:rtl/>
          <w:lang w:bidi="ar-IQ"/>
        </w:rPr>
        <w:t xml:space="preserve">فطب نفساً منا ومن كلّ من يطيعنا، </w:t>
      </w:r>
      <w:r w:rsidRPr="00454D76">
        <w:rPr>
          <w:rFonts w:hint="cs"/>
          <w:rtl/>
          <w:lang w:bidi="ar-IQ"/>
        </w:rPr>
        <w:t>فناد</w:t>
      </w:r>
      <w:r>
        <w:rPr>
          <w:rFonts w:hint="cs"/>
          <w:rtl/>
          <w:lang w:bidi="ar-IQ"/>
        </w:rPr>
        <w:t>ى هشام: الله أعلم حيث يجعل رسال</w:t>
      </w:r>
      <w:r w:rsidRPr="00454D76">
        <w:rPr>
          <w:rFonts w:hint="cs"/>
          <w:rtl/>
          <w:lang w:bidi="ar-IQ"/>
        </w:rPr>
        <w:t>ته</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81"/>
      </w:r>
      <w:r w:rsidR="005C5566" w:rsidRPr="005C5566">
        <w:rPr>
          <w:rFonts w:cs="Taher"/>
          <w:vertAlign w:val="superscript"/>
          <w:rtl/>
          <w:lang w:bidi="ar-KW"/>
        </w:rPr>
        <w:t>)</w:t>
      </w:r>
      <w:r w:rsidRPr="00454D76">
        <w:rPr>
          <w:rFonts w:hint="cs"/>
          <w:rtl/>
          <w:lang w:bidi="ar-IQ"/>
        </w:rPr>
        <w:t>.</w:t>
      </w:r>
    </w:p>
    <w:p w:rsidR="00F57C71" w:rsidRPr="00454D76" w:rsidRDefault="00F57C71" w:rsidP="002B7032">
      <w:pPr>
        <w:pStyle w:val="ac"/>
        <w:spacing w:line="211" w:lineRule="auto"/>
        <w:rPr>
          <w:rFonts w:hint="cs"/>
          <w:rtl/>
          <w:lang w:bidi="ar-IQ"/>
        </w:rPr>
      </w:pPr>
      <w:r w:rsidRPr="00454D76">
        <w:rPr>
          <w:rFonts w:hint="cs"/>
          <w:rtl/>
          <w:lang w:bidi="ar-IQ"/>
        </w:rPr>
        <w:t>23ـ شتم بعضهم زين العابدين</w:t>
      </w:r>
      <w:r w:rsidR="00D16DB4" w:rsidRPr="00D16DB4">
        <w:rPr>
          <w:rFonts w:cs="Taher" w:hint="cs"/>
          <w:rtl/>
          <w:lang w:bidi="ar-IQ"/>
        </w:rPr>
        <w:t>×</w:t>
      </w:r>
      <w:r w:rsidRPr="00454D76">
        <w:rPr>
          <w:rFonts w:hint="cs"/>
          <w:rtl/>
          <w:lang w:bidi="ar-IQ"/>
        </w:rPr>
        <w:t xml:space="preserve"> فقص</w:t>
      </w:r>
      <w:r>
        <w:rPr>
          <w:rFonts w:hint="cs"/>
          <w:rtl/>
          <w:lang w:bidi="ar-IQ"/>
        </w:rPr>
        <w:t>ده</w:t>
      </w:r>
      <w:r w:rsidRPr="00454D76">
        <w:rPr>
          <w:rFonts w:hint="cs"/>
          <w:rtl/>
          <w:lang w:bidi="ar-IQ"/>
        </w:rPr>
        <w:t xml:space="preserve"> غلمانه، فقال: دعوه فإنّ ما خفي منّا أكثر مما قالوا، ثم قال له: ألك حاجة يا رجل؟ فخجل الرجل فأعطاه ثوبه وأمر له بألف درهم، فانصرف الرجل صارخاً يقول: أشهد أنك ابن رسول الله</w:t>
      </w:r>
      <w:r w:rsidRPr="00AC2D3A">
        <w:rPr>
          <w:rFonts w:hint="cs"/>
          <w:rtl/>
        </w:rPr>
        <w:t>’</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82"/>
      </w:r>
      <w:r w:rsidR="005C5566" w:rsidRPr="005C5566">
        <w:rPr>
          <w:rFonts w:cs="Taher"/>
          <w:vertAlign w:val="superscript"/>
          <w:rtl/>
          <w:lang w:bidi="ar-KW"/>
        </w:rPr>
        <w:t>)</w:t>
      </w:r>
      <w:r w:rsidRPr="00454D76">
        <w:rPr>
          <w:rFonts w:hint="cs"/>
          <w:rtl/>
          <w:lang w:bidi="ar-IQ"/>
        </w:rPr>
        <w:t>.</w:t>
      </w:r>
    </w:p>
    <w:p w:rsidR="00F57C71" w:rsidRPr="00454D76" w:rsidRDefault="00F57C71" w:rsidP="002B7032">
      <w:pPr>
        <w:pStyle w:val="ac"/>
        <w:spacing w:line="221" w:lineRule="auto"/>
        <w:rPr>
          <w:rFonts w:hint="cs"/>
          <w:rtl/>
          <w:lang w:bidi="ar-IQ"/>
        </w:rPr>
      </w:pPr>
      <w:r w:rsidRPr="00454D76">
        <w:rPr>
          <w:rFonts w:hint="cs"/>
          <w:rtl/>
          <w:lang w:bidi="ar-IQ"/>
        </w:rPr>
        <w:t>24ـ وانتهى [عليُّ بن الحسين</w:t>
      </w:r>
      <w:r w:rsidR="00D16DB4" w:rsidRPr="00D16DB4">
        <w:rPr>
          <w:rFonts w:cs="Taher" w:hint="cs"/>
          <w:rtl/>
          <w:lang w:bidi="ar-IQ"/>
        </w:rPr>
        <w:t>×</w:t>
      </w:r>
      <w:r w:rsidRPr="00454D76">
        <w:rPr>
          <w:rFonts w:hint="cs"/>
          <w:rtl/>
          <w:lang w:bidi="ar-IQ"/>
        </w:rPr>
        <w:t xml:space="preserve">] إلى قوم يغتابونه، فوقف عليهم فقال لهم: </w:t>
      </w:r>
      <w:r w:rsidRPr="00EE170F">
        <w:rPr>
          <w:rFonts w:cs="md_ameli" w:hint="cs"/>
          <w:rtl/>
          <w:lang w:bidi="ar-IQ"/>
        </w:rPr>
        <w:t>&gt;</w:t>
      </w:r>
      <w:r w:rsidRPr="00454D76">
        <w:rPr>
          <w:rFonts w:hint="cs"/>
          <w:rtl/>
          <w:lang w:bidi="ar-IQ"/>
        </w:rPr>
        <w:t>إنّ كنتم صادقين فغفر الله لي، وإن كنتم كاذبين فغفر الله لكم</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83"/>
      </w:r>
      <w:r w:rsidR="005C5566" w:rsidRPr="005C5566">
        <w:rPr>
          <w:rFonts w:cs="Taher"/>
          <w:vertAlign w:val="superscript"/>
          <w:rtl/>
          <w:lang w:bidi="ar-KW"/>
        </w:rPr>
        <w:t>)</w:t>
      </w:r>
      <w:r w:rsidRPr="00454D76">
        <w:rPr>
          <w:rFonts w:hint="cs"/>
          <w:rtl/>
          <w:lang w:bidi="ar-IQ"/>
        </w:rPr>
        <w:t>.</w:t>
      </w:r>
    </w:p>
    <w:p w:rsidR="00F57C71" w:rsidRPr="00454D76" w:rsidRDefault="00F57C71" w:rsidP="002B7032">
      <w:pPr>
        <w:pStyle w:val="ac"/>
        <w:spacing w:line="211" w:lineRule="auto"/>
        <w:rPr>
          <w:rFonts w:hint="cs"/>
          <w:rtl/>
          <w:lang w:bidi="ar-IQ"/>
        </w:rPr>
      </w:pPr>
      <w:r w:rsidRPr="00454D76">
        <w:rPr>
          <w:rFonts w:hint="cs"/>
          <w:rtl/>
          <w:lang w:bidi="ar-IQ"/>
        </w:rPr>
        <w:t>المراد من الغيبة هو البهتان والافتراء والقول بما ليس فيه؛ لأنّ كلام الإمام</w:t>
      </w:r>
      <w:r w:rsidR="00D16DB4" w:rsidRPr="00D16DB4">
        <w:rPr>
          <w:rFonts w:cs="Taher" w:hint="cs"/>
          <w:rtl/>
          <w:lang w:bidi="ar-IQ"/>
        </w:rPr>
        <w:t>×</w:t>
      </w:r>
      <w:r w:rsidRPr="00454D76">
        <w:rPr>
          <w:rFonts w:hint="cs"/>
          <w:rtl/>
          <w:lang w:bidi="ar-IQ"/>
        </w:rPr>
        <w:t xml:space="preserve"> مشعر بأنه كان بريئاً مما قالوا.</w:t>
      </w:r>
    </w:p>
    <w:p w:rsidR="00F57C71" w:rsidRPr="00454D76" w:rsidRDefault="00F57C71" w:rsidP="002B7032">
      <w:pPr>
        <w:pStyle w:val="ac"/>
        <w:spacing w:line="211" w:lineRule="auto"/>
        <w:rPr>
          <w:rFonts w:hint="cs"/>
          <w:rtl/>
          <w:lang w:bidi="ar-IQ"/>
        </w:rPr>
      </w:pPr>
      <w:r w:rsidRPr="00454D76">
        <w:rPr>
          <w:rFonts w:hint="cs"/>
          <w:rtl/>
          <w:lang w:bidi="ar-IQ"/>
        </w:rPr>
        <w:t>25ـ قال</w:t>
      </w:r>
      <w:r w:rsidRPr="00741E05">
        <w:rPr>
          <w:rFonts w:hint="cs"/>
          <w:spacing w:val="-8"/>
          <w:rtl/>
          <w:lang w:bidi="ar-IQ"/>
        </w:rPr>
        <w:t xml:space="preserve"> سفيان: جاء رجل إلى عليّ بن الحسين</w:t>
      </w:r>
      <w:r w:rsidR="00D16DB4" w:rsidRPr="00D16DB4">
        <w:rPr>
          <w:rFonts w:cs="Taher" w:hint="cs"/>
          <w:spacing w:val="-8"/>
          <w:rtl/>
          <w:lang w:bidi="ar-IQ"/>
        </w:rPr>
        <w:t>×</w:t>
      </w:r>
      <w:r w:rsidRPr="00741E05">
        <w:rPr>
          <w:rFonts w:hint="cs"/>
          <w:spacing w:val="-8"/>
          <w:rtl/>
          <w:lang w:bidi="ar-IQ"/>
        </w:rPr>
        <w:t xml:space="preserve"> فقال: إنّ فلاناً قد وقع فيك وآذاك، قال: فانطلق بنا إليه فانطلق معه وهو يرى أنه يستنصر لنفسه، فلّما أتاه قال له: يا هذا</w:t>
      </w:r>
      <w:r>
        <w:rPr>
          <w:rFonts w:hint="cs"/>
          <w:spacing w:val="-8"/>
          <w:rtl/>
          <w:lang w:bidi="ar-IQ"/>
        </w:rPr>
        <w:t>،</w:t>
      </w:r>
      <w:r w:rsidRPr="00741E05">
        <w:rPr>
          <w:rFonts w:hint="cs"/>
          <w:spacing w:val="-8"/>
          <w:rtl/>
          <w:lang w:bidi="ar-IQ"/>
        </w:rPr>
        <w:t xml:space="preserve"> إن كان ما قلت فيّ حقّاً فإنه تعالى يغفر لي، وإن كان ما قلت فيّ باطلاً فالله يغفر لك</w:t>
      </w:r>
      <w:r w:rsidR="005C5566" w:rsidRPr="005C5566">
        <w:rPr>
          <w:rFonts w:cs="Taher"/>
          <w:vertAlign w:val="superscript"/>
          <w:rtl/>
          <w:lang w:bidi="ar-KW"/>
        </w:rPr>
        <w:t>(</w:t>
      </w:r>
      <w:r w:rsidRPr="005C5566">
        <w:rPr>
          <w:rFonts w:cs="Taher"/>
          <w:vertAlign w:val="superscript"/>
          <w:rtl/>
          <w:lang w:bidi="ar-KW"/>
        </w:rPr>
        <w:footnoteReference w:id="684"/>
      </w:r>
      <w:r w:rsidR="005C5566" w:rsidRPr="005C5566">
        <w:rPr>
          <w:rFonts w:cs="Taher"/>
          <w:vertAlign w:val="superscript"/>
          <w:rtl/>
          <w:lang w:bidi="ar-KW"/>
        </w:rPr>
        <w:t>)</w:t>
      </w:r>
      <w:r w:rsidRPr="00741E05">
        <w:rPr>
          <w:rFonts w:hint="cs"/>
          <w:spacing w:val="-8"/>
          <w:rtl/>
          <w:lang w:bidi="ar-IQ"/>
        </w:rPr>
        <w:t>.</w:t>
      </w:r>
    </w:p>
    <w:p w:rsidR="00F57C71" w:rsidRPr="00454D76" w:rsidRDefault="00F57C71" w:rsidP="002F40C5">
      <w:pPr>
        <w:pStyle w:val="ac"/>
        <w:rPr>
          <w:rFonts w:hint="cs"/>
          <w:rtl/>
          <w:lang w:bidi="ar-IQ"/>
        </w:rPr>
      </w:pPr>
      <w:r w:rsidRPr="00454D76">
        <w:rPr>
          <w:rFonts w:hint="cs"/>
          <w:rtl/>
          <w:lang w:bidi="ar-IQ"/>
        </w:rPr>
        <w:t>26ـ قال نصراني للإمام الباقر</w:t>
      </w:r>
      <w:r w:rsidR="00D16DB4" w:rsidRPr="00D16DB4">
        <w:rPr>
          <w:rFonts w:cs="Taher" w:hint="cs"/>
          <w:rtl/>
          <w:lang w:bidi="ar-IQ"/>
        </w:rPr>
        <w:t>×</w:t>
      </w:r>
      <w:r w:rsidRPr="00454D76">
        <w:rPr>
          <w:rFonts w:hint="cs"/>
          <w:rtl/>
          <w:lang w:bidi="ar-IQ"/>
        </w:rPr>
        <w:t>: أنت بقر؟ قال: لا</w:t>
      </w:r>
      <w:r>
        <w:rPr>
          <w:rFonts w:hint="cs"/>
          <w:rtl/>
          <w:lang w:bidi="ar-IQ"/>
        </w:rPr>
        <w:t>،</w:t>
      </w:r>
      <w:r w:rsidRPr="00454D76">
        <w:rPr>
          <w:rFonts w:hint="cs"/>
          <w:rtl/>
          <w:lang w:bidi="ar-IQ"/>
        </w:rPr>
        <w:t xml:space="preserve"> أنا باقر</w:t>
      </w:r>
      <w:r>
        <w:rPr>
          <w:rFonts w:hint="cs"/>
          <w:rtl/>
          <w:lang w:bidi="ar-IQ"/>
        </w:rPr>
        <w:t xml:space="preserve">، </w:t>
      </w:r>
      <w:r w:rsidRPr="00454D76">
        <w:rPr>
          <w:rFonts w:hint="cs"/>
          <w:rtl/>
          <w:lang w:bidi="ar-IQ"/>
        </w:rPr>
        <w:t>قال: أنت ابن الطباخة؟ قال: ذاك حرفتها</w:t>
      </w:r>
      <w:r>
        <w:rPr>
          <w:rFonts w:hint="cs"/>
          <w:rtl/>
          <w:lang w:bidi="ar-IQ"/>
        </w:rPr>
        <w:t>،</w:t>
      </w:r>
      <w:r w:rsidRPr="00454D76">
        <w:rPr>
          <w:rFonts w:hint="cs"/>
          <w:rtl/>
          <w:lang w:bidi="ar-IQ"/>
        </w:rPr>
        <w:t xml:space="preserve"> قال: أنت ابن السوداء الزنجية البذيّة!</w:t>
      </w:r>
      <w:r w:rsidRPr="00231980">
        <w:rPr>
          <w:rFonts w:cs="md_ameli" w:hint="cs"/>
          <w:rtl/>
          <w:lang w:bidi="ar-IQ"/>
        </w:rPr>
        <w:t xml:space="preserve"> </w:t>
      </w:r>
      <w:r>
        <w:rPr>
          <w:rFonts w:cs="md_ameli" w:hint="cs"/>
          <w:rtl/>
          <w:lang w:bidi="ar-IQ"/>
        </w:rPr>
        <w:t>،</w:t>
      </w:r>
      <w:r w:rsidRPr="00454D76">
        <w:rPr>
          <w:rFonts w:hint="cs"/>
          <w:rtl/>
          <w:lang w:bidi="ar-IQ"/>
        </w:rPr>
        <w:t xml:space="preserve"> قال: إن كنت صدقت غفر الله لها، وإن كنت كذبت غفر الله لك, قال: فأسلم النصراني</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85"/>
      </w:r>
      <w:r w:rsidR="005C5566" w:rsidRPr="005C5566">
        <w:rPr>
          <w:rFonts w:cs="Taher"/>
          <w:vertAlign w:val="superscript"/>
          <w:rtl/>
          <w:lang w:bidi="ar-KW"/>
        </w:rPr>
        <w:t>)</w:t>
      </w:r>
      <w:r w:rsidRPr="00454D76">
        <w:rPr>
          <w:rFonts w:hint="cs"/>
          <w:rtl/>
          <w:lang w:bidi="ar-IQ"/>
        </w:rPr>
        <w:t>.</w:t>
      </w:r>
    </w:p>
    <w:p w:rsidR="00F57C71" w:rsidRPr="00454D76" w:rsidRDefault="00F57C71" w:rsidP="002B7032">
      <w:pPr>
        <w:pStyle w:val="ac"/>
        <w:spacing w:line="221" w:lineRule="auto"/>
        <w:rPr>
          <w:rFonts w:hint="cs"/>
          <w:rtl/>
          <w:lang w:bidi="ar-IQ"/>
        </w:rPr>
      </w:pPr>
      <w:r w:rsidRPr="00454D76">
        <w:rPr>
          <w:rFonts w:hint="cs"/>
          <w:rtl/>
          <w:lang w:bidi="ar-IQ"/>
        </w:rPr>
        <w:t xml:space="preserve">27ـ عن محمد بن مرازم، عن أبيه قال: </w:t>
      </w:r>
      <w:r w:rsidRPr="00EE170F">
        <w:rPr>
          <w:rFonts w:cs="md_ameli" w:hint="cs"/>
          <w:rtl/>
          <w:lang w:bidi="ar-IQ"/>
        </w:rPr>
        <w:t>&gt;</w:t>
      </w:r>
      <w:r w:rsidRPr="00454D76">
        <w:rPr>
          <w:rFonts w:hint="cs"/>
          <w:rtl/>
          <w:lang w:bidi="ar-IQ"/>
        </w:rPr>
        <w:t>خرجنا مع أبي عبد الله</w:t>
      </w:r>
      <w:r w:rsidR="00D16DB4" w:rsidRPr="00D16DB4">
        <w:rPr>
          <w:rFonts w:cs="Taher" w:hint="cs"/>
          <w:rtl/>
          <w:lang w:bidi="ar-IQ"/>
        </w:rPr>
        <w:t>×</w:t>
      </w:r>
      <w:r w:rsidRPr="00454D76">
        <w:rPr>
          <w:rFonts w:hint="cs"/>
          <w:rtl/>
          <w:lang w:bidi="ar-IQ"/>
        </w:rPr>
        <w:t xml:space="preserve"> حيث خرج من </w:t>
      </w:r>
      <w:r w:rsidRPr="00454D76">
        <w:rPr>
          <w:rFonts w:hint="cs"/>
          <w:rtl/>
          <w:lang w:bidi="ar-IQ"/>
        </w:rPr>
        <w:lastRenderedPageBreak/>
        <w:t>عند أبي جعفر من الحيرة، فخرج ساعة أذن له، وانتهى إلى السالحين في أوّل الليل، فعرض له عاشر كا</w:t>
      </w:r>
      <w:r>
        <w:rPr>
          <w:rFonts w:hint="cs"/>
          <w:rtl/>
          <w:lang w:bidi="ar-IQ"/>
        </w:rPr>
        <w:t>ن يكون في السالحين في أول الليل</w:t>
      </w:r>
      <w:r w:rsidRPr="00454D76">
        <w:rPr>
          <w:rFonts w:hint="cs"/>
          <w:rtl/>
          <w:lang w:bidi="ar-IQ"/>
        </w:rPr>
        <w:t xml:space="preserve"> فقال له: لا أدعك تجوز فأبى إباءً وأنا ومصادف معه، فقال له مصادف: جعلت فداك إنما هو كلب قد آذاك وأخاف أن يردّك، وما أدري ما يكون من أبي جعفر وأنا وم</w:t>
      </w:r>
      <w:r>
        <w:rPr>
          <w:rFonts w:hint="cs"/>
          <w:rtl/>
          <w:lang w:bidi="ar-IQ"/>
        </w:rPr>
        <w:t>ر</w:t>
      </w:r>
      <w:r w:rsidRPr="00454D76">
        <w:rPr>
          <w:rFonts w:hint="cs"/>
          <w:rtl/>
          <w:lang w:bidi="ar-IQ"/>
        </w:rPr>
        <w:t>ا</w:t>
      </w:r>
      <w:r>
        <w:rPr>
          <w:rFonts w:hint="cs"/>
          <w:rtl/>
          <w:lang w:bidi="ar-IQ"/>
        </w:rPr>
        <w:t>ز</w:t>
      </w:r>
      <w:r w:rsidRPr="00454D76">
        <w:rPr>
          <w:rFonts w:hint="cs"/>
          <w:rtl/>
          <w:lang w:bidi="ar-IQ"/>
        </w:rPr>
        <w:t>م؟ أتأذن لنا أن نضرب عنقه ثم نطرحه في النهر؟</w:t>
      </w:r>
      <w:r>
        <w:rPr>
          <w:rFonts w:hint="cs"/>
          <w:spacing w:val="-4"/>
          <w:rtl/>
          <w:lang w:bidi="ar-IQ"/>
        </w:rPr>
        <w:t xml:space="preserve"> </w:t>
      </w:r>
      <w:r w:rsidRPr="008B6A7A">
        <w:rPr>
          <w:rFonts w:hint="cs"/>
          <w:spacing w:val="-4"/>
          <w:rtl/>
          <w:lang w:bidi="ar-IQ"/>
        </w:rPr>
        <w:t>فقال له: كفّ [كيف] يا مصادف، فلم يزل يطلب إليه حتى ذهب من الليل أكثره، فأذن فمضى، فقال: يا م</w:t>
      </w:r>
      <w:r>
        <w:rPr>
          <w:rFonts w:hint="cs"/>
          <w:spacing w:val="-4"/>
          <w:rtl/>
          <w:lang w:bidi="ar-IQ"/>
        </w:rPr>
        <w:t>راز</w:t>
      </w:r>
      <w:r w:rsidRPr="008B6A7A">
        <w:rPr>
          <w:rFonts w:hint="cs"/>
          <w:spacing w:val="-4"/>
          <w:rtl/>
          <w:lang w:bidi="ar-IQ"/>
        </w:rPr>
        <w:t>م هذا خير أم الذي قلتماه؟ قلت: هذا جعلت فداك</w:t>
      </w:r>
      <w:r>
        <w:rPr>
          <w:rFonts w:hint="cs"/>
          <w:rtl/>
          <w:lang w:bidi="ar-IQ"/>
        </w:rPr>
        <w:t xml:space="preserve"> </w:t>
      </w:r>
      <w:r w:rsidRPr="00454D76">
        <w:rPr>
          <w:rFonts w:hint="cs"/>
          <w:rtl/>
          <w:lang w:bidi="ar-IQ"/>
        </w:rPr>
        <w:t>قال: إنّ الرجل يخرج من الذل الصغير فيدخله ذلك في الذل الكبير</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86"/>
      </w:r>
      <w:r w:rsidR="005C5566" w:rsidRPr="005C5566">
        <w:rPr>
          <w:rFonts w:cs="Taher"/>
          <w:vertAlign w:val="superscript"/>
          <w:rtl/>
          <w:lang w:bidi="ar-KW"/>
        </w:rPr>
        <w:t>)</w:t>
      </w:r>
      <w:r w:rsidRPr="00454D76">
        <w:rPr>
          <w:rFonts w:hint="cs"/>
          <w:rtl/>
          <w:lang w:bidi="ar-IQ"/>
        </w:rPr>
        <w:t>.</w:t>
      </w:r>
    </w:p>
    <w:p w:rsidR="00F57C71" w:rsidRPr="00454D76" w:rsidRDefault="00F57C71" w:rsidP="002F40C5">
      <w:pPr>
        <w:pStyle w:val="ac"/>
        <w:rPr>
          <w:rFonts w:hint="cs"/>
          <w:rtl/>
          <w:lang w:bidi="ar-IQ"/>
        </w:rPr>
      </w:pPr>
      <w:r w:rsidRPr="00454D76">
        <w:rPr>
          <w:rFonts w:hint="cs"/>
          <w:rtl/>
          <w:lang w:bidi="ar-IQ"/>
        </w:rPr>
        <w:t xml:space="preserve">28ـ </w:t>
      </w:r>
      <w:r w:rsidRPr="00741E05">
        <w:rPr>
          <w:rFonts w:hint="cs"/>
          <w:spacing w:val="-6"/>
          <w:rtl/>
          <w:lang w:bidi="ar-IQ"/>
        </w:rPr>
        <w:t>الحسن بن محمد عن جدّه عن غير واحد من أصحابه ومشايخه أنّ رجلاً من ولد عمر بن الخطاب كان بالمدينة يؤذي أبا الحسن موسى</w:t>
      </w:r>
      <w:r w:rsidR="00D16DB4" w:rsidRPr="00D16DB4">
        <w:rPr>
          <w:rFonts w:cs="Taher" w:hint="cs"/>
          <w:spacing w:val="-6"/>
          <w:rtl/>
          <w:lang w:bidi="ar-IQ"/>
        </w:rPr>
        <w:t>×</w:t>
      </w:r>
      <w:r w:rsidRPr="00741E05">
        <w:rPr>
          <w:rFonts w:hint="cs"/>
          <w:spacing w:val="-6"/>
          <w:rtl/>
          <w:lang w:bidi="ar-IQ"/>
        </w:rPr>
        <w:t xml:space="preserve"> ويسبّه، وإذا رآه يشتم علياً</w:t>
      </w:r>
      <w:r w:rsidR="00D16DB4" w:rsidRPr="00D16DB4">
        <w:rPr>
          <w:rFonts w:cs="Taher" w:hint="cs"/>
          <w:spacing w:val="-6"/>
          <w:rtl/>
          <w:lang w:bidi="ar-IQ"/>
        </w:rPr>
        <w:t>×</w:t>
      </w:r>
      <w:r w:rsidRPr="00741E05">
        <w:rPr>
          <w:rFonts w:hint="cs"/>
          <w:spacing w:val="-6"/>
          <w:rtl/>
          <w:lang w:bidi="ar-IQ"/>
        </w:rPr>
        <w:t>، فقال له بعض حاشيته يوماً: دعنا نقتل هذا الفاجر، فنهاهم عن ذلك أشدّ النهي وزجرهم، وسأل عن العمري فذكر أنه يزرع بناحية من نواحي المدينة، فركب إليه، فوجده في مزرعة له فدخل المزرعة بحماره، فصاح به العمري: لا توطئ زرعنا، فتوطّأه</w:t>
      </w:r>
      <w:r w:rsidR="00D16DB4" w:rsidRPr="00D16DB4">
        <w:rPr>
          <w:rFonts w:cs="Taher" w:hint="cs"/>
          <w:spacing w:val="-6"/>
          <w:rtl/>
          <w:lang w:bidi="ar-IQ"/>
        </w:rPr>
        <w:t>×</w:t>
      </w:r>
      <w:r w:rsidRPr="00741E05">
        <w:rPr>
          <w:rFonts w:hint="cs"/>
          <w:spacing w:val="-6"/>
          <w:rtl/>
          <w:lang w:bidi="ar-IQ"/>
        </w:rPr>
        <w:t xml:space="preserve"> بالحمار حتى وصل إليه ونزل وجلس عنده وباسطه وضاحكه وقال له: كم غرمت على زرعك هذا؟ قال: مئة دينار، قال</w:t>
      </w:r>
      <w:r w:rsidR="00D16DB4" w:rsidRPr="00D16DB4">
        <w:rPr>
          <w:rFonts w:cs="Taher" w:hint="cs"/>
          <w:spacing w:val="-6"/>
          <w:rtl/>
          <w:lang w:bidi="ar-IQ"/>
        </w:rPr>
        <w:t>×</w:t>
      </w:r>
      <w:r w:rsidRPr="00741E05">
        <w:rPr>
          <w:rFonts w:hint="cs"/>
          <w:spacing w:val="-6"/>
          <w:rtl/>
          <w:lang w:bidi="ar-IQ"/>
        </w:rPr>
        <w:t>: فكم ترجو أن تصيب؟ قال: لست أعلم الغيب،  قال</w:t>
      </w:r>
      <w:r w:rsidR="00D16DB4" w:rsidRPr="00D16DB4">
        <w:rPr>
          <w:rFonts w:cs="Taher" w:hint="cs"/>
          <w:spacing w:val="-6"/>
          <w:rtl/>
          <w:lang w:bidi="ar-IQ"/>
        </w:rPr>
        <w:t>×</w:t>
      </w:r>
      <w:r w:rsidRPr="00741E05">
        <w:rPr>
          <w:rFonts w:hint="cs"/>
          <w:spacing w:val="-6"/>
          <w:rtl/>
          <w:lang w:bidi="ar-IQ"/>
        </w:rPr>
        <w:t xml:space="preserve"> له: إنما قلت: كم ترجو أن يجيئك فيه؟ قال: أرجو أن يجيء مئتا دينار</w:t>
      </w:r>
      <w:r>
        <w:rPr>
          <w:rFonts w:hint="cs"/>
          <w:spacing w:val="-6"/>
          <w:rtl/>
          <w:lang w:bidi="ar-IQ"/>
        </w:rPr>
        <w:t>،</w:t>
      </w:r>
      <w:r w:rsidRPr="00741E05">
        <w:rPr>
          <w:rFonts w:hint="cs"/>
          <w:spacing w:val="-6"/>
          <w:rtl/>
          <w:lang w:bidi="ar-IQ"/>
        </w:rPr>
        <w:t xml:space="preserve"> قال: فأخرج له أبو الحسن</w:t>
      </w:r>
      <w:r w:rsidR="00D16DB4" w:rsidRPr="00D16DB4">
        <w:rPr>
          <w:rFonts w:cs="Taher" w:hint="cs"/>
          <w:spacing w:val="-6"/>
          <w:rtl/>
          <w:lang w:bidi="ar-IQ"/>
        </w:rPr>
        <w:t>×</w:t>
      </w:r>
      <w:r w:rsidRPr="00741E05">
        <w:rPr>
          <w:rFonts w:hint="cs"/>
          <w:spacing w:val="-6"/>
          <w:rtl/>
          <w:lang w:bidi="ar-IQ"/>
        </w:rPr>
        <w:t xml:space="preserve"> صرّة فيها ثلاثمئة دينار، وقال: هذا زرعك على حاله والله يرزقك فيه ما ترجو</w:t>
      </w:r>
      <w:r w:rsidRPr="00741E05">
        <w:rPr>
          <w:rFonts w:cs="md_ameli" w:hint="cs"/>
          <w:spacing w:val="-6"/>
          <w:rtl/>
          <w:lang w:bidi="ar-IQ"/>
        </w:rPr>
        <w:t>،</w:t>
      </w:r>
      <w:r w:rsidRPr="00741E05">
        <w:rPr>
          <w:rFonts w:hint="cs"/>
          <w:spacing w:val="-6"/>
          <w:rtl/>
          <w:lang w:bidi="ar-IQ"/>
        </w:rPr>
        <w:t xml:space="preserve"> قال: فقام العمري فقبّل رأسه وسأله أن يصفح عن فارطه، فتبسّم إليه أبو الحسن</w:t>
      </w:r>
      <w:r w:rsidR="00D16DB4" w:rsidRPr="00D16DB4">
        <w:rPr>
          <w:rFonts w:cs="Taher" w:hint="cs"/>
          <w:spacing w:val="-6"/>
          <w:rtl/>
          <w:lang w:bidi="ar-IQ"/>
        </w:rPr>
        <w:t>×</w:t>
      </w:r>
      <w:r w:rsidRPr="00741E05">
        <w:rPr>
          <w:rFonts w:hint="cs"/>
          <w:spacing w:val="-6"/>
          <w:rtl/>
          <w:lang w:bidi="ar-IQ"/>
        </w:rPr>
        <w:t xml:space="preserve"> وانصرف قال: وراح إلى المسجد فوجد العمري جالساً فلما نظر إليه قال: الله أعلم حيث يجعل رسالته، قال: فوثب أصحابه إليه فقالوا له: ما قضيتّك؟ قد كنت تقول غير هذا، قال لهم: قد سمعتم ما قلت الآن، وجعل يدعو لأبي الحسن</w:t>
      </w:r>
      <w:r w:rsidR="00D16DB4" w:rsidRPr="00D16DB4">
        <w:rPr>
          <w:rFonts w:cs="Taher" w:hint="cs"/>
          <w:spacing w:val="-6"/>
          <w:rtl/>
          <w:lang w:bidi="ar-IQ"/>
        </w:rPr>
        <w:t>×</w:t>
      </w:r>
      <w:r w:rsidRPr="00741E05">
        <w:rPr>
          <w:rFonts w:hint="cs"/>
          <w:spacing w:val="-6"/>
          <w:rtl/>
          <w:lang w:bidi="ar-IQ"/>
        </w:rPr>
        <w:t xml:space="preserve"> فخاصموه وخاصمهم، فلمّا رجع أبو الحسن إلى داره قال لجلسائه الذين سألوه في قتل العمري: أيما كان خيراً</w:t>
      </w:r>
      <w:r>
        <w:rPr>
          <w:rFonts w:hint="cs"/>
          <w:spacing w:val="-6"/>
          <w:rtl/>
          <w:lang w:bidi="ar-IQ"/>
        </w:rPr>
        <w:t>،</w:t>
      </w:r>
      <w:r w:rsidRPr="00741E05">
        <w:rPr>
          <w:rFonts w:hint="cs"/>
          <w:spacing w:val="-6"/>
          <w:rtl/>
          <w:lang w:bidi="ar-IQ"/>
        </w:rPr>
        <w:t xml:space="preserve"> ما أردتم أم ما أردت؟ إنني أصلحت أمره بالمقدار الذي </w:t>
      </w:r>
      <w:r w:rsidRPr="00741E05">
        <w:rPr>
          <w:rFonts w:hint="cs"/>
          <w:spacing w:val="-6"/>
          <w:rtl/>
          <w:lang w:bidi="ar-IQ"/>
        </w:rPr>
        <w:lastRenderedPageBreak/>
        <w:t>عرفتم وكفيت به شرّه</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87"/>
      </w:r>
      <w:r w:rsidR="005C5566" w:rsidRPr="005C5566">
        <w:rPr>
          <w:rFonts w:cs="Taher"/>
          <w:vertAlign w:val="superscript"/>
          <w:rtl/>
          <w:lang w:bidi="ar-KW"/>
        </w:rPr>
        <w:t>)</w:t>
      </w:r>
      <w:r w:rsidRPr="00454D76">
        <w:rPr>
          <w:rFonts w:hint="cs"/>
          <w:rtl/>
          <w:lang w:bidi="ar-IQ"/>
        </w:rPr>
        <w:t>.</w:t>
      </w:r>
    </w:p>
    <w:p w:rsidR="00F57C71" w:rsidRPr="00454D76" w:rsidRDefault="00F57C71" w:rsidP="002F40C5">
      <w:pPr>
        <w:pStyle w:val="ac"/>
        <w:rPr>
          <w:rFonts w:hint="cs"/>
          <w:rtl/>
          <w:lang w:bidi="ar-IQ"/>
        </w:rPr>
      </w:pPr>
      <w:r w:rsidRPr="00454D76">
        <w:rPr>
          <w:rFonts w:hint="cs"/>
          <w:rtl/>
          <w:lang w:bidi="ar-IQ"/>
        </w:rPr>
        <w:t>29ـ عن أ</w:t>
      </w:r>
      <w:r>
        <w:rPr>
          <w:rFonts w:hint="cs"/>
          <w:rtl/>
          <w:lang w:bidi="ar-IQ"/>
        </w:rPr>
        <w:t>ح</w:t>
      </w:r>
      <w:r w:rsidRPr="00454D76">
        <w:rPr>
          <w:rFonts w:hint="cs"/>
          <w:rtl/>
          <w:lang w:bidi="ar-IQ"/>
        </w:rPr>
        <w:t>مد بن عمر الحلاّل قال: سمعت الأخرس بمكّة يذكر الرضا</w:t>
      </w:r>
      <w:r w:rsidR="00D16DB4" w:rsidRPr="00D16DB4">
        <w:rPr>
          <w:rFonts w:cs="Taher" w:hint="cs"/>
          <w:rtl/>
          <w:lang w:bidi="ar-IQ"/>
        </w:rPr>
        <w:t>×</w:t>
      </w:r>
      <w:r>
        <w:rPr>
          <w:rFonts w:hint="cs"/>
          <w:rtl/>
          <w:lang w:bidi="ar-IQ"/>
        </w:rPr>
        <w:t xml:space="preserve"> فنال منه، قال: دخلت مكة فاشتريت سكي</w:t>
      </w:r>
      <w:r w:rsidRPr="00454D76">
        <w:rPr>
          <w:rFonts w:hint="cs"/>
          <w:rtl/>
          <w:lang w:bidi="ar-IQ"/>
        </w:rPr>
        <w:t>ناً فرأيته فقلت: والله لأقتلنّه إذا خرج من المسجد، فأقمت على ذلك فما شعرت إلاّ برقعة أبي الحسن</w:t>
      </w:r>
      <w:r w:rsidR="00D16DB4" w:rsidRPr="00D16DB4">
        <w:rPr>
          <w:rFonts w:cs="Taher" w:hint="cs"/>
          <w:rtl/>
          <w:lang w:bidi="ar-IQ"/>
        </w:rPr>
        <w:t>×</w:t>
      </w:r>
      <w:r w:rsidRPr="00454D76">
        <w:rPr>
          <w:rFonts w:hint="cs"/>
          <w:rtl/>
          <w:lang w:bidi="ar-IQ"/>
        </w:rPr>
        <w:t xml:space="preserve">: </w:t>
      </w:r>
      <w:r w:rsidRPr="00EE170F">
        <w:rPr>
          <w:rFonts w:cs="md_ameli" w:hint="cs"/>
          <w:rtl/>
          <w:lang w:bidi="ar-IQ"/>
        </w:rPr>
        <w:t>&gt;</w:t>
      </w:r>
      <w:r w:rsidRPr="00454D76">
        <w:rPr>
          <w:rFonts w:hint="cs"/>
          <w:rtl/>
          <w:lang w:bidi="ar-IQ"/>
        </w:rPr>
        <w:t>بسم الله الرحمن الرحيم بحقّي عليك لمّا كففت عن الأخرس، فإنّ الله ثقتي وهو حسبي</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88"/>
      </w:r>
      <w:r w:rsidR="005C5566" w:rsidRPr="005C5566">
        <w:rPr>
          <w:rFonts w:cs="Taher"/>
          <w:vertAlign w:val="superscript"/>
          <w:rtl/>
          <w:lang w:bidi="ar-KW"/>
        </w:rPr>
        <w:t>)</w:t>
      </w:r>
      <w:r w:rsidRPr="00454D76">
        <w:rPr>
          <w:rFonts w:hint="cs"/>
          <w:rtl/>
          <w:lang w:bidi="ar-IQ"/>
        </w:rPr>
        <w:t>.</w:t>
      </w:r>
    </w:p>
    <w:p w:rsidR="00F57C71" w:rsidRPr="00454D76" w:rsidRDefault="00F57C71" w:rsidP="002F40C5">
      <w:pPr>
        <w:pStyle w:val="ac"/>
        <w:rPr>
          <w:rFonts w:hint="cs"/>
          <w:rtl/>
          <w:lang w:bidi="ar-IQ"/>
        </w:rPr>
      </w:pPr>
      <w:r w:rsidRPr="00454D76">
        <w:rPr>
          <w:rFonts w:hint="cs"/>
          <w:rtl/>
          <w:lang w:bidi="ar-IQ"/>
        </w:rPr>
        <w:t>30ـ عن محمد بن إسماعيل العلوي قال: جلس أبو محمد</w:t>
      </w:r>
      <w:r w:rsidR="00D16DB4" w:rsidRPr="00D16DB4">
        <w:rPr>
          <w:rFonts w:cs="Taher" w:hint="cs"/>
          <w:rtl/>
          <w:lang w:bidi="ar-IQ"/>
        </w:rPr>
        <w:t>×</w:t>
      </w:r>
      <w:r w:rsidRPr="00454D76">
        <w:rPr>
          <w:rFonts w:hint="cs"/>
          <w:rtl/>
          <w:lang w:bidi="ar-IQ"/>
        </w:rPr>
        <w:t xml:space="preserve"> عند عليّ بن أوتاش وكان شديد العداوة لآل محمد</w:t>
      </w:r>
      <w:r w:rsidRPr="00AC2D3A">
        <w:rPr>
          <w:rFonts w:hint="cs"/>
          <w:rtl/>
        </w:rPr>
        <w:t>’</w:t>
      </w:r>
      <w:r w:rsidRPr="00454D76">
        <w:rPr>
          <w:rFonts w:hint="cs"/>
          <w:rtl/>
          <w:lang w:bidi="ar-IQ"/>
        </w:rPr>
        <w:t xml:space="preserve"> غليظاً على آل أبي طالب، وقيل له: افعل به وافعل، قال: فما أقام إلاّ يوماً حتى وضع خدّه له وكان لا يرفع بصره إليه إجلالاً وإعظاماً، وخرج من عنده وهو أحسن الناس بصيرة وأحسنهم قولاً فيه</w:t>
      </w:r>
      <w:r w:rsidRPr="001A7D99">
        <w:rPr>
          <w:rFonts w:cs="md_ameli" w:hint="cs"/>
          <w:rtl/>
          <w:lang w:bidi="ar-IQ"/>
        </w:rPr>
        <w:t>&lt;</w:t>
      </w:r>
      <w:r w:rsidR="005C5566" w:rsidRPr="005C5566">
        <w:rPr>
          <w:rFonts w:cs="Taher"/>
          <w:vertAlign w:val="superscript"/>
          <w:rtl/>
          <w:lang w:bidi="ar-KW"/>
        </w:rPr>
        <w:t>(</w:t>
      </w:r>
      <w:r w:rsidRPr="005C5566">
        <w:rPr>
          <w:rFonts w:cs="Taher"/>
          <w:vertAlign w:val="superscript"/>
          <w:rtl/>
          <w:lang w:bidi="ar-KW"/>
        </w:rPr>
        <w:footnoteReference w:id="689"/>
      </w:r>
      <w:r w:rsidR="005C5566" w:rsidRPr="005C5566">
        <w:rPr>
          <w:rFonts w:cs="Taher"/>
          <w:vertAlign w:val="superscript"/>
          <w:rtl/>
          <w:lang w:bidi="ar-KW"/>
        </w:rPr>
        <w:t>)</w:t>
      </w:r>
      <w:r w:rsidRPr="00454D76">
        <w:rPr>
          <w:rFonts w:hint="cs"/>
          <w:rtl/>
          <w:lang w:bidi="ar-IQ"/>
        </w:rPr>
        <w:t>.</w:t>
      </w:r>
    </w:p>
    <w:p w:rsidR="00F57C71" w:rsidRPr="00454D76" w:rsidRDefault="00F57C71" w:rsidP="00F57C71">
      <w:pPr>
        <w:pStyle w:val="ac"/>
        <w:rPr>
          <w:rFonts w:hint="cs"/>
          <w:rtl/>
          <w:lang w:bidi="ar-IQ"/>
        </w:rPr>
      </w:pPr>
      <w:r w:rsidRPr="00741E05">
        <w:rPr>
          <w:rFonts w:hint="cs"/>
          <w:spacing w:val="-6"/>
          <w:rtl/>
          <w:lang w:bidi="ar-IQ"/>
        </w:rPr>
        <w:t>وهذه الأحاديث بعضها معتبر من جهة السند، على أنه يمكن دعوى تواترها إجمالاً</w:t>
      </w:r>
      <w:r w:rsidRPr="00454D76">
        <w:rPr>
          <w:rFonts w:hint="cs"/>
          <w:rtl/>
          <w:lang w:bidi="ar-IQ"/>
        </w:rPr>
        <w:t>.</w:t>
      </w:r>
    </w:p>
    <w:p w:rsidR="00F57C71" w:rsidRPr="007F7F36" w:rsidRDefault="00F57C71" w:rsidP="002B7032">
      <w:pPr>
        <w:pStyle w:val="1"/>
        <w:spacing w:before="240" w:after="0"/>
        <w:rPr>
          <w:rFonts w:hint="cs"/>
          <w:rtl/>
          <w:lang w:bidi="ar-IQ"/>
        </w:rPr>
      </w:pPr>
      <w:bookmarkStart w:id="241" w:name="_Toc265277733"/>
      <w:r w:rsidRPr="007F7F36">
        <w:rPr>
          <w:rFonts w:hint="cs"/>
          <w:rtl/>
          <w:lang w:bidi="ar-IQ"/>
        </w:rPr>
        <w:t>عقوبة سابّ المعصوم، خلاصة ونتائج</w:t>
      </w:r>
      <w:bookmarkEnd w:id="241"/>
    </w:p>
    <w:p w:rsidR="00F57C71" w:rsidRPr="00454D76" w:rsidRDefault="00F57C71" w:rsidP="00F57C71">
      <w:pPr>
        <w:pStyle w:val="ac"/>
        <w:rPr>
          <w:rFonts w:hint="cs"/>
          <w:rtl/>
          <w:lang w:bidi="ar-IQ"/>
        </w:rPr>
      </w:pPr>
      <w:r>
        <w:rPr>
          <w:rFonts w:hint="cs"/>
          <w:rtl/>
          <w:lang w:bidi="ar-IQ"/>
        </w:rPr>
        <w:t>نستنتج</w:t>
      </w:r>
      <w:r w:rsidRPr="00454D76">
        <w:rPr>
          <w:rFonts w:hint="cs"/>
          <w:rtl/>
          <w:lang w:bidi="ar-IQ"/>
        </w:rPr>
        <w:t xml:space="preserve"> مما تقدم:</w:t>
      </w:r>
    </w:p>
    <w:p w:rsidR="00F57C71" w:rsidRPr="00454D76" w:rsidRDefault="00F57C71" w:rsidP="00F57C71">
      <w:pPr>
        <w:pStyle w:val="ac"/>
        <w:rPr>
          <w:rFonts w:hint="cs"/>
          <w:rtl/>
          <w:lang w:bidi="ar-IQ"/>
        </w:rPr>
      </w:pPr>
      <w:r w:rsidRPr="00454D76">
        <w:rPr>
          <w:rFonts w:hint="cs"/>
          <w:rtl/>
          <w:lang w:bidi="ar-IQ"/>
        </w:rPr>
        <w:t xml:space="preserve">1ـ </w:t>
      </w:r>
      <w:r>
        <w:rPr>
          <w:rFonts w:hint="cs"/>
          <w:rtl/>
          <w:lang w:bidi="ar-IQ"/>
        </w:rPr>
        <w:t>جزاء</w:t>
      </w:r>
      <w:r w:rsidRPr="00454D76">
        <w:rPr>
          <w:rFonts w:hint="cs"/>
          <w:rtl/>
          <w:lang w:bidi="ar-IQ"/>
        </w:rPr>
        <w:t xml:space="preserve"> ساب المعصوم</w:t>
      </w:r>
      <w:r w:rsidR="00D16DB4" w:rsidRPr="00D16DB4">
        <w:rPr>
          <w:rFonts w:cs="Taher" w:hint="cs"/>
          <w:rtl/>
          <w:lang w:bidi="ar-IQ"/>
        </w:rPr>
        <w:t>×</w:t>
      </w:r>
      <w:r w:rsidRPr="00454D76">
        <w:rPr>
          <w:rFonts w:hint="cs"/>
          <w:rtl/>
          <w:lang w:bidi="ar-IQ"/>
        </w:rPr>
        <w:t xml:space="preserve"> حكم ب</w:t>
      </w:r>
      <w:r>
        <w:rPr>
          <w:rFonts w:hint="cs"/>
          <w:rtl/>
          <w:lang w:bidi="ar-IQ"/>
        </w:rPr>
        <w:t xml:space="preserve">اختيار الحاكم في مقدار المجازاة </w:t>
      </w:r>
      <w:r w:rsidRPr="00454D76">
        <w:rPr>
          <w:rFonts w:hint="cs"/>
          <w:rtl/>
          <w:lang w:bidi="ar-IQ"/>
        </w:rPr>
        <w:t>وكيفيتها، وهو يعمل بمقتضى ما يراه من المصلحة كمّاً وكيفاً.</w:t>
      </w:r>
    </w:p>
    <w:p w:rsidR="00F57C71" w:rsidRPr="00454D76" w:rsidRDefault="00F57C71" w:rsidP="00F57C71">
      <w:pPr>
        <w:pStyle w:val="ac"/>
        <w:rPr>
          <w:rFonts w:hint="cs"/>
          <w:rtl/>
          <w:lang w:bidi="ar-IQ"/>
        </w:rPr>
      </w:pPr>
      <w:r w:rsidRPr="00454D76">
        <w:rPr>
          <w:rFonts w:hint="cs"/>
          <w:rtl/>
          <w:lang w:bidi="ar-IQ"/>
        </w:rPr>
        <w:t>2ـ كلّ من أمر النبي</w:t>
      </w:r>
      <w:r w:rsidRPr="00AC2D3A">
        <w:rPr>
          <w:rFonts w:hint="cs"/>
          <w:rtl/>
        </w:rPr>
        <w:t>’</w:t>
      </w:r>
      <w:r w:rsidRPr="00454D76">
        <w:rPr>
          <w:rFonts w:hint="cs"/>
          <w:rtl/>
          <w:lang w:bidi="ar-IQ"/>
        </w:rPr>
        <w:t xml:space="preserve"> بقتله هو من أئمة الكفر والشرك وصورة الفساد، ويكون فاسداً مفسداً وإبقاؤه كان مضّراً للإسلام والمسلمين.</w:t>
      </w:r>
    </w:p>
    <w:p w:rsidR="00F57C71" w:rsidRPr="00454D76" w:rsidRDefault="00F57C71" w:rsidP="00055845">
      <w:pPr>
        <w:pStyle w:val="ac"/>
        <w:rPr>
          <w:rFonts w:hint="cs"/>
          <w:rtl/>
          <w:lang w:bidi="ar-IQ"/>
        </w:rPr>
      </w:pPr>
      <w:r w:rsidRPr="00454D76">
        <w:rPr>
          <w:rFonts w:hint="cs"/>
          <w:rtl/>
          <w:lang w:bidi="ar-IQ"/>
        </w:rPr>
        <w:t>3ـ لم يصدر من الأئمة الأمر بقتل سابّ المعصوم</w:t>
      </w:r>
      <w:r w:rsidR="00D16DB4" w:rsidRPr="00D16DB4">
        <w:rPr>
          <w:rFonts w:cs="Taher" w:hint="cs"/>
          <w:rtl/>
          <w:lang w:bidi="ar-IQ"/>
        </w:rPr>
        <w:t>×</w:t>
      </w:r>
      <w:r w:rsidRPr="00454D76">
        <w:rPr>
          <w:rFonts w:hint="cs"/>
          <w:rtl/>
          <w:lang w:bidi="ar-IQ"/>
        </w:rPr>
        <w:t xml:space="preserve"> إلاّ النبي</w:t>
      </w:r>
      <w:r w:rsidRPr="00AC2D3A">
        <w:rPr>
          <w:rFonts w:hint="cs"/>
          <w:rtl/>
        </w:rPr>
        <w:t>’</w:t>
      </w:r>
      <w:r w:rsidRPr="00454D76">
        <w:rPr>
          <w:rFonts w:hint="cs"/>
          <w:rtl/>
          <w:lang w:bidi="ar-IQ"/>
        </w:rPr>
        <w:t xml:space="preserve"> وذلك في عصر الصادق</w:t>
      </w:r>
      <w:r w:rsidR="00D16DB4" w:rsidRPr="00D16DB4">
        <w:rPr>
          <w:rFonts w:cs="Taher" w:hint="cs"/>
          <w:rtl/>
          <w:lang w:bidi="ar-IQ"/>
        </w:rPr>
        <w:t>×</w:t>
      </w:r>
      <w:r w:rsidRPr="00454D76">
        <w:rPr>
          <w:rFonts w:hint="cs"/>
          <w:rtl/>
          <w:lang w:bidi="ar-IQ"/>
        </w:rPr>
        <w:t xml:space="preserve"> بعد أن تمت الحجة على كلّ أحد، وأما أمير المؤمنين</w:t>
      </w:r>
      <w:r w:rsidR="00D16DB4" w:rsidRPr="00D16DB4">
        <w:rPr>
          <w:rFonts w:cs="Taher" w:hint="cs"/>
          <w:rtl/>
          <w:lang w:bidi="ar-IQ"/>
        </w:rPr>
        <w:t>×</w:t>
      </w:r>
      <w:r w:rsidRPr="00454D76">
        <w:rPr>
          <w:rFonts w:hint="cs"/>
          <w:rtl/>
          <w:lang w:bidi="ar-IQ"/>
        </w:rPr>
        <w:t xml:space="preserve"> فإنّما دلّ الدليل على أنّ سابّه مستحق للقتل، وذلك لا ينافي كونه باختيار الإمام</w:t>
      </w:r>
      <w:r w:rsidR="00D16DB4" w:rsidRPr="00D16DB4">
        <w:rPr>
          <w:rFonts w:cs="Taher" w:hint="cs"/>
          <w:rtl/>
          <w:lang w:bidi="ar-IQ"/>
        </w:rPr>
        <w:t>×</w:t>
      </w:r>
      <w:r w:rsidRPr="00454D76">
        <w:rPr>
          <w:rFonts w:hint="cs"/>
          <w:rtl/>
          <w:lang w:bidi="ar-IQ"/>
        </w:rPr>
        <w:t>، وأمّا باقي الأئمة</w:t>
      </w:r>
      <w:r w:rsidRPr="0054551E">
        <w:rPr>
          <w:rFonts w:hint="cs"/>
          <w:rtl/>
          <w:lang w:bidi="ar-KW"/>
        </w:rPr>
        <w:t>^</w:t>
      </w:r>
      <w:r w:rsidRPr="00454D76">
        <w:rPr>
          <w:rFonts w:hint="cs"/>
          <w:rtl/>
          <w:lang w:bidi="ar-IQ"/>
        </w:rPr>
        <w:t xml:space="preserve"> </w:t>
      </w:r>
      <w:r w:rsidRPr="00454D76">
        <w:rPr>
          <w:rFonts w:hint="cs"/>
          <w:rtl/>
          <w:lang w:bidi="ar-IQ"/>
        </w:rPr>
        <w:lastRenderedPageBreak/>
        <w:t>فلم نجد دليلاً على جواز قتل سابهّم، بل الأحاديث الكثيرة تدلّ على أنّهم يقابلون من سبّهم بالعفو والرحمة والكرم، وهذا ما جعل عدوهم محبّاً لهم، وكانوا من أكمل مصاديق هذه الآية:</w:t>
      </w:r>
      <w:r>
        <w:rPr>
          <w:rFonts w:cs="md_ameli" w:hint="cs"/>
          <w:b/>
          <w:bCs/>
          <w:rtl/>
          <w:lang w:bidi="ar-IQ"/>
        </w:rPr>
        <w:t xml:space="preserve"> </w:t>
      </w:r>
      <w:r w:rsidRPr="00865DA5">
        <w:rPr>
          <w:rFonts w:cs="md_ameli" w:hint="cs"/>
          <w:b/>
          <w:bCs/>
          <w:rtl/>
          <w:lang w:bidi="ar-IQ"/>
        </w:rPr>
        <w:t>{</w:t>
      </w:r>
      <w:r w:rsidR="00055845" w:rsidRPr="00055845">
        <w:rPr>
          <w:b/>
          <w:bCs/>
          <w:rtl/>
        </w:rPr>
        <w:t>وَلا تَسْتَوِي الحَسَنَةُ وَلا السَّيِّئَةُ ادْفَعْ بِالَّتِي هِيَ أَحْسَنُ فَإِذَا الَّذِي بَيْنَكَ وَبَيْنَهُ عَدَاوَةٌ كَأَنَّهُ وَلِيٌّ حَمِيمٌ</w:t>
      </w:r>
      <w:r w:rsidRPr="00865DA5">
        <w:rPr>
          <w:rFonts w:cs="md_ameli" w:hint="cs"/>
          <w:b/>
          <w:bCs/>
          <w:rtl/>
          <w:lang w:bidi="ar-IQ"/>
        </w:rPr>
        <w:t>}</w:t>
      </w:r>
      <w:r w:rsidRPr="00454D76">
        <w:rPr>
          <w:rFonts w:hint="cs"/>
          <w:rtl/>
          <w:lang w:bidi="ar-IQ"/>
        </w:rPr>
        <w:t xml:space="preserve"> (فصّلت: 34).</w:t>
      </w:r>
    </w:p>
    <w:p w:rsidR="00F57C71" w:rsidRPr="00454D76" w:rsidRDefault="00F57C71" w:rsidP="00055845">
      <w:pPr>
        <w:pStyle w:val="ac"/>
        <w:rPr>
          <w:rFonts w:hint="cs"/>
          <w:rtl/>
          <w:lang w:bidi="ar-IQ"/>
        </w:rPr>
      </w:pPr>
      <w:r w:rsidRPr="00454D76">
        <w:rPr>
          <w:rFonts w:hint="cs"/>
          <w:rtl/>
          <w:lang w:bidi="ar-IQ"/>
        </w:rPr>
        <w:t>وهذا هو من أعظم مفاخر أئمة الشيعة</w:t>
      </w:r>
      <w:r w:rsidRPr="0054551E">
        <w:rPr>
          <w:rFonts w:hint="cs"/>
          <w:rtl/>
          <w:lang w:bidi="ar-KW"/>
        </w:rPr>
        <w:t>^</w:t>
      </w:r>
      <w:r w:rsidRPr="00454D76">
        <w:rPr>
          <w:rFonts w:hint="cs"/>
          <w:rtl/>
          <w:lang w:bidi="ar-IQ"/>
        </w:rPr>
        <w:t xml:space="preserve"> وأكبر معجزاتهم، وهذا هو الذي جعل محبتّهم في قلوب الناس مع كثرة أعدائهم، وهذا هو الذي أدّى إلى بقاء الإسلام والتشيع وتقدّمه بمضي الزمان، كما قال الله تعالى: </w:t>
      </w:r>
      <w:r w:rsidRPr="00865DA5">
        <w:rPr>
          <w:rFonts w:cs="md_ameli" w:hint="cs"/>
          <w:b/>
          <w:bCs/>
          <w:rtl/>
          <w:lang w:bidi="ar-IQ"/>
        </w:rPr>
        <w:t>{</w:t>
      </w:r>
      <w:r w:rsidR="00055845" w:rsidRPr="00055845">
        <w:rPr>
          <w:b/>
          <w:bCs/>
          <w:rtl/>
        </w:rPr>
        <w:t>فَبِمَا رَحْمَةٍ مِّنَ اللهِ لِنتَ لَهُمْ وَلَوْ كُنتَ فَظّاً غَلِيظَ القَلْبِ لانفَضُّواْ مِنْ حَوْلِكَ</w:t>
      </w:r>
      <w:r w:rsidRPr="00865DA5">
        <w:rPr>
          <w:rFonts w:cs="md_ameli" w:hint="cs"/>
          <w:b/>
          <w:bCs/>
          <w:rtl/>
          <w:lang w:bidi="ar-IQ"/>
        </w:rPr>
        <w:t>}</w:t>
      </w:r>
      <w:r w:rsidRPr="00454D76">
        <w:rPr>
          <w:rFonts w:hint="cs"/>
          <w:rtl/>
          <w:lang w:bidi="ar-IQ"/>
        </w:rPr>
        <w:t xml:space="preserve"> (آل عمران: 159).</w:t>
      </w:r>
    </w:p>
    <w:p w:rsidR="009E068C" w:rsidRDefault="00F57C71" w:rsidP="00F57C71">
      <w:pPr>
        <w:pStyle w:val="ac"/>
        <w:rPr>
          <w:rtl/>
          <w:lang w:bidi="ar-IQ"/>
        </w:rPr>
        <w:sectPr w:rsidR="009E068C" w:rsidSect="00762902">
          <w:headerReference w:type="even" r:id="rId40"/>
          <w:headerReference w:type="default" r:id="rId41"/>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r w:rsidRPr="008B6A7A">
        <w:rPr>
          <w:rFonts w:hint="cs"/>
          <w:rtl/>
          <w:lang w:bidi="ar-IQ"/>
        </w:rPr>
        <w:t xml:space="preserve">لا </w:t>
      </w:r>
      <w:r>
        <w:rPr>
          <w:rFonts w:hint="cs"/>
          <w:rtl/>
          <w:lang w:bidi="ar-IQ"/>
        </w:rPr>
        <w:t>تعجب</w:t>
      </w:r>
      <w:r w:rsidRPr="008B6A7A">
        <w:rPr>
          <w:rFonts w:hint="cs"/>
          <w:rtl/>
          <w:lang w:bidi="ar-IQ"/>
        </w:rPr>
        <w:t xml:space="preserve"> كيف خفيت هذه الوقائع مع كثرتها على الفقهاء العظام، واستندوا في قتل ساب المعصومين</w:t>
      </w:r>
      <w:r w:rsidRPr="0054551E">
        <w:rPr>
          <w:rFonts w:hint="cs"/>
          <w:rtl/>
          <w:lang w:bidi="ar-KW"/>
        </w:rPr>
        <w:t>^</w:t>
      </w:r>
      <w:r w:rsidRPr="008B6A7A">
        <w:rPr>
          <w:rFonts w:hint="cs"/>
          <w:rtl/>
          <w:lang w:bidi="ar-IQ"/>
        </w:rPr>
        <w:t xml:space="preserve"> </w:t>
      </w:r>
      <w:r>
        <w:rPr>
          <w:rFonts w:hint="cs"/>
          <w:rtl/>
          <w:lang w:bidi="ar-IQ"/>
        </w:rPr>
        <w:t>إلى</w:t>
      </w:r>
      <w:r w:rsidRPr="008B6A7A">
        <w:rPr>
          <w:rFonts w:hint="cs"/>
          <w:rtl/>
          <w:lang w:bidi="ar-IQ"/>
        </w:rPr>
        <w:t xml:space="preserve"> الأحاديث وأفتوا بوجوب قتل مطلق الساب في كل زمان ومكان</w:t>
      </w:r>
      <w:r w:rsidRPr="00454D76">
        <w:rPr>
          <w:rFonts w:hint="cs"/>
          <w:rtl/>
          <w:lang w:bidi="ar-IQ"/>
        </w:rPr>
        <w:t>.</w:t>
      </w:r>
    </w:p>
    <w:p w:rsidR="00F57C71" w:rsidRDefault="00F57C71" w:rsidP="00F57C71">
      <w:pPr>
        <w:pStyle w:val="ac"/>
        <w:rPr>
          <w:rtl/>
          <w:lang w:bidi="ar-IQ"/>
        </w:rPr>
      </w:pPr>
    </w:p>
    <w:p w:rsidR="00534C62" w:rsidRDefault="00F57C71" w:rsidP="00534C62">
      <w:pPr>
        <w:pStyle w:val="ac"/>
        <w:rPr>
          <w:rFonts w:hint="cs"/>
          <w:rtl/>
          <w:lang w:bidi="ar-IQ"/>
        </w:rPr>
      </w:pPr>
      <w:r>
        <w:rPr>
          <w:rtl/>
          <w:lang w:bidi="ar-IQ"/>
        </w:rPr>
        <w:br w:type="page"/>
      </w:r>
    </w:p>
    <w:p w:rsidR="00534C62" w:rsidRDefault="00534C62" w:rsidP="00534C62">
      <w:pPr>
        <w:pStyle w:val="ac"/>
        <w:rPr>
          <w:rFonts w:hint="cs"/>
          <w:rtl/>
          <w:lang w:bidi="ar-IQ"/>
        </w:rPr>
      </w:pPr>
    </w:p>
    <w:p w:rsidR="00534C62" w:rsidRDefault="00534C62" w:rsidP="00534C62">
      <w:pPr>
        <w:pStyle w:val="ac"/>
        <w:rPr>
          <w:rFonts w:hint="cs"/>
          <w:rtl/>
          <w:lang w:bidi="ar-IQ"/>
        </w:rPr>
      </w:pPr>
    </w:p>
    <w:p w:rsidR="00534C62" w:rsidRPr="009E068C" w:rsidRDefault="00534C62" w:rsidP="00534C62">
      <w:pPr>
        <w:pStyle w:val="ac"/>
        <w:rPr>
          <w:rFonts w:hint="cs"/>
          <w:sz w:val="18"/>
          <w:szCs w:val="20"/>
          <w:rtl/>
          <w:lang w:bidi="ar-IQ"/>
        </w:rPr>
      </w:pPr>
    </w:p>
    <w:p w:rsidR="00534C62" w:rsidRDefault="00534C62" w:rsidP="00534C62">
      <w:pPr>
        <w:pStyle w:val="ac"/>
        <w:rPr>
          <w:rFonts w:hint="cs"/>
          <w:rtl/>
          <w:lang w:bidi="ar-IQ"/>
        </w:rPr>
      </w:pPr>
    </w:p>
    <w:p w:rsidR="009E068C" w:rsidRDefault="009E068C" w:rsidP="00534C62">
      <w:pPr>
        <w:pStyle w:val="aff2"/>
        <w:rPr>
          <w:rtl/>
        </w:rPr>
        <w:sectPr w:rsidR="009E068C" w:rsidSect="00762902">
          <w:headerReference w:type="default" r:id="rId42"/>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534C62" w:rsidRDefault="00534C62" w:rsidP="00534C62">
      <w:pPr>
        <w:pStyle w:val="aff2"/>
        <w:rPr>
          <w:rFonts w:hint="cs"/>
          <w:rtl/>
        </w:rPr>
      </w:pPr>
      <w:bookmarkStart w:id="242" w:name="_Toc265277734"/>
      <w:r>
        <w:rPr>
          <w:rFonts w:hint="cs"/>
          <w:rtl/>
        </w:rPr>
        <w:t>حكم الاغتيال في الفقه الإسلامي</w:t>
      </w:r>
      <w:bookmarkEnd w:id="242"/>
    </w:p>
    <w:p w:rsidR="00534C62" w:rsidRPr="009D64F0" w:rsidRDefault="00534C62" w:rsidP="00534C62">
      <w:pPr>
        <w:pStyle w:val="aff2"/>
        <w:rPr>
          <w:rFonts w:hint="cs"/>
          <w:sz w:val="22"/>
          <w:szCs w:val="40"/>
          <w:rtl/>
        </w:rPr>
      </w:pPr>
      <w:bookmarkStart w:id="243" w:name="_Toc265277735"/>
      <w:r w:rsidRPr="009D64F0">
        <w:rPr>
          <w:rFonts w:hint="cs"/>
          <w:sz w:val="22"/>
          <w:szCs w:val="40"/>
          <w:rtl/>
        </w:rPr>
        <w:t>دراسة في حديث «الإيمان قيد الفتك»</w:t>
      </w:r>
      <w:bookmarkEnd w:id="243"/>
      <w:r w:rsidRPr="009D64F0">
        <w:rPr>
          <w:rFonts w:hint="cs"/>
          <w:sz w:val="22"/>
          <w:szCs w:val="40"/>
          <w:rtl/>
        </w:rPr>
        <w:t xml:space="preserve"> </w:t>
      </w:r>
    </w:p>
    <w:p w:rsidR="00534C62" w:rsidRDefault="00534C62" w:rsidP="00534C62">
      <w:pPr>
        <w:pStyle w:val="af7"/>
        <w:rPr>
          <w:rFonts w:hint="cs"/>
          <w:rtl/>
        </w:rPr>
      </w:pPr>
      <w:bookmarkStart w:id="244" w:name="_Toc265277736"/>
      <w:r>
        <w:rPr>
          <w:rFonts w:hint="cs"/>
          <w:rtl/>
        </w:rPr>
        <w:t>الشيخ مجتبى المحمودي</w:t>
      </w:r>
      <w:r w:rsidRPr="00E569A0">
        <w:rPr>
          <w:rFonts w:cs="md_ameli" w:hint="cs"/>
          <w:sz w:val="31"/>
          <w:szCs w:val="31"/>
          <w:vertAlign w:val="superscript"/>
          <w:rtl/>
        </w:rPr>
        <w:t>(</w:t>
      </w:r>
      <w:r w:rsidRPr="00E569A0">
        <w:rPr>
          <w:rFonts w:cs="md_ameli"/>
          <w:sz w:val="31"/>
          <w:szCs w:val="31"/>
          <w:vertAlign w:val="superscript"/>
          <w:rtl/>
        </w:rPr>
        <w:footnoteReference w:customMarkFollows="1" w:id="690"/>
        <w:t>*</w:t>
      </w:r>
      <w:r w:rsidRPr="00E569A0">
        <w:rPr>
          <w:rFonts w:cs="md_ameli" w:hint="cs"/>
          <w:sz w:val="31"/>
          <w:szCs w:val="31"/>
          <w:vertAlign w:val="superscript"/>
          <w:rtl/>
        </w:rPr>
        <w:t>)</w:t>
      </w:r>
      <w:bookmarkEnd w:id="244"/>
    </w:p>
    <w:p w:rsidR="009E068C" w:rsidRPr="009E068C" w:rsidRDefault="009E068C" w:rsidP="009E068C">
      <w:pPr>
        <w:pStyle w:val="ac"/>
        <w:rPr>
          <w:rFonts w:hint="cs"/>
          <w:sz w:val="18"/>
          <w:szCs w:val="20"/>
          <w:rtl/>
        </w:rPr>
      </w:pPr>
    </w:p>
    <w:p w:rsidR="00534C62" w:rsidRDefault="00534C62" w:rsidP="00534C62">
      <w:pPr>
        <w:pStyle w:val="ac"/>
        <w:rPr>
          <w:rFonts w:ascii="AL-Mohanad" w:hAnsi="AL-Mohanad" w:hint="cs"/>
          <w:rtl/>
        </w:rPr>
      </w:pPr>
      <w:r>
        <w:rPr>
          <w:rFonts w:hint="cs"/>
          <w:rtl/>
        </w:rPr>
        <w:t>من النبويات المشهورة والمدوّنة في المجامع الروائية قوله</w:t>
      </w:r>
      <w:r w:rsidRPr="00AC2D3A">
        <w:rPr>
          <w:rFonts w:hint="eastAsia"/>
          <w:rtl/>
        </w:rPr>
        <w:t>’</w:t>
      </w:r>
      <w:r>
        <w:rPr>
          <w:rFonts w:ascii="md_ameli" w:hAnsi="md_ameli" w:cs="md_ameli"/>
          <w:rtl/>
        </w:rPr>
        <w:t xml:space="preserve"> </w:t>
      </w:r>
      <w:r>
        <w:rPr>
          <w:rFonts w:ascii="AL-Mohanad" w:hAnsi="AL-Mohanad" w:hint="cs"/>
          <w:rtl/>
        </w:rPr>
        <w:t xml:space="preserve">: </w:t>
      </w:r>
      <w:r>
        <w:rPr>
          <w:rFonts w:ascii="AL-Mohanad" w:hAnsi="AL-Mohanad" w:hint="eastAsia"/>
          <w:rtl/>
        </w:rPr>
        <w:t>«</w:t>
      </w:r>
      <w:r>
        <w:rPr>
          <w:rFonts w:ascii="AL-Mohanad" w:hAnsi="AL-Mohanad" w:hint="cs"/>
          <w:rtl/>
        </w:rPr>
        <w:t>الإيمان قيد الفتك</w:t>
      </w:r>
      <w:r>
        <w:rPr>
          <w:rFonts w:ascii="AL-Mohanad" w:hAnsi="AL-Mohanad" w:hint="eastAsia"/>
          <w:rtl/>
        </w:rPr>
        <w:t>»</w:t>
      </w:r>
      <w:r>
        <w:rPr>
          <w:rFonts w:ascii="AL-Mohanad" w:hAnsi="AL-Mohanad" w:hint="cs"/>
          <w:rtl/>
        </w:rPr>
        <w:t xml:space="preserve"> وهذه دراسة متواضعة قد تستوفي جوانب الحديث المخ</w:t>
      </w:r>
      <w:r w:rsidR="0063574B">
        <w:rPr>
          <w:rFonts w:ascii="AL-Mohanad" w:hAnsi="AL-Mohanad" w:hint="cs"/>
          <w:rtl/>
        </w:rPr>
        <w:t>تلفة:</w:t>
      </w:r>
    </w:p>
    <w:p w:rsidR="00534C62" w:rsidRDefault="00534C62" w:rsidP="00534C62">
      <w:pPr>
        <w:pStyle w:val="1"/>
        <w:rPr>
          <w:rFonts w:hint="cs"/>
          <w:rtl/>
        </w:rPr>
      </w:pPr>
      <w:bookmarkStart w:id="245" w:name="_Toc265277737"/>
      <w:r>
        <w:rPr>
          <w:rFonts w:hint="cs"/>
          <w:rtl/>
        </w:rPr>
        <w:t>أولاً: ألفاظ الحديث وأسانيده</w:t>
      </w:r>
      <w:bookmarkEnd w:id="245"/>
    </w:p>
    <w:p w:rsidR="00534C62" w:rsidRDefault="00534C62" w:rsidP="00534C62">
      <w:pPr>
        <w:pStyle w:val="ac"/>
        <w:rPr>
          <w:rFonts w:hint="cs"/>
          <w:rtl/>
        </w:rPr>
      </w:pPr>
      <w:r>
        <w:rPr>
          <w:rFonts w:hint="cs"/>
          <w:rtl/>
        </w:rPr>
        <w:t>ورد الحديث بألفاظ عدّة وأسانيد مختلفة عن طرق الفريقين، وضمن مناسبات تاريخية أحياناً ومجرّدة عنها أُخرى، والذي ظفرنا به هو ما يلي:</w:t>
      </w:r>
    </w:p>
    <w:p w:rsidR="00534C62" w:rsidRPr="006A5E3E" w:rsidRDefault="00534C62" w:rsidP="009D64F0">
      <w:pPr>
        <w:pStyle w:val="2"/>
        <w:spacing w:before="360"/>
        <w:rPr>
          <w:rFonts w:hint="cs"/>
          <w:rtl/>
        </w:rPr>
      </w:pPr>
      <w:bookmarkStart w:id="246" w:name="_Toc265277738"/>
      <w:r w:rsidRPr="006A5E3E">
        <w:rPr>
          <w:rFonts w:hint="cs"/>
          <w:rtl/>
        </w:rPr>
        <w:t>أ</w:t>
      </w:r>
      <w:r w:rsidR="009E068C">
        <w:rPr>
          <w:rFonts w:hint="cs"/>
          <w:rtl/>
        </w:rPr>
        <w:t>ـ</w:t>
      </w:r>
      <w:r w:rsidRPr="006A5E3E">
        <w:rPr>
          <w:rFonts w:hint="cs"/>
          <w:rtl/>
        </w:rPr>
        <w:t xml:space="preserve"> ما ورد عن طرق أهل السنّة:</w:t>
      </w:r>
      <w:bookmarkEnd w:id="246"/>
    </w:p>
    <w:p w:rsidR="00534C62" w:rsidRDefault="00534C62" w:rsidP="002F40C5">
      <w:pPr>
        <w:pStyle w:val="ac"/>
        <w:rPr>
          <w:rFonts w:ascii="AL-Mohanad" w:hAnsi="AL-Mohanad" w:hint="cs"/>
          <w:rtl/>
        </w:rPr>
      </w:pPr>
      <w:r>
        <w:rPr>
          <w:rFonts w:hint="cs"/>
          <w:rtl/>
        </w:rPr>
        <w:t>1 ـ حدثنا عبدالله، حدثني أبي، حدثنا إسماعيل، حدثنا أيوب، عن الحسن، قال رجل للزبير: ألا أقتل لك علياً؟ قال: كيف تقتله؟ قال: أفتك به، قال: لا، قال رسول الله</w:t>
      </w:r>
      <w:r w:rsidRPr="00AC2D3A">
        <w:rPr>
          <w:rFonts w:hint="eastAsia"/>
          <w:rtl/>
        </w:rPr>
        <w:t>’</w:t>
      </w:r>
      <w:r>
        <w:rPr>
          <w:rFonts w:ascii="md_ameli" w:hAnsi="md_ameli" w:cs="md_ameli"/>
          <w:rtl/>
        </w:rPr>
        <w:t xml:space="preserve"> </w:t>
      </w:r>
      <w:r>
        <w:rPr>
          <w:rFonts w:ascii="AL-Mohanad" w:hAnsi="AL-Mohanad" w:hint="cs"/>
          <w:rtl/>
        </w:rPr>
        <w:t xml:space="preserve">: </w:t>
      </w:r>
      <w:r>
        <w:rPr>
          <w:rFonts w:ascii="AL-Mohanad" w:hAnsi="AL-Mohanad" w:cs="md_ameli" w:hint="cs"/>
          <w:rtl/>
        </w:rPr>
        <w:t>&gt;</w:t>
      </w:r>
      <w:r>
        <w:rPr>
          <w:rFonts w:ascii="AL-Mohanad" w:hAnsi="AL-Mohanad" w:hint="cs"/>
          <w:rtl/>
        </w:rPr>
        <w:t>الإيمان قيد الفتك، لا يفتك مؤمن</w:t>
      </w:r>
      <w:r>
        <w:rPr>
          <w:rFonts w:ascii="AL-Mohanad" w:hAnsi="AL-Mohanad" w:cs="md_ameli" w:hint="cs"/>
          <w:rtl/>
        </w:rPr>
        <w:t>&lt;</w:t>
      </w:r>
      <w:r w:rsidR="005C5566" w:rsidRPr="005C5566">
        <w:rPr>
          <w:rFonts w:cs="Taher"/>
          <w:vertAlign w:val="superscript"/>
          <w:rtl/>
          <w:lang w:bidi="ar-KW"/>
        </w:rPr>
        <w:t>(</w:t>
      </w:r>
      <w:r w:rsidRPr="005C5566">
        <w:rPr>
          <w:rFonts w:cs="Taher"/>
          <w:vertAlign w:val="superscript"/>
          <w:rtl/>
          <w:lang w:bidi="ar-KW"/>
        </w:rPr>
        <w:footnoteReference w:id="691"/>
      </w:r>
      <w:r w:rsidR="005C5566" w:rsidRPr="005C5566">
        <w:rPr>
          <w:rFonts w:cs="Taher"/>
          <w:vertAlign w:val="superscript"/>
          <w:rtl/>
          <w:lang w:bidi="ar-KW"/>
        </w:rPr>
        <w:t>)</w:t>
      </w:r>
      <w:r>
        <w:rPr>
          <w:rFonts w:ascii="AL-Mohanad" w:hAnsi="AL-Mohanad" w:hint="cs"/>
          <w:rtl/>
        </w:rPr>
        <w:t>.</w:t>
      </w:r>
    </w:p>
    <w:p w:rsidR="00534C62" w:rsidRDefault="00534C62" w:rsidP="009E068C">
      <w:pPr>
        <w:pStyle w:val="ac"/>
        <w:spacing w:line="214" w:lineRule="auto"/>
        <w:rPr>
          <w:rFonts w:hint="cs"/>
          <w:rtl/>
        </w:rPr>
      </w:pPr>
      <w:r>
        <w:rPr>
          <w:rFonts w:hint="cs"/>
          <w:rtl/>
        </w:rPr>
        <w:t xml:space="preserve">وذكر ابن عساكر هذا الحديث عن ابن العوام كما يلي: </w:t>
      </w:r>
      <w:r>
        <w:rPr>
          <w:rFonts w:cs="md_ameli" w:hint="cs"/>
          <w:rtl/>
        </w:rPr>
        <w:t xml:space="preserve"> &gt;</w:t>
      </w:r>
      <w:r>
        <w:rPr>
          <w:rFonts w:hint="cs"/>
          <w:rtl/>
        </w:rPr>
        <w:t xml:space="preserve">إنّ الإيمان قيد الفتك ولا </w:t>
      </w:r>
      <w:r>
        <w:rPr>
          <w:rFonts w:hint="cs"/>
          <w:rtl/>
        </w:rPr>
        <w:lastRenderedPageBreak/>
        <w:t>يفتك مؤمن أخاه</w:t>
      </w:r>
      <w:r w:rsidRPr="007948DB">
        <w:rPr>
          <w:rFonts w:cs="md_ameli" w:hint="cs"/>
          <w:rtl/>
        </w:rPr>
        <w:t>&lt;</w:t>
      </w:r>
      <w:r w:rsidR="005C5566" w:rsidRPr="005C5566">
        <w:rPr>
          <w:rFonts w:cs="Taher"/>
          <w:vertAlign w:val="superscript"/>
          <w:rtl/>
          <w:lang w:bidi="ar-KW"/>
        </w:rPr>
        <w:t>(</w:t>
      </w:r>
      <w:r w:rsidRPr="005C5566">
        <w:rPr>
          <w:rFonts w:cs="Taher"/>
          <w:vertAlign w:val="superscript"/>
          <w:rtl/>
          <w:lang w:bidi="ar-KW"/>
        </w:rPr>
        <w:footnoteReference w:id="692"/>
      </w:r>
      <w:r w:rsidR="005C5566" w:rsidRPr="005C5566">
        <w:rPr>
          <w:rFonts w:cs="Taher"/>
          <w:vertAlign w:val="superscript"/>
          <w:rtl/>
          <w:lang w:bidi="ar-KW"/>
        </w:rPr>
        <w:t>)</w:t>
      </w:r>
      <w:r>
        <w:rPr>
          <w:rFonts w:hint="cs"/>
          <w:rtl/>
        </w:rPr>
        <w:t xml:space="preserve">، ولا توجد كلمة </w:t>
      </w:r>
      <w:r>
        <w:rPr>
          <w:rFonts w:hint="eastAsia"/>
          <w:rtl/>
        </w:rPr>
        <w:t>«</w:t>
      </w:r>
      <w:r>
        <w:rPr>
          <w:rFonts w:hint="cs"/>
          <w:rtl/>
        </w:rPr>
        <w:t>أخاه</w:t>
      </w:r>
      <w:r>
        <w:rPr>
          <w:rFonts w:hint="eastAsia"/>
          <w:rtl/>
        </w:rPr>
        <w:t>»</w:t>
      </w:r>
      <w:r>
        <w:rPr>
          <w:rFonts w:hint="cs"/>
          <w:rtl/>
        </w:rPr>
        <w:t xml:space="preserve"> في غير هذا المصدر.</w:t>
      </w:r>
    </w:p>
    <w:p w:rsidR="00534C62" w:rsidRDefault="00534C62" w:rsidP="009E068C">
      <w:pPr>
        <w:pStyle w:val="ac"/>
        <w:spacing w:line="214" w:lineRule="auto"/>
        <w:rPr>
          <w:rFonts w:ascii="AL-Mohanad" w:hAnsi="AL-Mohanad" w:hint="cs"/>
          <w:rtl/>
        </w:rPr>
      </w:pPr>
      <w:r w:rsidRPr="00373BD5">
        <w:rPr>
          <w:rFonts w:ascii="AL-Mohanad" w:hAnsi="AL-Mohanad" w:hint="cs"/>
          <w:spacing w:val="-8"/>
          <w:rtl/>
        </w:rPr>
        <w:t>والحديث مرسل، لكنه مقبول بناءً على نقل المتقي عن السيوطي في جمع الجوامع من أنّ كل ما كان في مسند أحمد فهو مقبول، فإنّ الضعيف الذي فيه يقرب من الحسن</w:t>
      </w:r>
      <w:r w:rsidR="005C5566" w:rsidRPr="005C5566">
        <w:rPr>
          <w:rFonts w:cs="Taher"/>
          <w:vertAlign w:val="superscript"/>
          <w:rtl/>
          <w:lang w:bidi="ar-KW"/>
        </w:rPr>
        <w:t>(</w:t>
      </w:r>
      <w:r w:rsidRPr="005C5566">
        <w:rPr>
          <w:rFonts w:cs="Taher"/>
          <w:vertAlign w:val="superscript"/>
          <w:rtl/>
          <w:lang w:bidi="ar-KW"/>
        </w:rPr>
        <w:footnoteReference w:id="693"/>
      </w:r>
      <w:r w:rsidR="005C5566" w:rsidRPr="005C5566">
        <w:rPr>
          <w:rFonts w:cs="Taher"/>
          <w:vertAlign w:val="superscript"/>
          <w:rtl/>
          <w:lang w:bidi="ar-KW"/>
        </w:rPr>
        <w:t>)</w:t>
      </w:r>
      <w:r>
        <w:rPr>
          <w:rFonts w:ascii="AL-Mohanad" w:hAnsi="AL-Mohanad" w:hint="cs"/>
          <w:rtl/>
        </w:rPr>
        <w:t>.</w:t>
      </w:r>
    </w:p>
    <w:p w:rsidR="00534C62" w:rsidRPr="001849D1" w:rsidRDefault="00534C62" w:rsidP="009E068C">
      <w:pPr>
        <w:pStyle w:val="ac"/>
        <w:spacing w:line="214" w:lineRule="auto"/>
        <w:rPr>
          <w:rFonts w:ascii="AL-Mohanad" w:hAnsi="AL-Mohanad" w:hint="cs"/>
          <w:rtl/>
        </w:rPr>
      </w:pPr>
      <w:r>
        <w:rPr>
          <w:rFonts w:ascii="AL-Mohanad" w:hAnsi="AL-Mohanad" w:hint="cs"/>
          <w:rtl/>
        </w:rPr>
        <w:t>2 ـ حدثنا محمد بن حزابة، حدثنا إسحاق (يعني ابن منصور) حدّثنا أسباط الهمداني عن السدي عن أبيه، عن أبي هريرة، عن النبي</w:t>
      </w:r>
      <w:r w:rsidRPr="00AC2D3A">
        <w:rPr>
          <w:rFonts w:hint="eastAsia"/>
          <w:rtl/>
        </w:rPr>
        <w:t>’</w:t>
      </w:r>
      <w:r>
        <w:rPr>
          <w:rFonts w:ascii="md_ameli" w:hAnsi="md_ameli" w:cs="md_ameli"/>
          <w:rtl/>
        </w:rPr>
        <w:t xml:space="preserve"> </w:t>
      </w:r>
      <w:r>
        <w:rPr>
          <w:rFonts w:ascii="AL-Mohanad" w:hAnsi="AL-Mohanad" w:hint="cs"/>
          <w:rtl/>
        </w:rPr>
        <w:t xml:space="preserve">قال: </w:t>
      </w:r>
      <w:r>
        <w:rPr>
          <w:rFonts w:ascii="AL-Mohanad" w:hAnsi="AL-Mohanad" w:hint="eastAsia"/>
          <w:rtl/>
        </w:rPr>
        <w:t>«</w:t>
      </w:r>
      <w:r>
        <w:rPr>
          <w:rFonts w:ascii="AL-Mohanad" w:hAnsi="AL-Mohanad" w:hint="cs"/>
          <w:rtl/>
        </w:rPr>
        <w:t>الإيمان قيد الفتك، لا يفتك مؤمن</w:t>
      </w:r>
      <w:r>
        <w:rPr>
          <w:rFonts w:ascii="AL-Mohanad" w:hAnsi="AL-Mohanad" w:hint="eastAsia"/>
          <w:rtl/>
        </w:rPr>
        <w:t>»</w:t>
      </w:r>
      <w:r w:rsidR="005C5566" w:rsidRPr="005C5566">
        <w:rPr>
          <w:rFonts w:cs="Taher"/>
          <w:vertAlign w:val="superscript"/>
          <w:rtl/>
          <w:lang w:bidi="ar-KW"/>
        </w:rPr>
        <w:t>(</w:t>
      </w:r>
      <w:r w:rsidRPr="005C5566">
        <w:rPr>
          <w:rFonts w:cs="Taher"/>
          <w:vertAlign w:val="superscript"/>
          <w:rtl/>
          <w:lang w:bidi="ar-KW"/>
        </w:rPr>
        <w:footnoteReference w:id="694"/>
      </w:r>
      <w:r w:rsidR="005C5566" w:rsidRPr="005C5566">
        <w:rPr>
          <w:rFonts w:cs="Taher"/>
          <w:vertAlign w:val="superscript"/>
          <w:rtl/>
          <w:lang w:bidi="ar-KW"/>
        </w:rPr>
        <w:t>)</w:t>
      </w:r>
      <w:r>
        <w:rPr>
          <w:rFonts w:ascii="AL-Mohanad" w:hAnsi="AL-Mohanad" w:hint="cs"/>
          <w:rtl/>
        </w:rPr>
        <w:t>.</w:t>
      </w:r>
    </w:p>
    <w:p w:rsidR="00534C62" w:rsidRDefault="00534C62" w:rsidP="009E068C">
      <w:pPr>
        <w:pStyle w:val="ac"/>
        <w:spacing w:line="214" w:lineRule="auto"/>
        <w:rPr>
          <w:rFonts w:ascii="AL-Mohanad" w:hAnsi="AL-Mohanad" w:hint="cs"/>
          <w:rtl/>
        </w:rPr>
      </w:pPr>
      <w:r>
        <w:rPr>
          <w:rFonts w:ascii="AL-Mohanad" w:hAnsi="AL-Mohanad" w:hint="cs"/>
          <w:rtl/>
        </w:rPr>
        <w:t>قال الحاكم النيسابوري عن الحديث: الحديث صحيح على شرط مسلم، ولم يخرجاه</w:t>
      </w:r>
      <w:r w:rsidR="005C5566" w:rsidRPr="005C5566">
        <w:rPr>
          <w:rFonts w:cs="Taher"/>
          <w:vertAlign w:val="superscript"/>
          <w:rtl/>
          <w:lang w:bidi="ar-KW"/>
        </w:rPr>
        <w:t>(</w:t>
      </w:r>
      <w:r w:rsidRPr="005C5566">
        <w:rPr>
          <w:rFonts w:cs="Taher"/>
          <w:vertAlign w:val="superscript"/>
          <w:rtl/>
          <w:lang w:bidi="ar-KW"/>
        </w:rPr>
        <w:footnoteReference w:id="695"/>
      </w:r>
      <w:r w:rsidR="005C5566" w:rsidRPr="005C5566">
        <w:rPr>
          <w:rFonts w:cs="Taher"/>
          <w:vertAlign w:val="superscript"/>
          <w:rtl/>
          <w:lang w:bidi="ar-KW"/>
        </w:rPr>
        <w:t>)</w:t>
      </w:r>
      <w:r>
        <w:rPr>
          <w:rFonts w:ascii="AL-Mohanad" w:hAnsi="AL-Mohanad" w:hint="cs"/>
          <w:rtl/>
        </w:rPr>
        <w:t>.</w:t>
      </w:r>
    </w:p>
    <w:p w:rsidR="00534C62" w:rsidRPr="00373BD5" w:rsidRDefault="00534C62" w:rsidP="009E068C">
      <w:pPr>
        <w:pStyle w:val="ac"/>
        <w:spacing w:line="214" w:lineRule="auto"/>
        <w:rPr>
          <w:rFonts w:ascii="AL-Mohanad" w:hAnsi="AL-Mohanad" w:hint="cs"/>
          <w:sz w:val="22"/>
          <w:szCs w:val="23"/>
          <w:rtl/>
        </w:rPr>
      </w:pPr>
      <w:r>
        <w:rPr>
          <w:rFonts w:ascii="AL-Mohanad" w:hAnsi="AL-Mohanad" w:hint="cs"/>
          <w:rtl/>
        </w:rPr>
        <w:t>وقال محقّق كتاب (سير أعلام النبلاء) عن سند الحديث: أسباط كثير الخطأ ووالد السدي ـ واسمه عبدالرحمن بن أبي كريمة ـ مجهول الحال وباقي رجاله ثقات، وله شاهد من حديث الزبير بن العوام عنه أحمد ورجاله ثقات إلاّ أنّ فيه عنعنة الحسن، و [شاهد] آخر من حديث معاوية عند أحمد أيضاً، وفي سنده [حديث معاوية] علي بن زيد بن جدعان، وهو ضعيف، وباقي رجاله ثقات، فالحديث قويّ بشاهديه</w:t>
      </w:r>
      <w:r w:rsidR="005C5566" w:rsidRPr="005C5566">
        <w:rPr>
          <w:rFonts w:cs="Taher"/>
          <w:vertAlign w:val="superscript"/>
          <w:rtl/>
          <w:lang w:bidi="ar-KW"/>
        </w:rPr>
        <w:t>(</w:t>
      </w:r>
      <w:r w:rsidRPr="005C5566">
        <w:rPr>
          <w:rFonts w:cs="Taher"/>
          <w:vertAlign w:val="superscript"/>
          <w:rtl/>
          <w:lang w:bidi="ar-KW"/>
        </w:rPr>
        <w:footnoteReference w:id="696"/>
      </w:r>
      <w:r w:rsidR="005C5566" w:rsidRPr="005C5566">
        <w:rPr>
          <w:rFonts w:cs="Taher"/>
          <w:vertAlign w:val="superscript"/>
          <w:rtl/>
          <w:lang w:bidi="ar-KW"/>
        </w:rPr>
        <w:t>)</w:t>
      </w:r>
      <w:r>
        <w:rPr>
          <w:rFonts w:ascii="AL-Mohanad" w:hAnsi="AL-Mohanad" w:hint="cs"/>
          <w:rtl/>
        </w:rPr>
        <w:t>.</w:t>
      </w:r>
    </w:p>
    <w:p w:rsidR="00534C62" w:rsidRDefault="00534C62" w:rsidP="009E068C">
      <w:pPr>
        <w:pStyle w:val="ac"/>
        <w:spacing w:line="214" w:lineRule="auto"/>
        <w:rPr>
          <w:rFonts w:ascii="AL-Mohanad" w:hAnsi="AL-Mohanad" w:hint="cs"/>
          <w:rtl/>
        </w:rPr>
      </w:pPr>
      <w:r>
        <w:rPr>
          <w:rFonts w:ascii="AL-Mohanad" w:hAnsi="AL-Mohanad" w:hint="cs"/>
          <w:rtl/>
        </w:rPr>
        <w:t xml:space="preserve">3 ـ حدثنا موسى بن عيسى بن المنذر المحمصي، حدثنا يزيد بن قيس، حدثنا محمد بن شعيب عن عطاء بن مسلم، عن السدي، عن عاصم بن رفاعة، عن عمرو بن الحمق، قال: </w:t>
      </w:r>
      <w:r>
        <w:rPr>
          <w:rFonts w:ascii="AL-Mohanad" w:hAnsi="AL-Mohanad" w:hint="eastAsia"/>
          <w:rtl/>
        </w:rPr>
        <w:t>«</w:t>
      </w:r>
      <w:r>
        <w:rPr>
          <w:rFonts w:ascii="AL-Mohanad" w:hAnsi="AL-Mohanad" w:hint="cs"/>
          <w:rtl/>
        </w:rPr>
        <w:t>الإيمان قيد الفتك، من أمّن رجلاً على دمه فقتله فأنا من القاتل بريء وإن كان المقتول كافراً</w:t>
      </w:r>
      <w:r>
        <w:rPr>
          <w:rFonts w:ascii="AL-Mohanad" w:hAnsi="AL-Mohanad" w:hint="eastAsia"/>
          <w:rtl/>
        </w:rPr>
        <w:t>»</w:t>
      </w:r>
      <w:r>
        <w:rPr>
          <w:rFonts w:ascii="AL-Mohanad" w:hAnsi="AL-Mohanad" w:hint="cs"/>
          <w:rtl/>
        </w:rPr>
        <w:t>.</w:t>
      </w:r>
    </w:p>
    <w:p w:rsidR="00534C62" w:rsidRDefault="00534C62" w:rsidP="002F40C5">
      <w:pPr>
        <w:pStyle w:val="ac"/>
        <w:rPr>
          <w:rFonts w:ascii="AL-Mohanad" w:hAnsi="AL-Mohanad" w:hint="cs"/>
          <w:rtl/>
        </w:rPr>
      </w:pPr>
      <w:r>
        <w:rPr>
          <w:rFonts w:ascii="AL-Mohanad" w:hAnsi="AL-Mohanad" w:hint="cs"/>
          <w:rtl/>
        </w:rPr>
        <w:t xml:space="preserve">قال الطبراني: هكذا قال في الإسناد: عطاء بن مسلم، والصواب: عطاء بن أبي سلم </w:t>
      </w:r>
      <w:r>
        <w:rPr>
          <w:rFonts w:ascii="AL-Mohanad" w:hAnsi="AL-Mohanad" w:hint="cs"/>
          <w:rtl/>
        </w:rPr>
        <w:lastRenderedPageBreak/>
        <w:t>وقال: عاصم بن رفاعة، والصواب: رفاعة بن عاصم</w:t>
      </w:r>
      <w:r w:rsidR="005C5566" w:rsidRPr="005C5566">
        <w:rPr>
          <w:rFonts w:cs="Taher"/>
          <w:vertAlign w:val="superscript"/>
          <w:rtl/>
          <w:lang w:bidi="ar-KW"/>
        </w:rPr>
        <w:t>(</w:t>
      </w:r>
      <w:r w:rsidRPr="005C5566">
        <w:rPr>
          <w:rFonts w:cs="Taher"/>
          <w:vertAlign w:val="superscript"/>
          <w:rtl/>
          <w:lang w:bidi="ar-KW"/>
        </w:rPr>
        <w:footnoteReference w:id="697"/>
      </w:r>
      <w:r w:rsidR="005C5566" w:rsidRPr="005C5566">
        <w:rPr>
          <w:rFonts w:cs="Taher"/>
          <w:vertAlign w:val="superscript"/>
          <w:rtl/>
          <w:lang w:bidi="ar-KW"/>
        </w:rPr>
        <w:t>)</w:t>
      </w:r>
      <w:r>
        <w:rPr>
          <w:rFonts w:ascii="AL-Mohanad" w:hAnsi="AL-Mohanad" w:hint="cs"/>
          <w:rtl/>
        </w:rPr>
        <w:t>.</w:t>
      </w:r>
    </w:p>
    <w:p w:rsidR="00534C62" w:rsidRDefault="00534C62" w:rsidP="009E068C">
      <w:pPr>
        <w:pStyle w:val="ac"/>
        <w:spacing w:line="211" w:lineRule="auto"/>
        <w:rPr>
          <w:rFonts w:ascii="AL-Mohanad" w:hAnsi="AL-Mohanad" w:hint="cs"/>
          <w:rtl/>
        </w:rPr>
      </w:pPr>
      <w:r w:rsidRPr="00373BD5">
        <w:rPr>
          <w:rFonts w:ascii="AL-Mohanad" w:hAnsi="AL-Mohanad" w:hint="cs"/>
          <w:spacing w:val="-8"/>
          <w:rtl/>
        </w:rPr>
        <w:t>وروي الحديث بالإسناد الآتي أيضاً: أخبرنا أبو محمد عبدالرحمن بن عمر، حدثنا أحمد بن محمد بن زياد الأعرابي، قال: حدثنا أبو خراسان هو محمد بن أحمد بن السكن، حدثنا محمد بن بكير الحضرمي عن عاصم بن رفاعة العجلي، عن عمرو بن الحمق ...</w:t>
      </w:r>
      <w:r w:rsidR="005C5566" w:rsidRPr="005C5566">
        <w:rPr>
          <w:rFonts w:cs="Taher"/>
          <w:vertAlign w:val="superscript"/>
          <w:rtl/>
          <w:lang w:bidi="ar-KW"/>
        </w:rPr>
        <w:t>(</w:t>
      </w:r>
      <w:r w:rsidRPr="005C5566">
        <w:rPr>
          <w:rFonts w:cs="Taher"/>
          <w:vertAlign w:val="superscript"/>
          <w:rtl/>
          <w:lang w:bidi="ar-KW"/>
        </w:rPr>
        <w:footnoteReference w:id="698"/>
      </w:r>
      <w:r w:rsidR="005C5566" w:rsidRPr="005C5566">
        <w:rPr>
          <w:rFonts w:cs="Taher"/>
          <w:vertAlign w:val="superscript"/>
          <w:rtl/>
          <w:lang w:bidi="ar-KW"/>
        </w:rPr>
        <w:t>)</w:t>
      </w:r>
      <w:r>
        <w:rPr>
          <w:rFonts w:ascii="AL-Mohanad" w:hAnsi="AL-Mohanad" w:hint="cs"/>
          <w:rtl/>
        </w:rPr>
        <w:t>.</w:t>
      </w:r>
    </w:p>
    <w:p w:rsidR="00534C62" w:rsidRDefault="00534C62" w:rsidP="009E068C">
      <w:pPr>
        <w:pStyle w:val="ac"/>
        <w:spacing w:line="211" w:lineRule="auto"/>
        <w:rPr>
          <w:rFonts w:ascii="AL-Mohanad" w:hAnsi="AL-Mohanad" w:hint="cs"/>
          <w:rtl/>
        </w:rPr>
      </w:pPr>
      <w:r>
        <w:rPr>
          <w:rFonts w:ascii="AL-Mohanad" w:hAnsi="AL-Mohanad" w:hint="cs"/>
          <w:rtl/>
        </w:rPr>
        <w:t xml:space="preserve">كما وروي الحديث عن عمرو بن الحمق من دون ذكر لجملة: </w:t>
      </w:r>
      <w:r>
        <w:rPr>
          <w:rFonts w:ascii="AL-Mohanad" w:hAnsi="AL-Mohanad" w:hint="eastAsia"/>
          <w:rtl/>
        </w:rPr>
        <w:t>«</w:t>
      </w:r>
      <w:r>
        <w:rPr>
          <w:rFonts w:ascii="AL-Mohanad" w:hAnsi="AL-Mohanad" w:hint="cs"/>
          <w:rtl/>
        </w:rPr>
        <w:t>الإيمان قيد الفتك</w:t>
      </w:r>
      <w:r>
        <w:rPr>
          <w:rFonts w:ascii="AL-Mohanad" w:hAnsi="AL-Mohanad" w:hint="eastAsia"/>
          <w:rtl/>
        </w:rPr>
        <w:t>»</w:t>
      </w:r>
      <w:r>
        <w:rPr>
          <w:rFonts w:ascii="AL-Mohanad" w:hAnsi="AL-Mohanad" w:hint="cs"/>
          <w:rtl/>
        </w:rPr>
        <w:t xml:space="preserve"> في مصادر روائية أُخرى</w:t>
      </w:r>
      <w:r w:rsidR="005C5566" w:rsidRPr="005C5566">
        <w:rPr>
          <w:rFonts w:cs="Taher"/>
          <w:vertAlign w:val="superscript"/>
          <w:rtl/>
          <w:lang w:bidi="ar-KW"/>
        </w:rPr>
        <w:t>(</w:t>
      </w:r>
      <w:r w:rsidRPr="005C5566">
        <w:rPr>
          <w:rFonts w:cs="Taher"/>
          <w:vertAlign w:val="superscript"/>
          <w:rtl/>
          <w:lang w:bidi="ar-KW"/>
        </w:rPr>
        <w:footnoteReference w:id="699"/>
      </w:r>
      <w:r w:rsidR="005C5566" w:rsidRPr="005C5566">
        <w:rPr>
          <w:rFonts w:cs="Taher"/>
          <w:vertAlign w:val="superscript"/>
          <w:rtl/>
          <w:lang w:bidi="ar-KW"/>
        </w:rPr>
        <w:t>)</w:t>
      </w:r>
      <w:r>
        <w:rPr>
          <w:rFonts w:ascii="AL-Mohanad" w:hAnsi="AL-Mohanad" w:hint="cs"/>
          <w:rtl/>
        </w:rPr>
        <w:t xml:space="preserve">.  </w:t>
      </w:r>
    </w:p>
    <w:p w:rsidR="00534C62" w:rsidRDefault="00534C62" w:rsidP="009E068C">
      <w:pPr>
        <w:pStyle w:val="ac"/>
        <w:spacing w:line="211" w:lineRule="auto"/>
        <w:rPr>
          <w:rFonts w:ascii="AL-Mohanad" w:hAnsi="AL-Mohanad" w:hint="cs"/>
          <w:rtl/>
        </w:rPr>
      </w:pPr>
      <w:r>
        <w:rPr>
          <w:rFonts w:ascii="AL-Mohanad" w:hAnsi="AL-Mohanad" w:hint="cs"/>
          <w:rtl/>
        </w:rPr>
        <w:t>4 ـ عن معان بن رفاعة السلامي عن أبي خلف الأعمى، وكان نظر الحسن بن أبي الحسن عن عثمان بن عفان أنه أتى النبي يوم فتح مكّة آخذاً بيد ابن أبي سرح، وقال رسول الله</w:t>
      </w:r>
      <w:r w:rsidRPr="00AC2D3A">
        <w:rPr>
          <w:rFonts w:hint="eastAsia"/>
          <w:rtl/>
        </w:rPr>
        <w:t>’</w:t>
      </w:r>
      <w:r>
        <w:rPr>
          <w:rFonts w:ascii="AL-Mohanad" w:hAnsi="AL-Mohanad" w:hint="cs"/>
          <w:rtl/>
        </w:rPr>
        <w:t xml:space="preserve">: </w:t>
      </w:r>
      <w:r>
        <w:rPr>
          <w:rFonts w:ascii="AL-Mohanad" w:hAnsi="AL-Mohanad" w:hint="eastAsia"/>
          <w:rtl/>
        </w:rPr>
        <w:t>«</w:t>
      </w:r>
      <w:r>
        <w:rPr>
          <w:rFonts w:ascii="AL-Mohanad" w:hAnsi="AL-Mohanad" w:hint="cs"/>
          <w:rtl/>
        </w:rPr>
        <w:t>من وجد ابن أبي سرح فليضرب عنقه وإن وجده متعلقاً بأستار الكعبة</w:t>
      </w:r>
      <w:r>
        <w:rPr>
          <w:rFonts w:ascii="AL-Mohanad" w:hAnsi="AL-Mohanad" w:hint="eastAsia"/>
          <w:rtl/>
        </w:rPr>
        <w:t>»</w:t>
      </w:r>
      <w:r>
        <w:rPr>
          <w:rFonts w:ascii="AL-Mohanad" w:hAnsi="AL-Mohanad" w:hint="cs"/>
          <w:rtl/>
        </w:rPr>
        <w:t xml:space="preserve"> فقال: يا رسول الله فيسع ابن أبي سرح ما وسع الناس؟ ومدّ إليه يده فصرف عنقه ووجهه ثم مدّ إليه يده أيضاً عن بُعد وأمّنه، فلما انطلق قال رسول الله</w:t>
      </w:r>
      <w:r w:rsidRPr="00AC2D3A">
        <w:rPr>
          <w:rFonts w:hint="eastAsia"/>
          <w:rtl/>
        </w:rPr>
        <w:t>’</w:t>
      </w:r>
      <w:r>
        <w:rPr>
          <w:rFonts w:ascii="AL-Mohanad" w:hAnsi="AL-Mohanad" w:hint="cs"/>
          <w:rtl/>
        </w:rPr>
        <w:t xml:space="preserve">: </w:t>
      </w:r>
      <w:r>
        <w:rPr>
          <w:rFonts w:ascii="AL-Mohanad" w:hAnsi="AL-Mohanad" w:hint="eastAsia"/>
          <w:rtl/>
        </w:rPr>
        <w:t>«</w:t>
      </w:r>
      <w:r>
        <w:rPr>
          <w:rFonts w:ascii="AL-Mohanad" w:hAnsi="AL-Mohanad" w:hint="cs"/>
          <w:rtl/>
        </w:rPr>
        <w:t>أما رأيتموني في ما صنعت؟</w:t>
      </w:r>
      <w:r>
        <w:rPr>
          <w:rFonts w:ascii="AL-Mohanad" w:hAnsi="AL-Mohanad" w:hint="eastAsia"/>
          <w:rtl/>
        </w:rPr>
        <w:t>»</w:t>
      </w:r>
      <w:r>
        <w:rPr>
          <w:rFonts w:ascii="AL-Mohanad" w:hAnsi="AL-Mohanad" w:hint="cs"/>
          <w:rtl/>
        </w:rPr>
        <w:t xml:space="preserve"> قالوا: أفما أومأت إلينا يا رسول الله؟ قال رسول الله</w:t>
      </w:r>
      <w:r w:rsidRPr="00AC2D3A">
        <w:rPr>
          <w:rFonts w:hint="eastAsia"/>
          <w:rtl/>
        </w:rPr>
        <w:t>’</w:t>
      </w:r>
      <w:r>
        <w:rPr>
          <w:rFonts w:ascii="AL-Mohanad" w:hAnsi="AL-Mohanad" w:hint="cs"/>
          <w:rtl/>
        </w:rPr>
        <w:t xml:space="preserve">: </w:t>
      </w:r>
      <w:r>
        <w:rPr>
          <w:rFonts w:ascii="AL-Mohanad" w:hAnsi="AL-Mohanad" w:hint="eastAsia"/>
          <w:rtl/>
        </w:rPr>
        <w:t>«</w:t>
      </w:r>
      <w:r>
        <w:rPr>
          <w:rFonts w:ascii="AL-Mohanad" w:hAnsi="AL-Mohanad" w:hint="cs"/>
          <w:rtl/>
        </w:rPr>
        <w:t>ليس في الإسلام إيماءٌ ولا فتك، إنّ الإيمان قيد الفتك، والنبي لا يومئ</w:t>
      </w:r>
      <w:r>
        <w:rPr>
          <w:rFonts w:ascii="AL-Mohanad" w:hAnsi="AL-Mohanad" w:hint="eastAsia"/>
          <w:rtl/>
        </w:rPr>
        <w:t>»</w:t>
      </w:r>
      <w:r>
        <w:rPr>
          <w:rFonts w:ascii="AL-Mohanad" w:hAnsi="AL-Mohanad" w:hint="cs"/>
          <w:rtl/>
        </w:rPr>
        <w:t>. يعني بالفتك الخيانة.</w:t>
      </w:r>
    </w:p>
    <w:p w:rsidR="00534C62" w:rsidRDefault="00534C62" w:rsidP="002F40C5">
      <w:pPr>
        <w:pStyle w:val="ac"/>
        <w:rPr>
          <w:rFonts w:ascii="AL-Mohanad" w:hAnsi="AL-Mohanad" w:hint="cs"/>
          <w:rtl/>
        </w:rPr>
      </w:pPr>
      <w:r>
        <w:rPr>
          <w:rFonts w:ascii="AL-Mohanad" w:hAnsi="AL-Mohanad" w:hint="cs"/>
          <w:rtl/>
        </w:rPr>
        <w:t>قال الهندي: ومعان بن رفاعة ضعيف</w:t>
      </w:r>
      <w:r w:rsidR="005C5566" w:rsidRPr="005C5566">
        <w:rPr>
          <w:rFonts w:cs="Taher"/>
          <w:vertAlign w:val="superscript"/>
          <w:rtl/>
          <w:lang w:bidi="ar-KW"/>
        </w:rPr>
        <w:t>(</w:t>
      </w:r>
      <w:r w:rsidRPr="005C5566">
        <w:rPr>
          <w:rFonts w:cs="Taher"/>
          <w:vertAlign w:val="superscript"/>
          <w:rtl/>
          <w:lang w:bidi="ar-KW"/>
        </w:rPr>
        <w:footnoteReference w:id="700"/>
      </w:r>
      <w:r w:rsidR="005C5566" w:rsidRPr="005C5566">
        <w:rPr>
          <w:rFonts w:cs="Taher"/>
          <w:vertAlign w:val="superscript"/>
          <w:rtl/>
          <w:lang w:bidi="ar-KW"/>
        </w:rPr>
        <w:t>)</w:t>
      </w:r>
      <w:r>
        <w:rPr>
          <w:rFonts w:ascii="AL-Mohanad" w:hAnsi="AL-Mohanad" w:hint="cs"/>
          <w:rtl/>
        </w:rPr>
        <w:t>.</w:t>
      </w:r>
    </w:p>
    <w:p w:rsidR="00534C62" w:rsidRPr="00A533BB" w:rsidRDefault="00534C62" w:rsidP="002F40C5">
      <w:pPr>
        <w:pStyle w:val="ac"/>
        <w:rPr>
          <w:rFonts w:ascii="AL-Mohanad" w:hAnsi="AL-Mohanad" w:hint="cs"/>
          <w:rtl/>
        </w:rPr>
      </w:pPr>
      <w:r>
        <w:rPr>
          <w:rFonts w:ascii="AL-Mohanad" w:hAnsi="AL-Mohanad" w:hint="cs"/>
          <w:rtl/>
        </w:rPr>
        <w:t xml:space="preserve">5 ـ حدثنا العباس بن الفضل الأسباطي، حدثنا سعيد بن سليمان النشيطي قالا: حدثنا حماد بن سلمة عن علي بن زيد، عن سعيد بن المسيب، عن مروان بن الحكم قال: دخلت مع معاوية على عائشة أم المؤمنين فقالت: يا معاوية قتلتَ حجراً وأصحابه وفعلت الذي فعلت، أما خشيت أن أخبّئ لك رجلاً فيقتلك بمحمد بن أبي بكر؟ قال: </w:t>
      </w:r>
      <w:r>
        <w:rPr>
          <w:rFonts w:ascii="AL-Mohanad" w:hAnsi="AL-Mohanad" w:hint="cs"/>
          <w:rtl/>
        </w:rPr>
        <w:lastRenderedPageBreak/>
        <w:t>لا، إني في بيت آمن، سمعت رسول الله</w:t>
      </w:r>
      <w:r w:rsidRPr="00AC2D3A">
        <w:rPr>
          <w:rFonts w:hint="eastAsia"/>
          <w:rtl/>
        </w:rPr>
        <w:t>’</w:t>
      </w:r>
      <w:r>
        <w:rPr>
          <w:rFonts w:ascii="md_ameli" w:hAnsi="md_ameli" w:cs="md_ameli"/>
          <w:rtl/>
        </w:rPr>
        <w:t xml:space="preserve"> </w:t>
      </w:r>
      <w:r>
        <w:rPr>
          <w:rFonts w:ascii="AL-Mohanad" w:hAnsi="AL-Mohanad" w:hint="cs"/>
          <w:rtl/>
        </w:rPr>
        <w:t xml:space="preserve">يقول: </w:t>
      </w:r>
      <w:r>
        <w:rPr>
          <w:rFonts w:ascii="AL-Mohanad" w:hAnsi="AL-Mohanad" w:hint="eastAsia"/>
          <w:rtl/>
        </w:rPr>
        <w:t>«</w:t>
      </w:r>
      <w:r>
        <w:rPr>
          <w:rFonts w:ascii="AL-Mohanad" w:hAnsi="AL-Mohanad" w:hint="cs"/>
          <w:rtl/>
        </w:rPr>
        <w:t>الإيمان قيد الفتك، لا يفتك مؤمن يا أم المؤمنين</w:t>
      </w:r>
      <w:r>
        <w:rPr>
          <w:rFonts w:ascii="AL-Mohanad" w:hAnsi="AL-Mohanad" w:hint="eastAsia"/>
          <w:rtl/>
        </w:rPr>
        <w:t>»</w:t>
      </w:r>
      <w:r w:rsidR="005C5566" w:rsidRPr="005C5566">
        <w:rPr>
          <w:rFonts w:cs="Taher"/>
          <w:vertAlign w:val="superscript"/>
          <w:rtl/>
          <w:lang w:bidi="ar-KW"/>
        </w:rPr>
        <w:t>(</w:t>
      </w:r>
      <w:r w:rsidRPr="005C5566">
        <w:rPr>
          <w:rFonts w:cs="Taher"/>
          <w:vertAlign w:val="superscript"/>
          <w:rtl/>
          <w:lang w:bidi="ar-KW"/>
        </w:rPr>
        <w:footnoteReference w:id="701"/>
      </w:r>
      <w:r w:rsidR="005C5566" w:rsidRPr="005C5566">
        <w:rPr>
          <w:rFonts w:cs="Taher"/>
          <w:vertAlign w:val="superscript"/>
          <w:rtl/>
          <w:lang w:bidi="ar-KW"/>
        </w:rPr>
        <w:t>)</w:t>
      </w:r>
      <w:r>
        <w:rPr>
          <w:rFonts w:ascii="AL-Mohanad" w:hAnsi="AL-Mohanad" w:hint="cs"/>
          <w:rtl/>
        </w:rPr>
        <w:t>.</w:t>
      </w:r>
    </w:p>
    <w:p w:rsidR="00534C62" w:rsidRDefault="00534C62" w:rsidP="002F40C5">
      <w:pPr>
        <w:pStyle w:val="ac"/>
        <w:rPr>
          <w:rFonts w:ascii="AL-Mohanad" w:hAnsi="AL-Mohanad" w:hint="cs"/>
          <w:rtl/>
        </w:rPr>
      </w:pPr>
      <w:r>
        <w:rPr>
          <w:rFonts w:ascii="AL-Mohanad" w:hAnsi="AL-Mohanad" w:hint="cs"/>
          <w:rtl/>
        </w:rPr>
        <w:t>وعلي بن زيد ضعيف</w:t>
      </w:r>
      <w:r w:rsidR="005C5566" w:rsidRPr="005C5566">
        <w:rPr>
          <w:rFonts w:cs="Taher"/>
          <w:vertAlign w:val="superscript"/>
          <w:rtl/>
          <w:lang w:bidi="ar-KW"/>
        </w:rPr>
        <w:t>(</w:t>
      </w:r>
      <w:r w:rsidRPr="005C5566">
        <w:rPr>
          <w:rFonts w:cs="Taher"/>
          <w:vertAlign w:val="superscript"/>
          <w:rtl/>
          <w:lang w:bidi="ar-KW"/>
        </w:rPr>
        <w:footnoteReference w:id="702"/>
      </w:r>
      <w:r w:rsidR="005C5566" w:rsidRPr="005C5566">
        <w:rPr>
          <w:rFonts w:cs="Taher"/>
          <w:vertAlign w:val="superscript"/>
          <w:rtl/>
          <w:lang w:bidi="ar-KW"/>
        </w:rPr>
        <w:t>)</w:t>
      </w:r>
      <w:r>
        <w:rPr>
          <w:rFonts w:ascii="AL-Mohanad" w:hAnsi="AL-Mohanad" w:hint="cs"/>
          <w:rtl/>
        </w:rPr>
        <w:t>، ولكن قال الذهبي عن الحديث: وللمرفوع منه شاهدان حديث الزبير عند أحمد وعبدالرزاق، وآخر عن حديث أبي هريرة عند أبي داود، فالحديث صحيح</w:t>
      </w:r>
      <w:r w:rsidR="005C5566" w:rsidRPr="005C5566">
        <w:rPr>
          <w:rFonts w:cs="Taher"/>
          <w:vertAlign w:val="superscript"/>
          <w:rtl/>
          <w:lang w:bidi="ar-KW"/>
        </w:rPr>
        <w:t>(</w:t>
      </w:r>
      <w:r w:rsidRPr="005C5566">
        <w:rPr>
          <w:rFonts w:cs="Taher"/>
          <w:vertAlign w:val="superscript"/>
          <w:rtl/>
          <w:lang w:bidi="ar-KW"/>
        </w:rPr>
        <w:footnoteReference w:id="703"/>
      </w:r>
      <w:r w:rsidR="005C5566" w:rsidRPr="005C5566">
        <w:rPr>
          <w:rFonts w:cs="Taher"/>
          <w:vertAlign w:val="superscript"/>
          <w:rtl/>
          <w:lang w:bidi="ar-KW"/>
        </w:rPr>
        <w:t>)</w:t>
      </w:r>
      <w:r>
        <w:rPr>
          <w:rFonts w:ascii="AL-Mohanad" w:hAnsi="AL-Mohanad" w:hint="cs"/>
          <w:rtl/>
        </w:rPr>
        <w:t>.</w:t>
      </w:r>
    </w:p>
    <w:p w:rsidR="00534C62" w:rsidRPr="0055795F" w:rsidRDefault="00534C62" w:rsidP="009E068C">
      <w:pPr>
        <w:pStyle w:val="2"/>
        <w:spacing w:before="120"/>
        <w:rPr>
          <w:rFonts w:cs="md_ameli" w:hint="cs"/>
          <w:rtl/>
        </w:rPr>
      </w:pPr>
      <w:bookmarkStart w:id="247" w:name="_Toc265277739"/>
      <w:r w:rsidRPr="0055795F">
        <w:rPr>
          <w:rFonts w:hint="cs"/>
          <w:rtl/>
        </w:rPr>
        <w:t>ب</w:t>
      </w:r>
      <w:r w:rsidR="009E068C">
        <w:rPr>
          <w:rFonts w:hint="cs"/>
          <w:rtl/>
        </w:rPr>
        <w:t xml:space="preserve"> ـ</w:t>
      </w:r>
      <w:r w:rsidRPr="0055795F">
        <w:rPr>
          <w:rFonts w:hint="cs"/>
          <w:rtl/>
        </w:rPr>
        <w:t xml:space="preserve"> ما ورد عن طرق أهل البيت</w:t>
      </w:r>
      <w:r w:rsidRPr="0054551E">
        <w:rPr>
          <w:rFonts w:ascii="Arno Pro Display" w:hAnsi="Arno Pro Display" w:cs="Mosawi" w:hint="cs"/>
          <w:b w:val="0"/>
          <w:bCs w:val="0"/>
          <w:sz w:val="28"/>
          <w:szCs w:val="30"/>
          <w:rtl/>
          <w:lang w:bidi="ar-KW"/>
        </w:rPr>
        <w:t>^</w:t>
      </w:r>
      <w:r>
        <w:rPr>
          <w:rFonts w:cs="md_ameli" w:hint="cs"/>
          <w:rtl/>
        </w:rPr>
        <w:t>:</w:t>
      </w:r>
      <w:bookmarkEnd w:id="247"/>
    </w:p>
    <w:p w:rsidR="00534C62" w:rsidRDefault="00534C62" w:rsidP="00534C62">
      <w:pPr>
        <w:pStyle w:val="ac"/>
        <w:rPr>
          <w:rFonts w:hint="cs"/>
          <w:rtl/>
        </w:rPr>
      </w:pPr>
      <w:r>
        <w:rPr>
          <w:rFonts w:hint="cs"/>
          <w:rtl/>
        </w:rPr>
        <w:t>محمد بن يعقوب عن علي بن إبراهيم، عن أبيه، عن ابن محبوب، عن رجل من أصحابنا، عن أبي الصباح الكناني قال: قلت لأبي عبدالله</w:t>
      </w:r>
      <w:r w:rsidR="00D16DB4" w:rsidRPr="00D16DB4">
        <w:rPr>
          <w:rFonts w:cs="Taher" w:hint="cs"/>
          <w:rtl/>
        </w:rPr>
        <w:t>×</w:t>
      </w:r>
      <w:r>
        <w:rPr>
          <w:rFonts w:hint="cs"/>
          <w:rtl/>
        </w:rPr>
        <w:t>: إنّ لنا جاراً من همدان يقال له الجعد بن عبدالله، وهو يجلس إلينا فنذكر علياً أمير المؤمنين</w:t>
      </w:r>
      <w:r w:rsidR="00D16DB4" w:rsidRPr="00D16DB4">
        <w:rPr>
          <w:rFonts w:cs="Taher" w:hint="cs"/>
          <w:rtl/>
        </w:rPr>
        <w:t>×</w:t>
      </w:r>
      <w:r>
        <w:rPr>
          <w:rFonts w:hint="cs"/>
          <w:rtl/>
        </w:rPr>
        <w:t xml:space="preserve"> وفضله فيقع فيه، أفتأذن لي فيه؟ فقال لي: يا أبا الصباح أفكنت فاعلاً؟ فقلت: أي والله لئن أذنت لي فيه لأرصدنّه، وإذا صار فيها اقتحمت عليه بسيفي فخبطته حتى أقتله، فقال: يا أبا الصباح هذا الفتك، وقد نهى رسول الله عن الفتك، يا أبا الصباح إنّ الإسلام قيد الفتك، ولكن دعه فستُكفى بغيرك. قال أبو الصباح: فلما رجعت من المدينة إلى الكوفة لم ألبث بها إلاّ ثمانية عشر يوماً، فخرجت إلى المسجد فصلّيت الفجر ثم عقبت، فإذا رجلٌ يحرّكني برجله فقال: يا أبا الصباح البشرى، فقلت: بشّرك الله بخير فما ذاك؟ فقال: إنّ الجعد بن عبدالله بات البارحة في داره التي في الجبانة، فأيقظوه للصلاة فإذا هو مثل الزقّ المنفوخ ميتاً، فذهبوا يحملونه، فإذا لحمه يسقط عن عظمه فجمعوه في نطع فإذا تحته أسود فدفنوه.</w:t>
      </w:r>
    </w:p>
    <w:p w:rsidR="00534C62" w:rsidRDefault="00534C62" w:rsidP="009E068C">
      <w:pPr>
        <w:pStyle w:val="ac"/>
        <w:spacing w:line="221" w:lineRule="auto"/>
        <w:rPr>
          <w:rFonts w:hint="cs"/>
          <w:rtl/>
        </w:rPr>
      </w:pPr>
      <w:r>
        <w:rPr>
          <w:rFonts w:hint="cs"/>
          <w:rtl/>
        </w:rPr>
        <w:t>ورواه محمد بن يحيى عن محمد بن الحسين عن ابن محبوب مثله</w:t>
      </w:r>
      <w:r w:rsidR="005C5566" w:rsidRPr="005C5566">
        <w:rPr>
          <w:rFonts w:cs="Taher"/>
          <w:vertAlign w:val="superscript"/>
          <w:rtl/>
          <w:lang w:bidi="ar-KW"/>
        </w:rPr>
        <w:t>(</w:t>
      </w:r>
      <w:r w:rsidRPr="005C5566">
        <w:rPr>
          <w:rFonts w:cs="Taher"/>
          <w:vertAlign w:val="superscript"/>
          <w:rtl/>
          <w:lang w:bidi="ar-KW"/>
        </w:rPr>
        <w:footnoteReference w:id="704"/>
      </w:r>
      <w:r w:rsidR="005C5566" w:rsidRPr="005C5566">
        <w:rPr>
          <w:rFonts w:cs="Taher"/>
          <w:vertAlign w:val="superscript"/>
          <w:rtl/>
          <w:lang w:bidi="ar-KW"/>
        </w:rPr>
        <w:t>)</w:t>
      </w:r>
      <w:r>
        <w:rPr>
          <w:rFonts w:hint="cs"/>
          <w:rtl/>
        </w:rPr>
        <w:t>.</w:t>
      </w:r>
    </w:p>
    <w:p w:rsidR="00534C62" w:rsidRDefault="00534C62" w:rsidP="009E068C">
      <w:pPr>
        <w:pStyle w:val="ac"/>
        <w:spacing w:line="221" w:lineRule="auto"/>
        <w:rPr>
          <w:rFonts w:hint="cs"/>
          <w:rtl/>
        </w:rPr>
      </w:pPr>
      <w:r>
        <w:rPr>
          <w:rFonts w:hint="cs"/>
          <w:rtl/>
        </w:rPr>
        <w:lastRenderedPageBreak/>
        <w:t>ورواه الشيخ في التهذيب بإسناد ه عن الحسن بن محبوب مثله</w:t>
      </w:r>
      <w:r w:rsidR="005C5566" w:rsidRPr="005C5566">
        <w:rPr>
          <w:rFonts w:cs="Taher"/>
          <w:vertAlign w:val="superscript"/>
          <w:rtl/>
          <w:lang w:bidi="ar-KW"/>
        </w:rPr>
        <w:t>(</w:t>
      </w:r>
      <w:r w:rsidRPr="005C5566">
        <w:rPr>
          <w:rFonts w:cs="Taher"/>
          <w:vertAlign w:val="superscript"/>
          <w:rtl/>
          <w:lang w:bidi="ar-KW"/>
        </w:rPr>
        <w:footnoteReference w:id="705"/>
      </w:r>
      <w:r w:rsidR="005C5566" w:rsidRPr="005C5566">
        <w:rPr>
          <w:rFonts w:cs="Taher"/>
          <w:vertAlign w:val="superscript"/>
          <w:rtl/>
          <w:lang w:bidi="ar-KW"/>
        </w:rPr>
        <w:t>)</w:t>
      </w:r>
      <w:r>
        <w:rPr>
          <w:rFonts w:hint="cs"/>
          <w:rtl/>
        </w:rPr>
        <w:t>.</w:t>
      </w:r>
    </w:p>
    <w:p w:rsidR="00534C62" w:rsidRDefault="00534C62" w:rsidP="009E068C">
      <w:pPr>
        <w:pStyle w:val="ac"/>
        <w:spacing w:line="221" w:lineRule="auto"/>
        <w:rPr>
          <w:rFonts w:hint="cs"/>
          <w:rtl/>
        </w:rPr>
      </w:pPr>
      <w:r>
        <w:rPr>
          <w:rFonts w:hint="cs"/>
          <w:rtl/>
        </w:rPr>
        <w:t>والحديث مرسلٌ بجميع أسناده.</w:t>
      </w:r>
    </w:p>
    <w:p w:rsidR="00534C62" w:rsidRDefault="00534C62" w:rsidP="009E068C">
      <w:pPr>
        <w:pStyle w:val="ac"/>
        <w:spacing w:line="218" w:lineRule="auto"/>
        <w:rPr>
          <w:rFonts w:hint="cs"/>
          <w:rtl/>
        </w:rPr>
      </w:pPr>
      <w:r>
        <w:rPr>
          <w:rFonts w:hint="cs"/>
          <w:rtl/>
        </w:rPr>
        <w:t>2 ـ روى أبو عمرو الكشي: حدثني محمد بن قولويه والحسين بن الحسن بن البندار القمي قالا: حدثنا سعد بن عبدالله، قال: حدثني محمد بن عيسى بن عبيد، قال: حدثني إسحاق الأنباري قال لي أبو جعفر الثاني</w:t>
      </w:r>
      <w:r w:rsidR="00D16DB4" w:rsidRPr="00D16DB4">
        <w:rPr>
          <w:rFonts w:cs="Taher" w:hint="cs"/>
          <w:rtl/>
        </w:rPr>
        <w:t>×</w:t>
      </w:r>
      <w:r>
        <w:rPr>
          <w:rFonts w:hint="cs"/>
          <w:rtl/>
        </w:rPr>
        <w:t>: ما فعل أبو السمهري لعنه الله؟ يكذب علينا ويزعم أنه وابن أبي الزرقاء دعاة إلينا أشهدكم أنّي أتبرأ إلى الله عزّ وجلّ منهما، إنّهما فتانان ملعونان، يا إسحاق، أرحني منهما يُرحك الله عزّ وجلّ بعيش في الجنة: فقلت له: جعلت فداك يحلّ لي قتلهما؟ إنّهما فتانان يفتنان الناس ويعملان في خيط رقبتي ورقبة مواليّ، فدماؤهما هدر للمسلمين، وإياك والفتك، فإنّ الإسلام قيد الفتك، وأشفق إن قتلته ظاهراً أن تسأل لِمَ قتلته؟ ولا تجد السبيل إلى تثبيت حجة ولا عليك أدلاء الحجة فتدفع ذلك عن نفسك</w:t>
      </w:r>
      <w:r>
        <w:rPr>
          <w:rFonts w:ascii="AL-Mohanad" w:hAnsi="AL-Mohanad" w:hint="cs"/>
          <w:rtl/>
        </w:rPr>
        <w:t>،</w:t>
      </w:r>
      <w:r>
        <w:rPr>
          <w:rFonts w:hint="cs"/>
          <w:rtl/>
        </w:rPr>
        <w:t xml:space="preserve"> فيسفك دم مؤمن من أوليائنا بدم كافر، عليكم بالاغتيال</w:t>
      </w:r>
      <w:r w:rsidR="005C5566" w:rsidRPr="005C5566">
        <w:rPr>
          <w:rFonts w:cs="Taher"/>
          <w:vertAlign w:val="superscript"/>
          <w:rtl/>
          <w:lang w:bidi="ar-KW"/>
        </w:rPr>
        <w:t>(</w:t>
      </w:r>
      <w:r w:rsidRPr="005C5566">
        <w:rPr>
          <w:rFonts w:cs="Taher"/>
          <w:vertAlign w:val="superscript"/>
          <w:rtl/>
          <w:lang w:bidi="ar-KW"/>
        </w:rPr>
        <w:footnoteReference w:id="706"/>
      </w:r>
      <w:r w:rsidR="005C5566" w:rsidRPr="005C5566">
        <w:rPr>
          <w:rFonts w:cs="Taher"/>
          <w:vertAlign w:val="superscript"/>
          <w:rtl/>
          <w:lang w:bidi="ar-KW"/>
        </w:rPr>
        <w:t>)</w:t>
      </w:r>
      <w:r>
        <w:rPr>
          <w:rFonts w:hint="cs"/>
          <w:rtl/>
        </w:rPr>
        <w:t xml:space="preserve"> . قال محمد بن عيسى: فما زال إسحاق يطلب ذلك أن يجد السبيل إلى أن يغتالهما بقتل، وكانا قد حذّراه لعنهما الله</w:t>
      </w:r>
      <w:r w:rsidR="005C5566" w:rsidRPr="005C5566">
        <w:rPr>
          <w:rFonts w:cs="Taher"/>
          <w:vertAlign w:val="superscript"/>
          <w:rtl/>
          <w:lang w:bidi="ar-KW"/>
        </w:rPr>
        <w:t>(</w:t>
      </w:r>
      <w:r w:rsidRPr="005C5566">
        <w:rPr>
          <w:rFonts w:cs="Taher"/>
          <w:vertAlign w:val="superscript"/>
          <w:rtl/>
          <w:lang w:bidi="ar-KW"/>
        </w:rPr>
        <w:footnoteReference w:id="707"/>
      </w:r>
      <w:r w:rsidR="005C5566" w:rsidRPr="005C5566">
        <w:rPr>
          <w:rFonts w:cs="Taher"/>
          <w:vertAlign w:val="superscript"/>
          <w:rtl/>
          <w:lang w:bidi="ar-KW"/>
        </w:rPr>
        <w:t>)</w:t>
      </w:r>
      <w:r>
        <w:rPr>
          <w:rFonts w:hint="cs"/>
          <w:rtl/>
        </w:rPr>
        <w:t>.</w:t>
      </w:r>
    </w:p>
    <w:p w:rsidR="00534C62" w:rsidRDefault="00534C62" w:rsidP="002F40C5">
      <w:pPr>
        <w:pStyle w:val="ac"/>
        <w:rPr>
          <w:rFonts w:hint="cs"/>
          <w:rtl/>
        </w:rPr>
      </w:pPr>
      <w:r>
        <w:rPr>
          <w:rFonts w:hint="cs"/>
          <w:rtl/>
        </w:rPr>
        <w:t>والرواية ضعيفة لمجهولية إسحاق الأنباري</w:t>
      </w:r>
      <w:r w:rsidR="005C5566" w:rsidRPr="005C5566">
        <w:rPr>
          <w:rFonts w:cs="Taher"/>
          <w:vertAlign w:val="superscript"/>
          <w:rtl/>
          <w:lang w:bidi="ar-KW"/>
        </w:rPr>
        <w:t>(</w:t>
      </w:r>
      <w:r w:rsidRPr="005C5566">
        <w:rPr>
          <w:rFonts w:cs="Taher"/>
          <w:vertAlign w:val="superscript"/>
          <w:rtl/>
          <w:lang w:bidi="ar-KW"/>
        </w:rPr>
        <w:footnoteReference w:id="708"/>
      </w:r>
      <w:r w:rsidR="005C5566" w:rsidRPr="005C5566">
        <w:rPr>
          <w:rFonts w:cs="Taher"/>
          <w:vertAlign w:val="superscript"/>
          <w:rtl/>
          <w:lang w:bidi="ar-KW"/>
        </w:rPr>
        <w:t>)</w:t>
      </w:r>
      <w:r>
        <w:rPr>
          <w:rFonts w:hint="cs"/>
          <w:rtl/>
        </w:rPr>
        <w:t>.</w:t>
      </w:r>
    </w:p>
    <w:p w:rsidR="00534C62" w:rsidRDefault="00534C62" w:rsidP="009E068C">
      <w:pPr>
        <w:pStyle w:val="ac"/>
        <w:spacing w:line="221" w:lineRule="auto"/>
        <w:rPr>
          <w:rFonts w:hint="cs"/>
          <w:rtl/>
        </w:rPr>
      </w:pPr>
      <w:r>
        <w:rPr>
          <w:rFonts w:hint="cs"/>
          <w:rtl/>
        </w:rPr>
        <w:t xml:space="preserve">قال ابن شهرآشوب: لما دخل مسلم الكوفة سكن في دار سالم بن المسيب ... فلما دخل </w:t>
      </w:r>
      <w:r>
        <w:rPr>
          <w:rFonts w:hint="cs"/>
          <w:rtl/>
        </w:rPr>
        <w:lastRenderedPageBreak/>
        <w:t>ابن زياد انتقل من دار سالم إلى دار هانئ هذا مما يدلّ على قوة الحديث واشتهاره بين المسلمين. فمن ذلك ما ذكره عباس بن عبدالمطلب راداً على أبي سفيان عند بذله المساعدة عليه وعلى علي</w:t>
      </w:r>
      <w:r w:rsidR="00D16DB4" w:rsidRPr="00D16DB4">
        <w:rPr>
          <w:rFonts w:cs="Taher" w:hint="cs"/>
          <w:rtl/>
        </w:rPr>
        <w:t>×</w:t>
      </w:r>
      <w:r>
        <w:rPr>
          <w:rFonts w:hint="cs"/>
          <w:rtl/>
        </w:rPr>
        <w:t xml:space="preserve"> والله لولا أن الإسلام قيد الفتك لتدكدكت جنادل صخر (كناية عن تضارب السيوف والرماح)</w:t>
      </w:r>
      <w:r w:rsidR="005C5566" w:rsidRPr="005C5566">
        <w:rPr>
          <w:rFonts w:cs="Taher"/>
          <w:vertAlign w:val="superscript"/>
          <w:rtl/>
          <w:lang w:bidi="ar-KW"/>
        </w:rPr>
        <w:t>(</w:t>
      </w:r>
      <w:r w:rsidRPr="005C5566">
        <w:rPr>
          <w:rFonts w:cs="Taher"/>
          <w:vertAlign w:val="superscript"/>
          <w:rtl/>
          <w:lang w:bidi="ar-KW"/>
        </w:rPr>
        <w:footnoteReference w:id="709"/>
      </w:r>
      <w:r w:rsidR="005C5566" w:rsidRPr="005C5566">
        <w:rPr>
          <w:rFonts w:cs="Taher"/>
          <w:vertAlign w:val="superscript"/>
          <w:rtl/>
          <w:lang w:bidi="ar-KW"/>
        </w:rPr>
        <w:t>)</w:t>
      </w:r>
      <w:r>
        <w:rPr>
          <w:rFonts w:hint="cs"/>
          <w:rtl/>
        </w:rPr>
        <w:t>.</w:t>
      </w:r>
    </w:p>
    <w:p w:rsidR="00534C62" w:rsidRDefault="00534C62" w:rsidP="009E068C">
      <w:pPr>
        <w:pStyle w:val="ac"/>
        <w:spacing w:line="221" w:lineRule="auto"/>
        <w:rPr>
          <w:rFonts w:hint="cs"/>
          <w:rtl/>
        </w:rPr>
      </w:pPr>
      <w:r>
        <w:rPr>
          <w:rFonts w:hint="cs"/>
          <w:rtl/>
        </w:rPr>
        <w:t>ولكن السياق يدلّ على أن الفتك هنا فُهم بمعنى ارتكاب غطائهم الأمور والجنايات وسيأتي الإشارة إلى ذلك.</w:t>
      </w:r>
    </w:p>
    <w:p w:rsidR="00534C62" w:rsidRPr="00ED6451" w:rsidRDefault="00534C62" w:rsidP="009E068C">
      <w:pPr>
        <w:pStyle w:val="ac"/>
        <w:spacing w:line="221" w:lineRule="auto"/>
        <w:rPr>
          <w:rFonts w:hint="cs"/>
          <w:rtl/>
        </w:rPr>
      </w:pPr>
      <w:r>
        <w:rPr>
          <w:rFonts w:hint="cs"/>
          <w:rtl/>
        </w:rPr>
        <w:t>ومن ذلك أيضاً ما رواه ابن سعد من أن إبراهيم بن ميمون الصائغ ومحمد بن ثابت العبدي كانا صديقين لأبي مسلم الداعية بخراسان يجلسان إليه ويسمعان كلامه، فلما أظهر الدعوة بخراسان وقام بهذا الأمر دسّ إليهما من سألهما عن نفسه وعن الفتك به، فقال محمد بن ثابت: لا أرى أن يفتك به؛ لأنّ الإيمان قيد الفتك، وقال إبراهيم الصائغ: أرى أن يفتك به ويقتل فولّى أبو مسلم محمد بن ثابت العبدي قضاء مرو، وبعث إلى إبراهيم الصائغ فقتل</w:t>
      </w:r>
      <w:r w:rsidR="005C5566" w:rsidRPr="005C5566">
        <w:rPr>
          <w:rFonts w:cs="Taher"/>
          <w:vertAlign w:val="superscript"/>
          <w:rtl/>
          <w:lang w:bidi="ar-KW"/>
        </w:rPr>
        <w:t>(</w:t>
      </w:r>
      <w:r w:rsidRPr="005C5566">
        <w:rPr>
          <w:rFonts w:cs="Taher"/>
          <w:vertAlign w:val="superscript"/>
          <w:rtl/>
          <w:lang w:bidi="ar-KW"/>
        </w:rPr>
        <w:footnoteReference w:id="710"/>
      </w:r>
      <w:r w:rsidR="005C5566" w:rsidRPr="005C5566">
        <w:rPr>
          <w:rFonts w:cs="Taher"/>
          <w:vertAlign w:val="superscript"/>
          <w:rtl/>
          <w:lang w:bidi="ar-KW"/>
        </w:rPr>
        <w:t>)</w:t>
      </w:r>
      <w:r>
        <w:rPr>
          <w:rFonts w:hint="cs"/>
          <w:rtl/>
        </w:rPr>
        <w:t>.</w:t>
      </w:r>
    </w:p>
    <w:p w:rsidR="00534C62" w:rsidRDefault="00534C62" w:rsidP="009E068C">
      <w:pPr>
        <w:pStyle w:val="ac"/>
        <w:spacing w:line="221" w:lineRule="auto"/>
        <w:rPr>
          <w:rFonts w:ascii="AL-Mohanad" w:hAnsi="AL-Mohanad" w:hint="cs"/>
          <w:rtl/>
        </w:rPr>
      </w:pPr>
      <w:r>
        <w:rPr>
          <w:rFonts w:ascii="AL-Mohanad" w:hAnsi="AL-Mohanad" w:hint="cs"/>
          <w:rtl/>
        </w:rPr>
        <w:t>وكان شريك بن الأعور الهمداني جاء من البصرة مع عبيد الله بن زياد، فمرض فنزل دار هانئ أياماً ثم قال لمسلم: إنّ عبيدالله يعودني وإني مطاوله الحديث فأخرج إليه بسيفك فاقتله وعلامتك أن أقول: اسقوني ماءً ... فلما دخل عبيدالله على شريك وسأله عن وجعه ... فلما خرج ابن زياد دخل مسلم والسيف في كفّه، قال له شريك: ما منعك من قتله؟ قال: خصلتان: أما أحدهما فكراهية هانئ أن يقتل في داره، وأمّا الأُخرى فحديث حدّثنيه الناس عن النبي</w:t>
      </w:r>
      <w:r w:rsidRPr="00AC2D3A">
        <w:rPr>
          <w:rFonts w:hint="cs"/>
          <w:rtl/>
        </w:rPr>
        <w:t>’</w:t>
      </w:r>
      <w:r>
        <w:rPr>
          <w:rFonts w:ascii="AL-Mohanad" w:hAnsi="AL-Mohanad" w:hint="cs"/>
          <w:rtl/>
        </w:rPr>
        <w:t>: إنّ الإيمان قيد الفتك فلا يفتك مؤمن</w:t>
      </w:r>
      <w:r w:rsidR="005C5566" w:rsidRPr="005C5566">
        <w:rPr>
          <w:rFonts w:cs="Taher"/>
          <w:vertAlign w:val="superscript"/>
          <w:rtl/>
          <w:lang w:bidi="ar-KW"/>
        </w:rPr>
        <w:t>(</w:t>
      </w:r>
      <w:r w:rsidRPr="005C5566">
        <w:rPr>
          <w:rFonts w:cs="Taher"/>
          <w:vertAlign w:val="superscript"/>
          <w:rtl/>
          <w:lang w:bidi="ar-KW"/>
        </w:rPr>
        <w:footnoteReference w:id="711"/>
      </w:r>
      <w:r w:rsidR="005C5566" w:rsidRPr="005C5566">
        <w:rPr>
          <w:rFonts w:cs="Taher"/>
          <w:vertAlign w:val="superscript"/>
          <w:rtl/>
          <w:lang w:bidi="ar-KW"/>
        </w:rPr>
        <w:t>)</w:t>
      </w:r>
      <w:r>
        <w:rPr>
          <w:rFonts w:ascii="AL-Mohanad" w:hAnsi="AL-Mohanad" w:hint="cs"/>
          <w:rtl/>
        </w:rPr>
        <w:t>.</w:t>
      </w:r>
    </w:p>
    <w:p w:rsidR="00534C62" w:rsidRDefault="00534C62" w:rsidP="00534C62">
      <w:pPr>
        <w:pStyle w:val="ac"/>
        <w:rPr>
          <w:rFonts w:ascii="AL-Mohanad" w:hAnsi="AL-Mohanad" w:hint="cs"/>
          <w:rtl/>
        </w:rPr>
      </w:pPr>
      <w:r>
        <w:rPr>
          <w:rFonts w:ascii="AL-Mohanad" w:hAnsi="AL-Mohanad" w:hint="cs"/>
          <w:rtl/>
        </w:rPr>
        <w:t>وحديث مسلم</w:t>
      </w:r>
      <w:r w:rsidRPr="00B5405F">
        <w:rPr>
          <w:rFonts w:hint="cs"/>
          <w:rtl/>
        </w:rPr>
        <w:t>&amp;</w:t>
      </w:r>
      <w:r>
        <w:rPr>
          <w:rFonts w:ascii="AL-Mohanad" w:hAnsi="AL-Mohanad" w:hint="cs"/>
          <w:rtl/>
        </w:rPr>
        <w:t xml:space="preserve"> عن النبي</w:t>
      </w:r>
      <w:r w:rsidRPr="00AC2D3A">
        <w:rPr>
          <w:rFonts w:hint="cs"/>
          <w:rtl/>
        </w:rPr>
        <w:t>’</w:t>
      </w:r>
      <w:r>
        <w:rPr>
          <w:rFonts w:ascii="AL-Mohanad" w:hAnsi="AL-Mohanad" w:hint="cs"/>
          <w:rtl/>
        </w:rPr>
        <w:t xml:space="preserve"> مُرسل.   </w:t>
      </w:r>
    </w:p>
    <w:p w:rsidR="00534C62" w:rsidRDefault="00534C62" w:rsidP="00534C62">
      <w:pPr>
        <w:pStyle w:val="ac"/>
        <w:rPr>
          <w:rFonts w:ascii="AL-Mohanad" w:hAnsi="AL-Mohanad" w:hint="cs"/>
          <w:rtl/>
        </w:rPr>
      </w:pPr>
      <w:r>
        <w:rPr>
          <w:rFonts w:ascii="AL-Mohanad" w:hAnsi="AL-Mohanad" w:hint="cs"/>
          <w:rtl/>
        </w:rPr>
        <w:lastRenderedPageBreak/>
        <w:t>وقد يستنتج من خلال مراجعة المرويات التاريخية أنّ الحديث كان شائعاً ومعروفاً بين المسلمين غير منكَر، وكان البعض يستند إليه في تبرير سلوكه من دون أن يسنده إلى النبي</w:t>
      </w:r>
      <w:r w:rsidRPr="00AC2D3A">
        <w:rPr>
          <w:rFonts w:hint="cs"/>
          <w:rtl/>
        </w:rPr>
        <w:t>’</w:t>
      </w:r>
      <w:r>
        <w:rPr>
          <w:rFonts w:ascii="AL-Mohanad" w:hAnsi="AL-Mohanad" w:hint="cs"/>
          <w:rtl/>
        </w:rPr>
        <w:t xml:space="preserve"> وكان يرسله إرسال المسلّمات.</w:t>
      </w:r>
    </w:p>
    <w:p w:rsidR="00534C62" w:rsidRDefault="00534C62" w:rsidP="002F40C5">
      <w:pPr>
        <w:pStyle w:val="ac"/>
        <w:rPr>
          <w:rFonts w:ascii="AL-Mohanad" w:hAnsi="AL-Mohanad" w:hint="cs"/>
          <w:rtl/>
        </w:rPr>
      </w:pPr>
      <w:r>
        <w:rPr>
          <w:rFonts w:ascii="AL-Mohanad" w:hAnsi="AL-Mohanad" w:hint="cs"/>
          <w:rtl/>
        </w:rPr>
        <w:t>3 ـ قال الجوهري: الفاتك الجريء، والجمع الفتاك. والفتك أن يأتي الرجل صاحبه وهو غارّ غافل حتى يشدّ عليه فيقتله</w:t>
      </w:r>
      <w:r w:rsidR="005C5566" w:rsidRPr="005C5566">
        <w:rPr>
          <w:rFonts w:cs="Taher"/>
          <w:vertAlign w:val="superscript"/>
          <w:rtl/>
          <w:lang w:bidi="ar-KW"/>
        </w:rPr>
        <w:t>(</w:t>
      </w:r>
      <w:r w:rsidRPr="005C5566">
        <w:rPr>
          <w:rFonts w:cs="Taher"/>
          <w:vertAlign w:val="superscript"/>
          <w:rtl/>
          <w:lang w:bidi="ar-KW"/>
        </w:rPr>
        <w:footnoteReference w:id="712"/>
      </w:r>
      <w:r w:rsidR="005C5566" w:rsidRPr="005C5566">
        <w:rPr>
          <w:rFonts w:cs="Taher"/>
          <w:vertAlign w:val="superscript"/>
          <w:rtl/>
          <w:lang w:bidi="ar-KW"/>
        </w:rPr>
        <w:t>)</w:t>
      </w:r>
      <w:r>
        <w:rPr>
          <w:rFonts w:ascii="AL-Mohanad" w:hAnsi="AL-Mohanad" w:hint="cs"/>
          <w:rtl/>
        </w:rPr>
        <w:t>.</w:t>
      </w:r>
    </w:p>
    <w:p w:rsidR="00534C62" w:rsidRPr="00CB3404" w:rsidRDefault="00534C62" w:rsidP="009E068C">
      <w:pPr>
        <w:pStyle w:val="1"/>
        <w:spacing w:before="120" w:after="0"/>
        <w:rPr>
          <w:rFonts w:hint="cs"/>
          <w:rtl/>
        </w:rPr>
      </w:pPr>
      <w:bookmarkStart w:id="248" w:name="_Toc265277740"/>
      <w:r w:rsidRPr="00CB3404">
        <w:rPr>
          <w:rFonts w:hint="cs"/>
          <w:rtl/>
        </w:rPr>
        <w:t>ثانياً: مفهوم الفتك، والفرق بينه وبين الغيلة والغدر</w:t>
      </w:r>
      <w:bookmarkEnd w:id="248"/>
    </w:p>
    <w:p w:rsidR="00534C62" w:rsidRPr="00097472" w:rsidRDefault="00534C62" w:rsidP="009E068C">
      <w:pPr>
        <w:pStyle w:val="ac"/>
        <w:spacing w:line="209" w:lineRule="auto"/>
        <w:rPr>
          <w:rFonts w:hint="cs"/>
          <w:rtl/>
        </w:rPr>
      </w:pPr>
      <w:r>
        <w:rPr>
          <w:rFonts w:hint="cs"/>
          <w:rtl/>
        </w:rPr>
        <w:t>1 ـ قال ابن الأثير: الفتك أن يأتي الرجل صاحبه وهو غارٌ غافل فيشدّ عليه. والغيلة أن يخدعه ثم يقتله في موضع خفي</w:t>
      </w:r>
      <w:r w:rsidR="005C5566" w:rsidRPr="005C5566">
        <w:rPr>
          <w:rFonts w:cs="Taher"/>
          <w:vertAlign w:val="superscript"/>
          <w:rtl/>
          <w:lang w:bidi="ar-KW"/>
        </w:rPr>
        <w:t>(</w:t>
      </w:r>
      <w:r w:rsidRPr="005C5566">
        <w:rPr>
          <w:rFonts w:cs="Taher"/>
          <w:vertAlign w:val="superscript"/>
          <w:rtl/>
          <w:lang w:bidi="ar-KW"/>
        </w:rPr>
        <w:footnoteReference w:id="713"/>
      </w:r>
      <w:r w:rsidR="005C5566" w:rsidRPr="005C5566">
        <w:rPr>
          <w:rFonts w:cs="Taher"/>
          <w:vertAlign w:val="superscript"/>
          <w:rtl/>
          <w:lang w:bidi="ar-KW"/>
        </w:rPr>
        <w:t>)</w:t>
      </w:r>
      <w:r>
        <w:rPr>
          <w:rFonts w:hint="cs"/>
          <w:rtl/>
        </w:rPr>
        <w:t>.</w:t>
      </w:r>
    </w:p>
    <w:p w:rsidR="00534C62" w:rsidRDefault="00534C62" w:rsidP="009E068C">
      <w:pPr>
        <w:pStyle w:val="ac"/>
        <w:spacing w:line="209" w:lineRule="auto"/>
        <w:rPr>
          <w:rFonts w:ascii="AL-Mohanad" w:hAnsi="AL-Mohanad" w:hint="cs"/>
          <w:rtl/>
        </w:rPr>
      </w:pPr>
      <w:r>
        <w:rPr>
          <w:rFonts w:ascii="AL-Mohanad" w:hAnsi="AL-Mohanad" w:hint="cs"/>
          <w:rtl/>
        </w:rPr>
        <w:t>وزاد في غريب الحديث</w:t>
      </w:r>
      <w:r w:rsidR="005C5566" w:rsidRPr="005C5566">
        <w:rPr>
          <w:rFonts w:cs="Taher"/>
          <w:vertAlign w:val="superscript"/>
          <w:rtl/>
          <w:lang w:bidi="ar-KW"/>
        </w:rPr>
        <w:t>(</w:t>
      </w:r>
      <w:r w:rsidRPr="005C5566">
        <w:rPr>
          <w:rFonts w:cs="Taher"/>
          <w:vertAlign w:val="superscript"/>
          <w:rtl/>
          <w:lang w:bidi="ar-KW"/>
        </w:rPr>
        <w:footnoteReference w:id="714"/>
      </w:r>
      <w:r w:rsidR="005C5566" w:rsidRPr="005C5566">
        <w:rPr>
          <w:rFonts w:cs="Taher"/>
          <w:vertAlign w:val="superscript"/>
          <w:rtl/>
          <w:lang w:bidi="ar-KW"/>
        </w:rPr>
        <w:t>)</w:t>
      </w:r>
      <w:r>
        <w:rPr>
          <w:rFonts w:ascii="AL-Mohanad" w:hAnsi="AL-Mohanad" w:hint="cs"/>
          <w:rtl/>
        </w:rPr>
        <w:t xml:space="preserve"> على كلام ابن الأثير في تفسير الفتك: وإن لم يكن أعطاه أماناً قبل ذلك، ولكن ينبغي له أن يُعلمه.</w:t>
      </w:r>
    </w:p>
    <w:p w:rsidR="00534C62" w:rsidRDefault="00534C62" w:rsidP="009E068C">
      <w:pPr>
        <w:pStyle w:val="ac"/>
        <w:spacing w:line="209" w:lineRule="auto"/>
        <w:rPr>
          <w:rFonts w:ascii="AL-Mohanad" w:hAnsi="AL-Mohanad" w:hint="cs"/>
          <w:rtl/>
        </w:rPr>
      </w:pPr>
      <w:r>
        <w:rPr>
          <w:rFonts w:ascii="AL-Mohanad" w:hAnsi="AL-Mohanad" w:hint="cs"/>
          <w:rtl/>
        </w:rPr>
        <w:t>2 ـ قال أبو عبيد: قوله: غيلة: هو أن يغتال الإنسان فيخدع بالشيء، حتى يصير إلى موضع يستخفي له، فإذا صار إليه قتله. أما الفتك في القتل فأن يأتي الرجل الرجل وهو غارّ مطمئن لا يعلم بمكان الذي يريد قتله حتى يفتك به فيقتله، وكذلك لو كمن له في موضع ليلاً أو نهاراً، فإذا غرّه قتله فأما إذا أعطاه الأمان ثم قتله فذلك الغدر، وهو أشدّ هذه الوجوه كلها . وقال ابن عساكر في شرح الحديث: الفتك: الخيانة. وفي عون المعبود: الفتك هو القتل بعد الأمان غدراً</w:t>
      </w:r>
      <w:r w:rsidR="005C5566" w:rsidRPr="005C5566">
        <w:rPr>
          <w:rFonts w:cs="Taher"/>
          <w:vertAlign w:val="superscript"/>
          <w:rtl/>
          <w:lang w:bidi="ar-KW"/>
        </w:rPr>
        <w:t>(</w:t>
      </w:r>
      <w:r w:rsidRPr="005C5566">
        <w:rPr>
          <w:rFonts w:cs="Taher"/>
          <w:vertAlign w:val="superscript"/>
          <w:rtl/>
          <w:lang w:bidi="ar-KW"/>
        </w:rPr>
        <w:footnoteReference w:id="715"/>
      </w:r>
      <w:r w:rsidR="005C5566" w:rsidRPr="005C5566">
        <w:rPr>
          <w:rFonts w:cs="Taher"/>
          <w:vertAlign w:val="superscript"/>
          <w:rtl/>
          <w:lang w:bidi="ar-KW"/>
        </w:rPr>
        <w:t>)</w:t>
      </w:r>
      <w:r>
        <w:rPr>
          <w:rFonts w:ascii="AL-Mohanad" w:hAnsi="AL-Mohanad" w:hint="cs"/>
          <w:rtl/>
        </w:rPr>
        <w:t>.</w:t>
      </w:r>
    </w:p>
    <w:p w:rsidR="00534C62" w:rsidRDefault="00534C62" w:rsidP="009E068C">
      <w:pPr>
        <w:pStyle w:val="ac"/>
        <w:spacing w:line="214" w:lineRule="auto"/>
        <w:rPr>
          <w:rFonts w:ascii="AL-Mohanad" w:hAnsi="AL-Mohanad" w:hint="cs"/>
          <w:rtl/>
        </w:rPr>
      </w:pPr>
      <w:r>
        <w:rPr>
          <w:rFonts w:ascii="AL-Mohanad" w:hAnsi="AL-Mohanad" w:hint="cs"/>
          <w:rtl/>
        </w:rPr>
        <w:t>4 ـ وجاء في مختار الصحاح، في مادة (فتك): الفتك بفتح الفاء وضمها وكسرها هو قتل الإنسان اغتيالاً على غرّة.</w:t>
      </w:r>
    </w:p>
    <w:p w:rsidR="00534C62" w:rsidRDefault="00534C62" w:rsidP="009E068C">
      <w:pPr>
        <w:pStyle w:val="ac"/>
        <w:spacing w:line="214" w:lineRule="auto"/>
        <w:rPr>
          <w:rFonts w:ascii="AL-Mohanad" w:hAnsi="AL-Mohanad" w:hint="cs"/>
          <w:rtl/>
        </w:rPr>
      </w:pPr>
      <w:r>
        <w:rPr>
          <w:rFonts w:ascii="AL-Mohanad" w:hAnsi="AL-Mohanad" w:hint="cs"/>
          <w:rtl/>
        </w:rPr>
        <w:t xml:space="preserve">5 ـ قال الزمخشري: الفصل بين الفتك والغيلة: الفتك هو أن تهتك غرّته، فتقتله </w:t>
      </w:r>
      <w:r>
        <w:rPr>
          <w:rFonts w:ascii="AL-Mohanad" w:hAnsi="AL-Mohanad" w:hint="cs"/>
          <w:rtl/>
        </w:rPr>
        <w:lastRenderedPageBreak/>
        <w:t>جهاراً . والغيلة أن تكتمن في موضع فقتله خفية</w:t>
      </w:r>
      <w:r w:rsidR="005C5566" w:rsidRPr="005C5566">
        <w:rPr>
          <w:rFonts w:cs="Taher"/>
          <w:vertAlign w:val="superscript"/>
          <w:rtl/>
          <w:lang w:bidi="ar-KW"/>
        </w:rPr>
        <w:t>(</w:t>
      </w:r>
      <w:r w:rsidRPr="005C5566">
        <w:rPr>
          <w:rFonts w:cs="Taher"/>
          <w:vertAlign w:val="superscript"/>
          <w:rtl/>
          <w:lang w:bidi="ar-KW"/>
        </w:rPr>
        <w:footnoteReference w:id="716"/>
      </w:r>
      <w:r w:rsidR="005C5566" w:rsidRPr="005C5566">
        <w:rPr>
          <w:rFonts w:cs="Taher"/>
          <w:vertAlign w:val="superscript"/>
          <w:rtl/>
          <w:lang w:bidi="ar-KW"/>
        </w:rPr>
        <w:t>)</w:t>
      </w:r>
      <w:r>
        <w:rPr>
          <w:rFonts w:ascii="AL-Mohanad" w:hAnsi="AL-Mohanad" w:hint="cs"/>
          <w:rtl/>
        </w:rPr>
        <w:t>.</w:t>
      </w:r>
    </w:p>
    <w:p w:rsidR="00534C62" w:rsidRDefault="00534C62" w:rsidP="009E068C">
      <w:pPr>
        <w:pStyle w:val="ac"/>
        <w:spacing w:line="214" w:lineRule="auto"/>
        <w:rPr>
          <w:rFonts w:ascii="AL-Mohanad" w:hAnsi="AL-Mohanad" w:hint="cs"/>
          <w:rtl/>
        </w:rPr>
      </w:pPr>
      <w:r>
        <w:rPr>
          <w:rFonts w:ascii="AL-Mohanad" w:hAnsi="AL-Mohanad" w:hint="cs"/>
          <w:rtl/>
        </w:rPr>
        <w:t>6 ـ قال ابن عساكر: قال المعافا بن زكريا: الفتك بطش الإنسان بغيره على وجه المكر أو الغدر</w:t>
      </w:r>
      <w:r w:rsidR="005C5566" w:rsidRPr="005C5566">
        <w:rPr>
          <w:rFonts w:cs="Taher"/>
          <w:vertAlign w:val="superscript"/>
          <w:rtl/>
          <w:lang w:bidi="ar-KW"/>
        </w:rPr>
        <w:t>(</w:t>
      </w:r>
      <w:r w:rsidRPr="005C5566">
        <w:rPr>
          <w:rFonts w:cs="Taher"/>
          <w:vertAlign w:val="superscript"/>
          <w:rtl/>
          <w:lang w:bidi="ar-KW"/>
        </w:rPr>
        <w:footnoteReference w:id="717"/>
      </w:r>
      <w:r w:rsidR="005C5566" w:rsidRPr="005C5566">
        <w:rPr>
          <w:rFonts w:cs="Taher"/>
          <w:vertAlign w:val="superscript"/>
          <w:rtl/>
          <w:lang w:bidi="ar-KW"/>
        </w:rPr>
        <w:t>)</w:t>
      </w:r>
      <w:r>
        <w:rPr>
          <w:rFonts w:ascii="AL-Mohanad" w:hAnsi="AL-Mohanad" w:hint="cs"/>
          <w:rtl/>
        </w:rPr>
        <w:t>.</w:t>
      </w:r>
    </w:p>
    <w:p w:rsidR="00534C62" w:rsidRDefault="00534C62" w:rsidP="009E068C">
      <w:pPr>
        <w:pStyle w:val="ac"/>
        <w:spacing w:line="214" w:lineRule="auto"/>
        <w:rPr>
          <w:rFonts w:ascii="AL-Mohanad" w:hAnsi="AL-Mohanad" w:hint="cs"/>
          <w:rtl/>
        </w:rPr>
      </w:pPr>
      <w:r>
        <w:rPr>
          <w:rFonts w:ascii="AL-Mohanad" w:hAnsi="AL-Mohanad" w:hint="cs"/>
          <w:rtl/>
        </w:rPr>
        <w:t>7 ـ وفي أقرب الموارد في مادة (فتك): فتك الرجل فتكاً بطش به، وقيل: جرحه مجاهرة.</w:t>
      </w:r>
    </w:p>
    <w:p w:rsidR="00534C62" w:rsidRDefault="00534C62" w:rsidP="009E068C">
      <w:pPr>
        <w:pStyle w:val="ac"/>
        <w:spacing w:line="206" w:lineRule="auto"/>
        <w:rPr>
          <w:rFonts w:ascii="AL-Mohanad" w:hAnsi="AL-Mohanad" w:hint="cs"/>
          <w:rtl/>
        </w:rPr>
      </w:pPr>
      <w:r>
        <w:rPr>
          <w:rFonts w:ascii="AL-Mohanad" w:hAnsi="AL-Mohanad" w:hint="cs"/>
          <w:rtl/>
        </w:rPr>
        <w:t>8 ـ قال الطريحي في مجمع البحرين في مادة (فتك): انتهز منه فرصة فقتله أو جرحه مجاهرة أو أعم، قاله في القاموس. وقال في مادة غول: الاغتيال وهو أن يخدعه فيذهب به إلى موضع فإذا صار إليه قتله. والأصل في الاغتيال أن يؤتى المرء من حيث لا يشعر، وأن يُدهى بمكروه ولم يرتقبه. والغيلة: الأخذ على غرّة.</w:t>
      </w:r>
    </w:p>
    <w:p w:rsidR="00534C62" w:rsidRDefault="00534C62" w:rsidP="009E068C">
      <w:pPr>
        <w:pStyle w:val="ac"/>
        <w:spacing w:line="214" w:lineRule="auto"/>
        <w:rPr>
          <w:rFonts w:ascii="AL-Mohanad" w:hAnsi="AL-Mohanad" w:hint="cs"/>
          <w:rtl/>
        </w:rPr>
      </w:pPr>
      <w:r>
        <w:rPr>
          <w:rFonts w:ascii="AL-Mohanad" w:hAnsi="AL-Mohanad" w:hint="cs"/>
          <w:rtl/>
        </w:rPr>
        <w:t xml:space="preserve">9 ـ الفتك أن تهمّ بالشيء فتركبه وإن كان قتلاً. قال: </w:t>
      </w:r>
    </w:p>
    <w:p w:rsidR="00534C62" w:rsidRDefault="00534C62" w:rsidP="009E068C">
      <w:pPr>
        <w:pStyle w:val="ac"/>
        <w:spacing w:line="214" w:lineRule="auto"/>
        <w:jc w:val="center"/>
        <w:rPr>
          <w:rFonts w:ascii="AL-Mohanad" w:hAnsi="AL-Mohanad" w:hint="cs"/>
          <w:rtl/>
        </w:rPr>
      </w:pPr>
      <w:r>
        <w:rPr>
          <w:rFonts w:ascii="AL-Mohanad" w:hAnsi="AL-Mohanad" w:hint="cs"/>
          <w:rtl/>
        </w:rPr>
        <w:t xml:space="preserve">وما الفتك إلا  </w:t>
      </w:r>
      <w:r>
        <w:rPr>
          <w:rFonts w:ascii="AL-Mohanad" w:hAnsi="AL-Mohanad" w:hint="cs"/>
          <w:rtl/>
        </w:rPr>
        <w:tab/>
      </w:r>
      <w:r>
        <w:rPr>
          <w:rFonts w:ascii="AL-Mohanad" w:hAnsi="AL-Mohanad" w:hint="cs"/>
          <w:rtl/>
        </w:rPr>
        <w:tab/>
        <w:t xml:space="preserve">       أن تهمّ فتفعلا</w:t>
      </w:r>
    </w:p>
    <w:p w:rsidR="00534C62" w:rsidRDefault="00534C62" w:rsidP="009E068C">
      <w:pPr>
        <w:pStyle w:val="ac"/>
        <w:spacing w:line="209" w:lineRule="auto"/>
        <w:rPr>
          <w:rFonts w:ascii="AL-Mohanad" w:hAnsi="AL-Mohanad" w:hint="cs"/>
          <w:rtl/>
        </w:rPr>
      </w:pPr>
      <w:r>
        <w:rPr>
          <w:rFonts w:ascii="AL-Mohanad" w:hAnsi="AL-Mohanad" w:hint="cs"/>
          <w:rtl/>
        </w:rPr>
        <w:t>والفاتك الذي يرتكب ما تدعوه إليه نفسه من الجنايات والجمع: الفتاك</w:t>
      </w:r>
      <w:r w:rsidR="005C5566" w:rsidRPr="005C5566">
        <w:rPr>
          <w:rFonts w:cs="Taher"/>
          <w:vertAlign w:val="superscript"/>
          <w:rtl/>
          <w:lang w:bidi="ar-KW"/>
        </w:rPr>
        <w:t>(</w:t>
      </w:r>
      <w:r w:rsidRPr="005C5566">
        <w:rPr>
          <w:rFonts w:cs="Taher"/>
          <w:vertAlign w:val="superscript"/>
          <w:rtl/>
          <w:lang w:bidi="ar-KW"/>
        </w:rPr>
        <w:footnoteReference w:id="718"/>
      </w:r>
      <w:r w:rsidR="005C5566" w:rsidRPr="005C5566">
        <w:rPr>
          <w:rFonts w:cs="Taher"/>
          <w:vertAlign w:val="superscript"/>
          <w:rtl/>
          <w:lang w:bidi="ar-KW"/>
        </w:rPr>
        <w:t>)</w:t>
      </w:r>
      <w:r>
        <w:rPr>
          <w:rFonts w:ascii="AL-Mohanad" w:hAnsi="AL-Mohanad" w:hint="cs"/>
          <w:rtl/>
        </w:rPr>
        <w:t>.</w:t>
      </w:r>
    </w:p>
    <w:p w:rsidR="00534C62" w:rsidRDefault="00534C62" w:rsidP="009E068C">
      <w:pPr>
        <w:pStyle w:val="ac"/>
        <w:spacing w:line="209" w:lineRule="auto"/>
        <w:rPr>
          <w:rFonts w:ascii="AL-Mohanad" w:hAnsi="AL-Mohanad" w:hint="cs"/>
          <w:rtl/>
        </w:rPr>
      </w:pPr>
      <w:r>
        <w:rPr>
          <w:rFonts w:ascii="AL-Mohanad" w:hAnsi="AL-Mohanad" w:hint="cs"/>
          <w:rtl/>
        </w:rPr>
        <w:t>10 ـ قال الفيروزآبادي: الفتك مثلته: ركوب ما همّ من الأمور ودعت إليه النفس، فهو فاتك: جريء شجاع. وفتك به: انتهز منه فرصة فقتله أو جرحه مجاهرة أو أعم</w:t>
      </w:r>
      <w:r w:rsidR="005C5566" w:rsidRPr="005C5566">
        <w:rPr>
          <w:rFonts w:cs="Taher"/>
          <w:vertAlign w:val="superscript"/>
          <w:rtl/>
          <w:lang w:bidi="ar-KW"/>
        </w:rPr>
        <w:t>(</w:t>
      </w:r>
      <w:r w:rsidRPr="005C5566">
        <w:rPr>
          <w:rFonts w:cs="Taher"/>
          <w:vertAlign w:val="superscript"/>
          <w:rtl/>
          <w:lang w:bidi="ar-KW"/>
        </w:rPr>
        <w:footnoteReference w:id="719"/>
      </w:r>
      <w:r w:rsidR="005C5566" w:rsidRPr="005C5566">
        <w:rPr>
          <w:rFonts w:cs="Taher"/>
          <w:vertAlign w:val="superscript"/>
          <w:rtl/>
          <w:lang w:bidi="ar-KW"/>
        </w:rPr>
        <w:t>)</w:t>
      </w:r>
      <w:r>
        <w:rPr>
          <w:rFonts w:ascii="AL-Mohanad" w:hAnsi="AL-Mohanad" w:hint="cs"/>
          <w:rtl/>
        </w:rPr>
        <w:t>.</w:t>
      </w:r>
    </w:p>
    <w:p w:rsidR="00534C62" w:rsidRDefault="00534C62" w:rsidP="009E068C">
      <w:pPr>
        <w:pStyle w:val="ac"/>
        <w:spacing w:line="214" w:lineRule="auto"/>
        <w:rPr>
          <w:rFonts w:ascii="AL-Mohanad" w:hAnsi="AL-Mohanad" w:hint="cs"/>
          <w:rtl/>
        </w:rPr>
      </w:pPr>
      <w:r>
        <w:rPr>
          <w:rFonts w:ascii="AL-Mohanad" w:hAnsi="AL-Mohanad" w:hint="cs"/>
          <w:rtl/>
        </w:rPr>
        <w:t>والملاحِظ في كلمات اللغويين وشرّاح الحديث يرى:</w:t>
      </w:r>
    </w:p>
    <w:p w:rsidR="00534C62" w:rsidRDefault="00534C62" w:rsidP="00534C62">
      <w:pPr>
        <w:pStyle w:val="ac"/>
        <w:rPr>
          <w:rFonts w:ascii="AL-Mohanad" w:hAnsi="AL-Mohanad" w:hint="cs"/>
          <w:rtl/>
        </w:rPr>
      </w:pPr>
      <w:r>
        <w:rPr>
          <w:rFonts w:ascii="AL-Mohanad" w:hAnsi="AL-Mohanad" w:hint="cs"/>
          <w:rtl/>
        </w:rPr>
        <w:t>أـ أن هناك تفسيرين للفتك، فالبعض يفسّره بقتل الغير على غرّة وغفلة، كما في الصحاح ومختاره ونهاية ابن الأثير وغيرها.</w:t>
      </w:r>
    </w:p>
    <w:p w:rsidR="00534C62" w:rsidRDefault="00534C62" w:rsidP="009E068C">
      <w:pPr>
        <w:pStyle w:val="ac"/>
        <w:spacing w:line="202" w:lineRule="auto"/>
        <w:rPr>
          <w:rFonts w:ascii="AL-Mohanad" w:hAnsi="AL-Mohanad" w:hint="cs"/>
          <w:rtl/>
        </w:rPr>
      </w:pPr>
      <w:r>
        <w:rPr>
          <w:rFonts w:ascii="AL-Mohanad" w:hAnsi="AL-Mohanad" w:hint="cs"/>
          <w:rtl/>
        </w:rPr>
        <w:t xml:space="preserve">والبعض الآخر يرى أنّ الفتك هو ارتكاب ما تدعو إليه النفس من الجنايات، كما في كلام الزمخشري والفيروآبادي وغيرهما، والذي يبدو أنّ المعنى الجوهري للكلمة هو ما </w:t>
      </w:r>
      <w:r>
        <w:rPr>
          <w:rFonts w:ascii="AL-Mohanad" w:hAnsi="AL-Mohanad" w:hint="cs"/>
          <w:rtl/>
        </w:rPr>
        <w:lastRenderedPageBreak/>
        <w:t>ذكره الأخيران من الجرأة وارتكا</w:t>
      </w:r>
      <w:r>
        <w:rPr>
          <w:rFonts w:ascii="AL-Mohanad" w:hAnsi="AL-Mohanad" w:hint="eastAsia"/>
          <w:rtl/>
        </w:rPr>
        <w:t>ب</w:t>
      </w:r>
      <w:r>
        <w:rPr>
          <w:rFonts w:ascii="AL-Mohanad" w:hAnsi="AL-Mohanad" w:hint="cs"/>
          <w:rtl/>
        </w:rPr>
        <w:t xml:space="preserve"> ما تهمّ به النفس، وبما أن أبرز مصاديق هذا المعنى هو القتل غدراً وغرّة فقد غلب استعماله في اللغة والحديث في ذلك. لا سيما إذا فسّر الفتك ـ كما سيأتي ـ بقتل الغير على غفلة مجاهرة، فالمجاهرة في القتل تناسب معنى الجرأة وعدم المبالاة.</w:t>
      </w:r>
    </w:p>
    <w:p w:rsidR="00534C62" w:rsidRDefault="00534C62" w:rsidP="009E068C">
      <w:pPr>
        <w:pStyle w:val="ac"/>
        <w:spacing w:line="192" w:lineRule="auto"/>
        <w:rPr>
          <w:rFonts w:ascii="AL-Mohanad" w:hAnsi="AL-Mohanad" w:hint="cs"/>
          <w:rtl/>
        </w:rPr>
      </w:pPr>
      <w:r>
        <w:rPr>
          <w:rFonts w:ascii="AL-Mohanad" w:hAnsi="AL-Mohanad" w:hint="cs"/>
          <w:rtl/>
        </w:rPr>
        <w:t>ب ـ  أنّ قيد الغفلة والجهل وكذا المكر هو الأساس في الفتك، فإذا كان القتل مع إعلام ومعرفة سابقة للمقتول لم يطلق عليه الفتك.</w:t>
      </w:r>
    </w:p>
    <w:p w:rsidR="00534C62" w:rsidRDefault="00534C62" w:rsidP="009E068C">
      <w:pPr>
        <w:pStyle w:val="ac"/>
        <w:spacing w:line="192" w:lineRule="auto"/>
        <w:rPr>
          <w:rFonts w:ascii="AL-Mohanad" w:hAnsi="AL-Mohanad" w:hint="cs"/>
          <w:rtl/>
        </w:rPr>
      </w:pPr>
      <w:r>
        <w:rPr>
          <w:rFonts w:ascii="AL-Mohanad" w:hAnsi="AL-Mohanad" w:hint="cs"/>
          <w:rtl/>
        </w:rPr>
        <w:t xml:space="preserve">ج ـ أنّ المائز بين الفتك والغيلة هو أحد أمرين على سبيل منع الخلو: </w:t>
      </w:r>
    </w:p>
    <w:p w:rsidR="00534C62" w:rsidRDefault="00534C62" w:rsidP="009E068C">
      <w:pPr>
        <w:pStyle w:val="ac"/>
        <w:spacing w:line="199" w:lineRule="auto"/>
        <w:rPr>
          <w:rFonts w:ascii="AL-Mohanad" w:hAnsi="AL-Mohanad" w:hint="cs"/>
          <w:rtl/>
        </w:rPr>
      </w:pPr>
      <w:r>
        <w:rPr>
          <w:rFonts w:ascii="AL-Mohanad" w:hAnsi="AL-Mohanad" w:hint="cs"/>
          <w:b/>
          <w:bCs/>
          <w:rtl/>
        </w:rPr>
        <w:t xml:space="preserve">الأول: </w:t>
      </w:r>
      <w:r>
        <w:rPr>
          <w:rFonts w:ascii="AL-Mohanad" w:hAnsi="AL-Mohanad" w:hint="cs"/>
          <w:rtl/>
        </w:rPr>
        <w:t>أنّ الفتك هو قتل الغير على غرّة وغفلة مجاهرة، والغيلة هي قتله على غفلة خفية، كما جاء ذلك في كلام الزمخشري، وعلى هذا فهما أمران متباينان من حيث الجهر والخفاء.</w:t>
      </w:r>
    </w:p>
    <w:p w:rsidR="00534C62" w:rsidRDefault="00534C62" w:rsidP="009E068C">
      <w:pPr>
        <w:pStyle w:val="ac"/>
        <w:spacing w:line="192" w:lineRule="auto"/>
        <w:rPr>
          <w:rFonts w:ascii="AL-Mohanad" w:hAnsi="AL-Mohanad" w:hint="cs"/>
          <w:rtl/>
        </w:rPr>
      </w:pPr>
      <w:r w:rsidRPr="003D606A">
        <w:rPr>
          <w:rFonts w:ascii="AL-Mohanad" w:hAnsi="AL-Mohanad" w:hint="cs"/>
          <w:b/>
          <w:bCs/>
          <w:rtl/>
        </w:rPr>
        <w:t>الثاني:</w:t>
      </w:r>
      <w:r w:rsidRPr="003D606A">
        <w:rPr>
          <w:rFonts w:ascii="AL-Mohanad" w:hAnsi="AL-Mohanad" w:hint="cs"/>
          <w:rtl/>
        </w:rPr>
        <w:t xml:space="preserve"> أن</w:t>
      </w:r>
      <w:r>
        <w:rPr>
          <w:rFonts w:ascii="AL-Mohanad" w:hAnsi="AL-Mohanad" w:hint="cs"/>
          <w:rtl/>
        </w:rPr>
        <w:t>ّ</w:t>
      </w:r>
      <w:r w:rsidRPr="003D606A">
        <w:rPr>
          <w:rFonts w:ascii="AL-Mohanad" w:hAnsi="AL-Mohanad" w:hint="cs"/>
          <w:rtl/>
        </w:rPr>
        <w:t xml:space="preserve"> الفتك هو </w:t>
      </w:r>
      <w:r>
        <w:rPr>
          <w:rFonts w:ascii="AL-Mohanad" w:hAnsi="AL-Mohanad" w:hint="cs"/>
          <w:rtl/>
        </w:rPr>
        <w:t>على غفلة مجاهرة أو خفية، وأما الاغتيال فلا يكون إلاّ خُفية . كما يبدو ذلك من قاموس الفيروزآبادي، فيصبح الفتك أعم مفهوماً من الاغتيال، وكل غيلة فهو من الفتك ولا عكس.</w:t>
      </w:r>
    </w:p>
    <w:p w:rsidR="00534C62" w:rsidRDefault="00534C62" w:rsidP="009E068C">
      <w:pPr>
        <w:pStyle w:val="ac"/>
        <w:spacing w:line="192" w:lineRule="auto"/>
        <w:rPr>
          <w:rFonts w:ascii="AL-Mohanad" w:hAnsi="AL-Mohanad" w:hint="cs"/>
          <w:rtl/>
        </w:rPr>
      </w:pPr>
      <w:r w:rsidRPr="0033067C">
        <w:rPr>
          <w:rFonts w:ascii="AL-Mohanad" w:hAnsi="AL-Mohanad" w:hint="cs"/>
          <w:rtl/>
        </w:rPr>
        <w:t>د</w:t>
      </w:r>
      <w:r w:rsidR="0063574B">
        <w:rPr>
          <w:rFonts w:ascii="AL-Mohanad" w:hAnsi="AL-Mohanad" w:hint="cs"/>
          <w:rtl/>
        </w:rPr>
        <w:t xml:space="preserve"> ـ</w:t>
      </w:r>
      <w:r w:rsidRPr="0033067C">
        <w:rPr>
          <w:rFonts w:ascii="AL-Mohanad" w:hAnsi="AL-Mohanad" w:hint="cs"/>
          <w:rtl/>
        </w:rPr>
        <w:t xml:space="preserve"> </w:t>
      </w:r>
      <w:r>
        <w:rPr>
          <w:rFonts w:ascii="AL-Mohanad" w:hAnsi="AL-Mohanad" w:hint="cs"/>
          <w:rtl/>
        </w:rPr>
        <w:t>إنّ المائز بين الفتك والغيلة من جهة والغدر من جهة أُخرى هو أنّ الفتك والغيلة لا يشترط فيهما أن يكونا مسبوقين بأمان من القاتل بالنسبة إلى المقتول، وأما الغدر فهو قتل الغير مع إعطائه الأمان.</w:t>
      </w:r>
    </w:p>
    <w:p w:rsidR="00534C62" w:rsidRDefault="00534C62" w:rsidP="009E068C">
      <w:pPr>
        <w:pStyle w:val="ac"/>
        <w:spacing w:line="204" w:lineRule="auto"/>
        <w:rPr>
          <w:rFonts w:ascii="AL-Mohanad" w:hAnsi="AL-Mohanad" w:hint="cs"/>
          <w:rtl/>
        </w:rPr>
      </w:pPr>
      <w:r>
        <w:rPr>
          <w:rFonts w:ascii="AL-Mohanad" w:hAnsi="AL-Mohanad" w:hint="cs"/>
          <w:rtl/>
        </w:rPr>
        <w:t>لكن نقل أبو عبيد عن كتاب عون المعبود أنّ: الفتك هو القتل بعد الأمان غدراً، ويتلاءم هذا مع ما نقله ابن عساكر في معنى الفتك بأنه الخيانة. كما ويؤيد هذا التفسير حديث عمرو بن الحمق عن النبي</w:t>
      </w:r>
      <w:r w:rsidRPr="00AC2D3A">
        <w:rPr>
          <w:rFonts w:hint="cs"/>
          <w:rtl/>
        </w:rPr>
        <w:t>’</w:t>
      </w:r>
      <w:r>
        <w:rPr>
          <w:rFonts w:ascii="AL-Mohanad" w:hAnsi="AL-Mohanad" w:hint="cs"/>
          <w:rtl/>
        </w:rPr>
        <w:t xml:space="preserve">: الإيمان قيد الفتك، من أمّن رجلاً على دمه فقتله فأنا من القاتل بريء، </w:t>
      </w:r>
      <w:r>
        <w:rPr>
          <w:rFonts w:ascii="AL-Mohanad" w:hAnsi="AL-Mohanad" w:hint="eastAsia"/>
          <w:rtl/>
        </w:rPr>
        <w:t>«</w:t>
      </w:r>
      <w:r>
        <w:rPr>
          <w:rFonts w:ascii="AL-Mohanad" w:hAnsi="AL-Mohanad" w:hint="cs"/>
          <w:rtl/>
        </w:rPr>
        <w:t>وإن كان المقتول كافراً</w:t>
      </w:r>
      <w:r>
        <w:rPr>
          <w:rFonts w:ascii="AL-Mohanad" w:hAnsi="AL-Mohanad" w:hint="eastAsia"/>
          <w:rtl/>
        </w:rPr>
        <w:t>»</w:t>
      </w:r>
      <w:r w:rsidR="005C5566" w:rsidRPr="005C5566">
        <w:rPr>
          <w:rFonts w:cs="Taher"/>
          <w:vertAlign w:val="superscript"/>
          <w:rtl/>
          <w:lang w:bidi="ar-KW"/>
        </w:rPr>
        <w:t>(</w:t>
      </w:r>
      <w:r w:rsidRPr="005C5566">
        <w:rPr>
          <w:rFonts w:cs="Taher"/>
          <w:vertAlign w:val="superscript"/>
          <w:rtl/>
          <w:lang w:bidi="ar-KW"/>
        </w:rPr>
        <w:footnoteReference w:id="720"/>
      </w:r>
      <w:r w:rsidR="005C5566" w:rsidRPr="005C5566">
        <w:rPr>
          <w:rFonts w:cs="Taher"/>
          <w:vertAlign w:val="superscript"/>
          <w:rtl/>
          <w:lang w:bidi="ar-KW"/>
        </w:rPr>
        <w:t>)</w:t>
      </w:r>
      <w:r>
        <w:rPr>
          <w:rFonts w:ascii="AL-Mohanad" w:hAnsi="AL-Mohanad" w:hint="cs"/>
          <w:rtl/>
        </w:rPr>
        <w:t>.</w:t>
      </w:r>
    </w:p>
    <w:p w:rsidR="00534C62" w:rsidRDefault="00534C62" w:rsidP="00534C62">
      <w:pPr>
        <w:pStyle w:val="ac"/>
        <w:rPr>
          <w:rFonts w:ascii="AL-Mohanad" w:hAnsi="AL-Mohanad" w:hint="cs"/>
          <w:rtl/>
        </w:rPr>
      </w:pPr>
      <w:r>
        <w:rPr>
          <w:rFonts w:ascii="AL-Mohanad" w:hAnsi="AL-Mohanad" w:hint="cs"/>
          <w:rtl/>
        </w:rPr>
        <w:t xml:space="preserve">إلاّ أنّه قد يستخلص من كل ما ذكر في هذا المجال: أنّ الفتك قد يطلق أيضاً على القتل غدراً وبعد إعطاء الأمان، ولكن ليس ذلك على وجه الشمول، فهناك استخدام شائع لكلمة الفتك في اللغة والحديث في موارد من القتل لم يسبقها الأمان بمعنى الوثيقة </w:t>
      </w:r>
      <w:r>
        <w:rPr>
          <w:rFonts w:ascii="AL-Mohanad" w:hAnsi="AL-Mohanad" w:hint="cs"/>
          <w:rtl/>
        </w:rPr>
        <w:lastRenderedPageBreak/>
        <w:t>والمعاهدة وإن سبقها الأمان بمعنى إحساس المقتول الأمن من القاتل.</w:t>
      </w:r>
    </w:p>
    <w:p w:rsidR="00534C62" w:rsidRPr="0012127A" w:rsidRDefault="00534C62" w:rsidP="000879D3">
      <w:pPr>
        <w:pStyle w:val="1"/>
        <w:rPr>
          <w:rFonts w:hint="cs"/>
          <w:rtl/>
        </w:rPr>
      </w:pPr>
      <w:bookmarkStart w:id="249" w:name="_Toc265277741"/>
      <w:r w:rsidRPr="0012127A">
        <w:rPr>
          <w:rFonts w:hint="cs"/>
          <w:rtl/>
        </w:rPr>
        <w:t>ثالثاً: معنى الحديث</w:t>
      </w:r>
      <w:bookmarkEnd w:id="249"/>
    </w:p>
    <w:p w:rsidR="00534C62" w:rsidRDefault="00534C62" w:rsidP="002F40C5">
      <w:pPr>
        <w:pStyle w:val="ac"/>
        <w:rPr>
          <w:rFonts w:ascii="AL-Mohanad" w:hAnsi="AL-Mohanad" w:hint="cs"/>
          <w:rtl/>
        </w:rPr>
      </w:pPr>
      <w:r w:rsidRPr="000C7212">
        <w:rPr>
          <w:rFonts w:ascii="AL-Mohanad" w:hAnsi="AL-Mohanad" w:hint="cs"/>
          <w:rtl/>
        </w:rPr>
        <w:t>قال الشريف الرضي:</w:t>
      </w:r>
      <w:r>
        <w:rPr>
          <w:rFonts w:ascii="AL-Mohanad" w:hAnsi="AL-Mohanad" w:hint="cs"/>
          <w:rtl/>
        </w:rPr>
        <w:t xml:space="preserve"> الإيمان قيد الفتك، وهذه استعارة، والمراد بذلك أن الإنسان المؤمن يمتنع لأجل إيمانه أن يسفك الدم الحرام طاعة لأمر الحمية وركوباً لسنن الجاهلية، فكأنّ إيمانه قيّد فتكه فتماسكه وضبط تهالكه. ومثل ذلك قوله عليه الصلاة والسلام لخوّات بن جبير الأنصاري وكان خليعاً</w:t>
      </w:r>
      <w:r w:rsidR="005C5566" w:rsidRPr="005C5566">
        <w:rPr>
          <w:rFonts w:cs="Taher"/>
          <w:vertAlign w:val="superscript"/>
          <w:rtl/>
          <w:lang w:bidi="ar-KW"/>
        </w:rPr>
        <w:t>(</w:t>
      </w:r>
      <w:r w:rsidRPr="005C5566">
        <w:rPr>
          <w:rFonts w:cs="Taher"/>
          <w:vertAlign w:val="superscript"/>
          <w:rtl/>
          <w:lang w:bidi="ar-KW"/>
        </w:rPr>
        <w:footnoteReference w:id="721"/>
      </w:r>
      <w:r w:rsidR="005C5566" w:rsidRPr="005C5566">
        <w:rPr>
          <w:rFonts w:cs="Taher"/>
          <w:vertAlign w:val="superscript"/>
          <w:rtl/>
          <w:lang w:bidi="ar-KW"/>
        </w:rPr>
        <w:t>)</w:t>
      </w:r>
      <w:r>
        <w:rPr>
          <w:rFonts w:ascii="AL-Mohanad" w:hAnsi="AL-Mohanad" w:hint="cs"/>
          <w:rtl/>
        </w:rPr>
        <w:t xml:space="preserve"> قبل إسلامه: ما فعل شراد بعيري</w:t>
      </w:r>
      <w:r w:rsidR="005C5566" w:rsidRPr="005C5566">
        <w:rPr>
          <w:rFonts w:cs="Taher"/>
          <w:vertAlign w:val="superscript"/>
          <w:rtl/>
          <w:lang w:bidi="ar-KW"/>
        </w:rPr>
        <w:t>(</w:t>
      </w:r>
      <w:r w:rsidRPr="005C5566">
        <w:rPr>
          <w:rFonts w:cs="Taher"/>
          <w:vertAlign w:val="superscript"/>
          <w:rtl/>
          <w:lang w:bidi="ar-KW"/>
        </w:rPr>
        <w:footnoteReference w:id="722"/>
      </w:r>
      <w:r w:rsidR="005C5566" w:rsidRPr="005C5566">
        <w:rPr>
          <w:rFonts w:cs="Taher"/>
          <w:vertAlign w:val="superscript"/>
          <w:rtl/>
          <w:lang w:bidi="ar-KW"/>
        </w:rPr>
        <w:t>)</w:t>
      </w:r>
      <w:r>
        <w:rPr>
          <w:rFonts w:ascii="AL-Mohanad" w:hAnsi="AL-Mohanad" w:hint="cs"/>
          <w:rtl/>
        </w:rPr>
        <w:t xml:space="preserve"> يا خوّات؟ فقال: قيّده الإسلام يا رسول الله. ألا ترى كيف شبّهه عليه الصلاة والسلام في ريعان خلاعته وعنفوان نزاقته بالبعير الشارد الذي قد فارق مراحه</w:t>
      </w:r>
      <w:r w:rsidR="005C5566" w:rsidRPr="005C5566">
        <w:rPr>
          <w:rFonts w:cs="Taher"/>
          <w:vertAlign w:val="superscript"/>
          <w:rtl/>
          <w:lang w:bidi="ar-KW"/>
        </w:rPr>
        <w:t>(</w:t>
      </w:r>
      <w:r w:rsidRPr="005C5566">
        <w:rPr>
          <w:rFonts w:cs="Taher"/>
          <w:vertAlign w:val="superscript"/>
          <w:rtl/>
          <w:lang w:bidi="ar-KW"/>
        </w:rPr>
        <w:footnoteReference w:id="723"/>
      </w:r>
      <w:r w:rsidR="005C5566" w:rsidRPr="005C5566">
        <w:rPr>
          <w:rFonts w:cs="Taher"/>
          <w:vertAlign w:val="superscript"/>
          <w:rtl/>
          <w:lang w:bidi="ar-KW"/>
        </w:rPr>
        <w:t>)</w:t>
      </w:r>
      <w:r>
        <w:rPr>
          <w:rFonts w:ascii="AL-Mohanad" w:hAnsi="AL-Mohanad" w:hint="cs"/>
          <w:rtl/>
        </w:rPr>
        <w:t xml:space="preserve"> وكيف أجاب هذا الإنسان عن كلام النبي عليه الصلاة والسلام ـ لما جعله بمنزلة البعير الشارد ـ جعل هو ما ردّه عن ذلك الشراد وعكسه عن تلك الحال بمنزلة القيد والعقال، وهذا القول من النبي</w:t>
      </w:r>
      <w:r w:rsidRPr="00AC2D3A">
        <w:rPr>
          <w:rFonts w:hint="cs"/>
          <w:rtl/>
        </w:rPr>
        <w:t>’</w:t>
      </w:r>
      <w:r>
        <w:rPr>
          <w:rFonts w:ascii="AL-Mohanad" w:hAnsi="AL-Mohanad" w:hint="cs"/>
          <w:rtl/>
        </w:rPr>
        <w:t xml:space="preserve"> أيضاً داخل في المجاز</w:t>
      </w:r>
      <w:r w:rsidR="005C5566" w:rsidRPr="005C5566">
        <w:rPr>
          <w:rFonts w:cs="Taher"/>
          <w:vertAlign w:val="superscript"/>
          <w:rtl/>
          <w:lang w:bidi="ar-KW"/>
        </w:rPr>
        <w:t>(</w:t>
      </w:r>
      <w:r w:rsidRPr="005C5566">
        <w:rPr>
          <w:rFonts w:cs="Taher"/>
          <w:vertAlign w:val="superscript"/>
          <w:rtl/>
          <w:lang w:bidi="ar-KW"/>
        </w:rPr>
        <w:footnoteReference w:id="724"/>
      </w:r>
      <w:r w:rsidR="005C5566" w:rsidRPr="005C5566">
        <w:rPr>
          <w:rFonts w:cs="Taher"/>
          <w:vertAlign w:val="superscript"/>
          <w:rtl/>
          <w:lang w:bidi="ar-KW"/>
        </w:rPr>
        <w:t>)</w:t>
      </w:r>
      <w:r>
        <w:rPr>
          <w:rFonts w:ascii="AL-Mohanad" w:hAnsi="AL-Mohanad" w:hint="cs"/>
          <w:rtl/>
        </w:rPr>
        <w:t>.</w:t>
      </w:r>
    </w:p>
    <w:p w:rsidR="00534C62" w:rsidRDefault="00534C62" w:rsidP="002F40C5">
      <w:pPr>
        <w:pStyle w:val="ac"/>
        <w:rPr>
          <w:rFonts w:ascii="AL-Mohanad" w:hAnsi="AL-Mohanad" w:hint="cs"/>
          <w:rtl/>
        </w:rPr>
      </w:pPr>
      <w:r>
        <w:rPr>
          <w:rFonts w:ascii="AL-Mohanad" w:hAnsi="AL-Mohanad" w:hint="cs"/>
          <w:rtl/>
        </w:rPr>
        <w:t>وقال ابن الأثير: قيّد الإيمان في الفتك، أي أنّ الإيمان يمنع عن الفتك، كما أنّ القيد يمنع عن التصرف، فكأنه جعل الفتك مقيداً</w:t>
      </w:r>
      <w:r w:rsidR="005C5566" w:rsidRPr="005C5566">
        <w:rPr>
          <w:rFonts w:cs="Taher"/>
          <w:vertAlign w:val="superscript"/>
          <w:rtl/>
          <w:lang w:bidi="ar-KW"/>
        </w:rPr>
        <w:t>(</w:t>
      </w:r>
      <w:r w:rsidRPr="005C5566">
        <w:rPr>
          <w:rFonts w:cs="Taher"/>
          <w:vertAlign w:val="superscript"/>
          <w:rtl/>
          <w:lang w:bidi="ar-KW"/>
        </w:rPr>
        <w:footnoteReference w:id="725"/>
      </w:r>
      <w:r w:rsidR="005C5566" w:rsidRPr="005C5566">
        <w:rPr>
          <w:rFonts w:cs="Taher"/>
          <w:vertAlign w:val="superscript"/>
          <w:rtl/>
          <w:lang w:bidi="ar-KW"/>
        </w:rPr>
        <w:t>)</w:t>
      </w:r>
      <w:r>
        <w:rPr>
          <w:rFonts w:ascii="AL-Mohanad" w:hAnsi="AL-Mohanad" w:hint="cs"/>
          <w:rtl/>
        </w:rPr>
        <w:t>.</w:t>
      </w:r>
    </w:p>
    <w:p w:rsidR="00534C62" w:rsidRDefault="00534C62" w:rsidP="002F40C5">
      <w:pPr>
        <w:pStyle w:val="ac"/>
        <w:rPr>
          <w:rFonts w:ascii="AL-Mohanad" w:hAnsi="AL-Mohanad" w:hint="cs"/>
          <w:rtl/>
        </w:rPr>
      </w:pPr>
      <w:r>
        <w:rPr>
          <w:rFonts w:ascii="AL-Mohanad" w:hAnsi="AL-Mohanad" w:hint="cs"/>
          <w:rtl/>
        </w:rPr>
        <w:t>وقال ابن أبي جمهور الأحسائي في توضيح الحديث: أي الإيمان قيد للمؤمن عن الأفعال غير الملائمة للشريعة، ويدلّ بطريق العكس على أن من أفتك فهو غير مؤمن، ومن انتفى منه قيد الإيمان انتفى عنه الإيمان، فالفاتك غير مؤمن، والفتك كناية عن قتل العدوان</w:t>
      </w:r>
      <w:r w:rsidR="005C5566" w:rsidRPr="005C5566">
        <w:rPr>
          <w:rFonts w:cs="Taher"/>
          <w:vertAlign w:val="superscript"/>
          <w:rtl/>
          <w:lang w:bidi="ar-KW"/>
        </w:rPr>
        <w:t>(</w:t>
      </w:r>
      <w:r w:rsidRPr="005C5566">
        <w:rPr>
          <w:rFonts w:cs="Taher"/>
          <w:vertAlign w:val="superscript"/>
          <w:rtl/>
          <w:lang w:bidi="ar-KW"/>
        </w:rPr>
        <w:footnoteReference w:id="726"/>
      </w:r>
      <w:r w:rsidR="005C5566" w:rsidRPr="005C5566">
        <w:rPr>
          <w:rFonts w:cs="Taher"/>
          <w:vertAlign w:val="superscript"/>
          <w:rtl/>
          <w:lang w:bidi="ar-KW"/>
        </w:rPr>
        <w:t>)</w:t>
      </w:r>
      <w:r>
        <w:rPr>
          <w:rFonts w:ascii="AL-Mohanad" w:hAnsi="AL-Mohanad" w:hint="cs"/>
          <w:rtl/>
        </w:rPr>
        <w:t>.</w:t>
      </w:r>
    </w:p>
    <w:p w:rsidR="00534C62" w:rsidRPr="0012127A" w:rsidRDefault="00534C62" w:rsidP="009E068C">
      <w:pPr>
        <w:pStyle w:val="1"/>
        <w:spacing w:before="200" w:after="0"/>
        <w:rPr>
          <w:rFonts w:hint="cs"/>
          <w:rtl/>
        </w:rPr>
      </w:pPr>
      <w:bookmarkStart w:id="250" w:name="_Toc265277742"/>
      <w:r>
        <w:rPr>
          <w:rFonts w:hint="cs"/>
          <w:rtl/>
        </w:rPr>
        <w:lastRenderedPageBreak/>
        <w:t>رابعاً: دلالة الحديث وحكم الفتك</w:t>
      </w:r>
      <w:bookmarkEnd w:id="250"/>
    </w:p>
    <w:p w:rsidR="00534C62" w:rsidRDefault="00534C62" w:rsidP="00534C62">
      <w:pPr>
        <w:pStyle w:val="ac"/>
        <w:rPr>
          <w:rFonts w:ascii="AL-Mohanad" w:hAnsi="AL-Mohanad" w:hint="cs"/>
          <w:rtl/>
        </w:rPr>
      </w:pPr>
      <w:r w:rsidRPr="00210A45">
        <w:rPr>
          <w:rFonts w:ascii="AL-Mohanad" w:hAnsi="AL-Mohanad" w:hint="cs"/>
          <w:rtl/>
        </w:rPr>
        <w:t>عرفنا</w:t>
      </w:r>
      <w:r w:rsidRPr="00F87521">
        <w:rPr>
          <w:rFonts w:ascii="AL-Mohanad" w:hAnsi="AL-Mohanad" w:hint="cs"/>
          <w:spacing w:val="-8"/>
          <w:rtl/>
        </w:rPr>
        <w:t xml:space="preserve"> أن أسناد الحديث ـ بطريقيه ـ غير تامة غالباً إلا البعض منها على بعض الوجوه. فلنتحدث الآن عن دلالة الحديث فقهياً على فرض تمامية صدوره عن المعصوم</w:t>
      </w:r>
      <w:r w:rsidR="00D16DB4" w:rsidRPr="00D16DB4">
        <w:rPr>
          <w:rFonts w:ascii="AL-Mohanad" w:hAnsi="AL-Mohanad" w:cs="Taher" w:hint="cs"/>
          <w:spacing w:val="-8"/>
          <w:rtl/>
        </w:rPr>
        <w:t>×</w:t>
      </w:r>
      <w:r w:rsidRPr="00F87521">
        <w:rPr>
          <w:rFonts w:ascii="AL-Mohanad" w:hAnsi="AL-Mohanad" w:hint="cs"/>
          <w:spacing w:val="-8"/>
          <w:rtl/>
        </w:rPr>
        <w:t xml:space="preserve"> فنقول:</w:t>
      </w:r>
    </w:p>
    <w:p w:rsidR="00534C62" w:rsidRDefault="00534C62" w:rsidP="00534C62">
      <w:pPr>
        <w:pStyle w:val="ac"/>
        <w:rPr>
          <w:rFonts w:ascii="AL-Mohanad" w:hAnsi="AL-Mohanad" w:hint="cs"/>
          <w:rtl/>
        </w:rPr>
      </w:pPr>
      <w:r>
        <w:rPr>
          <w:rFonts w:ascii="AL-Mohanad" w:hAnsi="AL-Mohanad" w:hint="cs"/>
          <w:rtl/>
        </w:rPr>
        <w:t>1 ـ يتضمن الحديث في مرويّاته المختلفة الفقرات الآتية التي يمكن استظهار حرمة الفتك من كلّ منها أو من مجموعها، وهي:</w:t>
      </w:r>
    </w:p>
    <w:p w:rsidR="00534C62" w:rsidRDefault="00534C62" w:rsidP="00534C62">
      <w:pPr>
        <w:pStyle w:val="ac"/>
        <w:rPr>
          <w:rFonts w:ascii="AL-Mohanad" w:hAnsi="AL-Mohanad" w:hint="cs"/>
          <w:rtl/>
        </w:rPr>
      </w:pPr>
      <w:r>
        <w:rPr>
          <w:rFonts w:ascii="AL-Mohanad" w:hAnsi="AL-Mohanad" w:hint="cs"/>
          <w:rtl/>
        </w:rPr>
        <w:t xml:space="preserve">* </w:t>
      </w:r>
      <w:r>
        <w:rPr>
          <w:rFonts w:ascii="AL-Mohanad" w:hAnsi="AL-Mohanad" w:hint="eastAsia"/>
          <w:rtl/>
        </w:rPr>
        <w:t>«</w:t>
      </w:r>
      <w:r>
        <w:rPr>
          <w:rFonts w:ascii="AL-Mohanad" w:hAnsi="AL-Mohanad" w:hint="cs"/>
          <w:rtl/>
        </w:rPr>
        <w:t>الإيمان ـ أو الإسلام ـ قيد الفتك</w:t>
      </w:r>
      <w:r>
        <w:rPr>
          <w:rFonts w:ascii="AL-Mohanad" w:hAnsi="AL-Mohanad" w:hint="eastAsia"/>
          <w:rtl/>
        </w:rPr>
        <w:t>»</w:t>
      </w:r>
      <w:r>
        <w:rPr>
          <w:rFonts w:ascii="AL-Mohanad" w:hAnsi="AL-Mohanad" w:hint="cs"/>
          <w:rtl/>
        </w:rPr>
        <w:t xml:space="preserve"> والمنساق من هذا التعبير أنّ الإيمان أو الإسلام لا يجتمع مع الفتك ويدلّ ـ كما قال الإحسائي ـ على أنّ من فتك فهو غير مقيد بالإيمان ومن انتفى عنه قيد الإيمان انتفى عنه الإيمان، فالفاتك غير مؤمن.</w:t>
      </w:r>
    </w:p>
    <w:p w:rsidR="00534C62" w:rsidRDefault="00534C62" w:rsidP="00534C62">
      <w:pPr>
        <w:pStyle w:val="ac"/>
        <w:rPr>
          <w:rFonts w:ascii="AL-Mohanad" w:hAnsi="AL-Mohanad" w:hint="cs"/>
          <w:rtl/>
        </w:rPr>
      </w:pPr>
      <w:r>
        <w:rPr>
          <w:rFonts w:ascii="AL-Mohanad" w:hAnsi="AL-Mohanad" w:hint="cs"/>
          <w:rtl/>
        </w:rPr>
        <w:t xml:space="preserve">* </w:t>
      </w:r>
      <w:r>
        <w:rPr>
          <w:rFonts w:ascii="AL-Mohanad" w:hAnsi="AL-Mohanad" w:hint="eastAsia"/>
          <w:rtl/>
        </w:rPr>
        <w:t>«</w:t>
      </w:r>
      <w:r>
        <w:rPr>
          <w:rFonts w:ascii="AL-Mohanad" w:hAnsi="AL-Mohanad" w:hint="cs"/>
          <w:rtl/>
        </w:rPr>
        <w:t>المؤمن لا يفتك</w:t>
      </w:r>
      <w:r>
        <w:rPr>
          <w:rFonts w:ascii="AL-Mohanad" w:hAnsi="AL-Mohanad" w:hint="eastAsia"/>
          <w:rtl/>
        </w:rPr>
        <w:t>»</w:t>
      </w:r>
      <w:r>
        <w:rPr>
          <w:rFonts w:ascii="AL-Mohanad" w:hAnsi="AL-Mohanad" w:hint="cs"/>
          <w:rtl/>
        </w:rPr>
        <w:t xml:space="preserve"> وهذه جملة خبرية تفيد الإنشاء والنهي، مثل قولنا: المؤمن لا يسرق أو لا يزني. بل إنّ دلالتها على النهي أبلغ من دلالة صيغة الإنشاء.</w:t>
      </w:r>
    </w:p>
    <w:p w:rsidR="00534C62" w:rsidRDefault="00534C62" w:rsidP="00534C62">
      <w:pPr>
        <w:pStyle w:val="ac"/>
        <w:rPr>
          <w:rFonts w:ascii="AL-Mohanad" w:hAnsi="AL-Mohanad" w:hint="cs"/>
          <w:rtl/>
        </w:rPr>
      </w:pPr>
      <w:r>
        <w:rPr>
          <w:rFonts w:ascii="AL-Mohanad" w:hAnsi="AL-Mohanad" w:hint="cs"/>
          <w:rtl/>
        </w:rPr>
        <w:t xml:space="preserve">* </w:t>
      </w:r>
      <w:r>
        <w:rPr>
          <w:rFonts w:ascii="AL-Mohanad" w:hAnsi="AL-Mohanad" w:hint="eastAsia"/>
          <w:rtl/>
        </w:rPr>
        <w:t>«</w:t>
      </w:r>
      <w:r>
        <w:rPr>
          <w:rFonts w:ascii="AL-Mohanad" w:hAnsi="AL-Mohanad" w:hint="cs"/>
          <w:rtl/>
        </w:rPr>
        <w:t>نهى رسول الله</w:t>
      </w:r>
      <w:r w:rsidRPr="00AC2D3A">
        <w:rPr>
          <w:rFonts w:hint="cs"/>
          <w:rtl/>
        </w:rPr>
        <w:t>’</w:t>
      </w:r>
      <w:r>
        <w:rPr>
          <w:rFonts w:ascii="AL-Mohanad" w:hAnsi="AL-Mohanad" w:hint="cs"/>
          <w:rtl/>
        </w:rPr>
        <w:t xml:space="preserve"> عن الفتك</w:t>
      </w:r>
      <w:r>
        <w:rPr>
          <w:rFonts w:ascii="AL-Mohanad" w:hAnsi="AL-Mohanad" w:hint="eastAsia"/>
          <w:rtl/>
        </w:rPr>
        <w:t>»</w:t>
      </w:r>
      <w:r>
        <w:rPr>
          <w:rFonts w:ascii="AL-Mohanad" w:hAnsi="AL-Mohanad" w:hint="cs"/>
          <w:rtl/>
        </w:rPr>
        <w:t xml:space="preserve"> ومادّة النهي كصيغته ظاهرة في الحرمة، كما حرّر ذلك في أصول الفقه.</w:t>
      </w:r>
    </w:p>
    <w:p w:rsidR="00534C62" w:rsidRPr="00210A45" w:rsidRDefault="00534C62" w:rsidP="002F40C5">
      <w:pPr>
        <w:pStyle w:val="ac"/>
        <w:rPr>
          <w:rFonts w:ascii="AL-Mohanad" w:hAnsi="AL-Mohanad" w:hint="cs"/>
          <w:rtl/>
        </w:rPr>
      </w:pPr>
      <w:r>
        <w:rPr>
          <w:rFonts w:ascii="AL-Mohanad" w:hAnsi="AL-Mohanad" w:hint="cs"/>
          <w:rtl/>
        </w:rPr>
        <w:t>هذا وقد صرّح الشيخ المفيد بمناسبة الحديث عن قتل الزبير في حرب الجمل ـ بحرمة الفتك والغيلة، وقال: قتل الغيلة يوجب النار، وإن كان المقتول في النار</w:t>
      </w:r>
      <w:r w:rsidR="005C5566" w:rsidRPr="005C5566">
        <w:rPr>
          <w:rFonts w:cs="Taher"/>
          <w:vertAlign w:val="superscript"/>
          <w:rtl/>
          <w:lang w:bidi="ar-KW"/>
        </w:rPr>
        <w:t>(</w:t>
      </w:r>
      <w:r w:rsidRPr="005C5566">
        <w:rPr>
          <w:rFonts w:cs="Taher"/>
          <w:vertAlign w:val="superscript"/>
          <w:rtl/>
          <w:lang w:bidi="ar-KW"/>
        </w:rPr>
        <w:footnoteReference w:id="727"/>
      </w:r>
      <w:r w:rsidR="005C5566" w:rsidRPr="005C5566">
        <w:rPr>
          <w:rFonts w:cs="Taher"/>
          <w:vertAlign w:val="superscript"/>
          <w:rtl/>
          <w:lang w:bidi="ar-KW"/>
        </w:rPr>
        <w:t>)</w:t>
      </w:r>
      <w:r>
        <w:rPr>
          <w:rFonts w:ascii="AL-Mohanad" w:hAnsi="AL-Mohanad" w:hint="cs"/>
          <w:rtl/>
        </w:rPr>
        <w:t>.</w:t>
      </w:r>
    </w:p>
    <w:p w:rsidR="00534C62" w:rsidRPr="0033067C" w:rsidRDefault="00534C62" w:rsidP="00DD3823">
      <w:pPr>
        <w:pStyle w:val="ac"/>
        <w:rPr>
          <w:rFonts w:ascii="AL-Mohanad" w:hAnsi="AL-Mohanad" w:hint="cs"/>
          <w:rtl/>
        </w:rPr>
      </w:pPr>
      <w:r>
        <w:rPr>
          <w:rFonts w:ascii="AL-Mohanad" w:hAnsi="AL-Mohanad" w:hint="cs"/>
          <w:rtl/>
        </w:rPr>
        <w:t xml:space="preserve">2 ـ لا ارتياب في حرمة الفتك والاغتيال ـ حتى بالنسبة إلى مُهدَري الدم ـ فيما إذا تمثّل بالغدر والخيانة، فإن الغدر مرفوض عقلاً ومحرّم شرعاً. فقد روى علي بن إبراهيم عن أبيه عن علي بن أسباط عن محمد يعقوب بن سالم عن أبي الحسن العبدي عن سعد بن طريف عن الأصبغ بن نباتة قال: قال أمير المؤمنين ذات يوم وهو يخطب على المنبر بالكوفة: </w:t>
      </w:r>
      <w:r>
        <w:rPr>
          <w:rFonts w:ascii="AL-Mohanad" w:hAnsi="AL-Mohanad" w:hint="eastAsia"/>
          <w:rtl/>
        </w:rPr>
        <w:t>«</w:t>
      </w:r>
      <w:r>
        <w:rPr>
          <w:rFonts w:ascii="AL-Mohanad" w:hAnsi="AL-Mohanad" w:hint="cs"/>
          <w:rtl/>
        </w:rPr>
        <w:t>أيها الناس لولا كراهية الغدر لكنت من أهدى الناس، ألا لكل غدرة فجرة، ولكل فجرة كفرة، ألا وإنّ الغدر والفجور والخيانة في النار</w:t>
      </w:r>
      <w:r>
        <w:rPr>
          <w:rFonts w:ascii="AL-Mohanad" w:hAnsi="AL-Mohanad" w:hint="eastAsia"/>
          <w:rtl/>
        </w:rPr>
        <w:t>»</w:t>
      </w:r>
      <w:r w:rsidR="005C5566" w:rsidRPr="005C5566">
        <w:rPr>
          <w:rFonts w:cs="Taher"/>
          <w:vertAlign w:val="superscript"/>
          <w:rtl/>
          <w:lang w:bidi="ar-KW"/>
        </w:rPr>
        <w:t>(</w:t>
      </w:r>
      <w:r w:rsidRPr="005C5566">
        <w:rPr>
          <w:rFonts w:cs="Taher"/>
          <w:vertAlign w:val="superscript"/>
          <w:rtl/>
          <w:lang w:bidi="ar-KW"/>
        </w:rPr>
        <w:footnoteReference w:id="728"/>
      </w:r>
      <w:r w:rsidR="005C5566" w:rsidRPr="005C5566">
        <w:rPr>
          <w:rFonts w:cs="Taher"/>
          <w:vertAlign w:val="superscript"/>
          <w:rtl/>
          <w:lang w:bidi="ar-KW"/>
        </w:rPr>
        <w:t>)</w:t>
      </w:r>
      <w:r>
        <w:rPr>
          <w:rFonts w:ascii="AL-Mohanad" w:hAnsi="AL-Mohanad" w:hint="cs"/>
          <w:rtl/>
        </w:rPr>
        <w:t xml:space="preserve">.  </w:t>
      </w:r>
    </w:p>
    <w:p w:rsidR="00534C62" w:rsidRDefault="00534C62" w:rsidP="009E068C">
      <w:pPr>
        <w:pStyle w:val="ac"/>
        <w:spacing w:line="214" w:lineRule="auto"/>
        <w:rPr>
          <w:rFonts w:ascii="AL-Mohanad" w:hAnsi="AL-Mohanad" w:hint="cs"/>
          <w:rtl/>
        </w:rPr>
      </w:pPr>
      <w:r>
        <w:rPr>
          <w:rFonts w:ascii="AL-Mohanad" w:hAnsi="AL-Mohanad" w:hint="cs"/>
          <w:rtl/>
        </w:rPr>
        <w:lastRenderedPageBreak/>
        <w:t>وروي عنه</w:t>
      </w:r>
      <w:r w:rsidR="00D16DB4" w:rsidRPr="00D16DB4">
        <w:rPr>
          <w:rFonts w:ascii="AL-Mohanad" w:hAnsi="AL-Mohanad" w:cs="Taher" w:hint="cs"/>
          <w:rtl/>
        </w:rPr>
        <w:t>×</w:t>
      </w:r>
      <w:r>
        <w:rPr>
          <w:rFonts w:ascii="AL-Mohanad" w:hAnsi="AL-Mohanad" w:hint="cs"/>
          <w:rtl/>
        </w:rPr>
        <w:t xml:space="preserve"> أيضاً أنه قال: بشّر قاتل ابن صفية (الزبير) بالنار، وذلك لأن ابن جرموز غدر بالزبير وقتله بعد أن أعطاه الأمان، وكان قتله على وجه الغيلة والمكر</w:t>
      </w:r>
      <w:r w:rsidR="005C5566" w:rsidRPr="005C5566">
        <w:rPr>
          <w:rFonts w:cs="Taher"/>
          <w:vertAlign w:val="superscript"/>
          <w:rtl/>
          <w:lang w:bidi="ar-KW"/>
        </w:rPr>
        <w:t>(</w:t>
      </w:r>
      <w:r w:rsidRPr="005C5566">
        <w:rPr>
          <w:rFonts w:cs="Taher"/>
          <w:vertAlign w:val="superscript"/>
          <w:rtl/>
          <w:lang w:bidi="ar-KW"/>
        </w:rPr>
        <w:footnoteReference w:id="729"/>
      </w:r>
      <w:r w:rsidR="005C5566" w:rsidRPr="005C5566">
        <w:rPr>
          <w:rFonts w:cs="Taher"/>
          <w:vertAlign w:val="superscript"/>
          <w:rtl/>
          <w:lang w:bidi="ar-KW"/>
        </w:rPr>
        <w:t>)</w:t>
      </w:r>
      <w:r>
        <w:rPr>
          <w:rFonts w:ascii="AL-Mohanad" w:hAnsi="AL-Mohanad" w:hint="cs"/>
          <w:rtl/>
        </w:rPr>
        <w:t>.</w:t>
      </w:r>
    </w:p>
    <w:p w:rsidR="00534C62" w:rsidRDefault="00534C62" w:rsidP="009E068C">
      <w:pPr>
        <w:pStyle w:val="ac"/>
        <w:spacing w:line="214" w:lineRule="auto"/>
        <w:rPr>
          <w:rFonts w:ascii="AL-Mohanad" w:hAnsi="AL-Mohanad" w:hint="cs"/>
          <w:rtl/>
        </w:rPr>
      </w:pPr>
      <w:r>
        <w:rPr>
          <w:rFonts w:ascii="AL-Mohanad" w:hAnsi="AL-Mohanad" w:hint="cs"/>
          <w:rtl/>
        </w:rPr>
        <w:t>والغدر هو ترك الوفاء ونقض العهد</w:t>
      </w:r>
      <w:r w:rsidR="005C5566" w:rsidRPr="005C5566">
        <w:rPr>
          <w:rFonts w:cs="Taher"/>
          <w:vertAlign w:val="superscript"/>
          <w:rtl/>
          <w:lang w:bidi="ar-KW"/>
        </w:rPr>
        <w:t>(</w:t>
      </w:r>
      <w:r w:rsidRPr="005C5566">
        <w:rPr>
          <w:rFonts w:cs="Taher"/>
          <w:vertAlign w:val="superscript"/>
          <w:rtl/>
          <w:lang w:bidi="ar-KW"/>
        </w:rPr>
        <w:footnoteReference w:id="730"/>
      </w:r>
      <w:r w:rsidR="005C5566" w:rsidRPr="005C5566">
        <w:rPr>
          <w:rFonts w:cs="Taher"/>
          <w:vertAlign w:val="superscript"/>
          <w:rtl/>
          <w:lang w:bidi="ar-KW"/>
        </w:rPr>
        <w:t>)</w:t>
      </w:r>
      <w:r>
        <w:rPr>
          <w:rFonts w:ascii="AL-Mohanad" w:hAnsi="AL-Mohanad" w:hint="cs"/>
          <w:rtl/>
        </w:rPr>
        <w:t>، والعهد المنقوض قد يكون عبارة عن الأمان المعطى للكافر المحارب من قِبَل الإمام أو أحد المسلمين، فيجب الوفاء به. بل حتى لو توهّم المحارب الأمان وجاء إلى المسلمين فليس لهم الاعتداء عليه</w:t>
      </w:r>
      <w:r w:rsidR="005C5566" w:rsidRPr="005C5566">
        <w:rPr>
          <w:rFonts w:cs="Taher"/>
          <w:vertAlign w:val="superscript"/>
          <w:rtl/>
          <w:lang w:bidi="ar-KW"/>
        </w:rPr>
        <w:t>(</w:t>
      </w:r>
      <w:r w:rsidRPr="005C5566">
        <w:rPr>
          <w:rFonts w:cs="Taher"/>
          <w:vertAlign w:val="superscript"/>
          <w:rtl/>
          <w:lang w:bidi="ar-KW"/>
        </w:rPr>
        <w:footnoteReference w:id="731"/>
      </w:r>
      <w:r w:rsidR="005C5566" w:rsidRPr="005C5566">
        <w:rPr>
          <w:rFonts w:cs="Taher"/>
          <w:vertAlign w:val="superscript"/>
          <w:rtl/>
          <w:lang w:bidi="ar-KW"/>
        </w:rPr>
        <w:t>)</w:t>
      </w:r>
      <w:r>
        <w:rPr>
          <w:rFonts w:ascii="AL-Mohanad" w:hAnsi="AL-Mohanad" w:hint="cs"/>
          <w:rtl/>
        </w:rPr>
        <w:t>، وهذا ما يدلّ على حرمة الأمان وشدّة احترامه، وقد يكون العهد والأمان ناشئاً من قرارات حكومية تفيد الأمن والطمأنينة على حياة وحقوق المواطنين أو الوافدين إلى أراضي الدولة  الإسلامية، كتأشيرة الدخول إلى أقاليم الدولة الإسلامية أو الإقامة فيها، فإنها توجب توفير الأمن لأصحابها، حتى ولو كانوا كفاراً غير ذميّين ما دام دخولهم أو إقامتهم في تلك الدولة مرخّصاً فيه بتصريح قانوني من الحكومة.</w:t>
      </w:r>
    </w:p>
    <w:p w:rsidR="00534C62" w:rsidRDefault="00534C62" w:rsidP="009E068C">
      <w:pPr>
        <w:pStyle w:val="ac"/>
        <w:spacing w:line="214" w:lineRule="auto"/>
        <w:rPr>
          <w:rFonts w:ascii="AL-Mohanad" w:hAnsi="AL-Mohanad" w:hint="cs"/>
          <w:rtl/>
        </w:rPr>
      </w:pPr>
      <w:r>
        <w:rPr>
          <w:rFonts w:ascii="AL-Mohanad" w:hAnsi="AL-Mohanad" w:hint="cs"/>
          <w:rtl/>
        </w:rPr>
        <w:t>وقد يكون الأمان بسبب العهود والمواثيق الدولية المصدّقة من قبِل الدولة الإسلامية والتي تفيد الاحترام المتبادل والالتزام بعدم الإضرار بأمن المواطنين وسلامتهم، فلا يجوز الغدر بمواطني الدولة الكافرة وسلب أمنهم ما دامت الدولة الإسلامية ملتزمة بعهودها مع تلك الدولة، إلى غير ذلك من مصاديق العهود والأمان المستجدّة في كل زمان</w:t>
      </w:r>
      <w:r w:rsidR="005C5566" w:rsidRPr="005C5566">
        <w:rPr>
          <w:rFonts w:cs="Taher"/>
          <w:vertAlign w:val="superscript"/>
          <w:rtl/>
          <w:lang w:bidi="ar-KW"/>
        </w:rPr>
        <w:t>(</w:t>
      </w:r>
      <w:r w:rsidRPr="005C5566">
        <w:rPr>
          <w:rFonts w:cs="Taher"/>
          <w:vertAlign w:val="superscript"/>
          <w:rtl/>
          <w:lang w:bidi="ar-KW"/>
        </w:rPr>
        <w:footnoteReference w:id="732"/>
      </w:r>
      <w:r w:rsidR="005C5566" w:rsidRPr="005C5566">
        <w:rPr>
          <w:rFonts w:cs="Taher"/>
          <w:vertAlign w:val="superscript"/>
          <w:rtl/>
          <w:lang w:bidi="ar-KW"/>
        </w:rPr>
        <w:t>)</w:t>
      </w:r>
      <w:r>
        <w:rPr>
          <w:rFonts w:ascii="AL-Mohanad" w:hAnsi="AL-Mohanad" w:hint="cs"/>
          <w:rtl/>
        </w:rPr>
        <w:t>.</w:t>
      </w:r>
    </w:p>
    <w:p w:rsidR="00534C62" w:rsidRDefault="00534C62" w:rsidP="00534C62">
      <w:pPr>
        <w:pStyle w:val="ac"/>
        <w:rPr>
          <w:rFonts w:ascii="AL-Mohanad" w:hAnsi="AL-Mohanad" w:hint="cs"/>
          <w:rtl/>
        </w:rPr>
      </w:pPr>
      <w:r>
        <w:rPr>
          <w:rFonts w:ascii="AL-Mohanad" w:hAnsi="AL-Mohanad" w:hint="cs"/>
          <w:rtl/>
        </w:rPr>
        <w:t>ونستخلص الكلام ونقول: إنّ الغدر ليس له مفهوم شرعي محدّد، بل هو عبارة عن نقض الأمان، والأمان له المصاديق المنوّعة والمتجدّدة، فكلّ ما كان غدراً ونقضاً لأمان فهو محرّم شرعاً وعقلاً.</w:t>
      </w:r>
    </w:p>
    <w:p w:rsidR="00534C62" w:rsidRDefault="00534C62" w:rsidP="002F40C5">
      <w:pPr>
        <w:pStyle w:val="ac"/>
        <w:rPr>
          <w:rFonts w:ascii="AL-Mohanad" w:hAnsi="AL-Mohanad" w:hint="cs"/>
          <w:rtl/>
        </w:rPr>
      </w:pPr>
      <w:r>
        <w:rPr>
          <w:rFonts w:ascii="AL-Mohanad" w:hAnsi="AL-Mohanad" w:hint="cs"/>
          <w:rtl/>
        </w:rPr>
        <w:lastRenderedPageBreak/>
        <w:t>قال الطبري: وقد كان بعضهم يزعم أن أصحاب رسول الله</w:t>
      </w:r>
      <w:r w:rsidRPr="00AC2D3A">
        <w:rPr>
          <w:rFonts w:hint="cs"/>
          <w:rtl/>
        </w:rPr>
        <w:t>’</w:t>
      </w:r>
      <w:r>
        <w:rPr>
          <w:rFonts w:ascii="AL-Mohanad" w:hAnsi="AL-Mohanad" w:hint="cs"/>
          <w:rtl/>
        </w:rPr>
        <w:t xml:space="preserve"> كانوا استأذنوا رسول الله</w:t>
      </w:r>
      <w:r w:rsidRPr="00AC2D3A">
        <w:rPr>
          <w:rFonts w:hint="cs"/>
          <w:rtl/>
        </w:rPr>
        <w:t>’</w:t>
      </w:r>
      <w:r>
        <w:rPr>
          <w:rFonts w:ascii="AL-Mohanad" w:hAnsi="AL-Mohanad" w:hint="cs"/>
          <w:rtl/>
        </w:rPr>
        <w:t xml:space="preserve"> في قتل الكفار إذا آذوهم واشتدّوا عليهم بمكة قبل الهجرة وسرّاً، فأنزل الله في ذلك: </w:t>
      </w:r>
      <w:r w:rsidRPr="00897EDD">
        <w:rPr>
          <w:rFonts w:ascii="AL-Mohanad" w:hAnsi="AL-Mohanad" w:cs="md_ameli" w:hint="cs"/>
          <w:b/>
          <w:bCs/>
          <w:rtl/>
        </w:rPr>
        <w:t>{</w:t>
      </w:r>
      <w:r w:rsidR="0004664A" w:rsidRPr="0004664A">
        <w:rPr>
          <w:b/>
          <w:bCs/>
          <w:rtl/>
        </w:rPr>
        <w:t>إِنَّ اللهَ لا يُحِبُّ كُلَّ خَوَّانٍ كَفُورٍ</w:t>
      </w:r>
      <w:r w:rsidRPr="00897EDD">
        <w:rPr>
          <w:rFonts w:ascii="AL-Mohanad" w:hAnsi="AL-Mohanad" w:cs="md_ameli" w:hint="cs"/>
          <w:b/>
          <w:bCs/>
          <w:rtl/>
        </w:rPr>
        <w:t>}</w:t>
      </w:r>
      <w:r w:rsidR="005C5566" w:rsidRPr="005C5566">
        <w:rPr>
          <w:rFonts w:cs="Taher"/>
          <w:vertAlign w:val="superscript"/>
          <w:rtl/>
          <w:lang w:bidi="ar-KW"/>
        </w:rPr>
        <w:t>(</w:t>
      </w:r>
      <w:r w:rsidRPr="005C5566">
        <w:rPr>
          <w:rFonts w:cs="Taher"/>
          <w:vertAlign w:val="superscript"/>
          <w:rtl/>
          <w:lang w:bidi="ar-KW"/>
        </w:rPr>
        <w:footnoteReference w:id="733"/>
      </w:r>
      <w:r w:rsidR="005C5566" w:rsidRPr="005C5566">
        <w:rPr>
          <w:rFonts w:cs="Taher"/>
          <w:vertAlign w:val="superscript"/>
          <w:rtl/>
          <w:lang w:bidi="ar-KW"/>
        </w:rPr>
        <w:t>)</w:t>
      </w:r>
      <w:r>
        <w:rPr>
          <w:rFonts w:ascii="AL-Mohanad" w:hAnsi="AL-Mohanad" w:hint="cs"/>
          <w:rtl/>
        </w:rPr>
        <w:t>.</w:t>
      </w:r>
    </w:p>
    <w:p w:rsidR="00534C62" w:rsidRDefault="00534C62" w:rsidP="002F40C5">
      <w:pPr>
        <w:pStyle w:val="ac"/>
        <w:rPr>
          <w:rFonts w:ascii="AL-Mohanad" w:hAnsi="AL-Mohanad" w:hint="cs"/>
          <w:rtl/>
        </w:rPr>
      </w:pPr>
      <w:r>
        <w:rPr>
          <w:rFonts w:ascii="AL-Mohanad" w:hAnsi="AL-Mohanad" w:hint="cs"/>
          <w:rtl/>
        </w:rPr>
        <w:t>وللمحقق البحاثة السيد عبدالرزاق المقرّم</w:t>
      </w:r>
      <w:r w:rsidRPr="00B5405F">
        <w:rPr>
          <w:rFonts w:hint="cs"/>
          <w:rtl/>
        </w:rPr>
        <w:t>&amp;</w:t>
      </w:r>
      <w:r>
        <w:rPr>
          <w:rFonts w:ascii="AL-Mohanad" w:hAnsi="AL-Mohanad" w:hint="cs"/>
          <w:rtl/>
        </w:rPr>
        <w:t xml:space="preserve"> كلامٌ في توجيه امتناع مسلم من قتل ابن زياد في دار هاني من المفيد إيراده هنا، قال: إنّ الفتك مرغوب عنه عقلاً وشرعاً وسياسة دينية: أما العقل فهو يكره الغيلة ويبغض الخديعة، ولأن الاطمئنان بك ألزم أن تكون نفس المطمئن إليك وديعة، والواجب العقلي حفظ الوديعة. وأما الشرع فهذا الحديث متفق على روايته ولا يرتكب أهل البيت</w:t>
      </w:r>
      <w:r w:rsidRPr="0054551E">
        <w:rPr>
          <w:rFonts w:hint="cs"/>
          <w:rtl/>
          <w:lang w:bidi="ar-KW"/>
        </w:rPr>
        <w:t>^</w:t>
      </w:r>
      <w:r>
        <w:rPr>
          <w:rFonts w:ascii="AL-Mohanad" w:hAnsi="AL-Mohanad" w:hint="cs"/>
          <w:rtl/>
        </w:rPr>
        <w:t xml:space="preserve"> خطّة تثلم الشرف وتقدح في الدين. وأما السياسة الدينية فلو أن مسلماً أطاع المؤتمر وطبّق أعضائه بالفعل لتنفّرت الناس من أهل البيت</w:t>
      </w:r>
      <w:r w:rsidRPr="0054551E">
        <w:rPr>
          <w:rFonts w:hint="cs"/>
          <w:rtl/>
          <w:lang w:bidi="ar-KW"/>
        </w:rPr>
        <w:t>^</w:t>
      </w:r>
      <w:r>
        <w:rPr>
          <w:rFonts w:ascii="AL-Mohanad" w:hAnsi="AL-Mohanad" w:hint="cs"/>
          <w:rtl/>
        </w:rPr>
        <w:t xml:space="preserve"> وقالوا: هم أناس طلاّب ملل لا طلاّب إصلاح يتوصّلون إلى نجاح مقاصدهم بالمخادعة والاحتيال ومن أجلى مظاهر الاحتيال الفتك</w:t>
      </w:r>
      <w:r w:rsidR="005C5566" w:rsidRPr="005C5566">
        <w:rPr>
          <w:rFonts w:cs="Taher"/>
          <w:vertAlign w:val="superscript"/>
          <w:rtl/>
          <w:lang w:bidi="ar-KW"/>
        </w:rPr>
        <w:t>(</w:t>
      </w:r>
      <w:r w:rsidRPr="005C5566">
        <w:rPr>
          <w:rFonts w:cs="Taher"/>
          <w:vertAlign w:val="superscript"/>
          <w:rtl/>
          <w:lang w:bidi="ar-KW"/>
        </w:rPr>
        <w:footnoteReference w:id="734"/>
      </w:r>
      <w:r w:rsidR="005C5566" w:rsidRPr="005C5566">
        <w:rPr>
          <w:rFonts w:cs="Taher"/>
          <w:vertAlign w:val="superscript"/>
          <w:rtl/>
          <w:lang w:bidi="ar-KW"/>
        </w:rPr>
        <w:t>)</w:t>
      </w:r>
      <w:r>
        <w:rPr>
          <w:rFonts w:ascii="AL-Mohanad" w:hAnsi="AL-Mohanad" w:hint="cs"/>
          <w:rtl/>
        </w:rPr>
        <w:t xml:space="preserve"> .</w:t>
      </w:r>
    </w:p>
    <w:p w:rsidR="00534C62" w:rsidRDefault="00534C62" w:rsidP="00534C62">
      <w:pPr>
        <w:pStyle w:val="ac"/>
        <w:rPr>
          <w:rFonts w:ascii="AL-Mohanad" w:hAnsi="AL-Mohanad" w:hint="cs"/>
          <w:rtl/>
        </w:rPr>
      </w:pPr>
      <w:r>
        <w:rPr>
          <w:rFonts w:ascii="AL-Mohanad" w:hAnsi="AL-Mohanad" w:hint="cs"/>
          <w:rtl/>
        </w:rPr>
        <w:t>3 ـ لو افترضنا عدم تمامية دلالة الحديث على حرمة الفتك، وفرضنا أيضاً أنّ الفتك غير موجب لهتك الأمن ونقض العهد، فقد يقال بحرمة الفتك والاغتيال إذا انطبق عليه قانون تزاحم الأهم والمهم وبالبيان الآتي:</w:t>
      </w:r>
    </w:p>
    <w:p w:rsidR="00534C62" w:rsidRDefault="00534C62" w:rsidP="00534C62">
      <w:pPr>
        <w:pStyle w:val="ac"/>
        <w:rPr>
          <w:rFonts w:ascii="AL-Mohanad" w:hAnsi="AL-Mohanad" w:hint="cs"/>
          <w:rtl/>
        </w:rPr>
      </w:pPr>
      <w:r>
        <w:rPr>
          <w:rFonts w:ascii="AL-Mohanad" w:hAnsi="AL-Mohanad" w:hint="cs"/>
          <w:rtl/>
        </w:rPr>
        <w:t>أـ قد توجب المبادرة إلى قتل المهدَرين ـ سواءً بطريق الفتك والغيلة أم بغيرهما ـ إلحاق الأذى والضرر الكبيرين على المقدم وغيره من المؤمنين الأبرياء، أو تسبّب نشوب حرب على الدولة الإسلامية، وفي مثل ذلك يقدّم وجوب الحفاظ على أرواح المسلمين وأمن الدولة الإسلامية على وجوب أو جواز قتل المهدور دمه، لأهميّة ذلك بالنسبة إلى إهلاك المُهدَر.</w:t>
      </w:r>
    </w:p>
    <w:p w:rsidR="00534C62" w:rsidRDefault="00534C62" w:rsidP="009E068C">
      <w:pPr>
        <w:pStyle w:val="ac"/>
        <w:spacing w:line="221" w:lineRule="auto"/>
        <w:rPr>
          <w:rFonts w:ascii="AL-Mohanad" w:hAnsi="AL-Mohanad" w:hint="cs"/>
          <w:rtl/>
        </w:rPr>
      </w:pPr>
      <w:r>
        <w:rPr>
          <w:rFonts w:ascii="AL-Mohanad" w:hAnsi="AL-Mohanad" w:hint="cs"/>
          <w:rtl/>
        </w:rPr>
        <w:t xml:space="preserve">ويمكن </w:t>
      </w:r>
      <w:r w:rsidRPr="00F87521">
        <w:rPr>
          <w:rFonts w:ascii="AL-Mohanad" w:hAnsi="AL-Mohanad" w:hint="cs"/>
          <w:spacing w:val="-6"/>
          <w:rtl/>
        </w:rPr>
        <w:t>أن يستأنس للحكم بحرمة الخيانة على طريقة الفتك والاغتيال برواية إسماعيل بن عبدالله القرشي قال: أتى إلى أبي عبدالله</w:t>
      </w:r>
      <w:r w:rsidR="00D16DB4" w:rsidRPr="00D16DB4">
        <w:rPr>
          <w:rFonts w:ascii="AL-Mohanad" w:hAnsi="AL-Mohanad" w:cs="Taher" w:hint="cs"/>
          <w:spacing w:val="-6"/>
          <w:rtl/>
        </w:rPr>
        <w:t>×</w:t>
      </w:r>
      <w:r w:rsidRPr="00F87521">
        <w:rPr>
          <w:rFonts w:ascii="AL-Mohanad" w:hAnsi="AL-Mohanad" w:hint="cs"/>
          <w:spacing w:val="-6"/>
          <w:rtl/>
        </w:rPr>
        <w:t xml:space="preserve"> رجل فقال له: يا بن رسول الله رأيت في منامي </w:t>
      </w:r>
      <w:r w:rsidRPr="00F87521">
        <w:rPr>
          <w:rFonts w:ascii="AL-Mohanad" w:hAnsi="AL-Mohanad" w:hint="cs"/>
          <w:spacing w:val="-6"/>
          <w:rtl/>
        </w:rPr>
        <w:lastRenderedPageBreak/>
        <w:t>كأني خارج من مدينة الكوفة في موضع أعرفه، وكأنّ شبحاً من خشب أو رجلاًُ منحوتاً من خشب على فرس من خشب يلوح بسيفه وأنا أشاهده فزعاً مرعوباً، فقال له</w:t>
      </w:r>
      <w:r w:rsidR="00D16DB4" w:rsidRPr="00D16DB4">
        <w:rPr>
          <w:rFonts w:ascii="AL-Mohanad" w:hAnsi="AL-Mohanad" w:cs="Taher" w:hint="cs"/>
          <w:spacing w:val="-6"/>
          <w:rtl/>
        </w:rPr>
        <w:t>×</w:t>
      </w:r>
      <w:r w:rsidRPr="00F87521">
        <w:rPr>
          <w:rFonts w:ascii="AL-Mohanad" w:hAnsi="AL-Mohanad" w:hint="cs"/>
          <w:spacing w:val="-6"/>
          <w:rtl/>
        </w:rPr>
        <w:t xml:space="preserve">: </w:t>
      </w:r>
      <w:r w:rsidRPr="00F87521">
        <w:rPr>
          <w:rFonts w:ascii="AL-Mohanad" w:hAnsi="AL-Mohanad" w:hint="eastAsia"/>
          <w:spacing w:val="-6"/>
          <w:rtl/>
        </w:rPr>
        <w:t>«</w:t>
      </w:r>
      <w:r w:rsidRPr="00F87521">
        <w:rPr>
          <w:rFonts w:ascii="AL-Mohanad" w:hAnsi="AL-Mohanad" w:hint="cs"/>
          <w:spacing w:val="-6"/>
          <w:rtl/>
        </w:rPr>
        <w:t>أنت رجل تريد اغتيال رجل في معيشته، فاتق الله الذي خلقك ثم يميتك</w:t>
      </w:r>
      <w:r w:rsidRPr="00F87521">
        <w:rPr>
          <w:rFonts w:ascii="AL-Mohanad" w:hAnsi="AL-Mohanad" w:hint="eastAsia"/>
          <w:spacing w:val="-6"/>
          <w:rtl/>
        </w:rPr>
        <w:t>»</w:t>
      </w:r>
      <w:r w:rsidRPr="00F87521">
        <w:rPr>
          <w:rFonts w:ascii="AL-Mohanad" w:hAnsi="AL-Mohanad" w:hint="cs"/>
          <w:spacing w:val="-6"/>
          <w:rtl/>
        </w:rPr>
        <w:t xml:space="preserve"> فقال الرجل: أشهد أنك قد أوتيت علماً واستنبطته من معدنه، أُخبرك يا بن رسول الله عمّا فسّرت لي: إن رجلاً من جيراني جاءني وعرض عليّ ضيعته، فهممت أن أملكها بركْس (نقص) كثير، لما عرفت أنه ليس لها طالب غيري، فقال أبو عبدالله</w:t>
      </w:r>
      <w:r w:rsidR="00D16DB4" w:rsidRPr="00D16DB4">
        <w:rPr>
          <w:rFonts w:ascii="AL-Mohanad" w:hAnsi="AL-Mohanad" w:cs="Taher" w:hint="cs"/>
          <w:spacing w:val="-6"/>
          <w:rtl/>
        </w:rPr>
        <w:t>×</w:t>
      </w:r>
      <w:r w:rsidRPr="00F87521">
        <w:rPr>
          <w:rFonts w:ascii="AL-Mohanad" w:hAnsi="AL-Mohanad" w:hint="cs"/>
          <w:spacing w:val="-6"/>
          <w:rtl/>
        </w:rPr>
        <w:t xml:space="preserve">: </w:t>
      </w:r>
      <w:r w:rsidRPr="00F87521">
        <w:rPr>
          <w:rFonts w:ascii="AL-Mohanad" w:hAnsi="AL-Mohanad" w:hint="eastAsia"/>
          <w:spacing w:val="-6"/>
          <w:rtl/>
        </w:rPr>
        <w:t>«</w:t>
      </w:r>
      <w:r w:rsidRPr="00F87521">
        <w:rPr>
          <w:rFonts w:ascii="AL-Mohanad" w:hAnsi="AL-Mohanad" w:hint="cs"/>
          <w:spacing w:val="-6"/>
          <w:rtl/>
        </w:rPr>
        <w:t>وصاحبك يتولاّنا ويتبرأ من عدوّنا</w:t>
      </w:r>
      <w:r w:rsidRPr="00F87521">
        <w:rPr>
          <w:rFonts w:ascii="AL-Mohanad" w:hAnsi="AL-Mohanad" w:hint="eastAsia"/>
          <w:spacing w:val="-6"/>
          <w:rtl/>
        </w:rPr>
        <w:t>»</w:t>
      </w:r>
      <w:r w:rsidRPr="00F87521">
        <w:rPr>
          <w:rFonts w:ascii="AL-Mohanad" w:hAnsi="AL-Mohanad" w:hint="cs"/>
          <w:spacing w:val="-6"/>
          <w:rtl/>
        </w:rPr>
        <w:t xml:space="preserve"> فقال: نعم يا بن رسول الله، رجل جيّد البصيرة مستحكم الدين، وأنا تائب إلى الله وإليك مما هممت به ونويت به، فأخبرني يا بن رسول الله لو كان ناصبياً أيحلّ اغتياله؟ فقال: </w:t>
      </w:r>
      <w:r w:rsidRPr="00F87521">
        <w:rPr>
          <w:rFonts w:ascii="AL-Mohanad" w:hAnsi="AL-Mohanad" w:hint="eastAsia"/>
          <w:spacing w:val="-6"/>
          <w:rtl/>
        </w:rPr>
        <w:t>«</w:t>
      </w:r>
      <w:r w:rsidRPr="00F87521">
        <w:rPr>
          <w:rFonts w:ascii="AL-Mohanad" w:hAnsi="AL-Mohanad" w:hint="cs"/>
          <w:spacing w:val="-6"/>
          <w:rtl/>
        </w:rPr>
        <w:t>أدّ الأمانة إلى من أئتمنك وأراد منك النصيحة ولو إلى قاتل الحسين</w:t>
      </w:r>
      <w:r w:rsidR="00D16DB4" w:rsidRPr="00D16DB4">
        <w:rPr>
          <w:rFonts w:ascii="AL-Mohanad" w:hAnsi="AL-Mohanad" w:cs="Taher" w:hint="cs"/>
          <w:spacing w:val="-6"/>
          <w:rtl/>
        </w:rPr>
        <w:t>×</w:t>
      </w:r>
      <w:r w:rsidRPr="00F87521">
        <w:rPr>
          <w:rFonts w:ascii="AL-Mohanad" w:hAnsi="AL-Mohanad" w:hint="eastAsia"/>
          <w:spacing w:val="-6"/>
          <w:rtl/>
        </w:rPr>
        <w:t>»</w:t>
      </w:r>
      <w:r w:rsidR="005C5566" w:rsidRPr="005C5566">
        <w:rPr>
          <w:rFonts w:cs="Taher"/>
          <w:vertAlign w:val="superscript"/>
          <w:rtl/>
          <w:lang w:bidi="ar-KW"/>
        </w:rPr>
        <w:t>(</w:t>
      </w:r>
      <w:r w:rsidRPr="005C5566">
        <w:rPr>
          <w:rFonts w:cs="Taher"/>
          <w:vertAlign w:val="superscript"/>
          <w:rtl/>
          <w:lang w:bidi="ar-KW"/>
        </w:rPr>
        <w:footnoteReference w:id="735"/>
      </w:r>
      <w:r w:rsidR="005C5566" w:rsidRPr="005C5566">
        <w:rPr>
          <w:rFonts w:cs="Taher"/>
          <w:vertAlign w:val="superscript"/>
          <w:rtl/>
          <w:lang w:bidi="ar-KW"/>
        </w:rPr>
        <w:t>)</w:t>
      </w:r>
      <w:r w:rsidRPr="00F87521">
        <w:rPr>
          <w:rFonts w:ascii="AL-Mohanad" w:hAnsi="AL-Mohanad" w:hint="cs"/>
          <w:spacing w:val="-6"/>
          <w:rtl/>
        </w:rPr>
        <w:t>.</w:t>
      </w:r>
    </w:p>
    <w:p w:rsidR="00534C62" w:rsidRDefault="00534C62" w:rsidP="00534C62">
      <w:pPr>
        <w:pStyle w:val="ac"/>
        <w:rPr>
          <w:rFonts w:ascii="AL-Mohanad" w:hAnsi="AL-Mohanad" w:hint="cs"/>
          <w:rtl/>
        </w:rPr>
      </w:pPr>
      <w:r>
        <w:rPr>
          <w:rFonts w:ascii="AL-Mohanad" w:hAnsi="AL-Mohanad" w:hint="cs"/>
          <w:rtl/>
        </w:rPr>
        <w:t>فإنها وإن كانت بصدد النهي عن الخيانة المتمثلة في اغتيال الشخص في معيشته وقطع رزقه، لكن النهي ثابت بطريق أولى في اغتيال الشخص في قطع حياته، إذا كان ذلك يجسّد الغدر والخيانة.</w:t>
      </w:r>
    </w:p>
    <w:p w:rsidR="00534C62" w:rsidRDefault="00534C62" w:rsidP="00534C62">
      <w:pPr>
        <w:pStyle w:val="ac"/>
        <w:rPr>
          <w:rFonts w:ascii="AL-Mohanad" w:hAnsi="AL-Mohanad" w:hint="cs"/>
          <w:rtl/>
        </w:rPr>
      </w:pPr>
      <w:r>
        <w:rPr>
          <w:rFonts w:ascii="AL-Mohanad" w:hAnsi="AL-Mohanad" w:hint="cs"/>
          <w:rtl/>
        </w:rPr>
        <w:t>وقد وردت الإشارة إلى هذه الأهمية في بعض الروايات:</w:t>
      </w:r>
    </w:p>
    <w:p w:rsidR="00534C62" w:rsidRDefault="00534C62" w:rsidP="002F40C5">
      <w:pPr>
        <w:pStyle w:val="ac"/>
        <w:rPr>
          <w:rFonts w:ascii="AL-Mohanad" w:hAnsi="AL-Mohanad" w:hint="cs"/>
          <w:rtl/>
        </w:rPr>
      </w:pPr>
      <w:r>
        <w:rPr>
          <w:rFonts w:ascii="AL-Mohanad" w:hAnsi="AL-Mohanad" w:hint="cs"/>
          <w:rtl/>
        </w:rPr>
        <w:t>ففي صحيحة داود بن فرقد قال: قلت لأبي عبدالله</w:t>
      </w:r>
      <w:r w:rsidR="00D16DB4" w:rsidRPr="00D16DB4">
        <w:rPr>
          <w:rFonts w:ascii="AL-Mohanad" w:hAnsi="AL-Mohanad" w:cs="Taher" w:hint="cs"/>
          <w:rtl/>
        </w:rPr>
        <w:t>×</w:t>
      </w:r>
      <w:r>
        <w:rPr>
          <w:rFonts w:ascii="AL-Mohanad" w:hAnsi="AL-Mohanad" w:hint="cs"/>
          <w:rtl/>
        </w:rPr>
        <w:t xml:space="preserve">: ما تقول في قتل الناصب؟ فقال: </w:t>
      </w:r>
      <w:r>
        <w:rPr>
          <w:rFonts w:ascii="AL-Mohanad" w:hAnsi="AL-Mohanad" w:hint="eastAsia"/>
          <w:rtl/>
        </w:rPr>
        <w:t>«</w:t>
      </w:r>
      <w:r>
        <w:rPr>
          <w:rFonts w:ascii="AL-Mohanad" w:hAnsi="AL-Mohanad" w:hint="cs"/>
          <w:rtl/>
        </w:rPr>
        <w:t>حلال الدم، ولكنّي أتقي عليك، فإن قدرت أن تقلب عليه حائطاً أو تغرقه في ماء لكي لا يشهد به عليك فافعل</w:t>
      </w:r>
      <w:r>
        <w:rPr>
          <w:rFonts w:ascii="AL-Mohanad" w:hAnsi="AL-Mohanad" w:hint="eastAsia"/>
          <w:rtl/>
        </w:rPr>
        <w:t>»</w:t>
      </w:r>
      <w:r>
        <w:rPr>
          <w:rFonts w:ascii="AL-Mohanad" w:hAnsi="AL-Mohanad" w:hint="cs"/>
          <w:rtl/>
        </w:rPr>
        <w:t xml:space="preserve"> قلت: فما ترى في ماله؟ قال: </w:t>
      </w:r>
      <w:r>
        <w:rPr>
          <w:rFonts w:ascii="AL-Mohanad" w:hAnsi="AL-Mohanad" w:hint="eastAsia"/>
          <w:rtl/>
        </w:rPr>
        <w:t>«</w:t>
      </w:r>
      <w:r>
        <w:rPr>
          <w:rFonts w:ascii="AL-Mohanad" w:hAnsi="AL-Mohanad" w:hint="cs"/>
          <w:rtl/>
        </w:rPr>
        <w:t>توّه</w:t>
      </w:r>
      <w:r w:rsidR="005C5566" w:rsidRPr="005C5566">
        <w:rPr>
          <w:rFonts w:cs="Taher"/>
          <w:vertAlign w:val="superscript"/>
          <w:rtl/>
          <w:lang w:bidi="ar-KW"/>
        </w:rPr>
        <w:t>(</w:t>
      </w:r>
      <w:r w:rsidRPr="005C5566">
        <w:rPr>
          <w:rFonts w:cs="Taher"/>
          <w:vertAlign w:val="superscript"/>
          <w:rtl/>
          <w:lang w:bidi="ar-KW"/>
        </w:rPr>
        <w:footnoteReference w:id="736"/>
      </w:r>
      <w:r w:rsidR="005C5566" w:rsidRPr="005C5566">
        <w:rPr>
          <w:rFonts w:cs="Taher"/>
          <w:vertAlign w:val="superscript"/>
          <w:rtl/>
          <w:lang w:bidi="ar-KW"/>
        </w:rPr>
        <w:t>)</w:t>
      </w:r>
      <w:r>
        <w:rPr>
          <w:rFonts w:ascii="AL-Mohanad" w:hAnsi="AL-Mohanad" w:hint="cs"/>
          <w:rtl/>
        </w:rPr>
        <w:t xml:space="preserve"> ما قدرت عليه</w:t>
      </w:r>
      <w:r>
        <w:rPr>
          <w:rFonts w:ascii="AL-Mohanad" w:hAnsi="AL-Mohanad" w:hint="eastAsia"/>
          <w:rtl/>
        </w:rPr>
        <w:t>»</w:t>
      </w:r>
      <w:r w:rsidR="005C5566" w:rsidRPr="005C5566">
        <w:rPr>
          <w:rFonts w:cs="Taher"/>
          <w:vertAlign w:val="superscript"/>
          <w:rtl/>
          <w:lang w:bidi="ar-KW"/>
        </w:rPr>
        <w:t>(</w:t>
      </w:r>
      <w:r w:rsidRPr="005C5566">
        <w:rPr>
          <w:rFonts w:cs="Taher"/>
          <w:vertAlign w:val="superscript"/>
          <w:rtl/>
          <w:lang w:bidi="ar-KW"/>
        </w:rPr>
        <w:footnoteReference w:id="737"/>
      </w:r>
      <w:r w:rsidR="005C5566" w:rsidRPr="005C5566">
        <w:rPr>
          <w:rFonts w:cs="Taher"/>
          <w:vertAlign w:val="superscript"/>
          <w:rtl/>
          <w:lang w:bidi="ar-KW"/>
        </w:rPr>
        <w:t>)</w:t>
      </w:r>
      <w:r>
        <w:rPr>
          <w:rFonts w:ascii="AL-Mohanad" w:hAnsi="AL-Mohanad" w:hint="cs"/>
          <w:rtl/>
        </w:rPr>
        <w:t>.</w:t>
      </w:r>
    </w:p>
    <w:p w:rsidR="00534C62" w:rsidRDefault="00534C62" w:rsidP="00DD3823">
      <w:pPr>
        <w:pStyle w:val="ac"/>
        <w:rPr>
          <w:rFonts w:ascii="AL-Mohanad" w:hAnsi="AL-Mohanad" w:hint="cs"/>
          <w:rtl/>
        </w:rPr>
      </w:pPr>
      <w:r>
        <w:rPr>
          <w:rFonts w:ascii="AL-Mohanad" w:hAnsi="AL-Mohanad" w:hint="cs"/>
          <w:rtl/>
        </w:rPr>
        <w:t>وفي رواية محمد بن مسلم عن أبي جعفر</w:t>
      </w:r>
      <w:r w:rsidR="00D16DB4" w:rsidRPr="00D16DB4">
        <w:rPr>
          <w:rFonts w:ascii="AL-Mohanad" w:hAnsi="AL-Mohanad" w:cs="Taher" w:hint="cs"/>
          <w:rtl/>
        </w:rPr>
        <w:t>×</w:t>
      </w:r>
      <w:r>
        <w:rPr>
          <w:rFonts w:ascii="AL-Mohanad" w:hAnsi="AL-Mohanad" w:hint="cs"/>
          <w:rtl/>
        </w:rPr>
        <w:t xml:space="preserve"> ... فقلت لأبي جعفر</w:t>
      </w:r>
      <w:r w:rsidR="00D16DB4" w:rsidRPr="00D16DB4">
        <w:rPr>
          <w:rFonts w:ascii="AL-Mohanad" w:hAnsi="AL-Mohanad" w:cs="Taher" w:hint="cs"/>
          <w:rtl/>
        </w:rPr>
        <w:t>×</w:t>
      </w:r>
      <w:r>
        <w:rPr>
          <w:rFonts w:ascii="AL-Mohanad" w:hAnsi="AL-Mohanad" w:hint="cs"/>
          <w:rtl/>
        </w:rPr>
        <w:t>: أرأيت لو أنّ رجلاً الآن سبّ النبي</w:t>
      </w:r>
      <w:r w:rsidRPr="00AC2D3A">
        <w:rPr>
          <w:rFonts w:hint="cs"/>
          <w:rtl/>
        </w:rPr>
        <w:t>’</w:t>
      </w:r>
      <w:r>
        <w:rPr>
          <w:rFonts w:ascii="AL-Mohanad" w:hAnsi="AL-Mohanad" w:hint="cs"/>
          <w:rtl/>
        </w:rPr>
        <w:t xml:space="preserve"> أيقتل؟ قال: </w:t>
      </w:r>
      <w:r>
        <w:rPr>
          <w:rFonts w:ascii="AL-Mohanad" w:hAnsi="AL-Mohanad" w:hint="eastAsia"/>
          <w:rtl/>
        </w:rPr>
        <w:t>«</w:t>
      </w:r>
      <w:r>
        <w:rPr>
          <w:rFonts w:ascii="AL-Mohanad" w:hAnsi="AL-Mohanad" w:hint="cs"/>
          <w:rtl/>
        </w:rPr>
        <w:t>إن لم تخف على نفس فاقتله</w:t>
      </w:r>
      <w:r>
        <w:rPr>
          <w:rFonts w:ascii="AL-Mohanad" w:hAnsi="AL-Mohanad" w:hint="eastAsia"/>
          <w:rtl/>
        </w:rPr>
        <w:t>»</w:t>
      </w:r>
      <w:r w:rsidR="005C5566" w:rsidRPr="005C5566">
        <w:rPr>
          <w:rFonts w:cs="Taher"/>
          <w:vertAlign w:val="superscript"/>
          <w:rtl/>
          <w:lang w:bidi="ar-KW"/>
        </w:rPr>
        <w:t>(</w:t>
      </w:r>
      <w:r w:rsidRPr="005C5566">
        <w:rPr>
          <w:rFonts w:cs="Taher"/>
          <w:vertAlign w:val="superscript"/>
          <w:rtl/>
          <w:lang w:bidi="ar-KW"/>
        </w:rPr>
        <w:footnoteReference w:id="738"/>
      </w:r>
      <w:r w:rsidR="005C5566" w:rsidRPr="005C5566">
        <w:rPr>
          <w:rFonts w:cs="Taher"/>
          <w:vertAlign w:val="superscript"/>
          <w:rtl/>
          <w:lang w:bidi="ar-KW"/>
        </w:rPr>
        <w:t>)</w:t>
      </w:r>
      <w:r w:rsidR="00DD3823">
        <w:rPr>
          <w:rFonts w:ascii="AL-Mohanad" w:hAnsi="AL-Mohanad" w:hint="cs"/>
          <w:rtl/>
          <w:lang w:bidi="ar-KW"/>
        </w:rPr>
        <w:t xml:space="preserve">. </w:t>
      </w:r>
      <w:r>
        <w:rPr>
          <w:rFonts w:ascii="AL-Mohanad" w:hAnsi="AL-Mohanad" w:hint="cs"/>
          <w:rtl/>
        </w:rPr>
        <w:t xml:space="preserve">وبمضمونهما </w:t>
      </w:r>
      <w:r>
        <w:rPr>
          <w:rFonts w:ascii="AL-Mohanad" w:hAnsi="AL-Mohanad" w:hint="cs"/>
          <w:rtl/>
        </w:rPr>
        <w:lastRenderedPageBreak/>
        <w:t>روايات أخرى أيضاً.</w:t>
      </w:r>
    </w:p>
    <w:p w:rsidR="00534C62" w:rsidRDefault="00534C62" w:rsidP="009E068C">
      <w:pPr>
        <w:pStyle w:val="ac"/>
        <w:spacing w:line="209" w:lineRule="auto"/>
        <w:rPr>
          <w:rFonts w:ascii="AL-Mohanad" w:hAnsi="AL-Mohanad" w:hint="cs"/>
          <w:rtl/>
        </w:rPr>
      </w:pPr>
      <w:r>
        <w:rPr>
          <w:rFonts w:ascii="AL-Mohanad" w:hAnsi="AL-Mohanad" w:hint="cs"/>
          <w:rtl/>
        </w:rPr>
        <w:t>كما أن صاحب الجواهر</w:t>
      </w:r>
      <w:r w:rsidRPr="00B5405F">
        <w:rPr>
          <w:rFonts w:hint="cs"/>
          <w:rtl/>
        </w:rPr>
        <w:t>&amp;</w:t>
      </w:r>
      <w:r>
        <w:rPr>
          <w:rFonts w:ascii="AL-Mohanad" w:hAnsi="AL-Mohanad" w:hint="cs"/>
          <w:rtl/>
        </w:rPr>
        <w:t xml:space="preserve"> احتمل المعنى نفسه في رواية أبي الصباح الكناني التي سبق ذكرها فقال: ولا ينافي ذلك [جواز قتل السابّ لأحد الأئمة أو الناصبين]، في خبر أبي الصباح الطويل، وحاصله أنه استأذنه في قتل جعد بن عبدالله لوقوعه في علي</w:t>
      </w:r>
      <w:r w:rsidR="00D16DB4" w:rsidRPr="00D16DB4">
        <w:rPr>
          <w:rFonts w:ascii="AL-Mohanad" w:hAnsi="AL-Mohanad" w:cs="Taher" w:hint="cs"/>
          <w:rtl/>
        </w:rPr>
        <w:t>×</w:t>
      </w:r>
      <w:r>
        <w:rPr>
          <w:rFonts w:ascii="AL-Mohanad" w:hAnsi="AL-Mohanad" w:hint="cs"/>
          <w:rtl/>
        </w:rPr>
        <w:t xml:space="preserve"> فقال: </w:t>
      </w:r>
      <w:r>
        <w:rPr>
          <w:rFonts w:ascii="AL-Mohanad" w:hAnsi="AL-Mohanad" w:hint="eastAsia"/>
          <w:rtl/>
        </w:rPr>
        <w:t>«</w:t>
      </w:r>
      <w:r>
        <w:rPr>
          <w:rFonts w:ascii="AL-Mohanad" w:hAnsi="AL-Mohanad" w:hint="cs"/>
          <w:rtl/>
        </w:rPr>
        <w:t>قد نهى رسول الله عن الفتك، يا أبا الصباح إنّ الإسلام قيد الفتك...</w:t>
      </w:r>
      <w:r>
        <w:rPr>
          <w:rFonts w:ascii="AL-Mohanad" w:hAnsi="AL-Mohanad" w:hint="eastAsia"/>
          <w:rtl/>
        </w:rPr>
        <w:t>»</w:t>
      </w:r>
      <w:r>
        <w:rPr>
          <w:rFonts w:ascii="AL-Mohanad" w:hAnsi="AL-Mohanad" w:hint="cs"/>
          <w:rtl/>
        </w:rPr>
        <w:t xml:space="preserve"> الذي لا جابر له (سنداً) الممكن حمله على أنه روى ذلك للخوف عليه أو غيره ممّن هو بريء، لأنه رأى شدة عزمه على القتل، كما يظهر من بعض ما في الخبر المزبور</w:t>
      </w:r>
      <w:r w:rsidR="005C5566" w:rsidRPr="005C5566">
        <w:rPr>
          <w:rFonts w:cs="Taher"/>
          <w:vertAlign w:val="superscript"/>
          <w:rtl/>
          <w:lang w:bidi="ar-KW"/>
        </w:rPr>
        <w:t>(</w:t>
      </w:r>
      <w:r w:rsidRPr="005C5566">
        <w:rPr>
          <w:rFonts w:cs="Taher"/>
          <w:vertAlign w:val="superscript"/>
          <w:rtl/>
          <w:lang w:bidi="ar-KW"/>
        </w:rPr>
        <w:footnoteReference w:id="739"/>
      </w:r>
      <w:r w:rsidR="005C5566" w:rsidRPr="005C5566">
        <w:rPr>
          <w:rFonts w:cs="Taher"/>
          <w:vertAlign w:val="superscript"/>
          <w:rtl/>
          <w:lang w:bidi="ar-KW"/>
        </w:rPr>
        <w:t>)</w:t>
      </w:r>
      <w:r>
        <w:rPr>
          <w:rFonts w:ascii="AL-Mohanad" w:hAnsi="AL-Mohanad" w:hint="cs"/>
          <w:rtl/>
        </w:rPr>
        <w:t>.</w:t>
      </w:r>
    </w:p>
    <w:p w:rsidR="00534C62" w:rsidRDefault="00534C62" w:rsidP="009E068C">
      <w:pPr>
        <w:pStyle w:val="ac"/>
        <w:spacing w:line="209" w:lineRule="auto"/>
        <w:rPr>
          <w:rFonts w:ascii="AL-Mohanad" w:hAnsi="AL-Mohanad" w:hint="cs"/>
          <w:rtl/>
        </w:rPr>
      </w:pPr>
      <w:r>
        <w:rPr>
          <w:rFonts w:ascii="AL-Mohanad" w:hAnsi="AL-Mohanad" w:hint="cs"/>
          <w:rtl/>
        </w:rPr>
        <w:t>وإنّ كان قد يرى وعلى هذا التوجيه أنّ عدم الترخيص في قتل السابّ والناصب خوفاً على المُقدم على القتل قد ورد في روايات أُخرى، وبتصريح من الإمام بذلك الشأن، فمن المستبعد أن توجد حاجة ـ في ردع الكناني عن قتل الناصبي ـ إلى أن يروي الإمام له نهي النبي عن الفتك خوفاً على حياته.</w:t>
      </w:r>
    </w:p>
    <w:p w:rsidR="00534C62" w:rsidRDefault="00534C62" w:rsidP="009E068C">
      <w:pPr>
        <w:pStyle w:val="ac"/>
        <w:spacing w:line="209" w:lineRule="auto"/>
        <w:rPr>
          <w:rFonts w:ascii="AL-Mohanad" w:hAnsi="AL-Mohanad" w:hint="cs"/>
          <w:rtl/>
        </w:rPr>
      </w:pPr>
      <w:r>
        <w:rPr>
          <w:rFonts w:ascii="AL-Mohanad" w:hAnsi="AL-Mohanad" w:hint="cs"/>
          <w:rtl/>
        </w:rPr>
        <w:t>ب ـ إن تنفيذ حكم الإعدام على طريقة الفتك والاغتيال حتى بالنسبة إلى مهدور الدم في كثير من الأحيان، ولا سيّما في الظروف العصيبة والصعبة ممّا يشوّه سمعة الإسلام والمسلمين عند غير المسلمين، ويوجب تنفير الناس عن الدين، وواضح أن إجراء أيّ حكم شرعي في المجتمع لو كان يؤدّي إلى كسر شوكة الإسلام ووهن المسلمين لا يجوز أو لا يجب تنفيذه، نظراً إلى أن الحفاظ على قدسية الدين وهيبته أهم من تطبيق بعض الحدود والأحكام.</w:t>
      </w:r>
    </w:p>
    <w:p w:rsidR="00534C62" w:rsidRDefault="00534C62" w:rsidP="002F40C5">
      <w:pPr>
        <w:pStyle w:val="ac"/>
        <w:rPr>
          <w:rFonts w:ascii="AL-Mohanad" w:hAnsi="AL-Mohanad" w:hint="cs"/>
          <w:rtl/>
        </w:rPr>
      </w:pPr>
      <w:r>
        <w:rPr>
          <w:rFonts w:ascii="AL-Mohanad" w:hAnsi="AL-Mohanad" w:hint="cs"/>
          <w:rtl/>
        </w:rPr>
        <w:t>وقد أشار صاحب الجواهر</w:t>
      </w:r>
      <w:r w:rsidRPr="00B5405F">
        <w:rPr>
          <w:rFonts w:hint="cs"/>
          <w:rtl/>
        </w:rPr>
        <w:t>&amp;</w:t>
      </w:r>
      <w:r>
        <w:rPr>
          <w:rFonts w:ascii="AL-Mohanad" w:hAnsi="AL-Mohanad" w:hint="cs"/>
          <w:rtl/>
        </w:rPr>
        <w:t xml:space="preserve"> إلى هذا المعنى، حيث استند في حرمة الغدر بالكفار إلى أنّ ذلك مما يوجب تنفير الناس عن الإسلام</w:t>
      </w:r>
      <w:r w:rsidR="005C5566" w:rsidRPr="005C5566">
        <w:rPr>
          <w:rFonts w:cs="Taher"/>
          <w:vertAlign w:val="superscript"/>
          <w:rtl/>
          <w:lang w:bidi="ar-KW"/>
        </w:rPr>
        <w:t>(</w:t>
      </w:r>
      <w:r w:rsidRPr="005C5566">
        <w:rPr>
          <w:rFonts w:cs="Taher"/>
          <w:vertAlign w:val="superscript"/>
          <w:rtl/>
          <w:lang w:bidi="ar-KW"/>
        </w:rPr>
        <w:footnoteReference w:id="740"/>
      </w:r>
      <w:r w:rsidR="005C5566" w:rsidRPr="005C5566">
        <w:rPr>
          <w:rFonts w:cs="Taher"/>
          <w:vertAlign w:val="superscript"/>
          <w:rtl/>
          <w:lang w:bidi="ar-KW"/>
        </w:rPr>
        <w:t>)</w:t>
      </w:r>
      <w:r>
        <w:rPr>
          <w:rFonts w:ascii="AL-Mohanad" w:hAnsi="AL-Mohanad" w:hint="cs"/>
          <w:rtl/>
        </w:rPr>
        <w:t>.</w:t>
      </w:r>
    </w:p>
    <w:p w:rsidR="00534C62" w:rsidRDefault="00534C62" w:rsidP="00DD3823">
      <w:pPr>
        <w:pStyle w:val="ac"/>
        <w:rPr>
          <w:rFonts w:ascii="AL-Mohanad" w:hAnsi="AL-Mohanad" w:hint="cs"/>
          <w:rtl/>
        </w:rPr>
      </w:pPr>
      <w:r>
        <w:rPr>
          <w:rFonts w:ascii="AL-Mohanad" w:hAnsi="AL-Mohanad" w:hint="cs"/>
          <w:rtl/>
        </w:rPr>
        <w:t xml:space="preserve">ويقوي الحكم في ما إذا كان هناك المتربصون بالإسلام والأعداء الحاقدون عليه </w:t>
      </w:r>
      <w:r>
        <w:rPr>
          <w:rFonts w:ascii="AL-Mohanad" w:hAnsi="AL-Mohanad" w:hint="cs"/>
          <w:rtl/>
        </w:rPr>
        <w:lastRenderedPageBreak/>
        <w:t>ينتهزون الفرصة ويشنّون حرباً إعلامية واسعة على الإسلام تُفني الأخضر واليابس، وتلحق به نكسة يطول أمدها، فإن كان الحدّ لا يجري على المسلم إذا كان في أرض العدو خوفاً من أن تأخذه الحمية ويلتحق بالعدو</w:t>
      </w:r>
      <w:r w:rsidR="005C5566" w:rsidRPr="005C5566">
        <w:rPr>
          <w:rFonts w:cs="Taher"/>
          <w:vertAlign w:val="superscript"/>
          <w:rtl/>
          <w:lang w:bidi="ar-KW"/>
        </w:rPr>
        <w:t>(</w:t>
      </w:r>
      <w:r w:rsidRPr="005C5566">
        <w:rPr>
          <w:rFonts w:cs="Taher"/>
          <w:vertAlign w:val="superscript"/>
          <w:rtl/>
          <w:lang w:bidi="ar-KW"/>
        </w:rPr>
        <w:footnoteReference w:id="741"/>
      </w:r>
      <w:r w:rsidR="005C5566" w:rsidRPr="005C5566">
        <w:rPr>
          <w:rFonts w:cs="Taher"/>
          <w:vertAlign w:val="superscript"/>
          <w:rtl/>
          <w:lang w:bidi="ar-KW"/>
        </w:rPr>
        <w:t>)</w:t>
      </w:r>
      <w:r>
        <w:rPr>
          <w:rFonts w:ascii="AL-Mohanad" w:hAnsi="AL-Mohanad" w:hint="cs"/>
          <w:rtl/>
        </w:rPr>
        <w:t xml:space="preserve"> ويكون ذلك خسارة لمسلم واحد ينجرّ إلى العدو، فكيف إذا كان إجراء الحدّ مما يوجب وهن الدين وكسر شوكته تماماً.</w:t>
      </w:r>
    </w:p>
    <w:p w:rsidR="00534C62" w:rsidRDefault="00534C62" w:rsidP="002F40C5">
      <w:pPr>
        <w:pStyle w:val="ac"/>
        <w:rPr>
          <w:rFonts w:ascii="AL-Mohanad" w:hAnsi="AL-Mohanad" w:hint="cs"/>
          <w:rtl/>
        </w:rPr>
      </w:pPr>
      <w:r>
        <w:rPr>
          <w:rFonts w:ascii="AL-Mohanad" w:hAnsi="AL-Mohanad" w:hint="cs"/>
          <w:rtl/>
        </w:rPr>
        <w:t>وقد أفتى السيد الخوئي</w:t>
      </w:r>
      <w:r w:rsidRPr="00B5405F">
        <w:rPr>
          <w:rFonts w:hint="cs"/>
          <w:rtl/>
        </w:rPr>
        <w:t>&amp;</w:t>
      </w:r>
      <w:r>
        <w:rPr>
          <w:rFonts w:ascii="AL-Mohanad" w:hAnsi="AL-Mohanad" w:hint="cs"/>
          <w:rtl/>
        </w:rPr>
        <w:t xml:space="preserve"> بعدم جواز اغتيال الكافر الكتابي، حتى ولو لم يكن ذمياً حفظاً للعناوين الثانوية</w:t>
      </w:r>
      <w:r w:rsidR="005C5566" w:rsidRPr="005C5566">
        <w:rPr>
          <w:rFonts w:cs="Taher"/>
          <w:vertAlign w:val="superscript"/>
          <w:rtl/>
          <w:lang w:bidi="ar-KW"/>
        </w:rPr>
        <w:t>(</w:t>
      </w:r>
      <w:r w:rsidRPr="005C5566">
        <w:rPr>
          <w:rFonts w:cs="Taher"/>
          <w:vertAlign w:val="superscript"/>
          <w:rtl/>
          <w:lang w:bidi="ar-KW"/>
        </w:rPr>
        <w:footnoteReference w:id="742"/>
      </w:r>
      <w:r w:rsidR="005C5566" w:rsidRPr="005C5566">
        <w:rPr>
          <w:rFonts w:cs="Taher"/>
          <w:vertAlign w:val="superscript"/>
          <w:rtl/>
          <w:lang w:bidi="ar-KW"/>
        </w:rPr>
        <w:t>)</w:t>
      </w:r>
      <w:r>
        <w:rPr>
          <w:rFonts w:ascii="AL-Mohanad" w:hAnsi="AL-Mohanad" w:hint="cs"/>
          <w:rtl/>
        </w:rPr>
        <w:t>.</w:t>
      </w:r>
    </w:p>
    <w:p w:rsidR="00534C62" w:rsidRDefault="00534C62" w:rsidP="002F40C5">
      <w:pPr>
        <w:pStyle w:val="ac"/>
        <w:rPr>
          <w:rFonts w:ascii="AL-Mohanad" w:hAnsi="AL-Mohanad" w:hint="cs"/>
          <w:rtl/>
        </w:rPr>
      </w:pPr>
      <w:r>
        <w:rPr>
          <w:rFonts w:ascii="AL-Mohanad" w:hAnsi="AL-Mohanad" w:hint="cs"/>
          <w:rtl/>
        </w:rPr>
        <w:t>ج ـ وقد يؤدّي إجراء حكم القتل على سبيل الفتك والغيلة من قِبل آحاد المسلمين إلى حدوث الفوضى والإخلال بالأمن الاجتماعي، ومعلوم أنّ حفظ النظام من أهم الواجبات الاجتماعية، ولا يجوز تعريضه إلى الزعزعة والخطر</w:t>
      </w:r>
      <w:r w:rsidR="005C5566" w:rsidRPr="005C5566">
        <w:rPr>
          <w:rFonts w:cs="Taher"/>
          <w:vertAlign w:val="superscript"/>
          <w:rtl/>
          <w:lang w:bidi="ar-KW"/>
        </w:rPr>
        <w:t>(</w:t>
      </w:r>
      <w:r w:rsidRPr="005C5566">
        <w:rPr>
          <w:rFonts w:cs="Taher"/>
          <w:vertAlign w:val="superscript"/>
          <w:rtl/>
          <w:lang w:bidi="ar-KW"/>
        </w:rPr>
        <w:footnoteReference w:id="743"/>
      </w:r>
      <w:r w:rsidR="005C5566" w:rsidRPr="005C5566">
        <w:rPr>
          <w:rFonts w:cs="Taher"/>
          <w:vertAlign w:val="superscript"/>
          <w:rtl/>
          <w:lang w:bidi="ar-KW"/>
        </w:rPr>
        <w:t>)</w:t>
      </w:r>
      <w:r>
        <w:rPr>
          <w:rFonts w:ascii="AL-Mohanad" w:hAnsi="AL-Mohanad" w:hint="cs"/>
          <w:rtl/>
        </w:rPr>
        <w:t>.</w:t>
      </w:r>
    </w:p>
    <w:p w:rsidR="00534C62" w:rsidRPr="0012127A" w:rsidRDefault="00534C62" w:rsidP="000879D3">
      <w:pPr>
        <w:pStyle w:val="1"/>
        <w:rPr>
          <w:rFonts w:hint="cs"/>
          <w:rtl/>
        </w:rPr>
      </w:pPr>
      <w:bookmarkStart w:id="251" w:name="_Toc265277743"/>
      <w:r w:rsidRPr="0012127A">
        <w:rPr>
          <w:rFonts w:hint="cs"/>
          <w:rtl/>
        </w:rPr>
        <w:t>خا</w:t>
      </w:r>
      <w:r>
        <w:rPr>
          <w:rFonts w:hint="cs"/>
          <w:rtl/>
        </w:rPr>
        <w:t>مساً: أحكام أُخرى للفتك والغيلة</w:t>
      </w:r>
      <w:bookmarkEnd w:id="251"/>
    </w:p>
    <w:p w:rsidR="00534C62" w:rsidRDefault="00534C62" w:rsidP="009E068C">
      <w:pPr>
        <w:pStyle w:val="ac"/>
        <w:spacing w:line="204" w:lineRule="auto"/>
        <w:rPr>
          <w:rFonts w:ascii="AL-Mohanad" w:hAnsi="AL-Mohanad" w:hint="cs"/>
          <w:rtl/>
        </w:rPr>
      </w:pPr>
      <w:r>
        <w:rPr>
          <w:rFonts w:ascii="AL-Mohanad" w:hAnsi="AL-Mohanad" w:hint="cs"/>
          <w:rtl/>
        </w:rPr>
        <w:t xml:space="preserve">تبنّى </w:t>
      </w:r>
      <w:r w:rsidRPr="00F87521">
        <w:rPr>
          <w:rFonts w:ascii="AL-Mohanad" w:hAnsi="AL-Mohanad" w:hint="cs"/>
          <w:spacing w:val="-8"/>
          <w:rtl/>
        </w:rPr>
        <w:t xml:space="preserve">بعض المذاهب الفقهية ثبوت أحكام وضعية للفتك والغيلة، مضافاً إلى حرمتهما </w:t>
      </w:r>
      <w:r w:rsidRPr="00F87521">
        <w:rPr>
          <w:rFonts w:ascii="AL-Mohanad" w:hAnsi="AL-Mohanad" w:hint="cs"/>
          <w:spacing w:val="-8"/>
          <w:rtl/>
        </w:rPr>
        <w:lastRenderedPageBreak/>
        <w:t>التكليفية، فقال المالكية: إنّ قتل الغيلة يوجب إجراء عقوبة الموت على القاتل، حتى وإن لم يكن المورد موضوعاً للقصاص، فقالوا: إذا قتل المسلم الذمّي غيلة، بأن خدعة حتى ذهب به إلى موضع فقتله يقتل به سياسة لا قصاصاً، أما إذا لم يقتله غيلة فعليه الدية فقط</w:t>
      </w:r>
      <w:r w:rsidR="005C5566" w:rsidRPr="005C5566">
        <w:rPr>
          <w:rFonts w:cs="Taher"/>
          <w:vertAlign w:val="superscript"/>
          <w:rtl/>
          <w:lang w:bidi="ar-KW"/>
        </w:rPr>
        <w:t>(</w:t>
      </w:r>
      <w:r w:rsidRPr="005C5566">
        <w:rPr>
          <w:rFonts w:cs="Taher"/>
          <w:vertAlign w:val="superscript"/>
          <w:rtl/>
          <w:lang w:bidi="ar-KW"/>
        </w:rPr>
        <w:footnoteReference w:id="744"/>
      </w:r>
      <w:r w:rsidR="005C5566" w:rsidRPr="005C5566">
        <w:rPr>
          <w:rFonts w:cs="Taher"/>
          <w:vertAlign w:val="superscript"/>
          <w:rtl/>
          <w:lang w:bidi="ar-KW"/>
        </w:rPr>
        <w:t>)</w:t>
      </w:r>
      <w:r w:rsidRPr="00F87521">
        <w:rPr>
          <w:rFonts w:ascii="AL-Mohanad" w:hAnsi="AL-Mohanad" w:hint="cs"/>
          <w:spacing w:val="-8"/>
          <w:rtl/>
        </w:rPr>
        <w:t>.</w:t>
      </w:r>
    </w:p>
    <w:p w:rsidR="00534C62" w:rsidRDefault="00534C62" w:rsidP="009E068C">
      <w:pPr>
        <w:pStyle w:val="ac"/>
        <w:spacing w:line="204" w:lineRule="auto"/>
        <w:rPr>
          <w:rFonts w:ascii="AL-Mohanad" w:hAnsi="AL-Mohanad" w:hint="cs"/>
          <w:rtl/>
        </w:rPr>
      </w:pPr>
      <w:r>
        <w:rPr>
          <w:rFonts w:ascii="AL-Mohanad" w:hAnsi="AL-Mohanad" w:hint="cs"/>
          <w:rtl/>
        </w:rPr>
        <w:t>وقد أخرج أبو داود في المراسيل من طريق ابن وهب عن عبدالله بن يعقوب، عن عبدالله بن عبدالعزيز بن صالح الحضرمي قال: قتل رسول الله</w:t>
      </w:r>
      <w:r w:rsidRPr="00AC2D3A">
        <w:rPr>
          <w:rFonts w:hint="cs"/>
          <w:rtl/>
        </w:rPr>
        <w:t>’</w:t>
      </w:r>
      <w:r>
        <w:rPr>
          <w:rFonts w:ascii="AL-Mohanad" w:hAnsi="AL-Mohanad" w:hint="cs"/>
          <w:rtl/>
        </w:rPr>
        <w:t xml:space="preserve"> يوم حنين مسلماً بكافر قتله غيلة، وقال: </w:t>
      </w:r>
      <w:r>
        <w:rPr>
          <w:rFonts w:ascii="AL-Mohanad" w:hAnsi="AL-Mohanad" w:hint="eastAsia"/>
          <w:rtl/>
        </w:rPr>
        <w:t>«</w:t>
      </w:r>
      <w:r>
        <w:rPr>
          <w:rFonts w:ascii="AL-Mohanad" w:hAnsi="AL-Mohanad" w:hint="cs"/>
          <w:rtl/>
        </w:rPr>
        <w:t>أنا أولى وأحق من أوفى بذمته</w:t>
      </w:r>
      <w:r>
        <w:rPr>
          <w:rFonts w:ascii="AL-Mohanad" w:hAnsi="AL-Mohanad" w:hint="eastAsia"/>
          <w:rtl/>
        </w:rPr>
        <w:t>»</w:t>
      </w:r>
      <w:r w:rsidR="005C5566" w:rsidRPr="005C5566">
        <w:rPr>
          <w:rFonts w:cs="Taher"/>
          <w:vertAlign w:val="superscript"/>
          <w:rtl/>
          <w:lang w:bidi="ar-KW"/>
        </w:rPr>
        <w:t>(</w:t>
      </w:r>
      <w:r w:rsidRPr="005C5566">
        <w:rPr>
          <w:rFonts w:cs="Taher"/>
          <w:vertAlign w:val="superscript"/>
          <w:rtl/>
          <w:lang w:bidi="ar-KW"/>
        </w:rPr>
        <w:footnoteReference w:id="745"/>
      </w:r>
      <w:r w:rsidR="005C5566" w:rsidRPr="005C5566">
        <w:rPr>
          <w:rFonts w:cs="Taher"/>
          <w:vertAlign w:val="superscript"/>
          <w:rtl/>
          <w:lang w:bidi="ar-KW"/>
        </w:rPr>
        <w:t>)</w:t>
      </w:r>
      <w:r>
        <w:rPr>
          <w:rFonts w:ascii="AL-Mohanad" w:hAnsi="AL-Mohanad" w:hint="cs"/>
          <w:rtl/>
        </w:rPr>
        <w:t>.</w:t>
      </w:r>
    </w:p>
    <w:p w:rsidR="00534C62" w:rsidRDefault="00534C62" w:rsidP="009E068C">
      <w:pPr>
        <w:pStyle w:val="ac"/>
        <w:spacing w:line="204" w:lineRule="auto"/>
        <w:rPr>
          <w:rFonts w:ascii="AL-Mohanad" w:hAnsi="AL-Mohanad" w:hint="cs"/>
          <w:rtl/>
        </w:rPr>
      </w:pPr>
      <w:r>
        <w:rPr>
          <w:rFonts w:ascii="AL-Mohanad" w:hAnsi="AL-Mohanad" w:hint="cs"/>
          <w:rtl/>
        </w:rPr>
        <w:t>وقال الشافعي: أبلغنا أنّ عمر بن الخطاب أمر أنْ يقتل رجل من المسلمين بقتل رجل نصراني غيلة من أهل الحيرة فقتله به</w:t>
      </w:r>
      <w:r w:rsidR="005C5566" w:rsidRPr="005C5566">
        <w:rPr>
          <w:rFonts w:cs="Taher"/>
          <w:vertAlign w:val="superscript"/>
          <w:rtl/>
          <w:lang w:bidi="ar-KW"/>
        </w:rPr>
        <w:t>(</w:t>
      </w:r>
      <w:r w:rsidRPr="005C5566">
        <w:rPr>
          <w:rFonts w:cs="Taher"/>
          <w:vertAlign w:val="superscript"/>
          <w:rtl/>
          <w:lang w:bidi="ar-KW"/>
        </w:rPr>
        <w:footnoteReference w:id="746"/>
      </w:r>
      <w:r w:rsidR="005C5566" w:rsidRPr="005C5566">
        <w:rPr>
          <w:rFonts w:cs="Taher"/>
          <w:vertAlign w:val="superscript"/>
          <w:rtl/>
          <w:lang w:bidi="ar-KW"/>
        </w:rPr>
        <w:t>)</w:t>
      </w:r>
      <w:r>
        <w:rPr>
          <w:rFonts w:ascii="AL-Mohanad" w:hAnsi="AL-Mohanad" w:hint="cs"/>
          <w:rtl/>
        </w:rPr>
        <w:t>.</w:t>
      </w:r>
    </w:p>
    <w:p w:rsidR="00534C62" w:rsidRDefault="00534C62" w:rsidP="009E068C">
      <w:pPr>
        <w:pStyle w:val="ac"/>
        <w:spacing w:line="204" w:lineRule="auto"/>
        <w:rPr>
          <w:rFonts w:ascii="AL-Mohanad" w:hAnsi="AL-Mohanad" w:hint="cs"/>
          <w:rtl/>
        </w:rPr>
      </w:pPr>
      <w:r>
        <w:rPr>
          <w:rFonts w:ascii="AL-Mohanad" w:hAnsi="AL-Mohanad" w:hint="cs"/>
          <w:rtl/>
        </w:rPr>
        <w:t>وروى ابن أبي شيبة بسند صحيح أنّ رجلاً من البنط عدا عليه رجل من أهل المدينة فقتله قتل غيلة، فأتي به أبان بن عثمان وهو إذ ذاك على المدينة، فأمر بالمسلم الذي قتل الذمي أنّ يقتل، وأبان معدود من فقهاء المدينة</w:t>
      </w:r>
      <w:r w:rsidR="005C5566" w:rsidRPr="005C5566">
        <w:rPr>
          <w:rFonts w:cs="Taher"/>
          <w:vertAlign w:val="superscript"/>
          <w:rtl/>
          <w:lang w:bidi="ar-KW"/>
        </w:rPr>
        <w:t>(</w:t>
      </w:r>
      <w:r w:rsidRPr="005C5566">
        <w:rPr>
          <w:rFonts w:cs="Taher"/>
          <w:vertAlign w:val="superscript"/>
          <w:rtl/>
          <w:lang w:bidi="ar-KW"/>
        </w:rPr>
        <w:footnoteReference w:id="747"/>
      </w:r>
      <w:r w:rsidR="005C5566" w:rsidRPr="005C5566">
        <w:rPr>
          <w:rFonts w:cs="Taher"/>
          <w:vertAlign w:val="superscript"/>
          <w:rtl/>
          <w:lang w:bidi="ar-KW"/>
        </w:rPr>
        <w:t>)</w:t>
      </w:r>
      <w:r>
        <w:rPr>
          <w:rFonts w:ascii="AL-Mohanad" w:hAnsi="AL-Mohanad" w:hint="cs"/>
          <w:rtl/>
        </w:rPr>
        <w:t>.</w:t>
      </w:r>
    </w:p>
    <w:p w:rsidR="00534C62" w:rsidRDefault="00534C62" w:rsidP="009E068C">
      <w:pPr>
        <w:pStyle w:val="ac"/>
        <w:spacing w:line="204" w:lineRule="auto"/>
        <w:rPr>
          <w:rFonts w:ascii="AL-Mohanad" w:hAnsi="AL-Mohanad" w:hint="cs"/>
          <w:rtl/>
        </w:rPr>
      </w:pPr>
      <w:r>
        <w:rPr>
          <w:rFonts w:ascii="AL-Mohanad" w:hAnsi="AL-Mohanad" w:hint="cs"/>
          <w:rtl/>
        </w:rPr>
        <w:t>وقال المالكية أيضاً: لا يقتل الحر بالعبد إلاّ إذا كان القتل غيلة، فيقتل حينئذ به، وإنّ القتل للفساد لا للقصاص</w:t>
      </w:r>
      <w:r w:rsidR="005C5566" w:rsidRPr="005C5566">
        <w:rPr>
          <w:rFonts w:cs="Taher"/>
          <w:vertAlign w:val="superscript"/>
          <w:rtl/>
          <w:lang w:bidi="ar-KW"/>
        </w:rPr>
        <w:t>(</w:t>
      </w:r>
      <w:r w:rsidRPr="005C5566">
        <w:rPr>
          <w:rFonts w:cs="Taher"/>
          <w:vertAlign w:val="superscript"/>
          <w:rtl/>
          <w:lang w:bidi="ar-KW"/>
        </w:rPr>
        <w:footnoteReference w:id="748"/>
      </w:r>
      <w:r w:rsidR="005C5566" w:rsidRPr="005C5566">
        <w:rPr>
          <w:rFonts w:cs="Taher"/>
          <w:vertAlign w:val="superscript"/>
          <w:rtl/>
          <w:lang w:bidi="ar-KW"/>
        </w:rPr>
        <w:t>)</w:t>
      </w:r>
      <w:r>
        <w:rPr>
          <w:rFonts w:ascii="AL-Mohanad" w:hAnsi="AL-Mohanad" w:hint="cs"/>
          <w:rtl/>
        </w:rPr>
        <w:t>.</w:t>
      </w:r>
    </w:p>
    <w:p w:rsidR="00534C62" w:rsidRDefault="00534C62" w:rsidP="009E068C">
      <w:pPr>
        <w:pStyle w:val="ac"/>
        <w:spacing w:line="204" w:lineRule="auto"/>
        <w:rPr>
          <w:rFonts w:ascii="AL-Mohanad" w:hAnsi="AL-Mohanad" w:hint="cs"/>
          <w:rtl/>
        </w:rPr>
      </w:pPr>
      <w:r>
        <w:rPr>
          <w:rFonts w:ascii="AL-Mohanad" w:hAnsi="AL-Mohanad" w:hint="cs"/>
          <w:rtl/>
        </w:rPr>
        <w:t>وقالوا أيضاً: لا يقاد الأب بالابن إلاّ أنّ يضجع فيذبحه، فأمّا إذا حذفه بسيف أو عصا فقتله لم يقتل، وكذلك الجد مع حفيده</w:t>
      </w:r>
      <w:r w:rsidR="005C5566" w:rsidRPr="005C5566">
        <w:rPr>
          <w:rFonts w:cs="Taher"/>
          <w:vertAlign w:val="superscript"/>
          <w:rtl/>
          <w:lang w:bidi="ar-KW"/>
        </w:rPr>
        <w:t>(</w:t>
      </w:r>
      <w:r w:rsidRPr="005C5566">
        <w:rPr>
          <w:rFonts w:cs="Taher"/>
          <w:vertAlign w:val="superscript"/>
          <w:rtl/>
          <w:lang w:bidi="ar-KW"/>
        </w:rPr>
        <w:footnoteReference w:id="749"/>
      </w:r>
      <w:r w:rsidR="005C5566" w:rsidRPr="005C5566">
        <w:rPr>
          <w:rFonts w:cs="Taher"/>
          <w:vertAlign w:val="superscript"/>
          <w:rtl/>
          <w:lang w:bidi="ar-KW"/>
        </w:rPr>
        <w:t>)</w:t>
      </w:r>
      <w:r>
        <w:rPr>
          <w:rFonts w:ascii="AL-Mohanad" w:hAnsi="AL-Mohanad" w:hint="cs"/>
          <w:rtl/>
        </w:rPr>
        <w:t>.</w:t>
      </w:r>
    </w:p>
    <w:p w:rsidR="00534C62" w:rsidRPr="00C25090" w:rsidRDefault="00534C62" w:rsidP="00DD3823">
      <w:pPr>
        <w:pStyle w:val="ac"/>
        <w:rPr>
          <w:rFonts w:ascii="AL-Mohanad" w:hAnsi="AL-Mohanad" w:hint="cs"/>
          <w:rtl/>
        </w:rPr>
      </w:pPr>
      <w:r>
        <w:rPr>
          <w:rFonts w:ascii="AL-Mohanad" w:hAnsi="AL-Mohanad" w:hint="cs"/>
          <w:rtl/>
        </w:rPr>
        <w:t xml:space="preserve">وقالوا ـ خلافاً لجمهور الفقهاء ـ: لو عفا وليّ المقتول غيلة عن القاتل فإن عفوه لا يسقط عقوبة القتل، لأنّ الحق ليس له، وإنما لله سبحانه وتعالى، كما أنّ صلح الولي مردود </w:t>
      </w:r>
      <w:r>
        <w:rPr>
          <w:rFonts w:ascii="AL-Mohanad" w:hAnsi="AL-Mohanad" w:hint="cs"/>
          <w:rtl/>
        </w:rPr>
        <w:lastRenderedPageBreak/>
        <w:t>والحكم فيه للإمام</w:t>
      </w:r>
      <w:r w:rsidR="005C5566" w:rsidRPr="005C5566">
        <w:rPr>
          <w:rFonts w:cs="Taher"/>
          <w:vertAlign w:val="superscript"/>
          <w:rtl/>
          <w:lang w:bidi="ar-KW"/>
        </w:rPr>
        <w:t>(</w:t>
      </w:r>
      <w:r w:rsidRPr="005C5566">
        <w:rPr>
          <w:rFonts w:cs="Taher"/>
          <w:vertAlign w:val="superscript"/>
          <w:rtl/>
          <w:lang w:bidi="ar-KW"/>
        </w:rPr>
        <w:footnoteReference w:id="750"/>
      </w:r>
      <w:r w:rsidR="005C5566" w:rsidRPr="005C5566">
        <w:rPr>
          <w:rFonts w:cs="Taher"/>
          <w:vertAlign w:val="superscript"/>
          <w:rtl/>
          <w:lang w:bidi="ar-KW"/>
        </w:rPr>
        <w:t>)</w:t>
      </w:r>
      <w:r>
        <w:rPr>
          <w:rFonts w:ascii="AL-Mohanad" w:hAnsi="AL-Mohanad" w:hint="cs"/>
          <w:rtl/>
        </w:rPr>
        <w:t>.</w:t>
      </w:r>
    </w:p>
    <w:p w:rsidR="00534C62" w:rsidRDefault="00534C62" w:rsidP="002F40C5">
      <w:pPr>
        <w:pStyle w:val="ac"/>
        <w:rPr>
          <w:rFonts w:ascii="AL-Mohanad" w:hAnsi="AL-Mohanad" w:hint="cs"/>
          <w:rtl/>
        </w:rPr>
      </w:pPr>
      <w:r>
        <w:rPr>
          <w:rFonts w:ascii="AL-Mohanad" w:hAnsi="AL-Mohanad" w:hint="cs"/>
          <w:rtl/>
        </w:rPr>
        <w:t xml:space="preserve">وقال </w:t>
      </w:r>
      <w:r w:rsidRPr="00F87521">
        <w:rPr>
          <w:rFonts w:ascii="AL-Mohanad" w:hAnsi="AL-Mohanad" w:hint="cs"/>
          <w:spacing w:val="-8"/>
          <w:rtl/>
        </w:rPr>
        <w:t>ابن سعد: أخبرنا محمد بن عمر قال: أخبرنا عكرمة بن محمد عن عثمان بن سليمان قال: سمعت عمر بن عبدالعزيز وهو خليفة يقول: شيئان ليس لأهلهما فيها جواز أمر ولا لوالٍ، وإنّما هما لله يقوم بهما الوالي: من قتل عدواناً وفساداً في الأرض، ومن قتل غيلة</w:t>
      </w:r>
      <w:r w:rsidR="005C5566" w:rsidRPr="005C5566">
        <w:rPr>
          <w:rFonts w:cs="Taher"/>
          <w:vertAlign w:val="superscript"/>
          <w:rtl/>
          <w:lang w:bidi="ar-KW"/>
        </w:rPr>
        <w:t>(</w:t>
      </w:r>
      <w:r w:rsidRPr="005C5566">
        <w:rPr>
          <w:rFonts w:cs="Taher"/>
          <w:vertAlign w:val="superscript"/>
          <w:rtl/>
          <w:lang w:bidi="ar-KW"/>
        </w:rPr>
        <w:footnoteReference w:id="751"/>
      </w:r>
      <w:r w:rsidR="005C5566" w:rsidRPr="005C5566">
        <w:rPr>
          <w:rFonts w:cs="Taher"/>
          <w:vertAlign w:val="superscript"/>
          <w:rtl/>
          <w:lang w:bidi="ar-KW"/>
        </w:rPr>
        <w:t>)</w:t>
      </w:r>
      <w:r w:rsidRPr="00F87521">
        <w:rPr>
          <w:rFonts w:ascii="AL-Mohanad" w:hAnsi="AL-Mohanad" w:hint="cs"/>
          <w:spacing w:val="-8"/>
          <w:rtl/>
        </w:rPr>
        <w:t>.</w:t>
      </w:r>
    </w:p>
    <w:p w:rsidR="00534C62" w:rsidRDefault="00534C62" w:rsidP="002F40C5">
      <w:pPr>
        <w:pStyle w:val="ac"/>
        <w:rPr>
          <w:rFonts w:ascii="AL-Mohanad" w:hAnsi="AL-Mohanad" w:hint="cs"/>
          <w:rtl/>
        </w:rPr>
      </w:pPr>
      <w:r>
        <w:rPr>
          <w:rFonts w:ascii="AL-Mohanad" w:hAnsi="AL-Mohanad" w:hint="cs"/>
          <w:rtl/>
        </w:rPr>
        <w:t>وذهب فقهاء الإمامية إلى أنّ الاغتيال كغيره من أنواع القتل في جواز القصاص أو العفو، فإذا اختار الولي العفو فليس للسلطان معه اعتراض</w:t>
      </w:r>
      <w:r w:rsidR="005C5566" w:rsidRPr="005C5566">
        <w:rPr>
          <w:rFonts w:cs="Taher"/>
          <w:vertAlign w:val="superscript"/>
          <w:rtl/>
          <w:lang w:bidi="ar-KW"/>
        </w:rPr>
        <w:t>(</w:t>
      </w:r>
      <w:r w:rsidRPr="005C5566">
        <w:rPr>
          <w:rFonts w:cs="Taher"/>
          <w:vertAlign w:val="superscript"/>
          <w:rtl/>
          <w:lang w:bidi="ar-KW"/>
        </w:rPr>
        <w:footnoteReference w:id="752"/>
      </w:r>
      <w:r w:rsidR="005C5566" w:rsidRPr="005C5566">
        <w:rPr>
          <w:rFonts w:cs="Taher"/>
          <w:vertAlign w:val="superscript"/>
          <w:rtl/>
          <w:lang w:bidi="ar-KW"/>
        </w:rPr>
        <w:t>)</w:t>
      </w:r>
      <w:r>
        <w:rPr>
          <w:rFonts w:ascii="AL-Mohanad" w:hAnsi="AL-Mohanad" w:hint="cs"/>
          <w:rtl/>
        </w:rPr>
        <w:t>.</w:t>
      </w:r>
    </w:p>
    <w:p w:rsidR="00534C62" w:rsidRPr="0012127A" w:rsidRDefault="00534C62" w:rsidP="009E068C">
      <w:pPr>
        <w:pStyle w:val="1"/>
        <w:spacing w:before="240" w:after="0"/>
        <w:rPr>
          <w:rFonts w:hint="cs"/>
          <w:rtl/>
        </w:rPr>
      </w:pPr>
      <w:bookmarkStart w:id="252" w:name="_Toc265277744"/>
      <w:r w:rsidRPr="0012127A">
        <w:rPr>
          <w:rFonts w:hint="cs"/>
          <w:rtl/>
        </w:rPr>
        <w:t xml:space="preserve">سادساً: </w:t>
      </w:r>
      <w:r>
        <w:rPr>
          <w:rFonts w:hint="cs"/>
          <w:rtl/>
        </w:rPr>
        <w:t>تحريم الاغتيال وإشكالية الاغتيالات النبوية</w:t>
      </w:r>
      <w:bookmarkEnd w:id="252"/>
    </w:p>
    <w:p w:rsidR="00534C62" w:rsidRDefault="00534C62" w:rsidP="00534C62">
      <w:pPr>
        <w:pStyle w:val="ac"/>
        <w:rPr>
          <w:rFonts w:ascii="AL-Mohanad" w:hAnsi="AL-Mohanad" w:hint="cs"/>
          <w:rtl/>
        </w:rPr>
      </w:pPr>
      <w:r>
        <w:rPr>
          <w:rFonts w:ascii="AL-Mohanad" w:hAnsi="AL-Mohanad" w:hint="cs"/>
          <w:rtl/>
        </w:rPr>
        <w:t>ربما يتخيل أنّ هذا الحديث ينافي ما نقل عن رسول الله</w:t>
      </w:r>
      <w:r w:rsidRPr="00AC2D3A">
        <w:rPr>
          <w:rFonts w:hint="cs"/>
          <w:rtl/>
        </w:rPr>
        <w:t>’</w:t>
      </w:r>
      <w:r>
        <w:rPr>
          <w:rFonts w:ascii="AL-Mohanad" w:hAnsi="AL-Mohanad" w:hint="cs"/>
          <w:rtl/>
        </w:rPr>
        <w:t xml:space="preserve"> الأمر بالفتك أو تقريره في قصة كعب بن الأشرف والعصماء بنت مروان (أم المنذر) وأبي رافع (سلام بن أبي الحقيقي).</w:t>
      </w:r>
    </w:p>
    <w:p w:rsidR="00534C62" w:rsidRDefault="00534C62" w:rsidP="002F40C5">
      <w:pPr>
        <w:pStyle w:val="ac"/>
        <w:rPr>
          <w:rFonts w:ascii="AL-Mohanad" w:hAnsi="AL-Mohanad" w:hint="cs"/>
          <w:rtl/>
        </w:rPr>
      </w:pPr>
      <w:r>
        <w:rPr>
          <w:rFonts w:ascii="AL-Mohanad" w:hAnsi="AL-Mohanad" w:hint="cs"/>
          <w:rtl/>
        </w:rPr>
        <w:t>فإن كعب بن الأشرف كان يحثّ المشركين على قتال النبي، وخرج إلى مكة وجعل ينشد الأشعار ويبكي للذين أصيبوا من قريش ببدر، ويحرّض على رسول الله</w:t>
      </w:r>
      <w:r w:rsidRPr="00AC2D3A">
        <w:rPr>
          <w:rFonts w:hint="cs"/>
          <w:rtl/>
        </w:rPr>
        <w:t>’</w:t>
      </w:r>
      <w:r>
        <w:rPr>
          <w:rFonts w:ascii="AL-Mohanad" w:hAnsi="AL-Mohanad" w:hint="cs"/>
          <w:rtl/>
        </w:rPr>
        <w:t xml:space="preserve">، فلمّا رجع إلى المدينة قال رسول الله لأصحابه: من لي بابن الأشرف؟ فقال محمد بن مسلمة ـ وكان أخا ابن الأشرف من الرضاعة ـ : أنا لك به يا رسول الله، أنا أقتله، فاجتمع محمد ونفر من الأوس وجاء ابن الأشرف فقال أحدهم: كان قدوم هذا الرجل (النبي) من البلاء علينا، عادتنا به العرب وحاربتنا ورمتنا من قوس واحدة، فقال كعب: أما والله لقد كنت أخبرك أنّ الأمر سيصير إلى ما أقول، فطلبوا منه أنّ يبيع عليهم الطعام أو التمر ويرهنوه ما يكون فيه الثقة، فقبل برهن السلاح منهم وتواعدوا على ذلك وأتوه إلى حصنه فهتف به أحدهم فنزل في ملحفته وخرجوا يتماشون وكان كعب حديث عهد </w:t>
      </w:r>
      <w:r>
        <w:rPr>
          <w:rFonts w:ascii="AL-Mohanad" w:hAnsi="AL-Mohanad" w:hint="cs"/>
          <w:rtl/>
        </w:rPr>
        <w:lastRenderedPageBreak/>
        <w:t>بعرس وكان جميلاً وتطيّب بالمسك والعنبر فأدخل أبو نائلة يده في مقدم رأسه ثم شمّ يده وقال: ما رأيت طيباً أعطر قط، ثم مشوا ثم عاد لمثلها وأمسك به وقال: اضربوا عدو الله فضربوه فاختلفت أسيافهم عليه فلم تغن شيئاً قال محمد بن مسلم: فحين رأيت أسيافنا لم تغن شيئاً، ذكرتُ مغولاً (السكين الصغير) في سيفي فأخرجته ووضعته قرب سرته ثم تحاملتُ عليه فوقع عدوّ الله، فجاؤوا إلى رسول الله</w:t>
      </w:r>
      <w:r w:rsidRPr="00AC2D3A">
        <w:rPr>
          <w:rFonts w:hint="cs"/>
          <w:rtl/>
        </w:rPr>
        <w:t>’</w:t>
      </w:r>
      <w:r>
        <w:rPr>
          <w:rFonts w:ascii="AL-Mohanad" w:hAnsi="AL-Mohanad" w:hint="cs"/>
          <w:rtl/>
        </w:rPr>
        <w:t xml:space="preserve"> آخر الليل وأخبروه بقتل عدو الله</w:t>
      </w:r>
      <w:r w:rsidR="005C5566" w:rsidRPr="005C5566">
        <w:rPr>
          <w:rFonts w:cs="Taher"/>
          <w:vertAlign w:val="superscript"/>
          <w:rtl/>
          <w:lang w:bidi="ar-KW"/>
        </w:rPr>
        <w:t>(</w:t>
      </w:r>
      <w:r w:rsidRPr="005C5566">
        <w:rPr>
          <w:rFonts w:cs="Taher"/>
          <w:vertAlign w:val="superscript"/>
          <w:rtl/>
          <w:lang w:bidi="ar-KW"/>
        </w:rPr>
        <w:footnoteReference w:id="753"/>
      </w:r>
      <w:r w:rsidR="005C5566" w:rsidRPr="005C5566">
        <w:rPr>
          <w:rFonts w:cs="Taher"/>
          <w:vertAlign w:val="superscript"/>
          <w:rtl/>
          <w:lang w:bidi="ar-KW"/>
        </w:rPr>
        <w:t>)</w:t>
      </w:r>
      <w:r>
        <w:rPr>
          <w:rFonts w:ascii="AL-Mohanad" w:hAnsi="AL-Mohanad" w:hint="cs"/>
          <w:rtl/>
        </w:rPr>
        <w:t>.</w:t>
      </w:r>
    </w:p>
    <w:p w:rsidR="00534C62" w:rsidRDefault="00534C62" w:rsidP="00534C62">
      <w:pPr>
        <w:pStyle w:val="ac"/>
        <w:rPr>
          <w:rFonts w:ascii="AL-Mohanad" w:hAnsi="AL-Mohanad" w:hint="cs"/>
          <w:rtl/>
        </w:rPr>
      </w:pPr>
      <w:r>
        <w:rPr>
          <w:rFonts w:ascii="AL-Mohanad" w:hAnsi="AL-Mohanad" w:hint="cs"/>
          <w:rtl/>
        </w:rPr>
        <w:t>وأما العصماء بنت مروان فكانت تقول شعراً تحرّض على النبي وتؤذيه وتعيب الإسلام، فبلغ قولها ذلك إلى عمير بن عدي الخطيمي ورسول الله</w:t>
      </w:r>
      <w:r w:rsidRPr="00AC2D3A">
        <w:rPr>
          <w:rFonts w:hint="cs"/>
          <w:rtl/>
        </w:rPr>
        <w:t>’</w:t>
      </w:r>
      <w:r>
        <w:rPr>
          <w:rFonts w:ascii="AL-Mohanad" w:hAnsi="AL-Mohanad" w:hint="cs"/>
          <w:rtl/>
        </w:rPr>
        <w:t xml:space="preserve"> يومئذ ببدر، فقال عمير: اللهم إنّ لك عليّ نذراً لئن رددتُ رسول الله إلى المدينة لأقتلنّها.</w:t>
      </w:r>
    </w:p>
    <w:p w:rsidR="00534C62" w:rsidRDefault="00534C62" w:rsidP="009E068C">
      <w:pPr>
        <w:pStyle w:val="ac"/>
        <w:spacing w:line="223" w:lineRule="auto"/>
        <w:rPr>
          <w:rFonts w:ascii="AL-Mohanad" w:hAnsi="AL-Mohanad" w:hint="cs"/>
          <w:rtl/>
        </w:rPr>
      </w:pPr>
      <w:r>
        <w:rPr>
          <w:rFonts w:ascii="AL-Mohanad" w:hAnsi="AL-Mohanad" w:hint="cs"/>
          <w:rtl/>
        </w:rPr>
        <w:t>قال عمير: فلما رجع رسول الله من بدر جئتها في جوف الله حتى دخلت عليها فوجدت صبياً ترضعه فنحّيته عنها ثم وضعت سيفي في صدرها حتى أنفذته من ظهرها. ثم خرجت حتى صلّيت الصبح مع النبي بالمدينة، فلما انصرف النبي نظر إليّ فقال: أقتلت بنت مروان؟ قلت: نعم ... يا رسول الله، فهل عليّ في ذلك شيء يا رسول الله؟ قال: لا، ثم التفت النبي إلى من حوله فقال: إذا أحببتم أنّ تنظروا إلى رجل نصر الله ورسوله بالغيب فانظروا إلى عمير بن عدي</w:t>
      </w:r>
      <w:r w:rsidR="005C5566" w:rsidRPr="005C5566">
        <w:rPr>
          <w:rFonts w:cs="Taher"/>
          <w:vertAlign w:val="superscript"/>
          <w:rtl/>
          <w:lang w:bidi="ar-KW"/>
        </w:rPr>
        <w:t>(</w:t>
      </w:r>
      <w:r w:rsidRPr="005C5566">
        <w:rPr>
          <w:rFonts w:cs="Taher"/>
          <w:vertAlign w:val="superscript"/>
          <w:rtl/>
          <w:lang w:bidi="ar-KW"/>
        </w:rPr>
        <w:footnoteReference w:id="754"/>
      </w:r>
      <w:r w:rsidR="005C5566" w:rsidRPr="005C5566">
        <w:rPr>
          <w:rFonts w:cs="Taher"/>
          <w:vertAlign w:val="superscript"/>
          <w:rtl/>
          <w:lang w:bidi="ar-KW"/>
        </w:rPr>
        <w:t>)</w:t>
      </w:r>
      <w:r>
        <w:rPr>
          <w:rFonts w:ascii="AL-Mohanad" w:hAnsi="AL-Mohanad" w:hint="cs"/>
          <w:rtl/>
        </w:rPr>
        <w:t>.</w:t>
      </w:r>
    </w:p>
    <w:p w:rsidR="00534C62" w:rsidRDefault="00534C62" w:rsidP="002F40C5">
      <w:pPr>
        <w:pStyle w:val="ac"/>
        <w:rPr>
          <w:rFonts w:ascii="AL-Mohanad" w:hAnsi="AL-Mohanad" w:hint="cs"/>
          <w:rtl/>
        </w:rPr>
      </w:pPr>
      <w:r w:rsidRPr="00F87521">
        <w:rPr>
          <w:rFonts w:ascii="AL-Mohanad" w:hAnsi="AL-Mohanad" w:hint="cs"/>
          <w:rtl/>
        </w:rPr>
        <w:t>وأما</w:t>
      </w:r>
      <w:r w:rsidRPr="00F87521">
        <w:rPr>
          <w:rFonts w:ascii="AL-Mohanad" w:hAnsi="AL-Mohanad" w:hint="cs"/>
          <w:spacing w:val="-6"/>
          <w:rtl/>
        </w:rPr>
        <w:t xml:space="preserve"> أبو رافع سلام بن أبي الحقيقي فقد بعث رسول الله</w:t>
      </w:r>
      <w:r w:rsidRPr="00AC2D3A">
        <w:rPr>
          <w:rFonts w:hint="cs"/>
          <w:rtl/>
        </w:rPr>
        <w:t>’</w:t>
      </w:r>
      <w:r w:rsidRPr="00F87521">
        <w:rPr>
          <w:rFonts w:ascii="AL-Mohanad" w:hAnsi="AL-Mohanad" w:hint="cs"/>
          <w:spacing w:val="-6"/>
          <w:rtl/>
        </w:rPr>
        <w:t xml:space="preserve"> عبدالله بن عقيل ومعه نفر من الخزرج إلى خيبر ليغتال أبا رافع، فخرجوا حتى أتوا داره فجاءت امرأته فقالت: ما شأنك؟ فقال ابن عقيل: جئت أبا رافع مهدية، ففتحت له الباب فدخلوا عليه بأسيافهم وقتلوه في فراشه، فقدموا على النبي</w:t>
      </w:r>
      <w:r w:rsidRPr="00AC2D3A">
        <w:rPr>
          <w:rFonts w:hint="cs"/>
          <w:rtl/>
        </w:rPr>
        <w:t>’</w:t>
      </w:r>
      <w:r w:rsidRPr="00F87521">
        <w:rPr>
          <w:rFonts w:ascii="AL-Mohanad" w:hAnsi="AL-Mohanad" w:hint="cs"/>
          <w:spacing w:val="-6"/>
          <w:rtl/>
        </w:rPr>
        <w:t xml:space="preserve"> وهو على المنبر فلما رآهم قال: أفلحت الوجوه</w:t>
      </w:r>
      <w:r w:rsidR="005C5566" w:rsidRPr="005C5566">
        <w:rPr>
          <w:rFonts w:cs="Taher"/>
          <w:vertAlign w:val="superscript"/>
          <w:rtl/>
          <w:lang w:bidi="ar-KW"/>
        </w:rPr>
        <w:t>(</w:t>
      </w:r>
      <w:r w:rsidRPr="005C5566">
        <w:rPr>
          <w:rFonts w:cs="Taher"/>
          <w:vertAlign w:val="superscript"/>
          <w:rtl/>
          <w:lang w:bidi="ar-KW"/>
        </w:rPr>
        <w:footnoteReference w:id="755"/>
      </w:r>
      <w:r w:rsidR="005C5566" w:rsidRPr="005C5566">
        <w:rPr>
          <w:rFonts w:cs="Taher"/>
          <w:vertAlign w:val="superscript"/>
          <w:rtl/>
          <w:lang w:bidi="ar-KW"/>
        </w:rPr>
        <w:t>)</w:t>
      </w:r>
      <w:r w:rsidRPr="00F87521">
        <w:rPr>
          <w:rFonts w:ascii="AL-Mohanad" w:hAnsi="AL-Mohanad" w:hint="cs"/>
          <w:spacing w:val="-6"/>
          <w:rtl/>
        </w:rPr>
        <w:t>.</w:t>
      </w:r>
    </w:p>
    <w:p w:rsidR="000879D3" w:rsidRDefault="00534C62" w:rsidP="002F40C5">
      <w:pPr>
        <w:pStyle w:val="ac"/>
        <w:rPr>
          <w:rFonts w:ascii="AL-Mohanad" w:hAnsi="AL-Mohanad" w:hint="cs"/>
          <w:rtl/>
        </w:rPr>
      </w:pPr>
      <w:r>
        <w:rPr>
          <w:rFonts w:ascii="AL-Mohanad" w:hAnsi="AL-Mohanad" w:hint="cs"/>
          <w:rtl/>
        </w:rPr>
        <w:lastRenderedPageBreak/>
        <w:t>وقد أُجيب عن هذه الشبهة بأن اليهود كانوا قد عاهدوا النبي أنّ لا يحاربوه ولا يظاهروا عليه عدوه، وهؤلاءهم الذين آذوا النبي</w:t>
      </w:r>
      <w:r w:rsidRPr="00AC2D3A">
        <w:rPr>
          <w:rFonts w:hint="cs"/>
          <w:rtl/>
        </w:rPr>
        <w:t>’</w:t>
      </w:r>
      <w:r>
        <w:rPr>
          <w:rFonts w:ascii="AL-Mohanad" w:hAnsi="AL-Mohanad" w:hint="cs"/>
          <w:rtl/>
        </w:rPr>
        <w:t xml:space="preserve"> والمسلمين وحرّضوا المشركين عليهم، وأصبحوا من أظهر مصاديق المحاربين وناقضي العهود، ولا بأس بالاحتيال على المحارب فإن الحرب خدعة</w:t>
      </w:r>
      <w:r w:rsidR="005C5566" w:rsidRPr="005C5566">
        <w:rPr>
          <w:rFonts w:cs="Taher"/>
          <w:vertAlign w:val="superscript"/>
          <w:rtl/>
          <w:lang w:bidi="ar-KW"/>
        </w:rPr>
        <w:t>(</w:t>
      </w:r>
      <w:r w:rsidRPr="005C5566">
        <w:rPr>
          <w:rFonts w:cs="Taher"/>
          <w:vertAlign w:val="superscript"/>
          <w:rtl/>
          <w:lang w:bidi="ar-KW"/>
        </w:rPr>
        <w:footnoteReference w:id="756"/>
      </w:r>
      <w:r w:rsidR="005C5566" w:rsidRPr="005C5566">
        <w:rPr>
          <w:rFonts w:cs="Taher"/>
          <w:vertAlign w:val="superscript"/>
          <w:rtl/>
          <w:lang w:bidi="ar-KW"/>
        </w:rPr>
        <w:t>)</w:t>
      </w:r>
      <w:r>
        <w:rPr>
          <w:rFonts w:ascii="AL-Mohanad" w:hAnsi="AL-Mohanad" w:hint="cs"/>
          <w:rtl/>
        </w:rPr>
        <w:t xml:space="preserve"> بل ويجوز الفتك بأهل الحرب</w:t>
      </w:r>
      <w:r w:rsidR="005C5566" w:rsidRPr="005C5566">
        <w:rPr>
          <w:rFonts w:cs="Taher"/>
          <w:vertAlign w:val="superscript"/>
          <w:rtl/>
          <w:lang w:bidi="ar-KW"/>
        </w:rPr>
        <w:t>(</w:t>
      </w:r>
      <w:r w:rsidRPr="005C5566">
        <w:rPr>
          <w:rFonts w:cs="Taher"/>
          <w:vertAlign w:val="superscript"/>
          <w:rtl/>
          <w:lang w:bidi="ar-KW"/>
        </w:rPr>
        <w:footnoteReference w:id="757"/>
      </w:r>
      <w:r w:rsidR="005C5566" w:rsidRPr="005C5566">
        <w:rPr>
          <w:rFonts w:cs="Taher"/>
          <w:vertAlign w:val="superscript"/>
          <w:rtl/>
          <w:lang w:bidi="ar-KW"/>
        </w:rPr>
        <w:t>)</w:t>
      </w:r>
      <w:r>
        <w:rPr>
          <w:rFonts w:ascii="AL-Mohanad" w:hAnsi="AL-Mohanad" w:hint="cs"/>
          <w:rtl/>
        </w:rPr>
        <w:t>.</w:t>
      </w:r>
    </w:p>
    <w:p w:rsidR="00942CA5" w:rsidRDefault="00942CA5" w:rsidP="00534C62">
      <w:pPr>
        <w:pStyle w:val="ac"/>
        <w:rPr>
          <w:rFonts w:ascii="AL-Mohanad" w:hAnsi="AL-Mohanad"/>
          <w:rtl/>
        </w:rPr>
        <w:sectPr w:rsidR="00942CA5" w:rsidSect="00762902">
          <w:headerReference w:type="even" r:id="rId43"/>
          <w:headerReference w:type="default" r:id="rId44"/>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0879D3" w:rsidRDefault="000879D3" w:rsidP="007F561D">
      <w:pPr>
        <w:pStyle w:val="ac"/>
        <w:rPr>
          <w:rFonts w:hint="cs"/>
          <w:rtl/>
        </w:rPr>
      </w:pPr>
    </w:p>
    <w:p w:rsidR="000879D3" w:rsidRPr="00F40CB1" w:rsidRDefault="000879D3" w:rsidP="007F561D">
      <w:pPr>
        <w:pStyle w:val="ac"/>
        <w:rPr>
          <w:rFonts w:ascii="AL-Mohanad" w:hAnsi="AL-Mohanad" w:hint="cs"/>
          <w:sz w:val="30"/>
          <w:rtl/>
        </w:rPr>
        <w:sectPr w:rsidR="000879D3" w:rsidRPr="00F40CB1" w:rsidSect="004D6116">
          <w:headerReference w:type="even" r:id="rId45"/>
          <w:headerReference w:type="default" r:id="rId46"/>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bookmarkEnd w:id="8"/>
    <w:p w:rsidR="00903100" w:rsidRPr="00F40CB1" w:rsidRDefault="00903100" w:rsidP="00F40CB1">
      <w:pPr>
        <w:pStyle w:val="ac"/>
      </w:pPr>
    </w:p>
    <w:p w:rsidR="00903100" w:rsidRPr="00F40CB1" w:rsidRDefault="00903100" w:rsidP="007F561D">
      <w:pPr>
        <w:pStyle w:val="ac"/>
        <w:rPr>
          <w:sz w:val="30"/>
          <w:rtl/>
        </w:rPr>
        <w:sectPr w:rsidR="00903100" w:rsidRPr="00F40CB1" w:rsidSect="004652AB">
          <w:headerReference w:type="even" r:id="rId47"/>
          <w:headerReference w:type="default" r:id="rId48"/>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AB55A8" w:rsidRPr="00342C8B" w:rsidRDefault="00AB55A8" w:rsidP="007F561D">
      <w:pPr>
        <w:pStyle w:val="ac"/>
        <w:rPr>
          <w:rFonts w:hint="cs"/>
          <w:sz w:val="42"/>
          <w:szCs w:val="42"/>
          <w:rtl/>
        </w:rPr>
      </w:pPr>
    </w:p>
    <w:p w:rsidR="00F40CB1" w:rsidRPr="00342C8B" w:rsidRDefault="00F40CB1" w:rsidP="007F561D">
      <w:pPr>
        <w:pStyle w:val="ac"/>
        <w:rPr>
          <w:rFonts w:hint="cs"/>
          <w:szCs w:val="28"/>
          <w:rtl/>
        </w:rPr>
      </w:pPr>
    </w:p>
    <w:p w:rsidR="00F40CB1" w:rsidRDefault="00F40CB1" w:rsidP="007F561D">
      <w:pPr>
        <w:pStyle w:val="ac"/>
        <w:rPr>
          <w:rFonts w:hint="cs"/>
          <w:sz w:val="30"/>
          <w:rtl/>
        </w:rPr>
      </w:pPr>
    </w:p>
    <w:p w:rsidR="00F40CB1" w:rsidRPr="00F40CB1" w:rsidRDefault="00F40CB1" w:rsidP="007F561D">
      <w:pPr>
        <w:pStyle w:val="ac"/>
        <w:rPr>
          <w:sz w:val="30"/>
          <w:rtl/>
        </w:rPr>
        <w:sectPr w:rsidR="00F40CB1" w:rsidRPr="00F40CB1" w:rsidSect="004652AB">
          <w:headerReference w:type="default" r:id="rId49"/>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7F561D" w:rsidRPr="0014242A" w:rsidRDefault="007F561D" w:rsidP="007F561D">
      <w:pPr>
        <w:pStyle w:val="aff2"/>
        <w:rPr>
          <w:rFonts w:hint="cs"/>
          <w:rtl/>
        </w:rPr>
      </w:pPr>
      <w:bookmarkStart w:id="253" w:name="_Toc255949939"/>
      <w:bookmarkStart w:id="254" w:name="_Toc265277745"/>
      <w:r w:rsidRPr="0014242A">
        <w:rPr>
          <w:rFonts w:hint="cs"/>
          <w:rtl/>
        </w:rPr>
        <w:t>الصراعات الإسلامية ـ الإسلامية</w:t>
      </w:r>
      <w:bookmarkEnd w:id="254"/>
    </w:p>
    <w:p w:rsidR="007F561D" w:rsidRPr="009D64F0" w:rsidRDefault="007F561D" w:rsidP="007F561D">
      <w:pPr>
        <w:pStyle w:val="aff2"/>
        <w:rPr>
          <w:rFonts w:hint="cs"/>
          <w:sz w:val="22"/>
          <w:szCs w:val="40"/>
          <w:rtl/>
        </w:rPr>
      </w:pPr>
      <w:bookmarkStart w:id="255" w:name="_Toc265277746"/>
      <w:r w:rsidRPr="009D64F0">
        <w:rPr>
          <w:rFonts w:hint="cs"/>
          <w:sz w:val="22"/>
          <w:szCs w:val="40"/>
          <w:rtl/>
        </w:rPr>
        <w:t>دراسة في فقه أهل البغي</w:t>
      </w:r>
      <w:bookmarkEnd w:id="255"/>
    </w:p>
    <w:p w:rsidR="007F561D" w:rsidRPr="0014242A" w:rsidRDefault="007F561D" w:rsidP="007F561D">
      <w:pPr>
        <w:pStyle w:val="af7"/>
        <w:rPr>
          <w:rFonts w:hint="cs"/>
          <w:rtl/>
        </w:rPr>
      </w:pPr>
      <w:bookmarkStart w:id="256" w:name="_Toc265277747"/>
      <w:r>
        <w:rPr>
          <w:rFonts w:hint="cs"/>
          <w:rtl/>
        </w:rPr>
        <w:t xml:space="preserve">الشيخ </w:t>
      </w:r>
      <w:r w:rsidRPr="0014242A">
        <w:rPr>
          <w:rFonts w:hint="cs"/>
          <w:rtl/>
        </w:rPr>
        <w:t>حيدر حب الله</w:t>
      </w:r>
      <w:bookmarkEnd w:id="256"/>
    </w:p>
    <w:p w:rsidR="007F561D" w:rsidRPr="00E57EE5" w:rsidRDefault="007F561D" w:rsidP="007F561D">
      <w:pPr>
        <w:pStyle w:val="1"/>
        <w:rPr>
          <w:rFonts w:hint="cs"/>
          <w:rtl/>
        </w:rPr>
      </w:pPr>
      <w:bookmarkStart w:id="257" w:name="_Toc265277748"/>
      <w:r w:rsidRPr="00E57EE5">
        <w:rPr>
          <w:rFonts w:hint="cs"/>
          <w:rtl/>
        </w:rPr>
        <w:t>تمهيد في أهميّة الموضوع وتفكيك مصطلحاته</w:t>
      </w:r>
      <w:bookmarkEnd w:id="257"/>
    </w:p>
    <w:p w:rsidR="007F561D" w:rsidRPr="002F0447" w:rsidRDefault="007F561D" w:rsidP="00342C8B">
      <w:pPr>
        <w:pStyle w:val="ac"/>
        <w:rPr>
          <w:rFonts w:hint="cs"/>
          <w:rtl/>
        </w:rPr>
      </w:pPr>
      <w:r w:rsidRPr="000002E7">
        <w:rPr>
          <w:rFonts w:hint="cs"/>
          <w:rtl/>
        </w:rPr>
        <w:t xml:space="preserve">تحدّث الفقهاء عن العلاقة مع أهل البغي والخلاف في الحياة الإسلامية، وأولوا هذا البحث أهميةً خاصّة من حيث الأحكام والشروط والتفاصيل، بل يمكن القول بأنّ موضوع أهل البغي ـ بالمعنى العام للكلمة ـ لم يقف عند حدود الدراسات الفقهية بل أخذ مجاله في الدراسات الإسلامية الأخرى، حيث تنامى في الذات الإسلامي الحديث عن أهل البغي، فركّز المتكلّمون المسلمون على الفرق الضالّة المنحرفة، عبر مفهوم جهاد </w:t>
      </w:r>
      <w:r w:rsidRPr="000002E7">
        <w:rPr>
          <w:rFonts w:hint="cs"/>
          <w:rtl/>
        </w:rPr>
        <w:lastRenderedPageBreak/>
        <w:t>أهل البدع أكثر من جهاد الكفار، بل ذهب من ذهب إلى عدم وجود حديث لهم عن النوع الثاني</w:t>
      </w:r>
      <w:r w:rsidRPr="007F561D">
        <w:rPr>
          <w:rFonts w:cs="Taher"/>
          <w:sz w:val="30"/>
          <w:vertAlign w:val="superscript"/>
          <w:rtl/>
        </w:rPr>
        <w:t>(</w:t>
      </w:r>
      <w:r w:rsidRPr="007F561D">
        <w:rPr>
          <w:rStyle w:val="FootnoteReference"/>
          <w:rFonts w:cs="Taher"/>
          <w:sz w:val="30"/>
          <w:rtl/>
        </w:rPr>
        <w:footnoteReference w:id="758"/>
      </w:r>
      <w:r w:rsidRPr="007F561D">
        <w:rPr>
          <w:rFonts w:cs="Taher"/>
          <w:sz w:val="30"/>
          <w:vertAlign w:val="superscript"/>
          <w:rtl/>
        </w:rPr>
        <w:t>)</w:t>
      </w:r>
      <w:r w:rsidRPr="002F0447">
        <w:rPr>
          <w:rFonts w:hint="cs"/>
          <w:rtl/>
        </w:rPr>
        <w:t>.</w:t>
      </w:r>
    </w:p>
    <w:p w:rsidR="007F561D" w:rsidRPr="002F0447" w:rsidRDefault="007F561D" w:rsidP="00342C8B">
      <w:pPr>
        <w:pStyle w:val="ac"/>
        <w:spacing w:line="221" w:lineRule="auto"/>
        <w:rPr>
          <w:rFonts w:hint="cs"/>
          <w:rtl/>
        </w:rPr>
      </w:pPr>
      <w:r w:rsidRPr="002F0447">
        <w:rPr>
          <w:rFonts w:hint="cs"/>
          <w:rtl/>
        </w:rPr>
        <w:t>ونحن نجد في بعض الكلمات الفقهيّة ما يوحي بأنّ قتال أهل البغي أفضل من مجاهدة الكفار، بل ذكر الآلوسي (1270هـ) أنّ بعض الحنابلة صرّح بذلك محتجّاً بأنّ الإمام عليّاً قد اشتغل في مدّة خلافته بقتال البغاة دون جهاد الكفار، وإن لم يوافق الآلوسي على إطلاق هذا الكلام</w:t>
      </w:r>
      <w:r w:rsidRPr="007F561D">
        <w:rPr>
          <w:rFonts w:cs="Taher"/>
          <w:sz w:val="30"/>
          <w:vertAlign w:val="superscript"/>
          <w:rtl/>
        </w:rPr>
        <w:t>(</w:t>
      </w:r>
      <w:r w:rsidRPr="007F561D">
        <w:rPr>
          <w:rFonts w:cs="Taher"/>
          <w:sz w:val="30"/>
          <w:vertAlign w:val="superscript"/>
          <w:rtl/>
        </w:rPr>
        <w:footnoteReference w:id="759"/>
      </w:r>
      <w:r w:rsidRPr="007F561D">
        <w:rPr>
          <w:rFonts w:cs="Taher"/>
          <w:sz w:val="30"/>
          <w:vertAlign w:val="superscript"/>
          <w:rtl/>
        </w:rPr>
        <w:t>)</w:t>
      </w:r>
      <w:r w:rsidRPr="000002E7">
        <w:rPr>
          <w:rFonts w:hint="cs"/>
          <w:rtl/>
        </w:rPr>
        <w:t xml:space="preserve">، والحقّ معه؛ فإنّ القضيّة تابعة لحجم المصالح والمفاسد التي ينبغي للمسلمين وإمامهم أن يلاحظوها في تقديم جهاد على آخر، ولا يوجد نصّ شرعي يثبت الأفضليّة المطلقة، وما صدر عن أمير المؤمنين </w:t>
      </w:r>
      <w:r w:rsidRPr="000002E7">
        <w:rPr>
          <w:rFonts w:hint="cs"/>
          <w:rtl/>
        </w:rPr>
        <w:sym w:font="Roumouz" w:char="F025"/>
      </w:r>
      <w:r w:rsidRPr="000002E7">
        <w:rPr>
          <w:rFonts w:hint="cs"/>
          <w:rtl/>
        </w:rPr>
        <w:t xml:space="preserve"> لا يثبت ذلك؛ لأنّه فعل صامت ويمكن أن يكون بملاك أنّ الظرف لم يكن يسمح بغير ذلك، بحيث كان اختيار ذلك بمثابة ترجيح للأولويات الزمنية لا عملاً بمقتضى القاعدة الشرعية الأوّليّة في الموضوع، علماً أنّنا بحثنا مفصّلاً في محلّه عن شرعية الجهاد الابتدائي وأنكرنا وجود هذا الجهاد في الشريعة الإسلامية</w:t>
      </w:r>
      <w:r w:rsidRPr="007F561D">
        <w:rPr>
          <w:rFonts w:cs="Taher"/>
          <w:sz w:val="30"/>
          <w:vertAlign w:val="superscript"/>
          <w:rtl/>
        </w:rPr>
        <w:t>(</w:t>
      </w:r>
      <w:r w:rsidRPr="007F561D">
        <w:rPr>
          <w:rFonts w:cs="Taher"/>
          <w:sz w:val="30"/>
          <w:vertAlign w:val="superscript"/>
          <w:rtl/>
        </w:rPr>
        <w:footnoteReference w:id="760"/>
      </w:r>
      <w:r w:rsidRPr="007F561D">
        <w:rPr>
          <w:rFonts w:cs="Taher"/>
          <w:sz w:val="30"/>
          <w:vertAlign w:val="superscript"/>
          <w:rtl/>
        </w:rPr>
        <w:t>)</w:t>
      </w:r>
      <w:r w:rsidRPr="002F0447">
        <w:rPr>
          <w:rFonts w:hint="cs"/>
          <w:rtl/>
        </w:rPr>
        <w:t xml:space="preserve"> ـ خلافاً لمشهور الفقهاء ـ فإذا أريد للإمام علي بن أبي طالب أن يقدّم جهاد البغاة على غيرهم، فلابدّ من إثبات وجود اعتداء من طرف الكفار في زمان خلافته على أطراف بلاد المسلمين، مع سكوته </w:t>
      </w:r>
      <w:r w:rsidRPr="002F0447">
        <w:rPr>
          <w:rFonts w:hint="cs"/>
          <w:rtl/>
        </w:rPr>
        <w:sym w:font="Roumouz" w:char="F025"/>
      </w:r>
      <w:r w:rsidRPr="002F0447">
        <w:rPr>
          <w:rFonts w:hint="cs"/>
          <w:rtl/>
        </w:rPr>
        <w:t xml:space="preserve"> عن ذلك مفضّلاً جهاد البغاة، وهو أمر يصعب تأكيده تاريخياً.</w:t>
      </w:r>
    </w:p>
    <w:p w:rsidR="007F561D" w:rsidRPr="002F0447" w:rsidRDefault="007F561D" w:rsidP="00342C8B">
      <w:pPr>
        <w:pStyle w:val="ac"/>
        <w:spacing w:line="223" w:lineRule="auto"/>
        <w:rPr>
          <w:rFonts w:hint="cs"/>
          <w:rtl/>
        </w:rPr>
      </w:pPr>
      <w:r w:rsidRPr="002F0447">
        <w:rPr>
          <w:rFonts w:hint="cs"/>
          <w:rtl/>
        </w:rPr>
        <w:t xml:space="preserve">وحتى لو لم نثبت أفضليّة جهاد البغاة على جهاد الكفار، مع ذلك يظلّ جهاد أهل البغي ـ ضمن التعريف العام لمفهوم البغي ـ موضوعاً بالغ الأهميّة جدّاً في سياق علاقات المسلمين ببعضهم؛ لأنّ ما سنرجّحه لاحقاً ـ إن شاء الله سبحانه ـ هو أنّ المراد بالبغي مطلق الاعتداء المسلّح أو نحوه من طرف جماعةٍ مسلمة على أخرى، ولا يقف عند حدود </w:t>
      </w:r>
      <w:r w:rsidRPr="002F0447">
        <w:rPr>
          <w:rFonts w:hint="cs"/>
          <w:rtl/>
        </w:rPr>
        <w:lastRenderedPageBreak/>
        <w:t>الخلاف بين السلطة والمعارضة، وهذا يعني أنّ قضيّة البغي تستوعب تمام النزاعات الداخل ـ إسلامية، ومن ثمّ فهذا الموضوع يحدّد المعايير الفقهية والأخلاقية في علاقات الدول الإسلامية ببعضها، وكذلك الجماعات والأحزاب والقوى والتيارات السياسية والاجتماعية والثقافية، بل والعشائر والقبائل أيضاً، وهو ما يمنحه ضرورته الخاصّة التي تحتاج إلى المزيد من التأصيل الفقهي الإسلامي.</w:t>
      </w:r>
    </w:p>
    <w:p w:rsidR="007F561D" w:rsidRPr="002F0447" w:rsidRDefault="007F561D" w:rsidP="00342C8B">
      <w:pPr>
        <w:pStyle w:val="ac"/>
        <w:rPr>
          <w:rFonts w:hint="cs"/>
          <w:rtl/>
        </w:rPr>
      </w:pPr>
      <w:r w:rsidRPr="002F0447">
        <w:rPr>
          <w:rFonts w:hint="cs"/>
          <w:rtl/>
        </w:rPr>
        <w:t>يقصد بالبغي في اللغة الطلب تارةً حيث يقال: بغيت الشيء أي طلبته، ومن ذلك البغية أي الحاجة، وتارةً أخرى الظلم والفجور والتعدّي والفساد، حيث يقال: بغى شخص على آخر إذا تعدّى عليه أو تصرّف معه بشيء من الفساد في الفعل</w:t>
      </w:r>
      <w:r w:rsidRPr="007F561D">
        <w:rPr>
          <w:rFonts w:cs="Taher"/>
          <w:sz w:val="30"/>
          <w:vertAlign w:val="superscript"/>
          <w:rtl/>
        </w:rPr>
        <w:t>(</w:t>
      </w:r>
      <w:r w:rsidRPr="007F561D">
        <w:rPr>
          <w:rFonts w:cs="Taher"/>
          <w:sz w:val="30"/>
          <w:vertAlign w:val="superscript"/>
          <w:rtl/>
        </w:rPr>
        <w:footnoteReference w:id="761"/>
      </w:r>
      <w:r w:rsidRPr="007F561D">
        <w:rPr>
          <w:rFonts w:cs="Taher"/>
          <w:sz w:val="30"/>
          <w:vertAlign w:val="superscript"/>
          <w:rtl/>
        </w:rPr>
        <w:t>)</w:t>
      </w:r>
      <w:r w:rsidRPr="002F0447">
        <w:rPr>
          <w:rFonts w:hint="cs"/>
          <w:rtl/>
        </w:rPr>
        <w:t>، ومنه إطلاق وصف البغيّ على المرأة الزانية من حيث فسادها وتجاوزها الحد.</w:t>
      </w:r>
    </w:p>
    <w:p w:rsidR="007F561D" w:rsidRPr="002F0447" w:rsidRDefault="007F561D" w:rsidP="00342C8B">
      <w:pPr>
        <w:pStyle w:val="ac"/>
        <w:spacing w:line="221" w:lineRule="auto"/>
        <w:rPr>
          <w:rFonts w:hint="cs"/>
          <w:rtl/>
        </w:rPr>
      </w:pPr>
      <w:r w:rsidRPr="002F0447">
        <w:rPr>
          <w:rFonts w:hint="cs"/>
          <w:rtl/>
        </w:rPr>
        <w:t>أما في الاصطلاح الفقهي، فعلى المستوى الشيعي نجد أنّه قد عرّفه الشيخ محمد حسن النجفي (1266هـ) بأنّه: «الخروج عن طاعة الإمام العادل..»</w:t>
      </w:r>
      <w:r w:rsidRPr="007F561D">
        <w:rPr>
          <w:rFonts w:cs="Taher"/>
          <w:sz w:val="30"/>
          <w:vertAlign w:val="superscript"/>
          <w:rtl/>
        </w:rPr>
        <w:t>(</w:t>
      </w:r>
      <w:r w:rsidRPr="007F561D">
        <w:rPr>
          <w:rFonts w:cs="Taher"/>
          <w:sz w:val="30"/>
          <w:vertAlign w:val="superscript"/>
          <w:rtl/>
        </w:rPr>
        <w:footnoteReference w:id="762"/>
      </w:r>
      <w:r w:rsidRPr="007F561D">
        <w:rPr>
          <w:rFonts w:cs="Taher"/>
          <w:sz w:val="30"/>
          <w:vertAlign w:val="superscript"/>
          <w:rtl/>
        </w:rPr>
        <w:t>)</w:t>
      </w:r>
      <w:r w:rsidRPr="000002E7">
        <w:rPr>
          <w:rtl/>
        </w:rPr>
        <w:t xml:space="preserve">، </w:t>
      </w:r>
      <w:r w:rsidRPr="000002E7">
        <w:rPr>
          <w:rFonts w:hint="cs"/>
          <w:rtl/>
        </w:rPr>
        <w:t>ويقول السيد أبو القاسم الخوئي (1413هـ): «وهم الخوارج على الإمام المعصوم</w:t>
      </w:r>
      <w:r w:rsidR="00342C8B">
        <w:rPr>
          <w:rFonts w:hint="cs"/>
          <w:rtl/>
        </w:rPr>
        <w:t>×</w:t>
      </w:r>
      <w:r w:rsidRPr="000002E7">
        <w:rPr>
          <w:rFonts w:hint="cs"/>
          <w:rtl/>
        </w:rPr>
        <w:t xml:space="preserve"> الواجب إطاعته شرعاً»</w:t>
      </w:r>
      <w:r w:rsidRPr="007F561D">
        <w:rPr>
          <w:rFonts w:cs="Taher"/>
          <w:sz w:val="30"/>
          <w:vertAlign w:val="superscript"/>
          <w:rtl/>
        </w:rPr>
        <w:t>(</w:t>
      </w:r>
      <w:r w:rsidRPr="007F561D">
        <w:rPr>
          <w:rFonts w:cs="Taher"/>
          <w:sz w:val="30"/>
          <w:vertAlign w:val="superscript"/>
          <w:rtl/>
        </w:rPr>
        <w:footnoteReference w:id="763"/>
      </w:r>
      <w:r w:rsidRPr="007F561D">
        <w:rPr>
          <w:rFonts w:cs="Taher"/>
          <w:sz w:val="30"/>
          <w:vertAlign w:val="superscript"/>
          <w:rtl/>
        </w:rPr>
        <w:t>)</w:t>
      </w:r>
      <w:r w:rsidRPr="000002E7">
        <w:rPr>
          <w:rFonts w:hint="cs"/>
          <w:rtl/>
        </w:rPr>
        <w:t>، وهكذا سائر كلمات فقهاء الإماميّة</w:t>
      </w:r>
      <w:r w:rsidRPr="007F561D">
        <w:rPr>
          <w:rFonts w:cs="Taher"/>
          <w:sz w:val="30"/>
          <w:vertAlign w:val="superscript"/>
          <w:rtl/>
        </w:rPr>
        <w:t>(</w:t>
      </w:r>
      <w:r w:rsidRPr="007F561D">
        <w:rPr>
          <w:rFonts w:cs="Taher"/>
          <w:sz w:val="30"/>
          <w:vertAlign w:val="superscript"/>
          <w:rtl/>
        </w:rPr>
        <w:footnoteReference w:id="764"/>
      </w:r>
      <w:r w:rsidRPr="007F561D">
        <w:rPr>
          <w:rFonts w:cs="Taher"/>
          <w:sz w:val="30"/>
          <w:vertAlign w:val="superscript"/>
          <w:rtl/>
        </w:rPr>
        <w:t>)</w:t>
      </w:r>
      <w:r w:rsidRPr="002F0447">
        <w:rPr>
          <w:rFonts w:hint="cs"/>
          <w:rtl/>
        </w:rPr>
        <w:t>.</w:t>
      </w:r>
    </w:p>
    <w:p w:rsidR="007F561D" w:rsidRPr="002F0447" w:rsidRDefault="007F561D" w:rsidP="00342C8B">
      <w:pPr>
        <w:pStyle w:val="ac"/>
        <w:spacing w:line="221" w:lineRule="auto"/>
        <w:rPr>
          <w:rFonts w:hint="cs"/>
          <w:rtl/>
        </w:rPr>
      </w:pPr>
      <w:r w:rsidRPr="002F0447">
        <w:rPr>
          <w:rFonts w:hint="cs"/>
          <w:rtl/>
        </w:rPr>
        <w:t xml:space="preserve">نعم، ذكر السيد محمد الشيرازي في تعريفهم أنهم </w:t>
      </w:r>
      <w:r w:rsidRPr="002F0447">
        <w:rPr>
          <w:rFonts w:hint="cs"/>
          <w:rtl/>
        </w:rPr>
        <w:sym w:font="Roumouz" w:char="F06D"/>
      </w:r>
      <w:r w:rsidRPr="002F0447">
        <w:rPr>
          <w:rFonts w:hint="cs"/>
          <w:rtl/>
        </w:rPr>
        <w:t>الثائرون على الدولة الإسلامية المشروعة، وكذلك المنحرفون عن الشريعة ممّن يظهرون الإسلام</w:t>
      </w:r>
      <w:r w:rsidRPr="002F0447">
        <w:rPr>
          <w:rFonts w:hint="cs"/>
          <w:rtl/>
        </w:rPr>
        <w:sym w:font="Roumouz" w:char="F06E"/>
      </w:r>
      <w:r w:rsidRPr="007F561D">
        <w:rPr>
          <w:rFonts w:cs="Taher"/>
          <w:sz w:val="30"/>
          <w:vertAlign w:val="superscript"/>
          <w:rtl/>
        </w:rPr>
        <w:t>(</w:t>
      </w:r>
      <w:r w:rsidRPr="007F561D">
        <w:rPr>
          <w:rFonts w:cs="Taher"/>
          <w:sz w:val="30"/>
          <w:vertAlign w:val="superscript"/>
          <w:rtl/>
        </w:rPr>
        <w:footnoteReference w:id="765"/>
      </w:r>
      <w:r w:rsidRPr="007F561D">
        <w:rPr>
          <w:rFonts w:cs="Taher"/>
          <w:sz w:val="30"/>
          <w:vertAlign w:val="superscript"/>
          <w:rtl/>
        </w:rPr>
        <w:t>)</w:t>
      </w:r>
      <w:r w:rsidRPr="000002E7">
        <w:rPr>
          <w:rFonts w:hint="cs"/>
          <w:rtl/>
        </w:rPr>
        <w:t xml:space="preserve">. ولكنّ الإضافة الأخيرة لم نجد لها وجوداً في الفقه الإمامي، كما أنّها غير واضحة فقهيّاً؛ فإنّ الانحراف </w:t>
      </w:r>
      <w:r w:rsidRPr="000002E7">
        <w:rPr>
          <w:rFonts w:hint="cs"/>
          <w:rtl/>
        </w:rPr>
        <w:lastRenderedPageBreak/>
        <w:t>عن الإسلام مع إظهاره إمّا هو الفسق العملي أو النفاق المصطلح فقهيّاً، وكلاهما لا ينطبق عليه عنوان البغي المأخوذ في الآيات والروايات هنا، وإن كان بغياً لغةً. وفي الفقه السنّي ما يشير إلى أنّ منع الإمام من حقوقه كالزكاة عن تأويل واجتهاد محكوم بالبغي</w:t>
      </w:r>
      <w:r w:rsidRPr="007F561D">
        <w:rPr>
          <w:rFonts w:cs="Taher"/>
          <w:sz w:val="30"/>
          <w:vertAlign w:val="superscript"/>
          <w:rtl/>
        </w:rPr>
        <w:t>(</w:t>
      </w:r>
      <w:r w:rsidRPr="007F561D">
        <w:rPr>
          <w:rFonts w:cs="Taher"/>
          <w:sz w:val="30"/>
          <w:vertAlign w:val="superscript"/>
          <w:rtl/>
        </w:rPr>
        <w:footnoteReference w:id="766"/>
      </w:r>
      <w:r w:rsidRPr="007F561D">
        <w:rPr>
          <w:rFonts w:cs="Taher"/>
          <w:sz w:val="30"/>
          <w:vertAlign w:val="superscript"/>
          <w:rtl/>
        </w:rPr>
        <w:t>)</w:t>
      </w:r>
      <w:r w:rsidRPr="000002E7">
        <w:rPr>
          <w:rFonts w:hint="cs"/>
          <w:rtl/>
        </w:rPr>
        <w:t>، وفي بعض الكلمات الشيعيّة ما يوحي بالمغايرة بين أهل البغي ومانعي الزكاة</w:t>
      </w:r>
      <w:r w:rsidRPr="007F561D">
        <w:rPr>
          <w:rFonts w:cs="Taher"/>
          <w:sz w:val="30"/>
          <w:vertAlign w:val="superscript"/>
          <w:rtl/>
        </w:rPr>
        <w:t>(</w:t>
      </w:r>
      <w:r w:rsidRPr="007F561D">
        <w:rPr>
          <w:rFonts w:cs="Taher"/>
          <w:sz w:val="30"/>
          <w:vertAlign w:val="superscript"/>
          <w:rtl/>
        </w:rPr>
        <w:footnoteReference w:id="767"/>
      </w:r>
      <w:r w:rsidRPr="007F561D">
        <w:rPr>
          <w:rFonts w:cs="Taher"/>
          <w:sz w:val="30"/>
          <w:vertAlign w:val="superscript"/>
          <w:rtl/>
        </w:rPr>
        <w:t>)</w:t>
      </w:r>
      <w:r w:rsidRPr="002F0447">
        <w:rPr>
          <w:rFonts w:hint="cs"/>
          <w:rtl/>
        </w:rPr>
        <w:t>، لكن ذلك لا يستوعب تمام ألوان الانحراف عن الشريعة، كما عبّر السيد الشيرازي، وإنمّا هو خاصّ بالتمرّد الحقوقي على الحاكم.</w:t>
      </w:r>
    </w:p>
    <w:p w:rsidR="007F561D" w:rsidRPr="002F0447" w:rsidRDefault="007F561D" w:rsidP="00342C8B">
      <w:pPr>
        <w:pStyle w:val="ac"/>
        <w:rPr>
          <w:rFonts w:hint="cs"/>
          <w:rtl/>
        </w:rPr>
      </w:pPr>
      <w:r w:rsidRPr="002F0447">
        <w:rPr>
          <w:rFonts w:hint="cs"/>
          <w:rtl/>
        </w:rPr>
        <w:t xml:space="preserve">أمّا على المستوى السنّي، فنجد موفق الدين ابن قدامة الحنبلي (620هـ) عندما تحدّث عن أهل البغي في مباحث الجهاد والسِّيَر قال: </w:t>
      </w:r>
      <w:r w:rsidRPr="002F0447">
        <w:rPr>
          <w:rFonts w:hint="cs"/>
          <w:rtl/>
        </w:rPr>
        <w:sym w:font="Roumouz" w:char="F06D"/>
      </w:r>
      <w:r w:rsidRPr="002F0447">
        <w:rPr>
          <w:rFonts w:hint="cs"/>
          <w:rtl/>
        </w:rPr>
        <w:t>ق</w:t>
      </w:r>
      <w:r w:rsidRPr="002F0447">
        <w:rPr>
          <w:rtl/>
        </w:rPr>
        <w:t>وم من أهل الحق يخرجون عن قبضة الإمام ويرومون خلعه لتأويل سائغ وفيهم منعة يحتاج في كفهم إلى جمع الجيش</w:t>
      </w:r>
      <w:r w:rsidRPr="002F0447">
        <w:rPr>
          <w:rFonts w:hint="cs"/>
          <w:rtl/>
        </w:rPr>
        <w:t>،</w:t>
      </w:r>
      <w:r w:rsidRPr="002F0447">
        <w:rPr>
          <w:rtl/>
        </w:rPr>
        <w:t xml:space="preserve"> فهؤلاء البغاة الذين نذكر في هذا الباب حكمهم، وواجب على الناس معونة إمامهم في قتال البغاة</w:t>
      </w:r>
      <w:r w:rsidRPr="002F0447">
        <w:rPr>
          <w:rtl/>
        </w:rPr>
        <w:sym w:font="Roumouz" w:char="F06E"/>
      </w:r>
      <w:r w:rsidRPr="007F561D">
        <w:rPr>
          <w:rFonts w:cs="Taher"/>
          <w:sz w:val="30"/>
          <w:vertAlign w:val="superscript"/>
          <w:rtl/>
        </w:rPr>
        <w:t>(</w:t>
      </w:r>
      <w:r w:rsidRPr="007F561D">
        <w:rPr>
          <w:rFonts w:cs="Taher"/>
          <w:sz w:val="30"/>
          <w:vertAlign w:val="superscript"/>
          <w:rtl/>
        </w:rPr>
        <w:footnoteReference w:id="768"/>
      </w:r>
      <w:r w:rsidRPr="007F561D">
        <w:rPr>
          <w:rFonts w:cs="Taher"/>
          <w:sz w:val="30"/>
          <w:vertAlign w:val="superscript"/>
          <w:rtl/>
        </w:rPr>
        <w:t>)</w:t>
      </w:r>
      <w:r w:rsidRPr="002F0447">
        <w:rPr>
          <w:rFonts w:hint="cs"/>
          <w:rtl/>
        </w:rPr>
        <w:t>.</w:t>
      </w:r>
    </w:p>
    <w:p w:rsidR="007F561D" w:rsidRPr="002F0447" w:rsidRDefault="007F561D" w:rsidP="00342C8B">
      <w:pPr>
        <w:pStyle w:val="ac"/>
        <w:rPr>
          <w:rFonts w:hint="cs"/>
          <w:rtl/>
        </w:rPr>
      </w:pPr>
      <w:r w:rsidRPr="002F0447">
        <w:rPr>
          <w:rFonts w:hint="cs"/>
          <w:rtl/>
        </w:rPr>
        <w:t xml:space="preserve">وقال أبو بكر القاساني الحنفي (587هـ) في تعريف البغاة بأنّهم الذين: </w:t>
      </w:r>
      <w:r w:rsidRPr="002F0447">
        <w:rPr>
          <w:rFonts w:hint="cs"/>
          <w:rtl/>
        </w:rPr>
        <w:sym w:font="Roumouz" w:char="F06D"/>
      </w:r>
      <w:r w:rsidRPr="002F0447">
        <w:rPr>
          <w:rtl/>
        </w:rPr>
        <w:t xml:space="preserve">يخرجون على </w:t>
      </w:r>
      <w:r w:rsidRPr="002F0447">
        <w:rPr>
          <w:rFonts w:hint="cs"/>
          <w:rtl/>
        </w:rPr>
        <w:t>إ</w:t>
      </w:r>
      <w:r w:rsidRPr="002F0447">
        <w:rPr>
          <w:rtl/>
        </w:rPr>
        <w:t>مام أهل العدل</w:t>
      </w:r>
      <w:r w:rsidRPr="002F0447">
        <w:rPr>
          <w:rFonts w:hint="cs"/>
          <w:rtl/>
        </w:rPr>
        <w:t>،</w:t>
      </w:r>
      <w:r w:rsidRPr="002F0447">
        <w:rPr>
          <w:rtl/>
        </w:rPr>
        <w:t xml:space="preserve"> ويستحل</w:t>
      </w:r>
      <w:r w:rsidRPr="002F0447">
        <w:rPr>
          <w:rFonts w:hint="cs"/>
          <w:rtl/>
        </w:rPr>
        <w:t>ّ</w:t>
      </w:r>
      <w:r w:rsidRPr="002F0447">
        <w:rPr>
          <w:rtl/>
        </w:rPr>
        <w:t>ون القتال والدماء والأموال بهذا التأويل</w:t>
      </w:r>
      <w:r w:rsidRPr="002F0447">
        <w:rPr>
          <w:rFonts w:hint="cs"/>
          <w:rtl/>
        </w:rPr>
        <w:t>،</w:t>
      </w:r>
      <w:r w:rsidRPr="002F0447">
        <w:rPr>
          <w:rtl/>
        </w:rPr>
        <w:t xml:space="preserve"> ولهم منعة وقو</w:t>
      </w:r>
      <w:r w:rsidRPr="002F0447">
        <w:rPr>
          <w:rFonts w:hint="cs"/>
          <w:rtl/>
        </w:rPr>
        <w:t>ّ</w:t>
      </w:r>
      <w:r w:rsidRPr="002F0447">
        <w:rPr>
          <w:rtl/>
        </w:rPr>
        <w:t>ة</w:t>
      </w:r>
      <w:r w:rsidRPr="002F0447">
        <w:rPr>
          <w:rtl/>
        </w:rPr>
        <w:sym w:font="Roumouz" w:char="F06E"/>
      </w:r>
      <w:r w:rsidRPr="007F561D">
        <w:rPr>
          <w:rFonts w:cs="Taher"/>
          <w:sz w:val="30"/>
          <w:vertAlign w:val="superscript"/>
          <w:rtl/>
        </w:rPr>
        <w:t>(</w:t>
      </w:r>
      <w:r w:rsidRPr="007F561D">
        <w:rPr>
          <w:rFonts w:cs="Taher"/>
          <w:sz w:val="30"/>
          <w:vertAlign w:val="superscript"/>
          <w:rtl/>
        </w:rPr>
        <w:footnoteReference w:id="769"/>
      </w:r>
      <w:r w:rsidRPr="007F561D">
        <w:rPr>
          <w:rFonts w:cs="Taher"/>
          <w:sz w:val="30"/>
          <w:vertAlign w:val="superscript"/>
          <w:rtl/>
        </w:rPr>
        <w:t>)</w:t>
      </w:r>
      <w:r w:rsidRPr="002F0447">
        <w:rPr>
          <w:rFonts w:hint="cs"/>
          <w:rtl/>
        </w:rPr>
        <w:t>.</w:t>
      </w:r>
    </w:p>
    <w:p w:rsidR="007F561D" w:rsidRPr="002F0447" w:rsidRDefault="007F561D" w:rsidP="00342C8B">
      <w:pPr>
        <w:pStyle w:val="ac"/>
        <w:spacing w:line="209" w:lineRule="auto"/>
        <w:rPr>
          <w:rFonts w:hint="cs"/>
          <w:rtl/>
        </w:rPr>
      </w:pPr>
      <w:r w:rsidRPr="002F0447">
        <w:rPr>
          <w:rFonts w:hint="cs"/>
          <w:rtl/>
        </w:rPr>
        <w:t xml:space="preserve">وهذه التعريفات وغيرها تفيد حصر مفهوم البغي بالثورة المسلّحة ضدّ النظام الشرعي الحاكم، أو ما نسمّيه اليوم بحركات التمرّد المسلّحة، ضمن شروط طرحها بعض الفقهاء لتبلور معنى البغي شرعاً، كي تترتب عليه أحكامه. ومن ثم يفترض في هذه التعاريف وأمثالها أن لا تشمل ـ للوهلة الأولى ـ مطلق النزاعات المسلّحة بين </w:t>
      </w:r>
      <w:r w:rsidRPr="002F0447">
        <w:rPr>
          <w:rFonts w:hint="cs"/>
          <w:rtl/>
        </w:rPr>
        <w:lastRenderedPageBreak/>
        <w:t>المسلمين، بل تحصر جهاد أهل البغي بمعنى خاص، وهم المعارضون للسلطة، وليس أيّ سلطة، بل السلطة الشرعية.</w:t>
      </w:r>
    </w:p>
    <w:p w:rsidR="007F561D" w:rsidRPr="002F0447" w:rsidRDefault="007F561D" w:rsidP="00342C8B">
      <w:pPr>
        <w:pStyle w:val="ac"/>
        <w:rPr>
          <w:rFonts w:hint="cs"/>
          <w:rtl/>
        </w:rPr>
      </w:pPr>
      <w:r w:rsidRPr="002F0447">
        <w:rPr>
          <w:rFonts w:hint="cs"/>
          <w:rtl/>
        </w:rPr>
        <w:t>وسوف يأتي ـ بعون الله سبحانه ـ أنّ مستندات الحديث عن قتال أهل البغي في الكتاب والسنّة ليس فيها ما يشير إلى هذا الحصر في التعريف، وأنّ ما اشتهر بين الفقهاء في هذا المجال يمكن التوقّف عنده وتسجيل ملاحظات عليه، بل سوف نرى أنّ البغي له اصطلاحان في الفقه: أحدهما البغي على الإمام، وهو الذي شغل الفقهاء بالدرجة الأولى حتى غلبت على كلماتهم هذا النوع من البغي، وجعلوا الكثير من أحكام البغي الخاصّة راجعةً إليه، وثانيهما البغي على المؤمنين، وهو المعنى الأوسع الذي يندرج ضمنه النوع الأوّل من البغي، وقد وجدنا تعرّضاً لهذا النوع بشكل أقلّ.</w:t>
      </w:r>
    </w:p>
    <w:p w:rsidR="007F561D" w:rsidRPr="002F0447" w:rsidRDefault="007F561D" w:rsidP="00342C8B">
      <w:pPr>
        <w:pStyle w:val="ac"/>
        <w:rPr>
          <w:rFonts w:hint="cs"/>
          <w:rtl/>
        </w:rPr>
      </w:pPr>
      <w:r w:rsidRPr="002F0447">
        <w:rPr>
          <w:rFonts w:hint="cs"/>
          <w:rtl/>
        </w:rPr>
        <w:t>وعلى أية حال، فالذي نراه أن البحث في حكم جهاد أهل البغي ـ ويقابلهم أهل العدل ـ يستدعي فرز نقاط، تنطلق من تحليل النص القرآني الذي هو المرجع الرئيس هنا، ثم التعرّض لنصوص السنّة الشريفة، ثم بعد ذلك دراسة المواقف الفقهيّة والشروط المطروحة في مواجهة أهل البغي، في ضوء النتائج التي تمّ التوصّل إليها في المرحلة السابقة عند البحث عن معطيات الكتاب والسنّة وإن لزم بعض التكرار، مع الأخذ بعين الاعتبار أنّ أحكام وقائع الحرب وما يستتبعها من التعامل مع الأسرى والجرحى والغنائم والمدبرين نتركه لمباحثه الخاصّة.</w:t>
      </w:r>
    </w:p>
    <w:p w:rsidR="007F561D" w:rsidRPr="002F0447" w:rsidRDefault="007F561D" w:rsidP="00342C8B">
      <w:pPr>
        <w:pStyle w:val="ac"/>
        <w:rPr>
          <w:rFonts w:hint="cs"/>
          <w:rtl/>
        </w:rPr>
      </w:pPr>
      <w:r w:rsidRPr="002F0447">
        <w:rPr>
          <w:rFonts w:hint="cs"/>
          <w:rtl/>
        </w:rPr>
        <w:t>والنقاط التي يدور البحث هنا حولها هي:</w:t>
      </w:r>
    </w:p>
    <w:p w:rsidR="007F561D" w:rsidRPr="00E57EE5" w:rsidRDefault="007F561D" w:rsidP="00342C8B">
      <w:pPr>
        <w:pStyle w:val="1"/>
        <w:spacing w:before="120" w:after="0"/>
        <w:rPr>
          <w:rFonts w:hint="cs"/>
          <w:rtl/>
        </w:rPr>
      </w:pPr>
      <w:bookmarkStart w:id="258" w:name="_Toc265277749"/>
      <w:r w:rsidRPr="00E57EE5">
        <w:rPr>
          <w:rFonts w:hint="cs"/>
          <w:rtl/>
        </w:rPr>
        <w:t>1 ـ التأصيل القرآني للعلاقات مع أهل البغي، تأسيس مبدأ المواجهة الجهاديّة في الداخل الإسلامي</w:t>
      </w:r>
      <w:bookmarkEnd w:id="258"/>
    </w:p>
    <w:p w:rsidR="007F561D" w:rsidRPr="002F0447" w:rsidRDefault="007F561D" w:rsidP="00342C8B">
      <w:pPr>
        <w:pStyle w:val="ac"/>
        <w:rPr>
          <w:rFonts w:hint="cs"/>
          <w:rtl/>
        </w:rPr>
      </w:pPr>
      <w:r w:rsidRPr="002F0447">
        <w:rPr>
          <w:rFonts w:hint="cs"/>
          <w:rtl/>
        </w:rPr>
        <w:t xml:space="preserve">من الواضح أنّ البغي حرام من الناحية التكليفيّة، لما يتضمّنه من الظلم والعدوان على الآخرين بغير حقّ، وهو ـ أي الظلم والعدوان ـ من المحرّمات القطعية في الشريعة الإسلامية بالأدلّة المعتبرة في الاجتهاد الفقهي، كما أنّ البغي بمعنى الخروج على الإمام العادل حرام هو الآخر؛ للأدلّة عينها، ولما دلّ أيضاً على وجوب إطاعة الحاكم الشرعي، </w:t>
      </w:r>
      <w:r w:rsidRPr="002F0447">
        <w:rPr>
          <w:rFonts w:hint="cs"/>
          <w:rtl/>
        </w:rPr>
        <w:lastRenderedPageBreak/>
        <w:t>وحرمة شقّ عصا المسلمين، وإثبات الولاية للدولة الإسلامية، وحرمة نقض البيعة، ونحو ذلك، بعد ملاحظة أنّ الباغي يشترط فيه قبل البغي أن يكون مسلماً؛ فلو خرج الذمي على السلطة العادلة لا يقال عن فعله: بغي، بل يقال: إنّه صار حربيّاً بذلك.</w:t>
      </w:r>
    </w:p>
    <w:p w:rsidR="007F561D" w:rsidRPr="002F0447" w:rsidRDefault="007F561D" w:rsidP="00342C8B">
      <w:pPr>
        <w:pStyle w:val="ac"/>
        <w:rPr>
          <w:rFonts w:hint="cs"/>
          <w:rtl/>
        </w:rPr>
      </w:pPr>
      <w:r w:rsidRPr="002F0447">
        <w:rPr>
          <w:rFonts w:hint="cs"/>
          <w:rtl/>
        </w:rPr>
        <w:t>وتكاد تتفق كلمات فقهاء المسلمين</w:t>
      </w:r>
      <w:r w:rsidRPr="007F561D">
        <w:rPr>
          <w:rFonts w:cs="Taher"/>
          <w:sz w:val="30"/>
          <w:vertAlign w:val="superscript"/>
          <w:rtl/>
        </w:rPr>
        <w:t>(</w:t>
      </w:r>
      <w:r w:rsidRPr="007F561D">
        <w:rPr>
          <w:rFonts w:cs="Taher"/>
          <w:sz w:val="30"/>
          <w:vertAlign w:val="superscript"/>
          <w:rtl/>
        </w:rPr>
        <w:footnoteReference w:id="770"/>
      </w:r>
      <w:r w:rsidRPr="007F561D">
        <w:rPr>
          <w:rFonts w:cs="Taher"/>
          <w:sz w:val="30"/>
          <w:vertAlign w:val="superscript"/>
          <w:rtl/>
        </w:rPr>
        <w:t>)</w:t>
      </w:r>
      <w:r w:rsidRPr="000002E7">
        <w:rPr>
          <w:rFonts w:hint="cs"/>
          <w:rtl/>
        </w:rPr>
        <w:t xml:space="preserve"> أنّ أهل البغي تجب مواجهتهم لتفتيت حركة معارضتهم، ولو كان ذلك موجباً لفتح الحرب معهم، وتكون هذه الحرب جهاداً، بل ذكر النووي الشافعي (676هـ) أنّ جهاد البغاة من حقوق الله تعالى</w:t>
      </w:r>
      <w:r w:rsidRPr="007F561D">
        <w:rPr>
          <w:rFonts w:cs="Taher"/>
          <w:sz w:val="30"/>
          <w:vertAlign w:val="superscript"/>
          <w:rtl/>
        </w:rPr>
        <w:t>(</w:t>
      </w:r>
      <w:r w:rsidRPr="007F561D">
        <w:rPr>
          <w:rFonts w:cs="Taher"/>
          <w:sz w:val="30"/>
          <w:vertAlign w:val="superscript"/>
          <w:rtl/>
        </w:rPr>
        <w:footnoteReference w:id="771"/>
      </w:r>
      <w:r w:rsidRPr="007F561D">
        <w:rPr>
          <w:rFonts w:cs="Taher"/>
          <w:sz w:val="30"/>
          <w:vertAlign w:val="superscript"/>
          <w:rtl/>
        </w:rPr>
        <w:t>)</w:t>
      </w:r>
      <w:r w:rsidRPr="002F0447">
        <w:rPr>
          <w:rFonts w:hint="cs"/>
          <w:rtl/>
        </w:rPr>
        <w:t>.</w:t>
      </w:r>
    </w:p>
    <w:p w:rsidR="007F561D" w:rsidRPr="002F0447" w:rsidRDefault="007F561D" w:rsidP="00342C8B">
      <w:pPr>
        <w:pStyle w:val="ac"/>
        <w:rPr>
          <w:rFonts w:hint="cs"/>
          <w:rtl/>
        </w:rPr>
      </w:pPr>
      <w:r w:rsidRPr="002F0447">
        <w:rPr>
          <w:rFonts w:hint="cs"/>
          <w:rtl/>
        </w:rPr>
        <w:t>لكن من الواضح أنّ هذا الاتفاق الإسلامي على مجاهدة أهل البغي لا قيمة له في حدّ نفسه؛ لأنّ الأدلّة الأخرى من الكتاب والسنّة العملية والقولية موجودة في هذا المجال، فمن الممكن جداً، بل من المطمأنّ به، أنّهم اعتمدوا على هذه الأدلّة في سياق الإفتاء بجهاد أهل البغي، وفي هذه الحال لا يكون للإجماع ـ مهما قَوي ـ أيّ قيمة كما بُيّن ذلك جليّاً في علم أصول الفقه الإمامي بالخصوص.</w:t>
      </w:r>
    </w:p>
    <w:p w:rsidR="007F561D" w:rsidRPr="002F0447" w:rsidRDefault="007F561D" w:rsidP="00342C8B">
      <w:pPr>
        <w:pStyle w:val="ac"/>
        <w:rPr>
          <w:rFonts w:hint="cs"/>
          <w:rtl/>
        </w:rPr>
      </w:pPr>
      <w:r w:rsidRPr="002F0447">
        <w:rPr>
          <w:rFonts w:hint="cs"/>
          <w:rtl/>
        </w:rPr>
        <w:t>والأدلّة التي ذكرت لإثبات حكم جهاد أهل البغي ـ بعد استبعاد الإجماع؛ لما قلناه ـ متنوّعة تتحرّك تارةً في النص القرآني، وأخرى في نصّ السنّة الشريفة، وثالثة في السيرة العمليّة للمعصومين</w:t>
      </w:r>
      <w:r w:rsidR="00342C8B">
        <w:rPr>
          <w:rFonts w:hint="cs"/>
          <w:rtl/>
        </w:rPr>
        <w:t>^</w:t>
      </w:r>
      <w:r w:rsidRPr="002F0447">
        <w:rPr>
          <w:rFonts w:hint="cs"/>
          <w:rtl/>
        </w:rPr>
        <w:t xml:space="preserve"> في هذه القضيّة.</w:t>
      </w:r>
    </w:p>
    <w:p w:rsidR="007F561D" w:rsidRPr="002F0447" w:rsidRDefault="007F561D" w:rsidP="00342C8B">
      <w:pPr>
        <w:pStyle w:val="ac"/>
        <w:rPr>
          <w:rFonts w:hint="cs"/>
          <w:rtl/>
          <w:lang w:bidi="fa-IR"/>
        </w:rPr>
      </w:pPr>
      <w:r w:rsidRPr="002F0447">
        <w:rPr>
          <w:rFonts w:hint="cs"/>
          <w:rtl/>
        </w:rPr>
        <w:t>أمّا على المستوى القرآني، فنحن لا نجد خروجاً عن قاعدة العلاقات السلمية في الداخل الإسلامي إلا في حالة واحدة وهي البغي، ويستند في ذلك إلى قوله تعالى:</w:t>
      </w:r>
      <w:r w:rsidRPr="002F0447">
        <w:rPr>
          <w:rFonts w:hint="cs"/>
          <w:b/>
          <w:bCs/>
          <w:rtl/>
        </w:rPr>
        <w:t xml:space="preserve"> </w:t>
      </w:r>
      <w:r w:rsidR="00342C8B" w:rsidRPr="00342C8B">
        <w:rPr>
          <w:rFonts w:hint="cs"/>
          <w:rtl/>
        </w:rPr>
        <w:t>﴿</w:t>
      </w:r>
      <w:r w:rsidRPr="00342C8B">
        <w:rPr>
          <w:b/>
          <w:bCs/>
          <w:rtl/>
        </w:rPr>
        <w:t xml:space="preserve">وَإِنْ طائِفَتانِ مِنَ الْمُؤْمِنِينَ اقْتَتَلُوا فَأَصْلِحُوا بَيْنَهُما فَإِنْ بَغَتْ إِحْداهُما عَلَى الأُْخْرى فَقاتِلُوا الَّتِي </w:t>
      </w:r>
      <w:r w:rsidRPr="00342C8B">
        <w:rPr>
          <w:b/>
          <w:bCs/>
          <w:rtl/>
        </w:rPr>
        <w:lastRenderedPageBreak/>
        <w:t>تَبْغِي حَتَّى تَفِي‏ءَ إِلى أَمْرِ اللَّهِ فَإِنْ فاءَتْ فَأَصْلِحُوا بَيْنَهُما بِالْعَدْلِ وأَقْسِطُوا إِنَّ اللَّهَ يُحِبُّ الْمُقْسِطِينَ</w:t>
      </w:r>
      <w:r w:rsidR="00342C8B" w:rsidRPr="00342C8B">
        <w:rPr>
          <w:rFonts w:hint="cs"/>
          <w:rtl/>
        </w:rPr>
        <w:t>﴾</w:t>
      </w:r>
      <w:r w:rsidRPr="002F0447">
        <w:rPr>
          <w:rFonts w:hint="cs"/>
          <w:rtl/>
          <w:lang w:bidi="fa-IR"/>
        </w:rPr>
        <w:t xml:space="preserve"> (الحجرات: </w:t>
      </w:r>
      <w:r w:rsidRPr="002F0447">
        <w:rPr>
          <w:rtl/>
        </w:rPr>
        <w:t>9</w:t>
      </w:r>
      <w:r w:rsidRPr="002F0447">
        <w:rPr>
          <w:rFonts w:hint="cs"/>
          <w:rtl/>
          <w:lang w:bidi="fa-IR"/>
        </w:rPr>
        <w:t>).</w:t>
      </w:r>
    </w:p>
    <w:p w:rsidR="007F561D" w:rsidRPr="002F0447" w:rsidRDefault="007F561D" w:rsidP="00342C8B">
      <w:pPr>
        <w:pStyle w:val="ac"/>
        <w:rPr>
          <w:rFonts w:hint="cs"/>
          <w:rtl/>
          <w:lang w:bidi="fa-IR"/>
        </w:rPr>
      </w:pPr>
      <w:r w:rsidRPr="002F0447">
        <w:rPr>
          <w:rFonts w:hint="cs"/>
          <w:rtl/>
          <w:lang w:bidi="fa-IR"/>
        </w:rPr>
        <w:t>وتقريب الاستدلال بالآية أنه على تقدير وقوع مقاتلة بين طرفين مسلمين وشجار، يجب السعي في البداية لحلّ النزاع بالصلح والوفاق، فإذا فشلت ألوان المصالحة، وبغت وظلمت إحدى الطائفتين الأخرى، وجب مقاتلة الفئة الباغية حتى ترضخ لأمر الله وحكمه، وهذا منطبق تماماً على التمرّد المسلّح ضدّ النظام الشرعي أيضاً.</w:t>
      </w:r>
    </w:p>
    <w:p w:rsidR="007F561D" w:rsidRPr="00342C8B" w:rsidRDefault="007F561D" w:rsidP="00342C8B">
      <w:pPr>
        <w:pStyle w:val="ac"/>
        <w:rPr>
          <w:rFonts w:hint="cs"/>
          <w:b/>
          <w:bCs/>
          <w:rtl/>
          <w:lang w:bidi="fa-IR"/>
        </w:rPr>
      </w:pPr>
      <w:r w:rsidRPr="00342C8B">
        <w:rPr>
          <w:rFonts w:hint="cs"/>
          <w:b/>
          <w:bCs/>
          <w:rtl/>
          <w:lang w:bidi="fa-IR"/>
        </w:rPr>
        <w:t>وفي سياق تحليل المعطيات الفقهية والقانونية التي تقدّمها هذه الآية الكريمة، التي هي الأصل في فقه أهل البغي، نجد ما يلي:</w:t>
      </w:r>
    </w:p>
    <w:p w:rsidR="007F561D" w:rsidRPr="00E57EE5" w:rsidRDefault="007F561D" w:rsidP="00342C8B">
      <w:pPr>
        <w:pStyle w:val="2"/>
        <w:rPr>
          <w:rFonts w:hint="cs"/>
          <w:rtl/>
        </w:rPr>
      </w:pPr>
      <w:bookmarkStart w:id="259" w:name="_Toc265277750"/>
      <w:r w:rsidRPr="00E57EE5">
        <w:rPr>
          <w:rFonts w:hint="cs"/>
          <w:rtl/>
        </w:rPr>
        <w:t>1 ـ 1 ـ تخطّي مفهوم البغي مقولةَ الخروج على القيادة المعصومة</w:t>
      </w:r>
      <w:bookmarkEnd w:id="259"/>
    </w:p>
    <w:p w:rsidR="007F561D" w:rsidRPr="002F0447" w:rsidRDefault="007F561D" w:rsidP="00342C8B">
      <w:pPr>
        <w:pStyle w:val="ac"/>
        <w:rPr>
          <w:rFonts w:hint="cs"/>
          <w:rtl/>
          <w:lang w:bidi="fa-IR"/>
        </w:rPr>
      </w:pPr>
      <w:r w:rsidRPr="000002E7">
        <w:rPr>
          <w:rFonts w:hint="cs"/>
          <w:rtl/>
        </w:rPr>
        <w:t>لا يوجد في هذه الآية تخصيص بزمان حضور أحد المعصومين حتى يقال: إنها خاصة بالخروج على المعصوم، كما يفهم من كلمات بعض الفقهاء في البغي</w:t>
      </w:r>
      <w:r w:rsidRPr="007F561D">
        <w:rPr>
          <w:rFonts w:cs="Taher"/>
          <w:sz w:val="30"/>
          <w:vertAlign w:val="superscript"/>
          <w:rtl/>
        </w:rPr>
        <w:t>(</w:t>
      </w:r>
      <w:r w:rsidRPr="007F561D">
        <w:rPr>
          <w:rFonts w:cs="Taher"/>
          <w:sz w:val="30"/>
          <w:vertAlign w:val="superscript"/>
          <w:rtl/>
        </w:rPr>
        <w:footnoteReference w:id="772"/>
      </w:r>
      <w:r w:rsidRPr="007F561D">
        <w:rPr>
          <w:rFonts w:cs="Taher"/>
          <w:sz w:val="30"/>
          <w:vertAlign w:val="superscript"/>
          <w:rtl/>
        </w:rPr>
        <w:t>)</w:t>
      </w:r>
      <w:r w:rsidRPr="002F0447">
        <w:rPr>
          <w:rFonts w:hint="cs"/>
          <w:rtl/>
          <w:lang w:bidi="fa-IR"/>
        </w:rPr>
        <w:t>، فإنّ فقهاء الإمامية يفهم منهم حصر الباغي بالخارج على الإمام المعصوم بحيث لو أريد تعدية العنوان وما يلحقه من أحكام حتى إلى السلطة الشرعية غير المعصومة كان لابدّ من دليل، مع أنّ هذه الآية لا إشارة فيها لا من قريب ولا من بعيد إلى عنصر العصمة في الذي بغي عليه، وإنّما هي عامة شاملة لتمام الأزمنة والأمكنة والجماعات، فليس فيها أيّ قيد بهذا الخصوص، وهذا معناه أنّه لو أريد تقييدها فلابد من تقديم دليل على ذلك.</w:t>
      </w:r>
    </w:p>
    <w:p w:rsidR="007F561D" w:rsidRPr="00E57EE5" w:rsidRDefault="007F561D" w:rsidP="00342C8B">
      <w:pPr>
        <w:pStyle w:val="2"/>
        <w:spacing w:before="160"/>
        <w:rPr>
          <w:rFonts w:hint="cs"/>
          <w:rtl/>
        </w:rPr>
      </w:pPr>
      <w:bookmarkStart w:id="260" w:name="_Toc265277751"/>
      <w:r w:rsidRPr="00E57EE5">
        <w:rPr>
          <w:rFonts w:hint="cs"/>
          <w:rtl/>
        </w:rPr>
        <w:t>2 ـ 1 ـ تخطّي مفهوم البغي ثنائيةَ السلطة والمعارضة في الحياة الإسلامية</w:t>
      </w:r>
      <w:bookmarkEnd w:id="260"/>
    </w:p>
    <w:p w:rsidR="007F561D" w:rsidRPr="002F0447" w:rsidRDefault="007F561D" w:rsidP="00342C8B">
      <w:pPr>
        <w:pStyle w:val="ac"/>
        <w:spacing w:line="209" w:lineRule="auto"/>
        <w:rPr>
          <w:rFonts w:hint="cs"/>
          <w:rtl/>
          <w:lang w:bidi="fa-IR"/>
        </w:rPr>
      </w:pPr>
      <w:r w:rsidRPr="000002E7">
        <w:rPr>
          <w:rFonts w:hint="cs"/>
          <w:rtl/>
        </w:rPr>
        <w:t xml:space="preserve">إنّ هذه الآية وإن صحّ الاستناد إليها في محاربة الخارجين على النظام الشرعي، إلا أنّها غير خاصة بجهاد أهل البغي في التعريف الفقهي السائد؛ لأنها لا تفرض الطائفة التي </w:t>
      </w:r>
      <w:r w:rsidRPr="000002E7">
        <w:rPr>
          <w:rFonts w:hint="cs"/>
          <w:rtl/>
        </w:rPr>
        <w:lastRenderedPageBreak/>
        <w:t>بُغي عليها هي الحاكم الشرعي ـ سواء كان الإمامَ المعصوم أم غيره ـ بل تطلق لكلّ طائفتين مسلمتين حصل اقتتال بينهما سواء كان هناك نظام شرعي بين المسلمين أم لا، وسواء كان أحد الطرفين المتقاتلين هو هذا النظام الشرعي أم لا؛ فالحروب الداخلية في البلدان الإسلامية تشملها الآية، كما تشمل الحروب التي تقع اليوم بين الدول الإسلامية، حتى لو كانت الدولتان غير شرعيّتين في نفسيهما من حيث شرعية نظام السلطة، بل تشمل حتى مقاتلة الأحزاب والقبائل والعشائر وأمثالها لبعضها، وهذا المعنى الأوسع هو ما يظهر من ابن البراج الطرابلسي (481هـ)</w:t>
      </w:r>
      <w:r w:rsidRPr="007F561D">
        <w:rPr>
          <w:rFonts w:cs="Taher"/>
          <w:sz w:val="30"/>
          <w:vertAlign w:val="superscript"/>
          <w:rtl/>
        </w:rPr>
        <w:t>(</w:t>
      </w:r>
      <w:r w:rsidRPr="007F561D">
        <w:rPr>
          <w:rFonts w:cs="Taher"/>
          <w:sz w:val="30"/>
          <w:vertAlign w:val="superscript"/>
          <w:rtl/>
        </w:rPr>
        <w:footnoteReference w:id="773"/>
      </w:r>
      <w:r w:rsidRPr="007F561D">
        <w:rPr>
          <w:rFonts w:cs="Taher"/>
          <w:sz w:val="30"/>
          <w:vertAlign w:val="superscript"/>
          <w:rtl/>
        </w:rPr>
        <w:t>)</w:t>
      </w:r>
      <w:r w:rsidRPr="000002E7">
        <w:rPr>
          <w:rFonts w:hint="cs"/>
          <w:rtl/>
        </w:rPr>
        <w:t>، ومن بعض كلمات السيد الخوئي (1413هـ)</w:t>
      </w:r>
      <w:r w:rsidRPr="007F561D">
        <w:rPr>
          <w:rFonts w:cs="Taher"/>
          <w:sz w:val="30"/>
          <w:vertAlign w:val="superscript"/>
          <w:rtl/>
        </w:rPr>
        <w:t>(</w:t>
      </w:r>
      <w:r w:rsidRPr="007F561D">
        <w:rPr>
          <w:rFonts w:cs="Taher"/>
          <w:sz w:val="30"/>
          <w:vertAlign w:val="superscript"/>
          <w:rtl/>
        </w:rPr>
        <w:footnoteReference w:id="774"/>
      </w:r>
      <w:r w:rsidRPr="007F561D">
        <w:rPr>
          <w:rFonts w:cs="Taher"/>
          <w:sz w:val="30"/>
          <w:vertAlign w:val="superscript"/>
          <w:rtl/>
        </w:rPr>
        <w:t>)</w:t>
      </w:r>
      <w:r w:rsidRPr="000002E7">
        <w:rPr>
          <w:rFonts w:hint="cs"/>
          <w:rtl/>
        </w:rPr>
        <w:t>، ومن الشيخ محمد مهدي شمس الدين</w:t>
      </w:r>
      <w:r w:rsidRPr="007F561D">
        <w:rPr>
          <w:rFonts w:cs="Taher"/>
          <w:sz w:val="30"/>
          <w:vertAlign w:val="superscript"/>
          <w:rtl/>
        </w:rPr>
        <w:t>(</w:t>
      </w:r>
      <w:r w:rsidRPr="007F561D">
        <w:rPr>
          <w:rFonts w:cs="Taher"/>
          <w:sz w:val="30"/>
          <w:vertAlign w:val="superscript"/>
          <w:rtl/>
        </w:rPr>
        <w:footnoteReference w:id="775"/>
      </w:r>
      <w:r w:rsidRPr="007F561D">
        <w:rPr>
          <w:rFonts w:cs="Taher"/>
          <w:sz w:val="30"/>
          <w:vertAlign w:val="superscript"/>
          <w:rtl/>
        </w:rPr>
        <w:t>)</w:t>
      </w:r>
      <w:r w:rsidRPr="002F0447">
        <w:rPr>
          <w:rFonts w:hint="cs"/>
          <w:rtl/>
          <w:lang w:bidi="fa-IR"/>
        </w:rPr>
        <w:t>.</w:t>
      </w:r>
    </w:p>
    <w:p w:rsidR="007F561D" w:rsidRPr="002F0447" w:rsidRDefault="007F561D" w:rsidP="00342C8B">
      <w:pPr>
        <w:pStyle w:val="ac"/>
        <w:rPr>
          <w:rFonts w:hint="cs"/>
          <w:rtl/>
          <w:lang w:bidi="fa-IR"/>
        </w:rPr>
      </w:pPr>
      <w:r w:rsidRPr="002F0447">
        <w:rPr>
          <w:rFonts w:hint="cs"/>
          <w:rtl/>
          <w:lang w:bidi="fa-IR"/>
        </w:rPr>
        <w:t>وهذا ما يقود إلى ملاحظة أشرنا إليها فيما تقدّم، وهي أن بعض الأبحاث الفقهية ركّزت في الحروب الداخلية بين المسلمين على</w:t>
      </w:r>
      <w:r w:rsidRPr="002F0447">
        <w:rPr>
          <w:rFonts w:cs="Times New Roman" w:hint="cs"/>
          <w:rtl/>
          <w:lang w:bidi="fa-IR"/>
        </w:rPr>
        <w:t>‌</w:t>
      </w:r>
      <w:r w:rsidRPr="002F0447">
        <w:rPr>
          <w:rFonts w:ascii="Mosawi" w:hAnsi="Mosawi" w:hint="cs"/>
          <w:rtl/>
          <w:lang w:bidi="fa-IR"/>
        </w:rPr>
        <w:t xml:space="preserve"> جهاد البغاة ـ بالاصطلاح الفقهي الخاص ـ مستندةً إلى هذه الآية الكريمة، دون أن تفتح عنواناً أوسع، تحت شعار الحرب الإسلامية</w:t>
      </w:r>
      <w:r w:rsidRPr="002F0447">
        <w:rPr>
          <w:rFonts w:hint="cs"/>
          <w:rtl/>
          <w:lang w:bidi="fa-IR"/>
        </w:rPr>
        <w:t xml:space="preserve"> ـ الإسلامية، أو الحروب الداخلية بين المسلمين، ربما لأن القضية في الحروب الداخلية بين المسلمين في القرون الأولى غلب عليها ثنائي: السلطة والمعارضة، وهذا ما يؤكّد ما قلناه من ضرورة تعميم العنوان؛ لأنّ هذه الآية العمدة هنا تصلح حكماً لما هو أبعد من فقه جهاد أهل البغي بالمعنى الفقهي المصطلح؛ لاسيما بقرينة أسباب النزول القادمة الإشارة إليها بحول الله تعالى.</w:t>
      </w:r>
    </w:p>
    <w:p w:rsidR="007F561D" w:rsidRPr="00E57EE5" w:rsidRDefault="007F561D" w:rsidP="00342C8B">
      <w:pPr>
        <w:pStyle w:val="2"/>
        <w:spacing w:before="120"/>
        <w:rPr>
          <w:rFonts w:hint="cs"/>
          <w:rtl/>
        </w:rPr>
      </w:pPr>
      <w:bookmarkStart w:id="261" w:name="_Toc265277752"/>
      <w:r w:rsidRPr="00E57EE5">
        <w:rPr>
          <w:rFonts w:hint="cs"/>
          <w:rtl/>
        </w:rPr>
        <w:t>3 ـ 1 ـ مقصديّة الفيء إلى الحق في مجاهدة أهل البغي</w:t>
      </w:r>
      <w:bookmarkEnd w:id="261"/>
    </w:p>
    <w:p w:rsidR="007F561D" w:rsidRPr="002F0447" w:rsidRDefault="007F561D" w:rsidP="00342C8B">
      <w:pPr>
        <w:pStyle w:val="ac"/>
        <w:spacing w:line="209" w:lineRule="auto"/>
        <w:rPr>
          <w:rFonts w:hint="cs"/>
          <w:rtl/>
        </w:rPr>
      </w:pPr>
      <w:r w:rsidRPr="000002E7">
        <w:rPr>
          <w:rFonts w:hint="cs"/>
          <w:rtl/>
        </w:rPr>
        <w:lastRenderedPageBreak/>
        <w:t xml:space="preserve">الظاهر من هذه الآية الكريمة وجوب مقاتلة الطائفة الباغية؛ لظهور صيغة الأمر فيها </w:t>
      </w:r>
      <w:r w:rsidRPr="00342C8B">
        <w:rPr>
          <w:rFonts w:hint="cs"/>
          <w:rtl/>
        </w:rPr>
        <w:t xml:space="preserve">في ذلك: </w:t>
      </w:r>
      <w:r w:rsidR="00342C8B">
        <w:rPr>
          <w:rtl/>
        </w:rPr>
        <w:t>﴿</w:t>
      </w:r>
      <w:r w:rsidRPr="00342C8B">
        <w:rPr>
          <w:b/>
          <w:bCs/>
          <w:rtl/>
        </w:rPr>
        <w:t>فَقاتِلُوا الَّتِي تَبْغِي</w:t>
      </w:r>
      <w:r w:rsidR="00342C8B">
        <w:rPr>
          <w:rtl/>
        </w:rPr>
        <w:t>﴾</w:t>
      </w:r>
      <w:r w:rsidRPr="00342C8B">
        <w:rPr>
          <w:rFonts w:hint="cs"/>
          <w:rtl/>
        </w:rPr>
        <w:t>، كما</w:t>
      </w:r>
      <w:r w:rsidRPr="000002E7">
        <w:rPr>
          <w:rFonts w:hint="cs"/>
          <w:rtl/>
        </w:rPr>
        <w:t xml:space="preserve"> أن منتهى مقاتلتهم هو ارتداعهم عما كانوا عليه وإقلاعهم عنه، </w:t>
      </w:r>
      <w:r w:rsidRPr="00342C8B">
        <w:rPr>
          <w:rFonts w:hint="cs"/>
          <w:rtl/>
        </w:rPr>
        <w:t xml:space="preserve">وهذا ما يشهد له تعبير: </w:t>
      </w:r>
      <w:r w:rsidR="00342C8B">
        <w:rPr>
          <w:rtl/>
        </w:rPr>
        <w:t>﴿</w:t>
      </w:r>
      <w:r w:rsidRPr="00342C8B">
        <w:rPr>
          <w:b/>
          <w:bCs/>
          <w:rtl/>
        </w:rPr>
        <w:t>حَتَّى تَفِي‏ءَ إِلى أَمْرِ اللَّهِ</w:t>
      </w:r>
      <w:r w:rsidR="00342C8B" w:rsidRPr="00342C8B">
        <w:rPr>
          <w:b/>
          <w:bCs/>
          <w:rtl/>
        </w:rPr>
        <w:t>﴾</w:t>
      </w:r>
      <w:r w:rsidRPr="00342C8B">
        <w:rPr>
          <w:rFonts w:hint="cs"/>
          <w:b/>
          <w:bCs/>
          <w:rtl/>
        </w:rPr>
        <w:t>،</w:t>
      </w:r>
      <w:r w:rsidRPr="00342C8B">
        <w:rPr>
          <w:rFonts w:hint="cs"/>
          <w:rtl/>
        </w:rPr>
        <w:t xml:space="preserve"> فليس</w:t>
      </w:r>
      <w:r w:rsidRPr="002F0447">
        <w:rPr>
          <w:rFonts w:hint="cs"/>
          <w:rtl/>
          <w:lang w:bidi="fa-IR"/>
        </w:rPr>
        <w:t xml:space="preserve"> الهدف قتلهم، بل عودهم إلى الحقّ، وهذه نقطة مهمّة، تلمح إليها بعض الروايات الواردة في حكم البغاة الذين ليس لهم فئة كما سنشير إليها قريباً بإذن الله سبحانه، وأهميّة هذه النقطة تكمن في أنّ التعامل مع البغاة يغلب عليه في ثقافتنا العامّة وممارساتنا السياسية والاجتماعية استهداف القضاء عليهم وإبادتهم حتى أن الخصومة تكاد تكون مع أشخاصهم، فيما يفترض أن تكون مع حركتهم على مستوى إضعافها أو تقويتها.</w:t>
      </w:r>
    </w:p>
    <w:p w:rsidR="007F561D" w:rsidRPr="002F0447" w:rsidRDefault="007F561D" w:rsidP="00342C8B">
      <w:pPr>
        <w:pStyle w:val="ac"/>
        <w:rPr>
          <w:rFonts w:hint="cs"/>
          <w:rtl/>
        </w:rPr>
      </w:pPr>
      <w:r w:rsidRPr="002F0447">
        <w:rPr>
          <w:rFonts w:hint="cs"/>
          <w:rtl/>
        </w:rPr>
        <w:t>من هنا، حكم العديد من الفقهاء بحرمة التعرّض للبغاة على تقدير فيئهم، سواء في نفوسهم أم في غيرها</w:t>
      </w:r>
      <w:r w:rsidRPr="007F561D">
        <w:rPr>
          <w:rFonts w:cs="Taher"/>
          <w:sz w:val="30"/>
          <w:vertAlign w:val="superscript"/>
          <w:rtl/>
        </w:rPr>
        <w:t>(</w:t>
      </w:r>
      <w:r w:rsidRPr="007F561D">
        <w:rPr>
          <w:rFonts w:cs="Taher"/>
          <w:sz w:val="30"/>
          <w:vertAlign w:val="superscript"/>
          <w:rtl/>
        </w:rPr>
        <w:footnoteReference w:id="776"/>
      </w:r>
      <w:r w:rsidRPr="007F561D">
        <w:rPr>
          <w:rFonts w:cs="Taher"/>
          <w:sz w:val="30"/>
          <w:vertAlign w:val="superscript"/>
          <w:rtl/>
        </w:rPr>
        <w:t>)</w:t>
      </w:r>
      <w:r w:rsidRPr="002F0447">
        <w:rPr>
          <w:rFonts w:hint="cs"/>
          <w:rtl/>
        </w:rPr>
        <w:t>.</w:t>
      </w:r>
    </w:p>
    <w:p w:rsidR="007F561D" w:rsidRPr="00E57EE5" w:rsidRDefault="007F561D" w:rsidP="00342C8B">
      <w:pPr>
        <w:pStyle w:val="2"/>
        <w:rPr>
          <w:rFonts w:hint="cs"/>
          <w:rtl/>
        </w:rPr>
      </w:pPr>
      <w:bookmarkStart w:id="262" w:name="_Toc265277753"/>
      <w:r w:rsidRPr="00E57EE5">
        <w:rPr>
          <w:rFonts w:hint="cs"/>
          <w:rtl/>
        </w:rPr>
        <w:t>4 ـ 1 ـ تقدّم مبدأ المصالحة والحلّ السلمي على مبدأ المواجهة والحسم العسكري</w:t>
      </w:r>
      <w:bookmarkEnd w:id="262"/>
    </w:p>
    <w:p w:rsidR="007F561D" w:rsidRPr="002F0447" w:rsidRDefault="007F561D" w:rsidP="00342C8B">
      <w:pPr>
        <w:pStyle w:val="ac"/>
        <w:spacing w:line="209" w:lineRule="auto"/>
        <w:rPr>
          <w:rFonts w:hint="cs"/>
          <w:rtl/>
          <w:lang w:bidi="fa-IR"/>
        </w:rPr>
      </w:pPr>
      <w:r w:rsidRPr="000002E7">
        <w:rPr>
          <w:rFonts w:hint="cs"/>
          <w:rtl/>
        </w:rPr>
        <w:t xml:space="preserve">إن الآية ظاهرة في وجوب البدء بالطرق السلمية في مواجهة الطرف الباغي، وأن مجرّد بغيه ـ مع كون البغي ظلماً وعدواناً ـ لا يبرّر خوض الحرب معه، فلابدّ من استنفاد تمام الطرق السلمية لوقف القتال، وإن فشلت الجهود، تمّ البدء بمحاربة الظالم من الطرفين، وقرينة ذلك أن أوّل الأوامر في الآية بعد فرض الاقتتال هو: </w:t>
      </w:r>
      <w:r w:rsidR="00342C8B">
        <w:rPr>
          <w:rtl/>
        </w:rPr>
        <w:t>﴿</w:t>
      </w:r>
      <w:r w:rsidR="00342C8B" w:rsidRPr="00342C8B">
        <w:rPr>
          <w:b/>
          <w:bCs/>
          <w:rtl/>
        </w:rPr>
        <w:t>فَأَصْلِحُوا بَيْنَهُمَا</w:t>
      </w:r>
      <w:r w:rsidR="00342C8B">
        <w:rPr>
          <w:rtl/>
        </w:rPr>
        <w:t>﴾</w:t>
      </w:r>
      <w:r w:rsidRPr="00342C8B">
        <w:rPr>
          <w:rFonts w:hint="cs"/>
          <w:rtl/>
        </w:rPr>
        <w:t>، وهو</w:t>
      </w:r>
      <w:r w:rsidRPr="002F0447">
        <w:rPr>
          <w:rFonts w:hint="cs"/>
          <w:rtl/>
          <w:lang w:bidi="fa-IR"/>
        </w:rPr>
        <w:t xml:space="preserve"> ظاهر في الترتيب والتقديم، وإعطاء الأولوية لمبدأ الإصلاح.</w:t>
      </w:r>
    </w:p>
    <w:p w:rsidR="007F561D" w:rsidRPr="002F0447" w:rsidRDefault="007F561D" w:rsidP="00342C8B">
      <w:pPr>
        <w:pStyle w:val="ac"/>
        <w:spacing w:line="209" w:lineRule="auto"/>
        <w:rPr>
          <w:rFonts w:hint="cs"/>
          <w:rtl/>
          <w:lang w:bidi="fa-IR"/>
        </w:rPr>
      </w:pPr>
      <w:r w:rsidRPr="002F0447">
        <w:rPr>
          <w:rFonts w:hint="cs"/>
          <w:rtl/>
          <w:lang w:bidi="fa-IR"/>
        </w:rPr>
        <w:t xml:space="preserve">وهذا ما يؤكّد أكثر فأكثر أنّ الأصل في العلاقات الإسلامية ـ الإسلامية هو المسالمة والصلح والمودّة والوئام مهما اختلف المسلمون، بل حتى في حالات الظلم والاعتداء </w:t>
      </w:r>
      <w:r w:rsidRPr="002F0447">
        <w:rPr>
          <w:rFonts w:hint="cs"/>
          <w:rtl/>
          <w:lang w:bidi="fa-IR"/>
        </w:rPr>
        <w:lastRenderedPageBreak/>
        <w:t xml:space="preserve">ينبغي تقديم مبدأ المصالحة على غيره من مبادى فضّ النزاعات، وهذا ما يضع شكلاً من أشكال التقييد في إطلاق مثل قوله تعالى: </w:t>
      </w:r>
      <w:r w:rsidR="00342C8B">
        <w:rPr>
          <w:rtl/>
          <w:lang w:bidi="fa-IR"/>
        </w:rPr>
        <w:t>﴿</w:t>
      </w:r>
      <w:r w:rsidR="00342C8B" w:rsidRPr="00342C8B">
        <w:rPr>
          <w:b/>
          <w:bCs/>
          <w:rtl/>
        </w:rPr>
        <w:t>فَمَنِ اعْتَدَى عَلَيْكُمْ فَاعْتَدُواْ عَلَيْهِ بِمِثْلِ مَا اعْتَدَى عَلَيْكُمْ</w:t>
      </w:r>
      <w:r w:rsidRPr="00342C8B">
        <w:rPr>
          <w:rFonts w:hint="cs"/>
          <w:b/>
          <w:bCs/>
          <w:rtl/>
        </w:rPr>
        <w:t>..</w:t>
      </w:r>
      <w:r w:rsidR="00342C8B" w:rsidRPr="00342C8B">
        <w:rPr>
          <w:rFonts w:hint="cs"/>
          <w:b/>
          <w:bCs/>
          <w:rtl/>
        </w:rPr>
        <w:t>.</w:t>
      </w:r>
      <w:r w:rsidR="00342C8B">
        <w:rPr>
          <w:b/>
          <w:bCs/>
          <w:rtl/>
        </w:rPr>
        <w:t>﴾</w:t>
      </w:r>
      <w:r w:rsidRPr="002F0447">
        <w:rPr>
          <w:rFonts w:hint="cs"/>
          <w:rtl/>
          <w:lang w:bidi="fa-IR"/>
        </w:rPr>
        <w:t xml:space="preserve"> (البقرة: </w:t>
      </w:r>
      <w:r w:rsidRPr="002F0447">
        <w:rPr>
          <w:rtl/>
        </w:rPr>
        <w:t>194</w:t>
      </w:r>
      <w:r w:rsidRPr="002F0447">
        <w:rPr>
          <w:rFonts w:hint="cs"/>
          <w:rtl/>
          <w:lang w:bidi="fa-IR"/>
        </w:rPr>
        <w:t>)، على المستوى الاجتماعي الذي نحن فيه، حيث يلزم قبل ردّ الاعتداء السعي للصلح، وخطاب السعي للصلح وإن لم يكن موجّهاً في الآية الكريمة للمعتدى عليه، وإنما للطرف الثالث المحايد غير الداخل في المنازعة، إلا أنّه قد يقال بأنّ روح هذا الخطاب وملاكه يشملانه؛ لأنّ ملاكه تقديم الصلح على غيره من الوسائل والآليات في الصراعات الداخل ـ إسلامية، فإذا خاطب الطرف الثالث فهو بطريق أولى يخاطب الطرفين المتنازعين.</w:t>
      </w:r>
    </w:p>
    <w:p w:rsidR="007F561D" w:rsidRPr="002F0447" w:rsidRDefault="007F561D" w:rsidP="00342C8B">
      <w:pPr>
        <w:pStyle w:val="ac"/>
        <w:rPr>
          <w:rFonts w:hint="cs"/>
          <w:rtl/>
          <w:lang w:bidi="fa-IR"/>
        </w:rPr>
      </w:pPr>
      <w:r w:rsidRPr="002F0447">
        <w:rPr>
          <w:rFonts w:hint="cs"/>
          <w:rtl/>
          <w:lang w:bidi="fa-IR"/>
        </w:rPr>
        <w:t>وربما يؤيّد ما نقول بأنّ الآية لم تشر إلى البغي في التقاتل الأول السابق على الصلح، ولعلّها بهذا تريد أن تحقّق الصلح الذي يتعالى حتى عن تحديد الظالم من المظلوم.</w:t>
      </w:r>
    </w:p>
    <w:p w:rsidR="007F561D" w:rsidRPr="002F0447" w:rsidRDefault="007F561D" w:rsidP="00342C8B">
      <w:pPr>
        <w:pStyle w:val="ac"/>
        <w:rPr>
          <w:rFonts w:hint="cs"/>
          <w:rtl/>
          <w:lang w:bidi="fa-IR"/>
        </w:rPr>
      </w:pPr>
      <w:r w:rsidRPr="002F0447">
        <w:rPr>
          <w:rFonts w:hint="cs"/>
          <w:rtl/>
          <w:lang w:bidi="fa-IR"/>
        </w:rPr>
        <w:t>من هنا، يفهم ما ذكره بعض الفقهاء من لزوم إرشاد البغاة قبل إعلان الحرب عليهم، وتذكيرهم وأمرهم بالمعروف ونهيهم عن المنكر، ووعظهم وتوعيتهم ومناظرتهم، واستنفاد كافة السبل المذكورة معهم، ومعرفة وجهة نظرهم فلو كان الحاكم مقصّراً في شيء معهم أو مع غيرهم فعله، ولو كانت لديهم فكرة ما حاورهم فيها، ولو كانت عندهم شبهة حاول رفعها لهم</w:t>
      </w:r>
      <w:r w:rsidRPr="007F561D">
        <w:rPr>
          <w:rFonts w:cs="Taher"/>
          <w:sz w:val="30"/>
          <w:vertAlign w:val="superscript"/>
          <w:rtl/>
        </w:rPr>
        <w:t>(</w:t>
      </w:r>
      <w:r w:rsidRPr="007F561D">
        <w:rPr>
          <w:rFonts w:cs="Taher"/>
          <w:sz w:val="30"/>
          <w:vertAlign w:val="superscript"/>
          <w:rtl/>
        </w:rPr>
        <w:footnoteReference w:id="777"/>
      </w:r>
      <w:r w:rsidRPr="007F561D">
        <w:rPr>
          <w:rFonts w:cs="Taher"/>
          <w:sz w:val="30"/>
          <w:vertAlign w:val="superscript"/>
          <w:rtl/>
        </w:rPr>
        <w:t>)</w:t>
      </w:r>
      <w:r w:rsidRPr="000002E7">
        <w:rPr>
          <w:rFonts w:hint="cs"/>
          <w:rtl/>
        </w:rPr>
        <w:t>. وسيرة الإمام علي</w:t>
      </w:r>
      <w:r w:rsidR="00342C8B">
        <w:rPr>
          <w:rFonts w:hint="cs"/>
          <w:rtl/>
        </w:rPr>
        <w:t>×</w:t>
      </w:r>
      <w:r w:rsidRPr="000002E7">
        <w:rPr>
          <w:rFonts w:hint="cs"/>
          <w:rtl/>
        </w:rPr>
        <w:t xml:space="preserve"> مع الخوارج كانت على ذلك؛ فلا يصحّ ما ذكره بعض فقهاء أهل السنّة من أنّ الوعظ والتذكير وكشف الشبهة أمر استحبابي، فلو قاتلهم الإمام بلا دعوة جاز</w:t>
      </w:r>
      <w:r w:rsidRPr="007F561D">
        <w:rPr>
          <w:rFonts w:cs="Taher"/>
          <w:sz w:val="30"/>
          <w:vertAlign w:val="superscript"/>
          <w:rtl/>
        </w:rPr>
        <w:t>(</w:t>
      </w:r>
      <w:r w:rsidRPr="007F561D">
        <w:rPr>
          <w:rFonts w:cs="Taher"/>
          <w:sz w:val="30"/>
          <w:vertAlign w:val="superscript"/>
          <w:rtl/>
        </w:rPr>
        <w:footnoteReference w:id="778"/>
      </w:r>
      <w:r w:rsidRPr="007F561D">
        <w:rPr>
          <w:rFonts w:cs="Taher"/>
          <w:sz w:val="30"/>
          <w:vertAlign w:val="superscript"/>
          <w:rtl/>
        </w:rPr>
        <w:t>)</w:t>
      </w:r>
      <w:r w:rsidRPr="002F0447">
        <w:rPr>
          <w:rFonts w:hint="cs"/>
          <w:rtl/>
          <w:lang w:bidi="fa-IR"/>
        </w:rPr>
        <w:t>، فإنّ ذلك خلاف روح الآية القرآنية الكريمة.</w:t>
      </w:r>
    </w:p>
    <w:p w:rsidR="007F561D" w:rsidRPr="002F0447" w:rsidRDefault="007F561D" w:rsidP="00342C8B">
      <w:pPr>
        <w:pStyle w:val="ac"/>
        <w:rPr>
          <w:rFonts w:hint="cs"/>
          <w:rtl/>
          <w:lang w:bidi="fa-IR"/>
        </w:rPr>
      </w:pPr>
      <w:r w:rsidRPr="002F0447">
        <w:rPr>
          <w:rFonts w:hint="cs"/>
          <w:rtl/>
          <w:lang w:bidi="fa-IR"/>
        </w:rPr>
        <w:lastRenderedPageBreak/>
        <w:t xml:space="preserve">نعم، إذا لاحظت الدولة الإسلامية أنّ أهل البغي يتجهّزون للقتال وإن لم يخرجوا بعدُ، واستنفدت السبل الإقناعية للحيلولة بينهم وبين ذلك، جازت مقاتلتهم، لا أن ينتظر حتى يقع القتال منهم، ثم الصلح، ثم يأتي دور القتال الشرعي، فإنّ هذا الترتيب يؤخذ من جانب الطرف المحايد كما هو مفروض الآية، وإلا فإنّ عناوين حفظ النظام والدفاع عن دولة الحق وردّ العدوان المحتمل وغير ذلك تجري هنا أيضاً، لاسيما بعدما طرحناه سابقاً في بحث الجهاد الابتدائي من أنّ مفهوم الجهاد الدفاعي يحوي حالة ما يسمّى اليوم بالضربات الاستباقية عند العلم بتهيّؤ العدوّ للعدوان، لا أن ينتظر لكي يغزو المسلمين في عقر دارهم وهناك يبدأ الدفاع، وسمّينا ذلك بالدفاع بمعناه العام، وقلنا بأنّ القرأن الكريم أشار إلى هذا الأمر من حيث الروح والمضمون في مثل قوله تعالى: </w:t>
      </w:r>
      <w:r w:rsidR="00342C8B">
        <w:rPr>
          <w:rtl/>
          <w:lang w:bidi="fa-IR"/>
        </w:rPr>
        <w:t>﴿</w:t>
      </w:r>
      <w:r w:rsidR="00342C8B" w:rsidRPr="00342C8B">
        <w:rPr>
          <w:b/>
          <w:bCs/>
          <w:rtl/>
        </w:rPr>
        <w:t>وَإِمَّا تَخَافَنَّ مِن قَوْمٍ خِيَانَةً فَانبِذْ إِلَيْهِمْ عَلَى سَوَاء إِنَّ اللهَ لَا يُحِبُّ الخَائِنِينَ</w:t>
      </w:r>
      <w:r w:rsidR="00342C8B">
        <w:rPr>
          <w:rtl/>
        </w:rPr>
        <w:t>﴾</w:t>
      </w:r>
      <w:r w:rsidRPr="000002E7">
        <w:rPr>
          <w:rFonts w:hint="cs"/>
          <w:rtl/>
        </w:rPr>
        <w:t xml:space="preserve"> (الأنفال: 58)، وتفصيله في محلّه. ولعلّه لما قلناه ذكر بعض فقهاء المالكيّة أنّه لا تجب الدعوة إذا عاجل أهلُ البغي أهلَ العدل</w:t>
      </w:r>
      <w:r w:rsidRPr="007F561D">
        <w:rPr>
          <w:rFonts w:cs="Taher"/>
          <w:sz w:val="30"/>
          <w:vertAlign w:val="superscript"/>
          <w:rtl/>
        </w:rPr>
        <w:t>(</w:t>
      </w:r>
      <w:r w:rsidRPr="007F561D">
        <w:rPr>
          <w:rFonts w:cs="Taher"/>
          <w:sz w:val="30"/>
          <w:vertAlign w:val="superscript"/>
          <w:rtl/>
        </w:rPr>
        <w:footnoteReference w:id="779"/>
      </w:r>
      <w:r w:rsidRPr="007F561D">
        <w:rPr>
          <w:rFonts w:cs="Taher"/>
          <w:sz w:val="30"/>
          <w:vertAlign w:val="superscript"/>
          <w:rtl/>
        </w:rPr>
        <w:t>)</w:t>
      </w:r>
      <w:r w:rsidRPr="002F0447">
        <w:rPr>
          <w:rFonts w:hint="cs"/>
          <w:rtl/>
          <w:lang w:bidi="fa-IR"/>
        </w:rPr>
        <w:t>.</w:t>
      </w:r>
    </w:p>
    <w:p w:rsidR="007F561D" w:rsidRPr="002F0447" w:rsidRDefault="007F561D" w:rsidP="00342C8B">
      <w:pPr>
        <w:pStyle w:val="ac"/>
        <w:rPr>
          <w:rFonts w:hint="cs"/>
          <w:rtl/>
          <w:lang w:bidi="fa-IR"/>
        </w:rPr>
      </w:pPr>
      <w:r w:rsidRPr="002F0447">
        <w:rPr>
          <w:rFonts w:hint="cs"/>
          <w:rtl/>
          <w:lang w:bidi="fa-IR"/>
        </w:rPr>
        <w:t>لكن في مقابل ذلك كلّه، قد يطرح في الآية احتمال آخر، وهو أن لا يكون قوله: (فإن بغت) واقعاً بنحو الترتّب على قوله (فأصلحوا)، بل بنحو بيان الحالة المغايرة، بأن يكون المراد أنّه إذا تقاتلت طائفتان من المسلمين فالحكم هو الإصلاح، إلا في حال ما إذا كانت إحدى الطائفتين قد بغت على الأخرى فيجب مقاتلتها حينئذٍ.</w:t>
      </w:r>
    </w:p>
    <w:p w:rsidR="007F561D" w:rsidRPr="002F0447" w:rsidRDefault="007F561D" w:rsidP="00342C8B">
      <w:pPr>
        <w:pStyle w:val="ac"/>
        <w:rPr>
          <w:rFonts w:hint="cs"/>
          <w:rtl/>
          <w:lang w:bidi="fa-IR"/>
        </w:rPr>
      </w:pPr>
      <w:r w:rsidRPr="002F0447">
        <w:rPr>
          <w:rFonts w:hint="cs"/>
          <w:rtl/>
          <w:lang w:bidi="fa-IR"/>
        </w:rPr>
        <w:t>إلا أنّ الإنصاف أنّ هذا المعنى غير ظاهر من الآية، ولو بقرينة التفريع بالفاء.</w:t>
      </w:r>
    </w:p>
    <w:p w:rsidR="007F561D" w:rsidRPr="00E57EE5" w:rsidRDefault="007F561D" w:rsidP="00342C8B">
      <w:pPr>
        <w:pStyle w:val="2"/>
        <w:spacing w:before="120"/>
        <w:rPr>
          <w:rFonts w:hint="cs"/>
          <w:rtl/>
        </w:rPr>
      </w:pPr>
      <w:bookmarkStart w:id="263" w:name="_Toc265277754"/>
      <w:r w:rsidRPr="00E57EE5">
        <w:rPr>
          <w:rFonts w:hint="cs"/>
          <w:rtl/>
        </w:rPr>
        <w:t>5 ـ 1 ـ اختصاص آية البغي بنزاع الجماعات دون الأفراد</w:t>
      </w:r>
      <w:bookmarkEnd w:id="263"/>
    </w:p>
    <w:p w:rsidR="007F561D" w:rsidRPr="002F0447" w:rsidRDefault="007F561D" w:rsidP="00342C8B">
      <w:pPr>
        <w:pStyle w:val="ac"/>
        <w:rPr>
          <w:rFonts w:hint="cs"/>
          <w:rtl/>
          <w:lang w:bidi="fa-IR"/>
        </w:rPr>
      </w:pPr>
      <w:r w:rsidRPr="002F0447">
        <w:rPr>
          <w:rFonts w:hint="cs"/>
          <w:rtl/>
          <w:lang w:bidi="fa-IR"/>
        </w:rPr>
        <w:t xml:space="preserve">الذي يبدو من ظاهر الآية الكريمة، انطلاقاً من تعبيرها عن الطرفين المتنازعين بـ (الطائفة)، أنها تتحدّث عن معركة بين جماعتين لا عن معركة فرد مسلم مع آخر مثله، بحيث تشمل مطلق حالات الخلاف ولو الشخصي بين فردين اثنين من المسلمين، وإن </w:t>
      </w:r>
      <w:r w:rsidRPr="002F0447">
        <w:rPr>
          <w:rFonts w:hint="cs"/>
          <w:rtl/>
          <w:lang w:bidi="fa-IR"/>
        </w:rPr>
        <w:lastRenderedPageBreak/>
        <w:t>قيل بالتعميم لسبب أو لآخر، وهذا ما يجعلها خاصّة بحالات صراع الجماعات ـ من دول وأحزاب وقوى وعشائر وقبائل ونحو ذلك ـ لا الأفراد، الأمر الذي يجعلها أكثر التصاقاً بباب الجهاد والأمن منها بباب العقوبات الجزائية والجنائية وأمثالها.</w:t>
      </w:r>
    </w:p>
    <w:p w:rsidR="007F561D" w:rsidRPr="002F0447" w:rsidRDefault="007F561D" w:rsidP="00342C8B">
      <w:pPr>
        <w:pStyle w:val="ac"/>
        <w:rPr>
          <w:rFonts w:hint="cs"/>
          <w:rtl/>
          <w:lang w:bidi="fa-IR"/>
        </w:rPr>
      </w:pPr>
      <w:r w:rsidRPr="002F0447">
        <w:rPr>
          <w:rFonts w:hint="cs"/>
          <w:rtl/>
          <w:lang w:bidi="fa-IR"/>
        </w:rPr>
        <w:t>لكن، روي عن مجاهد أن نزول آية البغي كان في رجلين</w:t>
      </w:r>
      <w:r w:rsidRPr="007F561D">
        <w:rPr>
          <w:rFonts w:cs="Taher"/>
          <w:sz w:val="30"/>
          <w:vertAlign w:val="superscript"/>
          <w:rtl/>
        </w:rPr>
        <w:t>(</w:t>
      </w:r>
      <w:r w:rsidRPr="007F561D">
        <w:rPr>
          <w:rFonts w:cs="Taher"/>
          <w:sz w:val="30"/>
          <w:vertAlign w:val="superscript"/>
          <w:rtl/>
        </w:rPr>
        <w:footnoteReference w:id="780"/>
      </w:r>
      <w:r w:rsidRPr="007F561D">
        <w:rPr>
          <w:rFonts w:cs="Taher"/>
          <w:sz w:val="30"/>
          <w:vertAlign w:val="superscript"/>
          <w:rtl/>
        </w:rPr>
        <w:t>)</w:t>
      </w:r>
      <w:r w:rsidRPr="002F0447">
        <w:rPr>
          <w:rFonts w:hint="cs"/>
          <w:rtl/>
          <w:lang w:bidi="fa-IR"/>
        </w:rPr>
        <w:t>، وهو خلاف الظاهر من الآية، كما هو واضح، ولعلّه أراد أنّ بداية الاختلاف كانت بين رجلين، كما ستأتي الإشارة لذلك ـ إن شاء الله تعالى ـ عند الحديث عن أسباب نزولها.</w:t>
      </w:r>
    </w:p>
    <w:p w:rsidR="007F561D" w:rsidRPr="002F0447" w:rsidRDefault="007F561D" w:rsidP="00342C8B">
      <w:pPr>
        <w:pStyle w:val="ac"/>
        <w:rPr>
          <w:rFonts w:hint="cs"/>
          <w:rtl/>
          <w:lang w:bidi="fa-IR"/>
        </w:rPr>
      </w:pPr>
      <w:r w:rsidRPr="002F0447">
        <w:rPr>
          <w:rFonts w:hint="cs"/>
          <w:rtl/>
          <w:lang w:bidi="fa-IR"/>
        </w:rPr>
        <w:t xml:space="preserve">نعم، الآية اللاحقة: </w:t>
      </w:r>
      <w:r w:rsidR="00342C8B">
        <w:rPr>
          <w:b/>
          <w:bCs/>
          <w:rtl/>
          <w:lang w:bidi="fa-IR"/>
        </w:rPr>
        <w:t>﴿</w:t>
      </w:r>
      <w:r w:rsidRPr="002F0447">
        <w:rPr>
          <w:rFonts w:hint="cs"/>
          <w:b/>
          <w:bCs/>
          <w:rtl/>
          <w:lang w:bidi="fa-IR"/>
        </w:rPr>
        <w:t>إنَّمَا المُؤْمِنُوْنَ إخْوَةٌ فَأصْلِحُوْا بَيْنَ أخَوَيْكُم.</w:t>
      </w:r>
      <w:r w:rsidR="00342C8B">
        <w:rPr>
          <w:rFonts w:hint="cs"/>
          <w:b/>
          <w:bCs/>
          <w:rtl/>
          <w:lang w:bidi="fa-IR"/>
        </w:rPr>
        <w:t>..</w:t>
      </w:r>
      <w:r w:rsidR="00342C8B">
        <w:rPr>
          <w:b/>
          <w:bCs/>
          <w:rtl/>
          <w:lang w:bidi="fa-IR"/>
        </w:rPr>
        <w:t>﴾</w:t>
      </w:r>
      <w:r w:rsidRPr="000002E7">
        <w:rPr>
          <w:rFonts w:hint="cs"/>
          <w:rtl/>
        </w:rPr>
        <w:t>، تفيد إطلاق وجوب الصلح بين مطلق الأخوين دون اختصاص بالجماعتين المتقاتلتين، ففيها توسعة مقارنةً بآية البغي نفسها، وقد ألمح إلى هذا الأمر ـ في الجملة ـ الفخر الرازي (606هـ)</w:t>
      </w:r>
      <w:r w:rsidRPr="007F561D">
        <w:rPr>
          <w:rFonts w:cs="Taher"/>
          <w:sz w:val="30"/>
          <w:vertAlign w:val="superscript"/>
          <w:rtl/>
        </w:rPr>
        <w:t>(</w:t>
      </w:r>
      <w:r w:rsidRPr="007F561D">
        <w:rPr>
          <w:rFonts w:cs="Taher"/>
          <w:sz w:val="30"/>
          <w:vertAlign w:val="superscript"/>
          <w:rtl/>
        </w:rPr>
        <w:footnoteReference w:id="781"/>
      </w:r>
      <w:r w:rsidRPr="007F561D">
        <w:rPr>
          <w:rFonts w:cs="Taher"/>
          <w:sz w:val="30"/>
          <w:vertAlign w:val="superscript"/>
          <w:rtl/>
        </w:rPr>
        <w:t>)</w:t>
      </w:r>
      <w:r w:rsidRPr="002F0447">
        <w:rPr>
          <w:rFonts w:hint="cs"/>
          <w:rtl/>
          <w:lang w:bidi="fa-IR"/>
        </w:rPr>
        <w:t>.</w:t>
      </w:r>
    </w:p>
    <w:p w:rsidR="007F561D" w:rsidRPr="00E57EE5" w:rsidRDefault="007F561D" w:rsidP="00342C8B">
      <w:pPr>
        <w:pStyle w:val="2"/>
        <w:rPr>
          <w:rFonts w:hint="cs"/>
          <w:rtl/>
        </w:rPr>
      </w:pPr>
      <w:bookmarkStart w:id="264" w:name="_Toc265277755"/>
      <w:r w:rsidRPr="00E57EE5">
        <w:rPr>
          <w:rFonts w:hint="cs"/>
          <w:rtl/>
        </w:rPr>
        <w:t>6 ـ 1 ـ عدم إنتاج البغي للكفر، وشمول الآية لمطلق المسلمين</w:t>
      </w:r>
      <w:bookmarkEnd w:id="264"/>
    </w:p>
    <w:p w:rsidR="007F561D" w:rsidRPr="002F0447" w:rsidRDefault="007F561D" w:rsidP="00342C8B">
      <w:pPr>
        <w:pStyle w:val="ac"/>
        <w:rPr>
          <w:rFonts w:hint="cs"/>
          <w:rtl/>
          <w:lang w:bidi="fa-IR"/>
        </w:rPr>
      </w:pPr>
      <w:r w:rsidRPr="002F0447">
        <w:rPr>
          <w:rFonts w:hint="cs"/>
          <w:rtl/>
          <w:lang w:bidi="fa-IR"/>
        </w:rPr>
        <w:t>الظاهر أنّ المراد بالمؤمنين في الآية مطلق المسلمين؛ لأن ظاهر هذا الوصف في القرآن ذلك، وإطلاق وصف الإيمان والمؤمن على</w:t>
      </w:r>
      <w:r w:rsidRPr="002F0447">
        <w:rPr>
          <w:rFonts w:cs="Times New Roman" w:hint="cs"/>
          <w:rtl/>
          <w:lang w:bidi="fa-IR"/>
        </w:rPr>
        <w:t>‌</w:t>
      </w:r>
      <w:r w:rsidRPr="002F0447">
        <w:rPr>
          <w:rFonts w:ascii="Mosawi" w:hAnsi="Mosawi" w:hint="cs"/>
          <w:rtl/>
          <w:lang w:bidi="fa-IR"/>
        </w:rPr>
        <w:t xml:space="preserve"> خصوص الشيعي الاثني عشري أمر لاحق </w:t>
      </w:r>
      <w:r w:rsidRPr="002F0447">
        <w:rPr>
          <w:rFonts w:hint="cs"/>
          <w:rtl/>
          <w:lang w:bidi="fa-IR"/>
        </w:rPr>
        <w:t>إذا تمّ؛ ولهذا لا تختصّ الآية بمحاربة طوائف من المذهب الخاص، بل تعم تمام فرق المسلمين فيما بينهم.</w:t>
      </w:r>
    </w:p>
    <w:p w:rsidR="007F561D" w:rsidRPr="002F0447" w:rsidRDefault="007F561D" w:rsidP="00342C8B">
      <w:pPr>
        <w:pStyle w:val="ac"/>
        <w:rPr>
          <w:rFonts w:hint="cs"/>
          <w:rtl/>
          <w:lang w:bidi="fa-IR"/>
        </w:rPr>
      </w:pPr>
      <w:r w:rsidRPr="002F0447">
        <w:rPr>
          <w:rFonts w:hint="cs"/>
          <w:rtl/>
          <w:lang w:bidi="fa-IR"/>
        </w:rPr>
        <w:t>وهذا ما نراه في تمام الآيات القرآنية، مثل آية النهي عن غيبة المؤمن بقرينة جعل المؤمنين إخوةً في آيات لاحقة، مما يجعل إخراج المخالف بحاجة إلى دليل أو إلى اعتباره كافراً من رأس.</w:t>
      </w:r>
    </w:p>
    <w:p w:rsidR="007F561D" w:rsidRPr="002F0447" w:rsidRDefault="007F561D" w:rsidP="00342C8B">
      <w:pPr>
        <w:pStyle w:val="ac"/>
        <w:rPr>
          <w:rFonts w:hint="cs"/>
          <w:rtl/>
        </w:rPr>
      </w:pPr>
      <w:r w:rsidRPr="002F0447">
        <w:rPr>
          <w:rFonts w:hint="cs"/>
          <w:rtl/>
          <w:lang w:bidi="fa-IR"/>
        </w:rPr>
        <w:t>وثمة بحث هنا وقع بينهم، وهو أنّ غير واحدٍ من فقهاء الشيعة اعتبر الخارج عن الإمام المعصوم كافراً</w:t>
      </w:r>
      <w:r w:rsidRPr="007F561D">
        <w:rPr>
          <w:rFonts w:cs="Taher"/>
          <w:sz w:val="30"/>
          <w:vertAlign w:val="superscript"/>
          <w:rtl/>
        </w:rPr>
        <w:t>(</w:t>
      </w:r>
      <w:r w:rsidRPr="007F561D">
        <w:rPr>
          <w:rFonts w:cs="Taher"/>
          <w:sz w:val="30"/>
          <w:vertAlign w:val="superscript"/>
          <w:rtl/>
        </w:rPr>
        <w:footnoteReference w:id="782"/>
      </w:r>
      <w:r w:rsidRPr="007F561D">
        <w:rPr>
          <w:rFonts w:cs="Taher"/>
          <w:sz w:val="30"/>
          <w:vertAlign w:val="superscript"/>
          <w:rtl/>
        </w:rPr>
        <w:t>)</w:t>
      </w:r>
      <w:r w:rsidRPr="000002E7">
        <w:rPr>
          <w:rFonts w:hint="cs"/>
          <w:rtl/>
        </w:rPr>
        <w:t xml:space="preserve">، فيما تذهب الطوائف السنّية إلى اعتباره مسلماً فاسقاً غير خارج </w:t>
      </w:r>
      <w:r w:rsidRPr="000002E7">
        <w:rPr>
          <w:rFonts w:hint="cs"/>
          <w:rtl/>
        </w:rPr>
        <w:lastRenderedPageBreak/>
        <w:t>عن حدّ الإيمان</w:t>
      </w:r>
      <w:r w:rsidRPr="007F561D">
        <w:rPr>
          <w:rFonts w:cs="Taher"/>
          <w:sz w:val="30"/>
          <w:vertAlign w:val="superscript"/>
          <w:rtl/>
        </w:rPr>
        <w:t>(</w:t>
      </w:r>
      <w:r w:rsidRPr="007F561D">
        <w:rPr>
          <w:rFonts w:cs="Taher"/>
          <w:sz w:val="30"/>
          <w:vertAlign w:val="superscript"/>
          <w:rtl/>
        </w:rPr>
        <w:footnoteReference w:id="783"/>
      </w:r>
      <w:r w:rsidRPr="007F561D">
        <w:rPr>
          <w:rFonts w:cs="Taher"/>
          <w:sz w:val="30"/>
          <w:vertAlign w:val="superscript"/>
          <w:rtl/>
        </w:rPr>
        <w:t>)</w:t>
      </w:r>
      <w:r w:rsidRPr="000002E7">
        <w:rPr>
          <w:rFonts w:hint="cs"/>
          <w:rtl/>
        </w:rPr>
        <w:t>، بل رأى بعض الشافعيّة أنّه لا يندرج بالضرورة في عنوان الفسق فضلاً عن عنوان الكفر، فلا يكون البغي عندهم اسم ذمّ من الأساس، إذ قد يكون اسماً لمن اجتهد فأخطأ</w:t>
      </w:r>
      <w:r w:rsidRPr="007F561D">
        <w:rPr>
          <w:rFonts w:cs="Taher"/>
          <w:sz w:val="30"/>
          <w:vertAlign w:val="superscript"/>
          <w:rtl/>
        </w:rPr>
        <w:t>(</w:t>
      </w:r>
      <w:r w:rsidRPr="007F561D">
        <w:rPr>
          <w:rFonts w:cs="Taher"/>
          <w:sz w:val="30"/>
          <w:vertAlign w:val="superscript"/>
          <w:rtl/>
        </w:rPr>
        <w:footnoteReference w:id="784"/>
      </w:r>
      <w:r w:rsidRPr="007F561D">
        <w:rPr>
          <w:rFonts w:cs="Taher"/>
          <w:sz w:val="30"/>
          <w:vertAlign w:val="superscript"/>
          <w:rtl/>
        </w:rPr>
        <w:t>)</w:t>
      </w:r>
      <w:r w:rsidRPr="000002E7">
        <w:rPr>
          <w:rFonts w:hint="cs"/>
          <w:rtl/>
        </w:rPr>
        <w:t xml:space="preserve">، ولكي يكون الباغي فاسقاً عندهم يجب أن تضاف إليه خصوصيّة كأن يكون من الخوارج أو من أهل البدع، يقول ابن قدامة: </w:t>
      </w:r>
      <w:r w:rsidRPr="000002E7">
        <w:rPr>
          <w:rFonts w:hint="cs"/>
          <w:rtl/>
        </w:rPr>
        <w:sym w:font="Roumouz" w:char="F06D"/>
      </w:r>
      <w:r w:rsidRPr="000002E7">
        <w:rPr>
          <w:rtl/>
        </w:rPr>
        <w:t>البغاة إذا لم يكونوا من أهل البدع ليسوا بفاسقين</w:t>
      </w:r>
      <w:r w:rsidRPr="000002E7">
        <w:rPr>
          <w:rFonts w:hint="cs"/>
          <w:rtl/>
        </w:rPr>
        <w:t>،</w:t>
      </w:r>
      <w:r w:rsidRPr="000002E7">
        <w:rPr>
          <w:rtl/>
        </w:rPr>
        <w:t xml:space="preserve"> وإنما هم يخطئون في تأويلهم</w:t>
      </w:r>
      <w:r w:rsidRPr="000002E7">
        <w:rPr>
          <w:rFonts w:hint="cs"/>
          <w:rtl/>
        </w:rPr>
        <w:t>،</w:t>
      </w:r>
      <w:r w:rsidRPr="000002E7">
        <w:rPr>
          <w:rtl/>
        </w:rPr>
        <w:t xml:space="preserve"> والإمام وأهل العدل مصيبون في قتالهم</w:t>
      </w:r>
      <w:r w:rsidRPr="000002E7">
        <w:rPr>
          <w:rFonts w:hint="cs"/>
          <w:rtl/>
        </w:rPr>
        <w:t>،</w:t>
      </w:r>
      <w:r w:rsidRPr="000002E7">
        <w:rPr>
          <w:rtl/>
        </w:rPr>
        <w:t xml:space="preserve"> فهم جميعا</w:t>
      </w:r>
      <w:r w:rsidRPr="000002E7">
        <w:rPr>
          <w:rFonts w:hint="cs"/>
          <w:rtl/>
        </w:rPr>
        <w:t>ً</w:t>
      </w:r>
      <w:r w:rsidRPr="000002E7">
        <w:rPr>
          <w:rtl/>
        </w:rPr>
        <w:t xml:space="preserve"> كالمجتهدين من الفقهاء في الأحكام</w:t>
      </w:r>
      <w:r w:rsidRPr="000002E7">
        <w:rPr>
          <w:rFonts w:hint="cs"/>
          <w:rtl/>
        </w:rPr>
        <w:t>،</w:t>
      </w:r>
      <w:r w:rsidRPr="000002E7">
        <w:rPr>
          <w:rtl/>
        </w:rPr>
        <w:t xml:space="preserve"> من شهد منهم قبلت شهادته إذا كان عدلا</w:t>
      </w:r>
      <w:r w:rsidRPr="000002E7">
        <w:rPr>
          <w:rFonts w:hint="cs"/>
          <w:rtl/>
        </w:rPr>
        <w:t>ً،</w:t>
      </w:r>
      <w:r w:rsidRPr="000002E7">
        <w:rPr>
          <w:rtl/>
        </w:rPr>
        <w:t xml:space="preserve"> وهذا قول الشافعي</w:t>
      </w:r>
      <w:r w:rsidRPr="000002E7">
        <w:rPr>
          <w:rFonts w:hint="cs"/>
          <w:rtl/>
        </w:rPr>
        <w:t>،</w:t>
      </w:r>
      <w:r w:rsidRPr="000002E7">
        <w:rPr>
          <w:rtl/>
        </w:rPr>
        <w:t xml:space="preserve"> ولا أعلم في قبول شهادتهم خلافا</w:t>
      </w:r>
      <w:r w:rsidRPr="000002E7">
        <w:rPr>
          <w:rFonts w:hint="cs"/>
          <w:rtl/>
        </w:rPr>
        <w:t>ً</w:t>
      </w:r>
      <w:r w:rsidRPr="000002E7">
        <w:rPr>
          <w:rtl/>
        </w:rPr>
        <w:t>، فأ</w:t>
      </w:r>
      <w:r w:rsidRPr="00342C8B">
        <w:rPr>
          <w:rtl/>
        </w:rPr>
        <w:t>ما</w:t>
      </w:r>
      <w:r w:rsidRPr="000002E7">
        <w:rPr>
          <w:rtl/>
        </w:rPr>
        <w:t xml:space="preserve"> الخوارج وأهل البدع إذا خرجوا على الإمام فلا تقبل شهادتهم</w:t>
      </w:r>
      <w:r w:rsidRPr="000002E7">
        <w:rPr>
          <w:rFonts w:hint="cs"/>
          <w:rtl/>
        </w:rPr>
        <w:t>؛</w:t>
      </w:r>
      <w:r w:rsidRPr="000002E7">
        <w:rPr>
          <w:rtl/>
        </w:rPr>
        <w:t xml:space="preserve"> لأنهم فساق</w:t>
      </w:r>
      <w:r w:rsidRPr="000002E7">
        <w:rPr>
          <w:rFonts w:hint="cs"/>
          <w:rtl/>
        </w:rPr>
        <w:t>.</w:t>
      </w:r>
      <w:r w:rsidRPr="000002E7">
        <w:rPr>
          <w:rtl/>
        </w:rPr>
        <w:t xml:space="preserve"> وقال أبو حنيفة يفسقون بالبغي وخروجهم على الإمام</w:t>
      </w:r>
      <w:r w:rsidRPr="000002E7">
        <w:rPr>
          <w:rFonts w:hint="cs"/>
          <w:rtl/>
        </w:rPr>
        <w:t>،</w:t>
      </w:r>
      <w:r w:rsidRPr="000002E7">
        <w:rPr>
          <w:rtl/>
        </w:rPr>
        <w:t xml:space="preserve"> ولكن تقبل شهادتهم</w:t>
      </w:r>
      <w:r w:rsidRPr="000002E7">
        <w:rPr>
          <w:rFonts w:hint="cs"/>
          <w:rtl/>
        </w:rPr>
        <w:t>؛</w:t>
      </w:r>
      <w:r w:rsidRPr="000002E7">
        <w:rPr>
          <w:rtl/>
        </w:rPr>
        <w:t xml:space="preserve"> لأن</w:t>
      </w:r>
      <w:r w:rsidRPr="000002E7">
        <w:rPr>
          <w:rFonts w:hint="cs"/>
          <w:rtl/>
        </w:rPr>
        <w:t>ّ</w:t>
      </w:r>
      <w:r w:rsidRPr="000002E7">
        <w:rPr>
          <w:rtl/>
        </w:rPr>
        <w:t xml:space="preserve"> فسقهم من جهة الدين فلا ترد</w:t>
      </w:r>
      <w:r w:rsidRPr="000002E7">
        <w:rPr>
          <w:rFonts w:hint="cs"/>
          <w:rtl/>
        </w:rPr>
        <w:t>ّ</w:t>
      </w:r>
      <w:r w:rsidRPr="000002E7">
        <w:rPr>
          <w:rtl/>
        </w:rPr>
        <w:t xml:space="preserve"> به الشهادة</w:t>
      </w:r>
      <w:r w:rsidRPr="000002E7">
        <w:rPr>
          <w:rFonts w:hint="cs"/>
          <w:rtl/>
        </w:rPr>
        <w:t>،</w:t>
      </w:r>
      <w:r w:rsidRPr="000002E7">
        <w:rPr>
          <w:rtl/>
        </w:rPr>
        <w:t xml:space="preserve"> وقد قبل شهادة الكفار بعضهم على بعض</w:t>
      </w:r>
      <w:r w:rsidRPr="000002E7">
        <w:rPr>
          <w:rtl/>
        </w:rPr>
        <w:sym w:font="Roumouz" w:char="F06E"/>
      </w:r>
      <w:r w:rsidRPr="007F561D">
        <w:rPr>
          <w:rFonts w:cs="Taher"/>
          <w:sz w:val="30"/>
          <w:vertAlign w:val="superscript"/>
          <w:rtl/>
        </w:rPr>
        <w:t>(</w:t>
      </w:r>
      <w:r w:rsidRPr="007F561D">
        <w:rPr>
          <w:rFonts w:cs="Taher"/>
          <w:sz w:val="30"/>
          <w:vertAlign w:val="superscript"/>
          <w:rtl/>
        </w:rPr>
        <w:footnoteReference w:id="785"/>
      </w:r>
      <w:r w:rsidRPr="007F561D">
        <w:rPr>
          <w:rFonts w:cs="Taher"/>
          <w:sz w:val="30"/>
          <w:vertAlign w:val="superscript"/>
          <w:rtl/>
        </w:rPr>
        <w:t>)</w:t>
      </w:r>
      <w:r w:rsidRPr="002F0447">
        <w:rPr>
          <w:rFonts w:hint="cs"/>
          <w:rtl/>
          <w:lang w:bidi="fa-IR"/>
        </w:rPr>
        <w:t>.</w:t>
      </w:r>
    </w:p>
    <w:p w:rsidR="007F561D" w:rsidRPr="002F0447" w:rsidRDefault="007F561D" w:rsidP="00342C8B">
      <w:pPr>
        <w:pStyle w:val="ac"/>
        <w:rPr>
          <w:rFonts w:hint="cs"/>
          <w:rtl/>
          <w:lang w:bidi="fa-IR"/>
        </w:rPr>
      </w:pPr>
      <w:r w:rsidRPr="002F0447">
        <w:rPr>
          <w:rFonts w:hint="cs"/>
          <w:rtl/>
          <w:lang w:bidi="fa-IR"/>
        </w:rPr>
        <w:t>وطبقاً للتفسير السنّي، لا مشكلة في إطلاق وصف المؤمنين على الطائفتين معاً، لإمكان كون الإمام والخارجين عليه مؤمنين عندهم، أما عند بعض فقهاء الإمامية فلابدّ من تقديم افتراض إضافي لتفسير الموقف، وفي هذا الصدد ذكرت حلول ثلاثة هي:</w:t>
      </w:r>
    </w:p>
    <w:p w:rsidR="007F561D" w:rsidRPr="002F0447" w:rsidRDefault="007F561D" w:rsidP="00342C8B">
      <w:pPr>
        <w:pStyle w:val="ac"/>
        <w:rPr>
          <w:rtl/>
        </w:rPr>
      </w:pPr>
      <w:r w:rsidRPr="002F0447">
        <w:rPr>
          <w:rtl/>
        </w:rPr>
        <w:t>1 ـ افتراض أن توصيفهم بالمؤمنين كان بلحاظ حالة ما قبل البغي لا ما بعده، وهذا جائز بنظام المجاز في اللغة العربية حيث يوصف الشيء باعتبار ما سبق بوصف لا يصدق عليه في المرحلة اللاحقة صدقاً حقيقيّاً.</w:t>
      </w:r>
    </w:p>
    <w:p w:rsidR="007F561D" w:rsidRPr="002F0447" w:rsidRDefault="007F561D" w:rsidP="00342C8B">
      <w:pPr>
        <w:pStyle w:val="ac"/>
        <w:spacing w:line="209" w:lineRule="auto"/>
        <w:rPr>
          <w:rtl/>
        </w:rPr>
      </w:pPr>
      <w:r w:rsidRPr="002F0447">
        <w:rPr>
          <w:rtl/>
        </w:rPr>
        <w:t xml:space="preserve">2 ـ إنّ هذا التوصيف كان بناءً على ظاهرهم؛ إذ ظاهر حالهم أنّهم مؤمنون فتمّ التعامل </w:t>
      </w:r>
      <w:r w:rsidRPr="002F0447">
        <w:rPr>
          <w:rtl/>
        </w:rPr>
        <w:lastRenderedPageBreak/>
        <w:t>مع ظاهر الحال هذا وأطلق الوصف بلحاظه.</w:t>
      </w:r>
    </w:p>
    <w:p w:rsidR="007F561D" w:rsidRPr="002F0447" w:rsidRDefault="007F561D" w:rsidP="00342C8B">
      <w:pPr>
        <w:pStyle w:val="ac"/>
        <w:spacing w:line="209" w:lineRule="auto"/>
        <w:rPr>
          <w:rtl/>
        </w:rPr>
      </w:pPr>
      <w:r w:rsidRPr="002F0447">
        <w:rPr>
          <w:rtl/>
        </w:rPr>
        <w:t>3 ـ إنّ هذا التوصيف كان على أساس ما يعتقده البغاة في أنفسهم، حيث يعتقدون بأنّهم مؤمنون، فتم إطلاق الوصف عليهم تنـزّلاً على ما يعتقدون</w:t>
      </w:r>
      <w:r w:rsidRPr="007F561D">
        <w:rPr>
          <w:rFonts w:cs="Taher"/>
          <w:sz w:val="30"/>
          <w:vertAlign w:val="superscript"/>
          <w:rtl/>
        </w:rPr>
        <w:t>(</w:t>
      </w:r>
      <w:r w:rsidRPr="007F561D">
        <w:rPr>
          <w:rFonts w:cs="Taher"/>
          <w:sz w:val="30"/>
          <w:vertAlign w:val="superscript"/>
          <w:rtl/>
        </w:rPr>
        <w:footnoteReference w:id="786"/>
      </w:r>
      <w:r w:rsidRPr="007F561D">
        <w:rPr>
          <w:rFonts w:cs="Taher"/>
          <w:sz w:val="30"/>
          <w:vertAlign w:val="superscript"/>
          <w:rtl/>
        </w:rPr>
        <w:t>)</w:t>
      </w:r>
      <w:r w:rsidRPr="002F0447">
        <w:rPr>
          <w:rtl/>
        </w:rPr>
        <w:t>.</w:t>
      </w:r>
    </w:p>
    <w:p w:rsidR="007F561D" w:rsidRPr="002F0447" w:rsidRDefault="007F561D" w:rsidP="00342C8B">
      <w:pPr>
        <w:pStyle w:val="ac"/>
        <w:spacing w:line="209" w:lineRule="auto"/>
        <w:rPr>
          <w:rFonts w:hint="cs"/>
          <w:rtl/>
          <w:lang w:bidi="fa-IR"/>
        </w:rPr>
      </w:pPr>
      <w:r w:rsidRPr="002F0447">
        <w:rPr>
          <w:rtl/>
        </w:rPr>
        <w:t>وهذه ا</w:t>
      </w:r>
      <w:r w:rsidRPr="002F0447">
        <w:rPr>
          <w:rFonts w:hint="cs"/>
          <w:rtl/>
          <w:lang w:bidi="fa-IR"/>
        </w:rPr>
        <w:t>لتأويلات غير صحيحة، ولعلّه لعدم صحّتها لم يدرج المقداد السيوري هذه الآية في أحكام أهل البغي على الإمام، بل جعلها خاصّة بالبغي بين المؤمنين</w:t>
      </w:r>
      <w:r w:rsidRPr="007F561D">
        <w:rPr>
          <w:rFonts w:cs="Taher"/>
          <w:sz w:val="30"/>
          <w:vertAlign w:val="superscript"/>
          <w:rtl/>
        </w:rPr>
        <w:t>(</w:t>
      </w:r>
      <w:r w:rsidRPr="007F561D">
        <w:rPr>
          <w:rFonts w:cs="Taher"/>
          <w:sz w:val="30"/>
          <w:vertAlign w:val="superscript"/>
          <w:rtl/>
        </w:rPr>
        <w:footnoteReference w:id="787"/>
      </w:r>
      <w:r w:rsidRPr="007F561D">
        <w:rPr>
          <w:rFonts w:cs="Taher"/>
          <w:sz w:val="30"/>
          <w:vertAlign w:val="superscript"/>
          <w:rtl/>
        </w:rPr>
        <w:t>)</w:t>
      </w:r>
      <w:r w:rsidRPr="002F0447">
        <w:rPr>
          <w:rFonts w:hint="cs"/>
          <w:rtl/>
          <w:lang w:bidi="fa-IR"/>
        </w:rPr>
        <w:t>، وهو غير صحيح؛ لمخالفته إطلاق الآية بلا موجب كما سيظهر، وحاصل الوجه في عدم صحّة هذه التأويلات:</w:t>
      </w:r>
    </w:p>
    <w:p w:rsidR="007F561D" w:rsidRPr="002F0447" w:rsidRDefault="007F561D" w:rsidP="00342C8B">
      <w:pPr>
        <w:pStyle w:val="ac"/>
        <w:spacing w:line="209" w:lineRule="auto"/>
        <w:rPr>
          <w:rFonts w:hint="cs"/>
          <w:rtl/>
          <w:lang w:bidi="fa-IR"/>
        </w:rPr>
      </w:pPr>
      <w:r w:rsidRPr="002F0447">
        <w:rPr>
          <w:rFonts w:hint="cs"/>
          <w:b/>
          <w:bCs/>
          <w:rtl/>
          <w:lang w:bidi="fa-IR"/>
        </w:rPr>
        <w:t>أولاً:</w:t>
      </w:r>
      <w:r w:rsidRPr="002F0447">
        <w:rPr>
          <w:rFonts w:hint="cs"/>
          <w:rtl/>
          <w:lang w:bidi="fa-IR"/>
        </w:rPr>
        <w:t xml:space="preserve"> إنّ الآية ـ كما قلنا ـ لا تتحدّث عن البغي المصطلح فقط، بل عن مطلق صراعات المسلمين مع بعضهم بما في ذلك الصراع مع الإمام العادل غير المعصوم، وعليه فإذا كان المراد من المؤمنين إطلاق الوصف بلحاظ ما كان، أو بلحاظ الظاهر، أو بلحاظ اعتقادهم، فيما لو كان الطرفان هما: السلطة الشرعية المعصومة والمعارضة المتمرّدة، وإطلاقه على معناه الحقيقي في سائر موارد البغي الأخرى، فإنّ هذا يكون من استعمال اللفظ وإرادة معنيين، وهو ـ بقطع النظر عن استحالته طبق ما بحثوه في علم أصول الفقه ـ خلاف الظاهر عرفاً.</w:t>
      </w:r>
    </w:p>
    <w:p w:rsidR="007F561D" w:rsidRPr="002F0447" w:rsidRDefault="007F561D" w:rsidP="00342C8B">
      <w:pPr>
        <w:pStyle w:val="ac"/>
        <w:spacing w:line="209" w:lineRule="auto"/>
        <w:rPr>
          <w:rFonts w:hint="cs"/>
          <w:rtl/>
          <w:lang w:bidi="fa-IR"/>
        </w:rPr>
      </w:pPr>
      <w:r w:rsidRPr="002F0447">
        <w:rPr>
          <w:rFonts w:hint="cs"/>
          <w:rtl/>
          <w:lang w:bidi="fa-IR"/>
        </w:rPr>
        <w:t>نعم، أصل الإطلاق بلحاظ ما كان لا مانع منه، كما يقال: لو ارتدّ مؤمن وجب قتله كما يقول الشيخ الطوسي</w:t>
      </w:r>
      <w:r w:rsidRPr="007F561D">
        <w:rPr>
          <w:rFonts w:cs="Taher"/>
          <w:sz w:val="30"/>
          <w:vertAlign w:val="superscript"/>
          <w:rtl/>
        </w:rPr>
        <w:t>(</w:t>
      </w:r>
      <w:r w:rsidRPr="007F561D">
        <w:rPr>
          <w:rFonts w:cs="Taher"/>
          <w:sz w:val="30"/>
          <w:vertAlign w:val="superscript"/>
          <w:rtl/>
        </w:rPr>
        <w:footnoteReference w:id="788"/>
      </w:r>
      <w:r w:rsidRPr="007F561D">
        <w:rPr>
          <w:rFonts w:cs="Taher"/>
          <w:sz w:val="30"/>
          <w:vertAlign w:val="superscript"/>
          <w:rtl/>
        </w:rPr>
        <w:t>)</w:t>
      </w:r>
      <w:r w:rsidRPr="002F0447">
        <w:rPr>
          <w:rFonts w:hint="cs"/>
          <w:rtl/>
          <w:lang w:bidi="fa-IR"/>
        </w:rPr>
        <w:t>، وإن كان هناك بعض الفرق.</w:t>
      </w:r>
    </w:p>
    <w:p w:rsidR="007F561D" w:rsidRPr="002F0447" w:rsidRDefault="007F561D" w:rsidP="00F2343A">
      <w:pPr>
        <w:pStyle w:val="ac"/>
        <w:spacing w:line="218" w:lineRule="auto"/>
        <w:rPr>
          <w:rFonts w:hint="cs"/>
          <w:rtl/>
          <w:lang w:bidi="fa-IR"/>
        </w:rPr>
      </w:pPr>
      <w:r w:rsidRPr="002F0447">
        <w:rPr>
          <w:rFonts w:hint="cs"/>
          <w:rtl/>
          <w:lang w:bidi="fa-IR"/>
        </w:rPr>
        <w:t>من هنا، يظهر أنّ ما ذكره السيد علي الطباطبائي (</w:t>
      </w:r>
      <w:r w:rsidRPr="002F0447">
        <w:rPr>
          <w:rtl/>
        </w:rPr>
        <w:t>1231</w:t>
      </w:r>
      <w:r w:rsidRPr="002F0447">
        <w:rPr>
          <w:rFonts w:hint="cs"/>
          <w:rtl/>
          <w:lang w:bidi="fa-IR"/>
        </w:rPr>
        <w:t>هـ) من أنّ المجازات المشار إليها جيدة ولو كانت على خلاف الأصل، عملاً ببعض الروايات الضعيفة السند لكنها مدعومة بالشهرة</w:t>
      </w:r>
      <w:r w:rsidRPr="007F561D">
        <w:rPr>
          <w:rFonts w:cs="Taher"/>
          <w:sz w:val="30"/>
          <w:vertAlign w:val="superscript"/>
          <w:rtl/>
        </w:rPr>
        <w:t>(</w:t>
      </w:r>
      <w:r w:rsidRPr="007F561D">
        <w:rPr>
          <w:rFonts w:cs="Taher"/>
          <w:sz w:val="30"/>
          <w:vertAlign w:val="superscript"/>
          <w:rtl/>
        </w:rPr>
        <w:footnoteReference w:id="789"/>
      </w:r>
      <w:r w:rsidRPr="007F561D">
        <w:rPr>
          <w:rFonts w:cs="Taher"/>
          <w:sz w:val="30"/>
          <w:vertAlign w:val="superscript"/>
          <w:rtl/>
        </w:rPr>
        <w:t>)</w:t>
      </w:r>
      <w:r w:rsidRPr="002F0447">
        <w:rPr>
          <w:rFonts w:hint="cs"/>
          <w:rtl/>
          <w:lang w:bidi="fa-IR"/>
        </w:rPr>
        <w:t xml:space="preserve">، غير وجيه؛ لأنّ ذلك يستدعي هدر البيان القرآني برواية ضعيفة </w:t>
      </w:r>
      <w:r w:rsidRPr="002F0447">
        <w:rPr>
          <w:rFonts w:hint="cs"/>
          <w:rtl/>
          <w:lang w:bidi="fa-IR"/>
        </w:rPr>
        <w:lastRenderedPageBreak/>
        <w:t>السند ـ وهي رواية الأسياف القادمة بعون الله ـ بلا موجب، بل الأولى جعل بلاغة الآية دليلاً على تضعيف تلك الرواية، وسوف نرى أنّ بعض الروايات جعلت المستند في فقه أهل البغي هو هذه الآية الكريمة، فيفترض تقييد الروايات بمفاد الآية لا العكس على تقدير تساوي النسبة، وذلك بأن نقول: إنّه لا توجد بأيدينا رواية صحيحة السند تدلّ على كفر الباغي بعنوانه، ومعه فتكون الروايات المعتمدة هنا هي الدالة على كفر الناصب بدعوى شمولها للباغي المتحقّق فيه النصب، فيقع التعارض بين روايات الناصب والآية الكريمة الدالّة بإطلاقها على إيمان الباغي، ولا معنى لتقديم روايات النصب؛ لأنّ التعارض حينئذٍ بالعموم والخصوص من وجه، فليس كلّ ناصب باغٍ، وليس كل باغ بناصب العداء للإمام؛ لصدق البغي بين المؤمنين دون دخول الإمام طرفاً فيه، ومع كون التعارض بالعموم والخصوص من وجه يلتزم بتقديم الدلالة القرآنية؛ لأنّه من التعارض المستقرّ الذي تشمله أخبار العرض على الكتاب، وحيث إنّ ظاهرها عدم تفوّه أهل البيت بما يعارض الكتاب يلتزم بعدم إرادة البغي من النصب، وهذا ما يرجّح وجهة نظر أمثال السيد الخميني الآتية، وحتى لو لم نلتزم بتقديم النصّ الكتابي هنا على عموم روايات الناصب، فلابد من الالتزام بالتساقط في مادّة الاجتماع وفق القاعدة في باب التعارض، وبتساقط دلالة الآية وأخبار النصب يرجع إلى العمومات الفوقانية في تحديد الإسلام بالنطق بالشهادتين، أو يرجع على تقدير عدم وجود عام فوقاني إلى استصحاب إسلام الباغي الذي كان ثابتاً له قبل البغي، ما لم يلتزم بوجود عام فوقاني آخر وهو كفر مطلق المخالف، وتفصيله في محلّه.</w:t>
      </w:r>
    </w:p>
    <w:p w:rsidR="007F561D" w:rsidRPr="002F0447" w:rsidRDefault="007F561D" w:rsidP="00F2343A">
      <w:pPr>
        <w:pStyle w:val="ac"/>
        <w:spacing w:line="221" w:lineRule="auto"/>
        <w:rPr>
          <w:rFonts w:hint="cs"/>
          <w:rtl/>
          <w:lang w:bidi="fa-IR"/>
        </w:rPr>
      </w:pPr>
      <w:r w:rsidRPr="002F0447">
        <w:rPr>
          <w:rFonts w:hint="cs"/>
          <w:b/>
          <w:bCs/>
          <w:rtl/>
          <w:lang w:bidi="fa-IR"/>
        </w:rPr>
        <w:t>ثانياً:</w:t>
      </w:r>
      <w:r w:rsidRPr="000002E7">
        <w:rPr>
          <w:rFonts w:hint="cs"/>
          <w:rtl/>
        </w:rPr>
        <w:t xml:space="preserve"> قد يتبنّى هنا رأي بعض الفقهاء في النواصب</w:t>
      </w:r>
      <w:r w:rsidRPr="007F561D">
        <w:rPr>
          <w:rFonts w:cs="Taher"/>
          <w:sz w:val="30"/>
          <w:vertAlign w:val="superscript"/>
          <w:rtl/>
        </w:rPr>
        <w:t>(</w:t>
      </w:r>
      <w:r w:rsidRPr="007F561D">
        <w:rPr>
          <w:rFonts w:cs="Taher"/>
          <w:sz w:val="30"/>
          <w:vertAlign w:val="superscript"/>
          <w:rtl/>
        </w:rPr>
        <w:footnoteReference w:id="790"/>
      </w:r>
      <w:r w:rsidRPr="007F561D">
        <w:rPr>
          <w:rFonts w:cs="Taher"/>
          <w:sz w:val="30"/>
          <w:vertAlign w:val="superscript"/>
          <w:rtl/>
        </w:rPr>
        <w:t>)</w:t>
      </w:r>
      <w:r w:rsidRPr="002F0447">
        <w:rPr>
          <w:rFonts w:hint="cs"/>
          <w:rtl/>
          <w:lang w:bidi="fa-IR"/>
        </w:rPr>
        <w:t xml:space="preserve"> وأنهم فرقة</w:t>
      </w:r>
      <w:r w:rsidRPr="002F0447">
        <w:rPr>
          <w:rFonts w:cs="Times New Roman" w:hint="cs"/>
          <w:rtl/>
          <w:lang w:bidi="fa-IR"/>
        </w:rPr>
        <w:t>‌</w:t>
      </w:r>
      <w:r w:rsidRPr="002F0447">
        <w:rPr>
          <w:rFonts w:hint="cs"/>
          <w:rtl/>
          <w:lang w:bidi="fa-IR"/>
        </w:rPr>
        <w:t xml:space="preserve"> دينية، ومن ثم ليس كل من حارب ونصب العداء ـ ولو لسبب دنيوي ـ يكون كافراً، بل خصوص من نصبه اعتقاداً وإيماناً، بحيث كان نصبه العداء لأهل البيت جزءاً من عقيدته الدينية، لا لمصالح </w:t>
      </w:r>
      <w:r w:rsidRPr="002F0447">
        <w:rPr>
          <w:rFonts w:hint="cs"/>
          <w:rtl/>
          <w:lang w:bidi="fa-IR"/>
        </w:rPr>
        <w:lastRenderedPageBreak/>
        <w:t>سياسية، من هنا فعائشة أم المؤمنين وكذا طلحة والزبير ومعاوية و... لا يحكم بكفرهم من هذه الزاوية، لأنهم ما جعلوا نصبهم العداء عن عقيدة وديانة، بل ـ وفق العقيدة الشيعية ـ عن مصالح دنيوية أو رغبات مادية أو مواقف سياسية، فلا يحكم بكفر مثل هذا الشخص، وفقاً لهذه النظرية.</w:t>
      </w:r>
    </w:p>
    <w:p w:rsidR="007F561D" w:rsidRPr="002F0447" w:rsidRDefault="007F561D" w:rsidP="00F2343A">
      <w:pPr>
        <w:pStyle w:val="ac"/>
        <w:spacing w:line="218" w:lineRule="auto"/>
        <w:rPr>
          <w:rFonts w:hint="cs"/>
          <w:rtl/>
          <w:lang w:bidi="fa-IR"/>
        </w:rPr>
      </w:pPr>
      <w:r w:rsidRPr="002F0447">
        <w:rPr>
          <w:rFonts w:hint="cs"/>
          <w:rtl/>
          <w:lang w:bidi="fa-IR"/>
        </w:rPr>
        <w:t xml:space="preserve">ويبدو أنّ الموقف الشيعي فيه قولٌ بعدم الحكم بكفر الباغي ولو في الجملة؛ فقد أشار الشيخ الطوسي إلى ذلك بقوله: </w:t>
      </w:r>
      <w:r w:rsidRPr="002F0447">
        <w:rPr>
          <w:rtl/>
          <w:lang w:bidi="fa-IR"/>
        </w:rPr>
        <w:sym w:font="Roumouz" w:char="F06D"/>
      </w:r>
      <w:r w:rsidRPr="002F0447">
        <w:rPr>
          <w:rtl/>
          <w:lang w:bidi="fa-IR"/>
        </w:rPr>
        <w:t>الباغي: من خرج على إمام عادل، وقاتله، ومنع تسليم الحق</w:t>
      </w:r>
      <w:r w:rsidRPr="002F0447">
        <w:rPr>
          <w:rFonts w:hint="cs"/>
          <w:rtl/>
          <w:lang w:bidi="fa-IR"/>
        </w:rPr>
        <w:t>ّ</w:t>
      </w:r>
      <w:r w:rsidRPr="002F0447">
        <w:rPr>
          <w:rtl/>
          <w:lang w:bidi="fa-IR"/>
        </w:rPr>
        <w:t xml:space="preserve"> إليه، وهو اسم ذم. وفي أصحابنا من يقول: إنه كافر</w:t>
      </w:r>
      <w:r w:rsidRPr="002F0447">
        <w:rPr>
          <w:rtl/>
          <w:lang w:bidi="fa-IR"/>
        </w:rPr>
        <w:sym w:font="Roumouz" w:char="F06E"/>
      </w:r>
      <w:r w:rsidRPr="007F561D">
        <w:rPr>
          <w:rFonts w:cs="Taher"/>
          <w:sz w:val="30"/>
          <w:vertAlign w:val="superscript"/>
          <w:rtl/>
        </w:rPr>
        <w:t>(</w:t>
      </w:r>
      <w:r w:rsidRPr="007F561D">
        <w:rPr>
          <w:rFonts w:cs="Taher"/>
          <w:sz w:val="30"/>
          <w:vertAlign w:val="superscript"/>
          <w:rtl/>
        </w:rPr>
        <w:footnoteReference w:id="791"/>
      </w:r>
      <w:r w:rsidRPr="007F561D">
        <w:rPr>
          <w:rFonts w:cs="Taher"/>
          <w:sz w:val="30"/>
          <w:vertAlign w:val="superscript"/>
          <w:rtl/>
        </w:rPr>
        <w:t>)</w:t>
      </w:r>
      <w:r w:rsidRPr="000002E7">
        <w:rPr>
          <w:rFonts w:hint="cs"/>
          <w:rtl/>
        </w:rPr>
        <w:t xml:space="preserve">، وقال العلامة الحلي: </w:t>
      </w:r>
      <w:r w:rsidRPr="000002E7">
        <w:rPr>
          <w:rFonts w:hint="cs"/>
          <w:rtl/>
        </w:rPr>
        <w:sym w:font="Roumouz" w:char="F06D"/>
      </w:r>
      <w:r w:rsidRPr="000002E7">
        <w:rPr>
          <w:rtl/>
        </w:rPr>
        <w:t>أهل البغي فساق، وبعضهم كفار، فلا تقبل شهادتهم وإن كان عدلا</w:t>
      </w:r>
      <w:r w:rsidRPr="000002E7">
        <w:rPr>
          <w:rFonts w:hint="cs"/>
          <w:rtl/>
        </w:rPr>
        <w:t>ً</w:t>
      </w:r>
      <w:r w:rsidRPr="000002E7">
        <w:rPr>
          <w:rtl/>
        </w:rPr>
        <w:t xml:space="preserve"> في مذهبه، سواء شهد لهم أو عليهم، وسواء كان على طريق التدين أو لا على وجه التدي</w:t>
      </w:r>
      <w:r w:rsidRPr="000002E7">
        <w:rPr>
          <w:rFonts w:hint="cs"/>
          <w:rtl/>
        </w:rPr>
        <w:t>ّ</w:t>
      </w:r>
      <w:r w:rsidRPr="000002E7">
        <w:rPr>
          <w:rtl/>
        </w:rPr>
        <w:t>ن</w:t>
      </w:r>
      <w:r w:rsidRPr="000002E7">
        <w:rPr>
          <w:rtl/>
        </w:rPr>
        <w:sym w:font="Roumouz" w:char="F06E"/>
      </w:r>
      <w:r w:rsidRPr="007F561D">
        <w:rPr>
          <w:rFonts w:cs="Taher"/>
          <w:sz w:val="30"/>
          <w:vertAlign w:val="superscript"/>
          <w:rtl/>
        </w:rPr>
        <w:t>(</w:t>
      </w:r>
      <w:r w:rsidRPr="007F561D">
        <w:rPr>
          <w:rFonts w:cs="Taher"/>
          <w:sz w:val="30"/>
          <w:vertAlign w:val="superscript"/>
          <w:rtl/>
        </w:rPr>
        <w:footnoteReference w:id="792"/>
      </w:r>
      <w:r w:rsidRPr="007F561D">
        <w:rPr>
          <w:rFonts w:cs="Taher"/>
          <w:sz w:val="30"/>
          <w:vertAlign w:val="superscript"/>
          <w:rtl/>
        </w:rPr>
        <w:t>)</w:t>
      </w:r>
      <w:r w:rsidRPr="002F0447">
        <w:rPr>
          <w:rFonts w:hint="cs"/>
          <w:rtl/>
          <w:lang w:bidi="fa-IR"/>
        </w:rPr>
        <w:t>.</w:t>
      </w:r>
    </w:p>
    <w:p w:rsidR="007F561D" w:rsidRPr="002F0447" w:rsidRDefault="007F561D" w:rsidP="00F2343A">
      <w:pPr>
        <w:pStyle w:val="ac"/>
        <w:spacing w:line="223" w:lineRule="auto"/>
        <w:rPr>
          <w:rFonts w:hint="cs"/>
          <w:rtl/>
          <w:lang w:bidi="fa-IR"/>
        </w:rPr>
      </w:pPr>
      <w:r w:rsidRPr="002F0447">
        <w:rPr>
          <w:rFonts w:hint="cs"/>
          <w:rtl/>
          <w:lang w:bidi="fa-IR"/>
        </w:rPr>
        <w:t>والمرجع في الخلاف هنا يكمن في تعريف مفهوم النصب، فمن أخذ مطلق العداوة في النصب أدخل الباغي على الإمام في هذا العنوان الذي ثبت عنده في المرحلة السابقة أنّه كافر، وتكون النسبة حينئذٍ بين العنوانين هي العموم والخصوص المطلق، وأمّا من أخذ في النصب الاعتقاد بالعداوة تديّناً كان من الطبيعي أن تكون النسبة عنده بين الباغي على الإمام والناصب له العداء هي العموم والخصوص من وجه، ومن ثم لا يكون عنوان البغي بنفسه موجباً للكفر.</w:t>
      </w:r>
    </w:p>
    <w:p w:rsidR="007F561D" w:rsidRPr="002F0447" w:rsidRDefault="007F561D" w:rsidP="00F2343A">
      <w:pPr>
        <w:pStyle w:val="ac"/>
        <w:rPr>
          <w:rFonts w:hint="cs"/>
          <w:rtl/>
          <w:lang w:bidi="fa-IR"/>
        </w:rPr>
      </w:pPr>
      <w:r w:rsidRPr="002F0447">
        <w:rPr>
          <w:rFonts w:hint="cs"/>
          <w:rtl/>
          <w:lang w:bidi="fa-IR"/>
        </w:rPr>
        <w:t>وقد ذكر السيد الحكيم أنّ المقدار المتيقن من معقد الإجماع الشيعي في النصب هو النصب لعلي</w:t>
      </w:r>
      <w:r w:rsidR="00F2343A">
        <w:rPr>
          <w:rFonts w:hint="cs"/>
          <w:rtl/>
          <w:lang w:bidi="fa-IR"/>
        </w:rPr>
        <w:t>×</w:t>
      </w:r>
      <w:r w:rsidRPr="002F0447">
        <w:rPr>
          <w:rFonts w:hint="cs"/>
          <w:rtl/>
          <w:lang w:bidi="fa-IR"/>
        </w:rPr>
        <w:t xml:space="preserve"> مع تديّن بذلك</w:t>
      </w:r>
      <w:r w:rsidRPr="007F561D">
        <w:rPr>
          <w:rFonts w:cs="Taher"/>
          <w:sz w:val="30"/>
          <w:vertAlign w:val="superscript"/>
          <w:rtl/>
        </w:rPr>
        <w:t>(</w:t>
      </w:r>
      <w:r w:rsidRPr="007F561D">
        <w:rPr>
          <w:rFonts w:cs="Taher"/>
          <w:sz w:val="30"/>
          <w:vertAlign w:val="superscript"/>
          <w:rtl/>
        </w:rPr>
        <w:footnoteReference w:id="793"/>
      </w:r>
      <w:r w:rsidRPr="007F561D">
        <w:rPr>
          <w:rFonts w:cs="Taher"/>
          <w:sz w:val="30"/>
          <w:vertAlign w:val="superscript"/>
          <w:rtl/>
        </w:rPr>
        <w:t>)</w:t>
      </w:r>
      <w:r w:rsidRPr="000002E7">
        <w:rPr>
          <w:rFonts w:hint="cs"/>
          <w:rtl/>
        </w:rPr>
        <w:t>، كما تعقّل السيد محمد باقر الصدر وجود الخارج على الإمام بدون بغض</w:t>
      </w:r>
      <w:r w:rsidRPr="007F561D">
        <w:rPr>
          <w:rFonts w:cs="Taher"/>
          <w:sz w:val="30"/>
          <w:vertAlign w:val="superscript"/>
          <w:rtl/>
        </w:rPr>
        <w:t>(</w:t>
      </w:r>
      <w:r w:rsidRPr="007F561D">
        <w:rPr>
          <w:rFonts w:cs="Taher"/>
          <w:sz w:val="30"/>
          <w:vertAlign w:val="superscript"/>
          <w:rtl/>
        </w:rPr>
        <w:footnoteReference w:id="794"/>
      </w:r>
      <w:r w:rsidRPr="007F561D">
        <w:rPr>
          <w:rFonts w:cs="Taher"/>
          <w:sz w:val="30"/>
          <w:vertAlign w:val="superscript"/>
          <w:rtl/>
        </w:rPr>
        <w:t>)</w:t>
      </w:r>
      <w:r w:rsidRPr="002F0447">
        <w:rPr>
          <w:rFonts w:hint="cs"/>
          <w:rtl/>
          <w:lang w:bidi="fa-IR"/>
        </w:rPr>
        <w:t>، وتفصيل هذا البحث في محلّه فلا نطيل.</w:t>
      </w:r>
    </w:p>
    <w:p w:rsidR="007F561D" w:rsidRPr="002F0447" w:rsidRDefault="007F561D" w:rsidP="00F2343A">
      <w:pPr>
        <w:pStyle w:val="ac"/>
        <w:spacing w:line="209" w:lineRule="auto"/>
        <w:rPr>
          <w:rFonts w:hint="cs"/>
          <w:rtl/>
          <w:lang w:bidi="fa-IR"/>
        </w:rPr>
      </w:pPr>
      <w:r w:rsidRPr="002F0447">
        <w:rPr>
          <w:rFonts w:hint="cs"/>
          <w:b/>
          <w:bCs/>
          <w:rtl/>
          <w:lang w:bidi="fa-IR"/>
        </w:rPr>
        <w:t>ثالثاً:</w:t>
      </w:r>
      <w:r w:rsidRPr="002F0447">
        <w:rPr>
          <w:rFonts w:hint="cs"/>
          <w:rtl/>
          <w:lang w:bidi="fa-IR"/>
        </w:rPr>
        <w:t xml:space="preserve"> إنّ الآية اللاحقة نفسها حكمت بأخوّة الجميع؛ ورتبت عليها وجوب الإصلاح </w:t>
      </w:r>
      <w:r w:rsidRPr="002F0447">
        <w:rPr>
          <w:rFonts w:hint="cs"/>
          <w:rtl/>
          <w:lang w:bidi="fa-IR"/>
        </w:rPr>
        <w:lastRenderedPageBreak/>
        <w:t>بينهم، وهذا معناه أنّها تلاحظ حالهم بعد الاقتتال، وتحكم بالأخوّة في هذه الحال، وهو خُلْفُ فرض كفر هذا الفريق، إذ كان المناسب التعبير بالارتداد عن الدين، وهذا شاهد قويّ على عدم كفر مطلق الباغي.</w:t>
      </w:r>
    </w:p>
    <w:p w:rsidR="007F561D" w:rsidRPr="00E57EE5" w:rsidRDefault="007F561D" w:rsidP="00F2343A">
      <w:pPr>
        <w:pStyle w:val="2"/>
        <w:spacing w:before="120"/>
        <w:rPr>
          <w:rFonts w:hint="cs"/>
          <w:rtl/>
        </w:rPr>
      </w:pPr>
      <w:bookmarkStart w:id="265" w:name="_Toc265277756"/>
      <w:r w:rsidRPr="00E57EE5">
        <w:rPr>
          <w:rFonts w:hint="cs"/>
          <w:rtl/>
        </w:rPr>
        <w:t>7 ـ 1 ـ اختصاص البغي بالخلاف المسلّح دون الخلاف السلمي</w:t>
      </w:r>
      <w:bookmarkEnd w:id="265"/>
    </w:p>
    <w:p w:rsidR="007F561D" w:rsidRPr="002F0447" w:rsidRDefault="007F561D" w:rsidP="00F2343A">
      <w:pPr>
        <w:pStyle w:val="ac"/>
        <w:spacing w:line="206" w:lineRule="auto"/>
        <w:rPr>
          <w:rFonts w:hint="cs"/>
          <w:rtl/>
          <w:lang w:bidi="fa-IR"/>
        </w:rPr>
      </w:pPr>
      <w:r w:rsidRPr="000002E7">
        <w:rPr>
          <w:rFonts w:hint="cs"/>
          <w:rtl/>
        </w:rPr>
        <w:t>الظاهر من الآية الشريفة أنّ حالة البغي ـ كما يقول الشيخ الآصفي</w:t>
      </w:r>
      <w:r w:rsidRPr="007F561D">
        <w:rPr>
          <w:rFonts w:cs="Taher"/>
          <w:sz w:val="30"/>
          <w:vertAlign w:val="superscript"/>
          <w:rtl/>
        </w:rPr>
        <w:t>(</w:t>
      </w:r>
      <w:r w:rsidRPr="007F561D">
        <w:rPr>
          <w:rFonts w:cs="Taher"/>
          <w:sz w:val="30"/>
          <w:vertAlign w:val="superscript"/>
          <w:rtl/>
        </w:rPr>
        <w:footnoteReference w:id="795"/>
      </w:r>
      <w:r w:rsidRPr="007F561D">
        <w:rPr>
          <w:rFonts w:cs="Taher"/>
          <w:sz w:val="30"/>
          <w:vertAlign w:val="superscript"/>
          <w:rtl/>
        </w:rPr>
        <w:t>)</w:t>
      </w:r>
      <w:r w:rsidRPr="000002E7">
        <w:rPr>
          <w:rFonts w:hint="cs"/>
          <w:rtl/>
        </w:rPr>
        <w:t xml:space="preserve"> ـ حالة مسلّحة، وليست مطلق حالة اختلاف بين الجماعتين المؤمنتين، والشاهد على ذلك التعبير بـ«فقاتلوا» ولم يقل: «فاقتلوا» أو غير ذلك، فإنّه لو لم تكن هناك حالة منعة لدى الطرف الباغي لما صحّ التعبير بالمقاتلة، بل لعبّر عنه بإيقاع الجزاء عليه كالقتل، تماماً كالمحاربين الذين حكمت الآيات بلزوم قتلهم، وهذا ما يدخل البحث هنا في إطار المعارضة المسلّحة للنظام الشرعي ـ عندما يكون الحديث عن انطباق مفهوم البغي على موضوع المعارضة ـ لا المعارضة السلمية وما شابهها. وهذا معناه أنّ مجرد عدم اعتقاد بعض المسلمين بإمامة هذا الحاكم الشرعي أو ذاك، وعدم انصياعها له بمبايعته ـ حتى لو لم يكن حلالاً ـ لا يندرج في البغي ما لم تعلن هذه الجماعة الخروج المسلّح عليه لتواجهه، كما صرّح بذلك بعضهم، معززاً ذلك بقوله: </w:t>
      </w:r>
      <w:r w:rsidRPr="000002E7">
        <w:rPr>
          <w:rFonts w:hint="cs"/>
          <w:rtl/>
        </w:rPr>
        <w:sym w:font="Roumouz" w:char="F06D"/>
      </w:r>
      <w:r w:rsidRPr="000002E7">
        <w:rPr>
          <w:rtl/>
        </w:rPr>
        <w:t>ويدل</w:t>
      </w:r>
      <w:r w:rsidRPr="000002E7">
        <w:rPr>
          <w:rFonts w:hint="cs"/>
          <w:rtl/>
        </w:rPr>
        <w:t>ّ</w:t>
      </w:r>
      <w:r w:rsidRPr="000002E7">
        <w:rPr>
          <w:rtl/>
        </w:rPr>
        <w:t xml:space="preserve"> له ما ثبت من قول علي </w:t>
      </w:r>
      <w:r w:rsidRPr="000002E7">
        <w:rPr>
          <w:rFonts w:hint="cs"/>
          <w:rtl/>
        </w:rPr>
        <w:t xml:space="preserve">ـ </w:t>
      </w:r>
      <w:r w:rsidRPr="000002E7">
        <w:rPr>
          <w:rtl/>
        </w:rPr>
        <w:t xml:space="preserve">رضي الله عنه </w:t>
      </w:r>
      <w:r w:rsidRPr="000002E7">
        <w:rPr>
          <w:rFonts w:hint="cs"/>
          <w:rtl/>
        </w:rPr>
        <w:t xml:space="preserve">ـ </w:t>
      </w:r>
      <w:r w:rsidRPr="000002E7">
        <w:rPr>
          <w:rtl/>
        </w:rPr>
        <w:t>للخوارج: كونوا حيث شئتم وبيننا وبينكم أن لا تسفكوا دما</w:t>
      </w:r>
      <w:r w:rsidRPr="000002E7">
        <w:rPr>
          <w:rFonts w:hint="cs"/>
          <w:rtl/>
        </w:rPr>
        <w:t>ً</w:t>
      </w:r>
      <w:r w:rsidRPr="000002E7">
        <w:rPr>
          <w:rtl/>
        </w:rPr>
        <w:t xml:space="preserve"> حراما</w:t>
      </w:r>
      <w:r w:rsidRPr="000002E7">
        <w:rPr>
          <w:rFonts w:hint="cs"/>
          <w:rtl/>
        </w:rPr>
        <w:t>ً،</w:t>
      </w:r>
      <w:r w:rsidRPr="000002E7">
        <w:rPr>
          <w:rtl/>
        </w:rPr>
        <w:t xml:space="preserve"> ولا تقطعوا سبيلا</w:t>
      </w:r>
      <w:r w:rsidRPr="000002E7">
        <w:rPr>
          <w:rFonts w:hint="cs"/>
          <w:rtl/>
        </w:rPr>
        <w:t>ً،</w:t>
      </w:r>
      <w:r w:rsidRPr="000002E7">
        <w:rPr>
          <w:rtl/>
        </w:rPr>
        <w:t xml:space="preserve"> ولا تظلموا أحدا</w:t>
      </w:r>
      <w:r w:rsidRPr="000002E7">
        <w:rPr>
          <w:rFonts w:hint="cs"/>
          <w:rtl/>
        </w:rPr>
        <w:t>ً،</w:t>
      </w:r>
      <w:r w:rsidRPr="000002E7">
        <w:rPr>
          <w:rtl/>
        </w:rPr>
        <w:t xml:space="preserve"> فإن فعلتم نفذت إليكم بالحرب. وهذا ثابت عنه بألفاظ مختلفة. أخرجه أحمد والطبراني والحاكم من طريق عبد الله بن شداد. قال عبد الله بن شداد: فوالله ما قتلهم حتى قطعوا السبيل وسفكوا الدم الحرام</w:t>
      </w:r>
      <w:r w:rsidRPr="000002E7">
        <w:rPr>
          <w:rtl/>
        </w:rPr>
        <w:sym w:font="Roumouz" w:char="F06E"/>
      </w:r>
      <w:r w:rsidRPr="007F561D">
        <w:rPr>
          <w:rFonts w:cs="Taher"/>
          <w:sz w:val="30"/>
          <w:vertAlign w:val="superscript"/>
          <w:rtl/>
        </w:rPr>
        <w:t>(</w:t>
      </w:r>
      <w:r w:rsidRPr="007F561D">
        <w:rPr>
          <w:rFonts w:cs="Taher"/>
          <w:sz w:val="30"/>
          <w:vertAlign w:val="superscript"/>
          <w:rtl/>
        </w:rPr>
        <w:footnoteReference w:id="796"/>
      </w:r>
      <w:r w:rsidRPr="007F561D">
        <w:rPr>
          <w:rFonts w:cs="Taher"/>
          <w:sz w:val="30"/>
          <w:vertAlign w:val="superscript"/>
          <w:rtl/>
        </w:rPr>
        <w:t>)</w:t>
      </w:r>
      <w:r w:rsidRPr="002F0447">
        <w:rPr>
          <w:rFonts w:hint="cs"/>
          <w:rtl/>
          <w:lang w:bidi="fa-IR"/>
        </w:rPr>
        <w:t>.</w:t>
      </w:r>
    </w:p>
    <w:p w:rsidR="007F561D" w:rsidRPr="002F0447" w:rsidRDefault="007F561D" w:rsidP="00F2343A">
      <w:pPr>
        <w:pStyle w:val="ac"/>
        <w:spacing w:line="202" w:lineRule="auto"/>
        <w:rPr>
          <w:rFonts w:hint="cs"/>
          <w:rtl/>
          <w:lang w:bidi="fa-IR"/>
        </w:rPr>
      </w:pPr>
      <w:r w:rsidRPr="002F0447">
        <w:rPr>
          <w:rFonts w:hint="cs"/>
          <w:rtl/>
          <w:lang w:bidi="fa-IR"/>
        </w:rPr>
        <w:t xml:space="preserve">وهذا ما يجعل الشروط الثلاثة التي ذكرها بعضهم ـ وستأتي ـ مفهومة؛ حيث شرطوا في تحقق مفهوم البغي أن يكون الباغي متمرّداً على سلطة الدولة، وقد ناقشنا هذا الكلام من حيث تخصيص البغي به، وأن يكون له قوّة تمنعه وتمكّنه وتحميه، وأن يمارس خروجاً </w:t>
      </w:r>
      <w:r w:rsidRPr="002F0447">
        <w:rPr>
          <w:rFonts w:hint="cs"/>
          <w:rtl/>
          <w:lang w:bidi="fa-IR"/>
        </w:rPr>
        <w:lastRenderedPageBreak/>
        <w:t>مسلحّاً</w:t>
      </w:r>
      <w:r w:rsidRPr="007F561D">
        <w:rPr>
          <w:rFonts w:cs="Taher"/>
          <w:sz w:val="30"/>
          <w:vertAlign w:val="superscript"/>
          <w:rtl/>
        </w:rPr>
        <w:t>(</w:t>
      </w:r>
      <w:r w:rsidRPr="007F561D">
        <w:rPr>
          <w:rFonts w:cs="Taher"/>
          <w:sz w:val="30"/>
          <w:vertAlign w:val="superscript"/>
          <w:rtl/>
        </w:rPr>
        <w:footnoteReference w:id="797"/>
      </w:r>
      <w:r w:rsidRPr="007F561D">
        <w:rPr>
          <w:rFonts w:cs="Taher"/>
          <w:sz w:val="30"/>
          <w:vertAlign w:val="superscript"/>
          <w:rtl/>
        </w:rPr>
        <w:t>)</w:t>
      </w:r>
      <w:r w:rsidRPr="002F0447">
        <w:rPr>
          <w:rFonts w:hint="cs"/>
          <w:rtl/>
          <w:lang w:bidi="fa-IR"/>
        </w:rPr>
        <w:t>.</w:t>
      </w:r>
    </w:p>
    <w:p w:rsidR="007F561D" w:rsidRPr="002F0447" w:rsidRDefault="007F561D" w:rsidP="00F2343A">
      <w:pPr>
        <w:pStyle w:val="ac"/>
        <w:spacing w:line="202" w:lineRule="auto"/>
        <w:rPr>
          <w:rFonts w:hint="cs"/>
          <w:vertAlign w:val="superscript"/>
          <w:rtl/>
        </w:rPr>
      </w:pPr>
      <w:r w:rsidRPr="002F0447">
        <w:rPr>
          <w:rFonts w:hint="cs"/>
          <w:rtl/>
          <w:lang w:bidi="fa-IR"/>
        </w:rPr>
        <w:t>وعليه، فما ذكره بعض العلماء من شمول الآية لمطلق الخلافات حتى غير القتالية</w:t>
      </w:r>
      <w:r w:rsidRPr="007F561D">
        <w:rPr>
          <w:rFonts w:cs="Taher"/>
          <w:sz w:val="30"/>
          <w:vertAlign w:val="superscript"/>
          <w:rtl/>
        </w:rPr>
        <w:t>(</w:t>
      </w:r>
      <w:r w:rsidRPr="007F561D">
        <w:rPr>
          <w:rFonts w:cs="Taher"/>
          <w:sz w:val="30"/>
          <w:vertAlign w:val="superscript"/>
          <w:rtl/>
        </w:rPr>
        <w:footnoteReference w:id="798"/>
      </w:r>
      <w:r w:rsidRPr="007F561D">
        <w:rPr>
          <w:rFonts w:cs="Taher"/>
          <w:sz w:val="30"/>
          <w:vertAlign w:val="superscript"/>
          <w:rtl/>
        </w:rPr>
        <w:t>)</w:t>
      </w:r>
      <w:r w:rsidRPr="002F0447">
        <w:rPr>
          <w:rFonts w:hint="cs"/>
          <w:vertAlign w:val="superscript"/>
          <w:rtl/>
          <w:lang w:bidi="fa-IR"/>
        </w:rPr>
        <w:t xml:space="preserve"> </w:t>
      </w:r>
      <w:r w:rsidRPr="002F0447">
        <w:rPr>
          <w:rFonts w:hint="cs"/>
          <w:rtl/>
          <w:lang w:bidi="fa-IR"/>
        </w:rPr>
        <w:t>غير واضح، وربما يقصد ما يرجع لروح الآية من حيث مسألة الإصلاح، كما يلوح من كلامه. ومن الطبيعي أنّه لا يقصد بالسلاح نوع خاصّ منه بل مطلق حالة التقوّي والمواجهة بمختلف أشكالها.</w:t>
      </w:r>
    </w:p>
    <w:p w:rsidR="007F561D" w:rsidRPr="00E57EE5" w:rsidRDefault="007F561D" w:rsidP="00F2343A">
      <w:pPr>
        <w:pStyle w:val="2"/>
        <w:spacing w:before="60"/>
        <w:rPr>
          <w:rFonts w:hint="cs"/>
          <w:rtl/>
        </w:rPr>
      </w:pPr>
      <w:bookmarkStart w:id="266" w:name="_Toc265277757"/>
      <w:r w:rsidRPr="00E57EE5">
        <w:rPr>
          <w:rFonts w:hint="cs"/>
          <w:rtl/>
        </w:rPr>
        <w:t>8 ـ 1 ـ الإصلاح المتعقّب لقتال الفئة الباغية</w:t>
      </w:r>
      <w:bookmarkEnd w:id="266"/>
    </w:p>
    <w:p w:rsidR="007F561D" w:rsidRPr="002F0447" w:rsidRDefault="007F561D" w:rsidP="00F2343A">
      <w:pPr>
        <w:pStyle w:val="ac"/>
        <w:spacing w:line="206" w:lineRule="auto"/>
        <w:rPr>
          <w:rFonts w:hint="cs"/>
          <w:rtl/>
          <w:lang w:bidi="fa-IR"/>
        </w:rPr>
      </w:pPr>
      <w:r w:rsidRPr="002F0447">
        <w:rPr>
          <w:rFonts w:hint="cs"/>
          <w:rtl/>
          <w:lang w:bidi="fa-IR"/>
        </w:rPr>
        <w:t>لقد ورد في الآية الكريمة فرضان هما:</w:t>
      </w:r>
    </w:p>
    <w:p w:rsidR="007F561D" w:rsidRPr="002F0447" w:rsidRDefault="007F561D" w:rsidP="00F2343A">
      <w:pPr>
        <w:pStyle w:val="ac"/>
        <w:spacing w:line="206" w:lineRule="auto"/>
        <w:rPr>
          <w:rFonts w:hint="cs"/>
          <w:rtl/>
          <w:lang w:bidi="fa-IR"/>
        </w:rPr>
      </w:pPr>
      <w:r w:rsidRPr="002F0447">
        <w:rPr>
          <w:rFonts w:hint="cs"/>
          <w:b/>
          <w:bCs/>
          <w:rtl/>
          <w:lang w:bidi="fa-IR"/>
        </w:rPr>
        <w:t>الأول:</w:t>
      </w:r>
      <w:r w:rsidRPr="002F0447">
        <w:rPr>
          <w:rFonts w:hint="cs"/>
          <w:rtl/>
          <w:lang w:bidi="fa-IR"/>
        </w:rPr>
        <w:t xml:space="preserve"> أن تقتتل طائفتان من المؤمنين، والحكم هنا هو المصالحة بينهما والوفاق.</w:t>
      </w:r>
    </w:p>
    <w:p w:rsidR="007F561D" w:rsidRPr="002F0447" w:rsidRDefault="007F561D" w:rsidP="00F2343A">
      <w:pPr>
        <w:pStyle w:val="ac"/>
        <w:spacing w:line="206" w:lineRule="auto"/>
        <w:rPr>
          <w:rFonts w:hint="cs"/>
          <w:rtl/>
          <w:lang w:bidi="fa-IR"/>
        </w:rPr>
      </w:pPr>
      <w:r w:rsidRPr="002F0447">
        <w:rPr>
          <w:rFonts w:hint="cs"/>
          <w:b/>
          <w:bCs/>
          <w:rtl/>
          <w:lang w:bidi="fa-IR"/>
        </w:rPr>
        <w:t>الثاني:</w:t>
      </w:r>
      <w:r w:rsidRPr="000002E7">
        <w:rPr>
          <w:rFonts w:hint="cs"/>
          <w:rtl/>
        </w:rPr>
        <w:t xml:space="preserve"> أن يحصل بغي من إحدى الطائفتين على الأخرى، فيجب المقاتلة، وهو ظاهر ـ كما يقول الشيخ الآصفي</w:t>
      </w:r>
      <w:r w:rsidRPr="007F561D">
        <w:rPr>
          <w:rFonts w:cs="Taher"/>
          <w:sz w:val="30"/>
          <w:vertAlign w:val="superscript"/>
          <w:rtl/>
        </w:rPr>
        <w:t>(</w:t>
      </w:r>
      <w:r w:rsidRPr="007F561D">
        <w:rPr>
          <w:rFonts w:cs="Taher"/>
          <w:sz w:val="30"/>
          <w:vertAlign w:val="superscript"/>
          <w:rtl/>
        </w:rPr>
        <w:footnoteReference w:id="799"/>
      </w:r>
      <w:r w:rsidRPr="007F561D">
        <w:rPr>
          <w:rFonts w:cs="Taher"/>
          <w:sz w:val="30"/>
          <w:vertAlign w:val="superscript"/>
          <w:rtl/>
        </w:rPr>
        <w:t>)</w:t>
      </w:r>
      <w:r w:rsidRPr="002F0447">
        <w:rPr>
          <w:rFonts w:hint="cs"/>
          <w:rtl/>
          <w:lang w:bidi="fa-IR"/>
        </w:rPr>
        <w:t xml:space="preserve"> ـ في مشاركة الفريق المحايد المصلح في الحرب لصدّ البغي عن الطائفة التي معها الحق، وقد ذكر هنا أنه بعد الفيء يجب الإصلاح أيضاً، فيكون المراد بالفيء الكفّ عن القتال والرجوع عنه،</w:t>
      </w:r>
      <w:r w:rsidRPr="002F0447">
        <w:rPr>
          <w:rFonts w:cs="Times New Roman" w:hint="cs"/>
          <w:rtl/>
          <w:lang w:bidi="fa-IR"/>
        </w:rPr>
        <w:t>‌</w:t>
      </w:r>
      <w:r w:rsidRPr="002F0447">
        <w:rPr>
          <w:rFonts w:ascii="Mosawi" w:hAnsi="Mosawi" w:hint="cs"/>
          <w:rtl/>
          <w:lang w:bidi="fa-IR"/>
        </w:rPr>
        <w:t xml:space="preserve"> لكنّ الإصلاح اللاحق هذا شُرط في الآية بالعدل، ولعلّه لكون الطرف المصلح قد شارك في القتال هذه المرّة بنفسه، فيترقب منه الخروج عن جادة الحياد والموضوعية، وفي الآية قيم أخلا</w:t>
      </w:r>
      <w:r w:rsidRPr="002F0447">
        <w:rPr>
          <w:rFonts w:hint="cs"/>
          <w:rtl/>
          <w:lang w:bidi="fa-IR"/>
        </w:rPr>
        <w:t>قية عالية في التعامل مع الفريق الآخر المسلم الذي نختلف معه.</w:t>
      </w:r>
    </w:p>
    <w:p w:rsidR="007F561D" w:rsidRPr="00E57EE5" w:rsidRDefault="007F561D" w:rsidP="00F2343A">
      <w:pPr>
        <w:pStyle w:val="2"/>
        <w:rPr>
          <w:rFonts w:hint="cs"/>
          <w:rtl/>
        </w:rPr>
      </w:pPr>
      <w:bookmarkStart w:id="267" w:name="_Toc265277758"/>
      <w:r w:rsidRPr="00E57EE5">
        <w:rPr>
          <w:rFonts w:hint="cs"/>
          <w:rtl/>
        </w:rPr>
        <w:t>9 ـ 1 ـ دراسة في أسباب نزول آية البغي، معطيات واستنتاجات</w:t>
      </w:r>
      <w:bookmarkEnd w:id="267"/>
    </w:p>
    <w:p w:rsidR="007F561D" w:rsidRPr="002F0447" w:rsidRDefault="007F561D" w:rsidP="00F2343A">
      <w:pPr>
        <w:pStyle w:val="ac"/>
        <w:rPr>
          <w:rFonts w:hint="cs"/>
          <w:rtl/>
          <w:lang w:bidi="fa-IR"/>
        </w:rPr>
      </w:pPr>
      <w:r w:rsidRPr="002F0447">
        <w:rPr>
          <w:rFonts w:hint="cs"/>
          <w:rtl/>
          <w:lang w:bidi="fa-IR"/>
        </w:rPr>
        <w:t>ذهب العلماء المسلمون في سبب نزول آية البغي مذاهب، أبرزها:</w:t>
      </w:r>
    </w:p>
    <w:p w:rsidR="007F561D" w:rsidRPr="002F0447" w:rsidRDefault="007F561D" w:rsidP="00F2343A">
      <w:pPr>
        <w:pStyle w:val="ac"/>
        <w:rPr>
          <w:rFonts w:hint="cs"/>
          <w:rtl/>
          <w:lang w:bidi="fa-IR"/>
        </w:rPr>
      </w:pPr>
      <w:r w:rsidRPr="002F0447">
        <w:rPr>
          <w:rFonts w:hint="cs"/>
          <w:rtl/>
          <w:lang w:bidi="fa-IR"/>
        </w:rPr>
        <w:t>أ ـ إنّ الآية نزلت في الأوس والخزرج، تقاتلا بالسعف والنعال، وهذا هو المرويّ عن مجاهد وسعيد بن جبير</w:t>
      </w:r>
      <w:r w:rsidRPr="007F561D">
        <w:rPr>
          <w:rFonts w:cs="Taher"/>
          <w:sz w:val="30"/>
          <w:vertAlign w:val="superscript"/>
          <w:rtl/>
        </w:rPr>
        <w:t>(</w:t>
      </w:r>
      <w:r w:rsidRPr="007F561D">
        <w:rPr>
          <w:rFonts w:cs="Taher"/>
          <w:sz w:val="30"/>
          <w:vertAlign w:val="superscript"/>
          <w:rtl/>
        </w:rPr>
        <w:footnoteReference w:id="800"/>
      </w:r>
      <w:r w:rsidRPr="007F561D">
        <w:rPr>
          <w:rFonts w:cs="Taher"/>
          <w:sz w:val="30"/>
          <w:vertAlign w:val="superscript"/>
          <w:rtl/>
        </w:rPr>
        <w:t>)</w:t>
      </w:r>
      <w:r w:rsidRPr="000002E7">
        <w:rPr>
          <w:rFonts w:hint="cs"/>
          <w:rtl/>
        </w:rPr>
        <w:t xml:space="preserve">، والآية تحتمل هذا الافتراض؛ لأنّ الأوس والخزرج كانوا </w:t>
      </w:r>
      <w:r w:rsidRPr="000002E7">
        <w:rPr>
          <w:rFonts w:hint="cs"/>
          <w:rtl/>
        </w:rPr>
        <w:lastRenderedPageBreak/>
        <w:t>مؤمنين في المدينة، والسورة ـ أي الحجرات ـ مدنية، ولعلّه إليه يشير ما قيل من أنها نزلت في قبيلتين من الأنصار</w:t>
      </w:r>
      <w:r w:rsidRPr="007F561D">
        <w:rPr>
          <w:rFonts w:cs="Taher"/>
          <w:sz w:val="30"/>
          <w:vertAlign w:val="superscript"/>
          <w:rtl/>
        </w:rPr>
        <w:t>(</w:t>
      </w:r>
      <w:r w:rsidRPr="007F561D">
        <w:rPr>
          <w:rFonts w:cs="Taher"/>
          <w:sz w:val="30"/>
          <w:vertAlign w:val="superscript"/>
          <w:rtl/>
        </w:rPr>
        <w:footnoteReference w:id="801"/>
      </w:r>
      <w:r w:rsidRPr="007F561D">
        <w:rPr>
          <w:rFonts w:cs="Taher"/>
          <w:sz w:val="30"/>
          <w:vertAlign w:val="superscript"/>
          <w:rtl/>
        </w:rPr>
        <w:t>)</w:t>
      </w:r>
      <w:r w:rsidRPr="002F0447">
        <w:rPr>
          <w:rFonts w:hint="cs"/>
          <w:rtl/>
          <w:lang w:bidi="fa-IR"/>
        </w:rPr>
        <w:t>.</w:t>
      </w:r>
    </w:p>
    <w:p w:rsidR="007F561D" w:rsidRPr="002F0447" w:rsidRDefault="007F561D" w:rsidP="00F2343A">
      <w:pPr>
        <w:pStyle w:val="ac"/>
        <w:spacing w:line="209" w:lineRule="auto"/>
        <w:rPr>
          <w:rFonts w:hint="cs"/>
          <w:rtl/>
          <w:lang w:bidi="fa-IR"/>
        </w:rPr>
      </w:pPr>
      <w:r w:rsidRPr="002F0447">
        <w:rPr>
          <w:rFonts w:hint="cs"/>
          <w:rtl/>
          <w:lang w:bidi="fa-IR"/>
        </w:rPr>
        <w:t>ب ـ إنها نزلت في رهط عبدالله بن أبي سلول من الخزرج ورهطٍ لعبد الله بن رواحة من الأوس، وسبب ذلك أن النبي</w:t>
      </w:r>
      <w:r w:rsidR="00F2343A">
        <w:rPr>
          <w:rFonts w:hint="cs"/>
          <w:rtl/>
          <w:lang w:bidi="fa-IR"/>
        </w:rPr>
        <w:t>’</w:t>
      </w:r>
      <w:r w:rsidRPr="002F0447">
        <w:rPr>
          <w:rFonts w:hint="cs"/>
          <w:rtl/>
          <w:lang w:bidi="fa-IR"/>
        </w:rPr>
        <w:t xml:space="preserve"> وقف على </w:t>
      </w:r>
      <w:r w:rsidRPr="002F0447">
        <w:rPr>
          <w:rFonts w:cs="Times New Roman" w:hint="cs"/>
          <w:rtl/>
          <w:lang w:bidi="fa-IR"/>
        </w:rPr>
        <w:t>‌</w:t>
      </w:r>
      <w:r w:rsidRPr="002F0447">
        <w:rPr>
          <w:rFonts w:ascii="Mosawi" w:hAnsi="Mosawi" w:hint="cs"/>
          <w:rtl/>
          <w:lang w:bidi="fa-IR"/>
        </w:rPr>
        <w:t>عبدالله بن أبيّ، فراث حمار رسول الله</w:t>
      </w:r>
      <w:r w:rsidRPr="002F0447">
        <w:rPr>
          <w:rFonts w:hint="cs"/>
          <w:rtl/>
          <w:lang w:bidi="fa-IR"/>
        </w:rPr>
        <w:t>، فأمسك عبدالله أنفه، وقال: إليك عني، فقال عبدالله بن رواحة: لحمار رسول الله أطيب ريحاً منك ومن أبيك، فغضب قومه، وأعان ابن رواحة قومه، وتضارب الفريقان</w:t>
      </w:r>
      <w:r w:rsidRPr="007F561D">
        <w:rPr>
          <w:rFonts w:cs="Taher"/>
          <w:sz w:val="30"/>
          <w:vertAlign w:val="superscript"/>
          <w:rtl/>
        </w:rPr>
        <w:t>(</w:t>
      </w:r>
      <w:r w:rsidRPr="007F561D">
        <w:rPr>
          <w:rFonts w:cs="Taher"/>
          <w:sz w:val="30"/>
          <w:vertAlign w:val="superscript"/>
          <w:rtl/>
        </w:rPr>
        <w:footnoteReference w:id="802"/>
      </w:r>
      <w:r w:rsidRPr="007F561D">
        <w:rPr>
          <w:rFonts w:cs="Taher"/>
          <w:sz w:val="30"/>
          <w:vertAlign w:val="superscript"/>
          <w:rtl/>
        </w:rPr>
        <w:t>)</w:t>
      </w:r>
      <w:r w:rsidRPr="000002E7">
        <w:rPr>
          <w:rFonts w:hint="cs"/>
          <w:rtl/>
        </w:rPr>
        <w:t>، وهناك رواية أخرى تشبهها مع اختلافات خفيفة جاءت في مصادر السيرة والحديث والتفسير</w:t>
      </w:r>
      <w:r w:rsidRPr="007F561D">
        <w:rPr>
          <w:rFonts w:cs="Taher"/>
          <w:sz w:val="30"/>
          <w:vertAlign w:val="superscript"/>
          <w:rtl/>
        </w:rPr>
        <w:t>(</w:t>
      </w:r>
      <w:r w:rsidRPr="007F561D">
        <w:rPr>
          <w:rFonts w:cs="Taher"/>
          <w:sz w:val="30"/>
          <w:vertAlign w:val="superscript"/>
          <w:rtl/>
        </w:rPr>
        <w:footnoteReference w:id="803"/>
      </w:r>
      <w:r w:rsidRPr="007F561D">
        <w:rPr>
          <w:rFonts w:cs="Taher"/>
          <w:sz w:val="30"/>
          <w:vertAlign w:val="superscript"/>
          <w:rtl/>
        </w:rPr>
        <w:t>)</w:t>
      </w:r>
      <w:r w:rsidRPr="002F0447">
        <w:rPr>
          <w:rFonts w:hint="cs"/>
          <w:rtl/>
          <w:lang w:bidi="fa-IR"/>
        </w:rPr>
        <w:t>.</w:t>
      </w:r>
    </w:p>
    <w:p w:rsidR="007F561D" w:rsidRPr="002F0447" w:rsidRDefault="007F561D" w:rsidP="00F2343A">
      <w:pPr>
        <w:pStyle w:val="ac"/>
        <w:spacing w:line="214" w:lineRule="auto"/>
        <w:rPr>
          <w:rFonts w:hint="cs"/>
          <w:rtl/>
          <w:lang w:bidi="fa-IR"/>
        </w:rPr>
      </w:pPr>
      <w:r w:rsidRPr="002F0447">
        <w:rPr>
          <w:rFonts w:hint="cs"/>
          <w:rtl/>
          <w:lang w:bidi="fa-IR"/>
        </w:rPr>
        <w:t>وهذه الرواية في سبب النزول لا تختلف مع الرواية السابقة، غاية الأمر أنّها تدخل أكثر منها في تفاصيل الأحداث التي وقعت، وذلك أنّ الرواية الثانية ترجع إلى تقاتل الأوس والخزرج أيضاً.</w:t>
      </w:r>
    </w:p>
    <w:p w:rsidR="007F561D" w:rsidRPr="002F0447" w:rsidRDefault="007F561D" w:rsidP="00F2343A">
      <w:pPr>
        <w:pStyle w:val="ac"/>
        <w:spacing w:line="209" w:lineRule="auto"/>
        <w:rPr>
          <w:rFonts w:hint="cs"/>
          <w:rtl/>
          <w:lang w:bidi="fa-IR"/>
        </w:rPr>
      </w:pPr>
      <w:r w:rsidRPr="002F0447">
        <w:rPr>
          <w:rFonts w:hint="cs"/>
          <w:rtl/>
          <w:lang w:bidi="fa-IR"/>
        </w:rPr>
        <w:t>وقد تحفظ العلامة الطباطبائي في تفسير الميزان على هذا السبب، وقال بأن الآية لا تنسجم معه دون أن يبيّن مبرّر عدم الانسجام</w:t>
      </w:r>
      <w:r w:rsidRPr="007F561D">
        <w:rPr>
          <w:rFonts w:cs="Taher"/>
          <w:sz w:val="30"/>
          <w:vertAlign w:val="superscript"/>
          <w:rtl/>
        </w:rPr>
        <w:t>(</w:t>
      </w:r>
      <w:r w:rsidRPr="007F561D">
        <w:rPr>
          <w:rFonts w:cs="Taher"/>
          <w:sz w:val="30"/>
          <w:vertAlign w:val="superscript"/>
          <w:rtl/>
        </w:rPr>
        <w:footnoteReference w:id="804"/>
      </w:r>
      <w:r w:rsidRPr="007F561D">
        <w:rPr>
          <w:rFonts w:cs="Taher"/>
          <w:sz w:val="30"/>
          <w:vertAlign w:val="superscript"/>
          <w:rtl/>
        </w:rPr>
        <w:t>)</w:t>
      </w:r>
      <w:r w:rsidRPr="000002E7">
        <w:rPr>
          <w:rFonts w:hint="cs"/>
          <w:rtl/>
        </w:rPr>
        <w:t xml:space="preserve">، إلا أن الشيخ الآصفي الذي وافقه بيّن ذلك، من خلال أنّ الآية تضفي صفة الإيمان على المقتتلين، مع أنّ عبدالله بن أبيّ وجماعته </w:t>
      </w:r>
      <w:r w:rsidRPr="000002E7">
        <w:rPr>
          <w:rFonts w:hint="cs"/>
          <w:rtl/>
        </w:rPr>
        <w:lastRenderedPageBreak/>
        <w:t>كانوا منافقين، فلا يصحّ إطلاق لفظ الإيمان عليهم، حتى طبق المجازات التي سلف الحديث عنها</w:t>
      </w:r>
      <w:r w:rsidRPr="007F561D">
        <w:rPr>
          <w:rFonts w:cs="Taher"/>
          <w:sz w:val="30"/>
          <w:vertAlign w:val="superscript"/>
          <w:rtl/>
        </w:rPr>
        <w:t>(</w:t>
      </w:r>
      <w:r w:rsidRPr="007F561D">
        <w:rPr>
          <w:rFonts w:cs="Taher"/>
          <w:sz w:val="30"/>
          <w:vertAlign w:val="superscript"/>
          <w:rtl/>
        </w:rPr>
        <w:footnoteReference w:id="805"/>
      </w:r>
      <w:r w:rsidRPr="007F561D">
        <w:rPr>
          <w:rFonts w:cs="Taher"/>
          <w:sz w:val="30"/>
          <w:vertAlign w:val="superscript"/>
          <w:rtl/>
        </w:rPr>
        <w:t>)</w:t>
      </w:r>
      <w:r w:rsidRPr="002F0447">
        <w:rPr>
          <w:rFonts w:hint="cs"/>
          <w:rtl/>
          <w:lang w:bidi="fa-IR"/>
        </w:rPr>
        <w:t>.</w:t>
      </w:r>
    </w:p>
    <w:p w:rsidR="007F561D" w:rsidRPr="002F0447" w:rsidRDefault="007F561D" w:rsidP="00F2343A">
      <w:pPr>
        <w:pStyle w:val="ac"/>
        <w:rPr>
          <w:rFonts w:hint="cs"/>
          <w:rtl/>
          <w:lang w:bidi="fa-IR"/>
        </w:rPr>
      </w:pPr>
      <w:r w:rsidRPr="002F0447">
        <w:rPr>
          <w:rFonts w:hint="cs"/>
          <w:rtl/>
          <w:lang w:bidi="fa-IR"/>
        </w:rPr>
        <w:t>لكنّ هذه الملاحظة غير واضحة؛ فإنّ الرواية لا تحكي عن أنّ الجماعة التي وقفت معه كانوا منافقين أيضاً، إذ لعلّهم كانوا مؤمنين حرّكتهم العصبية القبلية معه لا غير، لا بغضاً برسول الله، تماماً كما توحيه بعض الأخبار المتقدّمة، ومن ثم وإن كان سبب الحرب شخصاً منافقاً إلا أنّ أطراف القتال كانوا من المسلمين.</w:t>
      </w:r>
    </w:p>
    <w:p w:rsidR="007F561D" w:rsidRPr="002F0447" w:rsidRDefault="007F561D" w:rsidP="00F2343A">
      <w:pPr>
        <w:pStyle w:val="ac"/>
        <w:rPr>
          <w:rFonts w:hint="cs"/>
          <w:rtl/>
          <w:lang w:bidi="fa-IR"/>
        </w:rPr>
      </w:pPr>
      <w:r w:rsidRPr="002F0447">
        <w:rPr>
          <w:rFonts w:hint="cs"/>
          <w:rtl/>
          <w:lang w:bidi="fa-IR"/>
        </w:rPr>
        <w:t>ومن الواضح أنّ روايات أسباب النزول هنا لا تحكي أيٌّ منها عن معارضة مسلّحة مع السلطة الشرعية للدولة الإسلامية، وهذا ما يعزّز أكثر فأكثر المفهوم الواسع للبغي كما طرحناه فيما تقدّم.</w:t>
      </w:r>
    </w:p>
    <w:p w:rsidR="007F561D" w:rsidRPr="002F0447" w:rsidRDefault="007F561D" w:rsidP="00F2343A">
      <w:pPr>
        <w:pStyle w:val="ac"/>
        <w:rPr>
          <w:rFonts w:hint="cs"/>
          <w:rtl/>
          <w:lang w:bidi="fa-IR"/>
        </w:rPr>
      </w:pPr>
      <w:r w:rsidRPr="002F0447">
        <w:rPr>
          <w:rFonts w:hint="cs"/>
          <w:rtl/>
          <w:lang w:bidi="fa-IR"/>
        </w:rPr>
        <w:t>والنتيجة التي نخرج بها من مطالعة الآية الكريمة هي دلالتها على حكم جهاد أهل البغي بالمفهوم العام للبغي، وذلك ضمن مسلسل الخطوات والغايات التي طرحتها، فالاستدلال بهذه الآية على جهاد أهل البغي تام، كما هو تام على مبدأ الإصلاح بين المسلمين.</w:t>
      </w:r>
    </w:p>
    <w:p w:rsidR="007F561D" w:rsidRPr="00E57EE5" w:rsidRDefault="007F561D" w:rsidP="00F2343A">
      <w:pPr>
        <w:pStyle w:val="1"/>
        <w:spacing w:before="240"/>
        <w:rPr>
          <w:rFonts w:hint="cs"/>
          <w:rtl/>
        </w:rPr>
      </w:pPr>
      <w:bookmarkStart w:id="268" w:name="_Toc265277759"/>
      <w:r w:rsidRPr="00E57EE5">
        <w:rPr>
          <w:rFonts w:hint="cs"/>
          <w:rtl/>
        </w:rPr>
        <w:t>2 ـ السنّة الشريفة والموقف من أهل البغي</w:t>
      </w:r>
      <w:bookmarkEnd w:id="268"/>
    </w:p>
    <w:p w:rsidR="007F561D" w:rsidRPr="002F0447" w:rsidRDefault="007F561D" w:rsidP="00F2343A">
      <w:pPr>
        <w:pStyle w:val="ac"/>
        <w:spacing w:line="209" w:lineRule="auto"/>
        <w:rPr>
          <w:rFonts w:hint="cs"/>
          <w:rtl/>
        </w:rPr>
      </w:pPr>
      <w:r w:rsidRPr="002F0447">
        <w:rPr>
          <w:rFonts w:hint="cs"/>
          <w:rtl/>
        </w:rPr>
        <w:t>تحدّثت نصوص السنّة الشريفة عن الموقف من أهل البغي، تماماً كما جاء في القرآن الكريم، ووردت في هذا الصدد روايات عديدة نشير إلى أهمّها فيما يلي:</w:t>
      </w:r>
    </w:p>
    <w:p w:rsidR="007F561D" w:rsidRPr="002F0447" w:rsidRDefault="007F561D" w:rsidP="00F2343A">
      <w:pPr>
        <w:pStyle w:val="ac"/>
        <w:rPr>
          <w:rFonts w:hint="cs"/>
          <w:rtl/>
        </w:rPr>
      </w:pPr>
      <w:r w:rsidRPr="002F0447">
        <w:rPr>
          <w:rFonts w:hint="cs"/>
          <w:rtl/>
        </w:rPr>
        <w:t xml:space="preserve">1 ـ خبر السكوني، عن جعفر، عن أبيه قال: </w:t>
      </w:r>
      <w:r w:rsidRPr="002F0447">
        <w:rPr>
          <w:rFonts w:hint="cs"/>
          <w:rtl/>
        </w:rPr>
        <w:sym w:font="Roumouz" w:char="F06D"/>
      </w:r>
      <w:r w:rsidRPr="002F0447">
        <w:rPr>
          <w:rFonts w:hint="cs"/>
          <w:rtl/>
        </w:rPr>
        <w:t xml:space="preserve">ذكرت الحرورية عند علي </w:t>
      </w:r>
      <w:r w:rsidRPr="002F0447">
        <w:rPr>
          <w:rFonts w:hint="cs"/>
          <w:rtl/>
        </w:rPr>
        <w:sym w:font="Roumouz" w:char="F025"/>
      </w:r>
      <w:r w:rsidRPr="002F0447">
        <w:rPr>
          <w:rFonts w:hint="cs"/>
          <w:rtl/>
        </w:rPr>
        <w:t xml:space="preserve"> فقال: إن خرجوا على إمام عادل أو جماعة فقاتلوهم، وإن خرجوا على إمام جائر فلا تقاتلوهم؛ فإنّ لهم في ذلك مقالاً»</w:t>
      </w:r>
      <w:r w:rsidRPr="007F561D">
        <w:rPr>
          <w:rFonts w:cs="Taher"/>
          <w:sz w:val="30"/>
          <w:vertAlign w:val="superscript"/>
          <w:rtl/>
        </w:rPr>
        <w:t>(</w:t>
      </w:r>
      <w:r w:rsidRPr="007F561D">
        <w:rPr>
          <w:rFonts w:cs="Taher"/>
          <w:sz w:val="30"/>
          <w:vertAlign w:val="superscript"/>
          <w:rtl/>
        </w:rPr>
        <w:footnoteReference w:id="806"/>
      </w:r>
      <w:r w:rsidRPr="007F561D">
        <w:rPr>
          <w:rFonts w:cs="Taher"/>
          <w:sz w:val="30"/>
          <w:vertAlign w:val="superscript"/>
          <w:rtl/>
        </w:rPr>
        <w:t>)</w:t>
      </w:r>
      <w:r w:rsidRPr="002F0447">
        <w:rPr>
          <w:rFonts w:hint="cs"/>
          <w:rtl/>
        </w:rPr>
        <w:t>.</w:t>
      </w:r>
    </w:p>
    <w:p w:rsidR="007F561D" w:rsidRPr="002F0447" w:rsidRDefault="007F561D" w:rsidP="00585FDA">
      <w:pPr>
        <w:pStyle w:val="ac"/>
        <w:spacing w:line="209" w:lineRule="auto"/>
        <w:rPr>
          <w:rFonts w:hint="cs"/>
          <w:rtl/>
        </w:rPr>
      </w:pPr>
      <w:r w:rsidRPr="002F0447">
        <w:rPr>
          <w:rFonts w:hint="cs"/>
          <w:rtl/>
        </w:rPr>
        <w:lastRenderedPageBreak/>
        <w:t xml:space="preserve">والرواية تميّز في الخروج بين الخروج على إمام عادل ـ أي السلطة الشرعية ـ وإمام جائر غير شرعي، فتأمر بمقاتلة الخارج على الإمام العادل وتنهى عن مقاتلة غيره، وهي واضحة الدلالة على وجوب قتال البغاة. كما أنّ في الرواية إضافة «الخروج على جماعة»، وهذا يحتمل الخروج على جماعة عادلة ولو لم يكن الإمام منهم، أو يكون المراد شقّ عصا المسلمين والخروج على كلمتهم بقطع النظر عن الإمام، على أساس افتراض أنّ هناك سقطاً للألف واللام من كلمة (جماعة) بحيث لولاه لدلّت على جماعة المسلمين. نعم في علل الشرائع تعبير: </w:t>
      </w:r>
      <w:r w:rsidRPr="002F0447">
        <w:rPr>
          <w:rFonts w:hint="cs"/>
          <w:rtl/>
        </w:rPr>
        <w:sym w:font="Roumouz" w:char="F06D"/>
      </w:r>
      <w:r w:rsidRPr="002F0447">
        <w:rPr>
          <w:rFonts w:hint="cs"/>
          <w:rtl/>
        </w:rPr>
        <w:t>إن خرجوا مع جماعة أو على إمام عادل..</w:t>
      </w:r>
      <w:r w:rsidRPr="002F0447">
        <w:rPr>
          <w:rFonts w:hint="cs"/>
          <w:rtl/>
        </w:rPr>
        <w:sym w:font="Roumouz" w:char="F06E"/>
      </w:r>
      <w:r w:rsidRPr="002F0447">
        <w:rPr>
          <w:rFonts w:hint="cs"/>
          <w:rtl/>
        </w:rPr>
        <w:t>، ولكن يبدو أن في النص تصحيفاً بالتقديم والتأخير؛ لأنّ الخروج مع جماعة لا خصوصيّة فيه هنا، إلا أن يكون المراد أنّ عندهم من يرجعون إليه بعد الحرب، كما سيأتي الحديث عنه في شروط أهل البغي.</w:t>
      </w:r>
    </w:p>
    <w:p w:rsidR="007F561D" w:rsidRPr="002F0447" w:rsidRDefault="007F561D" w:rsidP="00585FDA">
      <w:pPr>
        <w:pStyle w:val="ac"/>
        <w:spacing w:line="209" w:lineRule="auto"/>
        <w:rPr>
          <w:rFonts w:hint="cs"/>
          <w:rtl/>
        </w:rPr>
      </w:pPr>
      <w:r w:rsidRPr="002F0447">
        <w:rPr>
          <w:rFonts w:hint="cs"/>
          <w:rtl/>
        </w:rPr>
        <w:t>ولا إشارة في الرواية إلى لزوم أخذ العصمة في الإمام الذي يخرج عليه الباغي، فإنها شرطت العدالة، أي أن لا يظلم، وقد أشرنا في مباحث أخرى إلى أنّ المنصرف عند وصف الإمام بالعادل هو أن يكون شرعيّاً غير ظالم ولا جائر، فالخروج على الحاكم الشرعي العادل ـ سواء كان فقيهاً أم غيره تبعاً لنظرية الباحث في الفقه السياسي الإسلامي ـ يشمله إطلاق هذه الرواية.</w:t>
      </w:r>
    </w:p>
    <w:p w:rsidR="007F561D" w:rsidRPr="002F0447" w:rsidRDefault="007F561D" w:rsidP="00585FDA">
      <w:pPr>
        <w:pStyle w:val="ac"/>
        <w:spacing w:line="209" w:lineRule="auto"/>
        <w:rPr>
          <w:rFonts w:hint="cs"/>
          <w:rtl/>
        </w:rPr>
      </w:pPr>
      <w:r w:rsidRPr="002F0447">
        <w:rPr>
          <w:rFonts w:hint="cs"/>
          <w:rtl/>
        </w:rPr>
        <w:t>والنقطة الإضافيّة في الرواية أنّها حالت دون مقاتلة البغاة عندما يخرجون على إمام جائر، معلّلةً ذلك بأنّ لهم في ذلك مقالاً، وهذا التعليل إما أن يراد به أنّ مقالتهم صحيحة فلا يحقّ قتالهم لمقاتلتهم من يجوز قتاله، مع أنّه لا إشارة في الرواية إلى صحّة مقالتهم، وإمّا أنّ مقاتلة الظالم ولو عن خطئ واشتباه لكن عن نظرية واجتهاد، لا يبرّر لمن ليست لديه نظريّة تجوّز مقاتلة هذا الظالم أن يقاتل الثائرين عليه، فكأنّ الرواية تريد أن تمنع عن مقاتلة الخارجين على الظالم عن اجتهاد ومقالة، حتى لو كان خروجهم هذا في نفسه غير صحيح، بل الحياد حينئذِ هو المطلوب أو السعي للصلح، لا الوقوف مع الظالم ضدّهم.</w:t>
      </w:r>
    </w:p>
    <w:p w:rsidR="007F561D" w:rsidRPr="002F0447" w:rsidRDefault="007F561D" w:rsidP="00585FDA">
      <w:pPr>
        <w:pStyle w:val="ac"/>
        <w:spacing w:line="206" w:lineRule="auto"/>
        <w:rPr>
          <w:rFonts w:hint="cs"/>
          <w:rtl/>
        </w:rPr>
      </w:pPr>
      <w:r w:rsidRPr="002F0447">
        <w:rPr>
          <w:rFonts w:hint="cs"/>
          <w:rtl/>
        </w:rPr>
        <w:t xml:space="preserve">ويبقى أمرٌ واحد في هذه الرواية، وهو احتمال اختصاص الحكم الوارد فيها بالحرورية الخوارج؛ لأنّ الحديث كان عنهم؛ فكيف لنا التعميم لمطلق خارج أو باغٍ ولو كان من </w:t>
      </w:r>
      <w:r w:rsidRPr="002F0447">
        <w:rPr>
          <w:rFonts w:hint="cs"/>
          <w:rtl/>
        </w:rPr>
        <w:lastRenderedPageBreak/>
        <w:t>غيرهم؟! فإن تمكّن الفقيه هنا من إلغاء الخصوصيّة تمّ الاستناد إلى هذه الرواية، وإلا أشكل ذلك من الناحية الاستدلاليّة.</w:t>
      </w:r>
    </w:p>
    <w:p w:rsidR="007F561D" w:rsidRPr="002F0447" w:rsidRDefault="007F561D" w:rsidP="00585FDA">
      <w:pPr>
        <w:pStyle w:val="ac"/>
        <w:spacing w:line="206" w:lineRule="auto"/>
        <w:rPr>
          <w:rFonts w:hint="cs"/>
          <w:rtl/>
        </w:rPr>
      </w:pPr>
      <w:r w:rsidRPr="002F0447">
        <w:rPr>
          <w:rFonts w:hint="cs"/>
          <w:rtl/>
        </w:rPr>
        <w:t>هذا، والرواية من حيث السند تامة على المعروف، لا نقاش فيها، وإن كان لنا تحفّظ استعرضناه في موضعه في وثاقة السكونيّ نفسه.</w:t>
      </w:r>
    </w:p>
    <w:p w:rsidR="007F561D" w:rsidRPr="002F0447" w:rsidRDefault="007F561D" w:rsidP="00585FDA">
      <w:pPr>
        <w:pStyle w:val="ac"/>
        <w:spacing w:line="206" w:lineRule="auto"/>
        <w:rPr>
          <w:rFonts w:hint="cs"/>
          <w:rtl/>
        </w:rPr>
      </w:pPr>
      <w:r w:rsidRPr="002F0447">
        <w:rPr>
          <w:rFonts w:hint="cs"/>
          <w:rtl/>
        </w:rPr>
        <w:t>2 ـ خبر السكوني، عن جعفر، عن أبيه، عن آبائه</w:t>
      </w:r>
      <w:r w:rsidR="00585FDA">
        <w:rPr>
          <w:rFonts w:hint="cs"/>
          <w:rtl/>
        </w:rPr>
        <w:t>^</w:t>
      </w:r>
      <w:r w:rsidRPr="002F0447">
        <w:rPr>
          <w:rFonts w:hint="cs"/>
          <w:rtl/>
        </w:rPr>
        <w:t>، قال: «ما فرغ أمير المؤمنين</w:t>
      </w:r>
      <w:r w:rsidR="00585FDA">
        <w:rPr>
          <w:rFonts w:hint="cs"/>
          <w:rtl/>
        </w:rPr>
        <w:t>×</w:t>
      </w:r>
      <w:r w:rsidRPr="002F0447">
        <w:rPr>
          <w:rFonts w:hint="cs"/>
          <w:rtl/>
        </w:rPr>
        <w:t xml:space="preserve"> من أهل النهروان، فقال: لا يقاتلهم بعدي إلا من هم أولى بالحق منه (من هو أولى بالحق منهم)»</w:t>
      </w:r>
      <w:r w:rsidRPr="007F561D">
        <w:rPr>
          <w:rFonts w:cs="Taher"/>
          <w:sz w:val="30"/>
          <w:vertAlign w:val="superscript"/>
          <w:rtl/>
        </w:rPr>
        <w:t>(</w:t>
      </w:r>
      <w:r w:rsidRPr="007F561D">
        <w:rPr>
          <w:rFonts w:cs="Taher"/>
          <w:sz w:val="30"/>
          <w:vertAlign w:val="superscript"/>
          <w:rtl/>
        </w:rPr>
        <w:footnoteReference w:id="807"/>
      </w:r>
      <w:r w:rsidRPr="007F561D">
        <w:rPr>
          <w:rFonts w:cs="Taher"/>
          <w:sz w:val="30"/>
          <w:vertAlign w:val="superscript"/>
          <w:rtl/>
        </w:rPr>
        <w:t>)</w:t>
      </w:r>
      <w:r w:rsidRPr="002F0447">
        <w:rPr>
          <w:rFonts w:hint="cs"/>
          <w:rtl/>
        </w:rPr>
        <w:t>.</w:t>
      </w:r>
    </w:p>
    <w:p w:rsidR="007F561D" w:rsidRPr="002F0447" w:rsidRDefault="007F561D" w:rsidP="00585FDA">
      <w:pPr>
        <w:pStyle w:val="ac"/>
        <w:spacing w:line="206" w:lineRule="auto"/>
        <w:rPr>
          <w:rFonts w:hint="cs"/>
          <w:rtl/>
        </w:rPr>
      </w:pPr>
      <w:r w:rsidRPr="002F0447">
        <w:rPr>
          <w:rFonts w:hint="cs"/>
          <w:rtl/>
        </w:rPr>
        <w:t xml:space="preserve">والنسخة الصحيحة هي التي جعلت على هامش مخطوط كتاب </w:t>
      </w:r>
      <w:r w:rsidRPr="002F0447">
        <w:rPr>
          <w:rFonts w:hint="cs"/>
          <w:rtl/>
        </w:rPr>
        <w:sym w:font="Roumouz" w:char="F06D"/>
      </w:r>
      <w:r w:rsidRPr="002F0447">
        <w:rPr>
          <w:rFonts w:hint="cs"/>
          <w:rtl/>
        </w:rPr>
        <w:t>تفصيل وسائل الشيعة</w:t>
      </w:r>
      <w:r w:rsidRPr="002F0447">
        <w:rPr>
          <w:rFonts w:hint="cs"/>
          <w:rtl/>
        </w:rPr>
        <w:sym w:font="Roumouz" w:char="F06E"/>
      </w:r>
      <w:r w:rsidRPr="002F0447">
        <w:rPr>
          <w:rFonts w:hint="cs"/>
          <w:rtl/>
        </w:rPr>
        <w:t>، ووضعناها بين القوسين؛ لأنها المنسجمة مع المعنى، وهي تنهى عن أن يقاتل الخوارج إلاّ من هو أقرب إلى الحقّ منهم، أي المؤمنين، في إشارة إلى أنه ليس المطلوب قتالهم كيف كان، بل أن يقاتلهم أصحاب الحقّ.</w:t>
      </w:r>
    </w:p>
    <w:p w:rsidR="007F561D" w:rsidRPr="002F0447" w:rsidRDefault="007F561D" w:rsidP="00585FDA">
      <w:pPr>
        <w:pStyle w:val="ac"/>
        <w:rPr>
          <w:rFonts w:hint="cs"/>
          <w:rtl/>
        </w:rPr>
      </w:pPr>
      <w:r w:rsidRPr="002F0447">
        <w:rPr>
          <w:rFonts w:hint="cs"/>
          <w:rtl/>
        </w:rPr>
        <w:t>لكن الرواية لا دلالة فيها على وجوب قتال البغاة، كما أنّه من المحتمل أن تكون خاصّة بوضع الخوارج أيام علي</w:t>
      </w:r>
      <w:r w:rsidR="00585FDA">
        <w:rPr>
          <w:rFonts w:hint="cs"/>
          <w:rtl/>
        </w:rPr>
        <w:t>×</w:t>
      </w:r>
      <w:r w:rsidRPr="002F0447">
        <w:rPr>
          <w:rFonts w:hint="cs"/>
          <w:rtl/>
        </w:rPr>
        <w:t>، لاسيما مع وجود روايات أخرى بهذا المضمون في الخوارج، لكي لا تسمح للمسلمين أن يقاتلوهم دون أن تكون الفئة الأقرب إلى الحقّ هي المتولّية لهذا الأمر، كي لا يفسح في المجال لمن شاء أن يواصل الحرب الداخلية بين المسلمين، مضافاً إلى عدم اشتراطها في البغي معارضة المعصوم ولا سائر الشروط التي ذكروها في أحكام البغاة.</w:t>
      </w:r>
    </w:p>
    <w:p w:rsidR="007F561D" w:rsidRPr="002F0447" w:rsidRDefault="007F561D" w:rsidP="00585FDA">
      <w:pPr>
        <w:pStyle w:val="ac"/>
        <w:spacing w:line="204" w:lineRule="auto"/>
        <w:rPr>
          <w:rFonts w:hint="cs"/>
          <w:rtl/>
        </w:rPr>
      </w:pPr>
      <w:r w:rsidRPr="002F0447">
        <w:rPr>
          <w:rFonts w:hint="cs"/>
          <w:rtl/>
        </w:rPr>
        <w:t>هذا، والرواية من حيث السند ضعيفة عندنا بالنوفلي.</w:t>
      </w:r>
    </w:p>
    <w:p w:rsidR="007F561D" w:rsidRPr="002F0447" w:rsidRDefault="007F561D" w:rsidP="00585FDA">
      <w:pPr>
        <w:pStyle w:val="ac"/>
        <w:spacing w:line="204" w:lineRule="auto"/>
        <w:rPr>
          <w:rFonts w:hint="cs"/>
          <w:rtl/>
        </w:rPr>
      </w:pPr>
      <w:r w:rsidRPr="002F0447">
        <w:rPr>
          <w:rFonts w:hint="cs"/>
          <w:rtl/>
        </w:rPr>
        <w:t xml:space="preserve">وفي سياق هذه الرواية، يأتي الخبر المرسل عن أمير المؤمنين </w:t>
      </w:r>
      <w:r w:rsidRPr="002F0447">
        <w:rPr>
          <w:rFonts w:hint="cs"/>
          <w:rtl/>
        </w:rPr>
        <w:sym w:font="Roumouz" w:char="F025"/>
      </w:r>
      <w:r w:rsidRPr="002F0447">
        <w:rPr>
          <w:rFonts w:hint="cs"/>
          <w:rtl/>
        </w:rPr>
        <w:t xml:space="preserve"> أنّه قال: «لا تقتلوا الخوارج بعدي؛ فليس من طلب الحقّ فأخطأه كمن طلب الباطل فأدركه»</w:t>
      </w:r>
      <w:r w:rsidRPr="007F561D">
        <w:rPr>
          <w:rFonts w:cs="Taher"/>
          <w:sz w:val="30"/>
          <w:vertAlign w:val="superscript"/>
          <w:rtl/>
        </w:rPr>
        <w:t>(</w:t>
      </w:r>
      <w:r w:rsidRPr="007F561D">
        <w:rPr>
          <w:rFonts w:cs="Taher"/>
          <w:sz w:val="30"/>
          <w:vertAlign w:val="superscript"/>
          <w:rtl/>
        </w:rPr>
        <w:footnoteReference w:id="808"/>
      </w:r>
      <w:r w:rsidRPr="007F561D">
        <w:rPr>
          <w:rFonts w:cs="Taher"/>
          <w:sz w:val="30"/>
          <w:vertAlign w:val="superscript"/>
          <w:rtl/>
        </w:rPr>
        <w:t>)</w:t>
      </w:r>
      <w:r w:rsidRPr="002F0447">
        <w:rPr>
          <w:rFonts w:hint="cs"/>
          <w:rtl/>
        </w:rPr>
        <w:t>.</w:t>
      </w:r>
    </w:p>
    <w:p w:rsidR="007F561D" w:rsidRDefault="007F561D" w:rsidP="00585FDA">
      <w:pPr>
        <w:pStyle w:val="ac"/>
        <w:spacing w:line="204" w:lineRule="auto"/>
        <w:rPr>
          <w:rFonts w:ascii="Microsoft Sans Serif" w:hAnsi="Microsoft Sans Serif" w:cs="Microsoft Sans Serif" w:hint="cs"/>
          <w:rtl/>
        </w:rPr>
      </w:pPr>
      <w:r w:rsidRPr="002F0447">
        <w:rPr>
          <w:rFonts w:hint="cs"/>
          <w:rtl/>
        </w:rPr>
        <w:lastRenderedPageBreak/>
        <w:t>وقد تردّد هذا الخبر بتعبير «تقاتلوا الخوارج بعدي»، لا تقتلوا، ونسب إلى نهج البلاغة</w:t>
      </w:r>
      <w:r w:rsidRPr="007F561D">
        <w:rPr>
          <w:rFonts w:cs="Taher"/>
          <w:sz w:val="30"/>
          <w:vertAlign w:val="superscript"/>
          <w:rtl/>
        </w:rPr>
        <w:t>(</w:t>
      </w:r>
      <w:r w:rsidRPr="007F561D">
        <w:rPr>
          <w:rFonts w:cs="Taher"/>
          <w:sz w:val="30"/>
          <w:vertAlign w:val="superscript"/>
          <w:rtl/>
        </w:rPr>
        <w:footnoteReference w:id="809"/>
      </w:r>
      <w:r w:rsidRPr="007F561D">
        <w:rPr>
          <w:rFonts w:cs="Taher"/>
          <w:sz w:val="30"/>
          <w:vertAlign w:val="superscript"/>
          <w:rtl/>
        </w:rPr>
        <w:t>)</w:t>
      </w:r>
      <w:r w:rsidRPr="002F0447">
        <w:rPr>
          <w:rtl/>
        </w:rPr>
        <w:t>.</w:t>
      </w:r>
    </w:p>
    <w:p w:rsidR="007F561D" w:rsidRPr="002F0447" w:rsidRDefault="007F561D" w:rsidP="00585FDA">
      <w:pPr>
        <w:pStyle w:val="ac"/>
        <w:spacing w:line="204" w:lineRule="auto"/>
        <w:rPr>
          <w:rFonts w:hint="cs"/>
          <w:rtl/>
        </w:rPr>
      </w:pPr>
      <w:r w:rsidRPr="002F0447">
        <w:rPr>
          <w:rFonts w:hint="cs"/>
          <w:rtl/>
        </w:rPr>
        <w:t>وهذه الرواية:</w:t>
      </w:r>
    </w:p>
    <w:p w:rsidR="007F561D" w:rsidRPr="002F0447" w:rsidRDefault="007F561D" w:rsidP="00585FDA">
      <w:pPr>
        <w:pStyle w:val="ac"/>
        <w:spacing w:line="204" w:lineRule="auto"/>
        <w:rPr>
          <w:rFonts w:hint="cs"/>
          <w:rtl/>
        </w:rPr>
      </w:pPr>
      <w:r w:rsidRPr="002F0447">
        <w:rPr>
          <w:rFonts w:hint="cs"/>
          <w:b/>
          <w:bCs/>
          <w:rtl/>
        </w:rPr>
        <w:t>أولاً:</w:t>
      </w:r>
      <w:r w:rsidRPr="002F0447">
        <w:rPr>
          <w:rFonts w:hint="cs"/>
          <w:rtl/>
        </w:rPr>
        <w:t xml:space="preserve"> ضعيفة السند بالإرسال، بكل صيغها؛ فلا يحتجّ بها مستقلاً، ومجرّد ورودها في نهج البلاغة لا يصحّحها من الناحية الصدوريّة.</w:t>
      </w:r>
    </w:p>
    <w:p w:rsidR="007F561D" w:rsidRPr="002F0447" w:rsidRDefault="007F561D" w:rsidP="00585FDA">
      <w:pPr>
        <w:pStyle w:val="ac"/>
        <w:spacing w:line="204" w:lineRule="auto"/>
        <w:rPr>
          <w:rFonts w:hint="cs"/>
          <w:rtl/>
        </w:rPr>
      </w:pPr>
      <w:r w:rsidRPr="002F0447">
        <w:rPr>
          <w:rFonts w:hint="cs"/>
          <w:b/>
          <w:bCs/>
          <w:rtl/>
        </w:rPr>
        <w:t>ثانياً:</w:t>
      </w:r>
      <w:r w:rsidRPr="002F0447">
        <w:rPr>
          <w:rFonts w:hint="cs"/>
          <w:rtl/>
        </w:rPr>
        <w:t xml:space="preserve"> إنها مخالفة لدلالة القرآن الإطلاقية في آية البغي، إذ لو حرم مقاتلة الخوارج بعده، وهم بغاة لكان ذلك منافياً للآية الكريمة الآمرة بقتال البغاة في كل عصر وزمان كما ذكرنا لدى البحث عنها، ولا يبدو أنّ هناك احتمالاً في التخصيص، فهل يجوز ترك الفئة التي كانت تمارس القتل والبطش، لاسيما ما هو معروف عن بعض الخوارج في هذا المجال تاريخياً؟!</w:t>
      </w:r>
    </w:p>
    <w:p w:rsidR="007F561D" w:rsidRPr="002F0447" w:rsidRDefault="007F561D" w:rsidP="00585FDA">
      <w:pPr>
        <w:pStyle w:val="ac"/>
        <w:spacing w:line="204" w:lineRule="auto"/>
        <w:rPr>
          <w:rFonts w:hint="cs"/>
          <w:rtl/>
        </w:rPr>
      </w:pPr>
      <w:r w:rsidRPr="002F0447">
        <w:rPr>
          <w:rFonts w:hint="cs"/>
          <w:rtl/>
        </w:rPr>
        <w:t>وقد حاول الشيخ النجفي تفسير الرواية ابتداءً بأنّ معناها تنقيح موضوع البغاة كي تجري عليهم الأحكام والتثبت في هذا الأمر، وإلا فقد يجب قتلهم من باب كونهم محاربين أو ما شابه</w:t>
      </w:r>
      <w:r w:rsidRPr="007F561D">
        <w:rPr>
          <w:rFonts w:cs="Taher"/>
          <w:sz w:val="30"/>
          <w:vertAlign w:val="superscript"/>
          <w:rtl/>
        </w:rPr>
        <w:t>(</w:t>
      </w:r>
      <w:r w:rsidRPr="007F561D">
        <w:rPr>
          <w:rFonts w:cs="Taher"/>
          <w:sz w:val="30"/>
          <w:vertAlign w:val="superscript"/>
          <w:rtl/>
        </w:rPr>
        <w:footnoteReference w:id="810"/>
      </w:r>
      <w:r w:rsidRPr="007F561D">
        <w:rPr>
          <w:rFonts w:cs="Taher"/>
          <w:sz w:val="30"/>
          <w:vertAlign w:val="superscript"/>
          <w:rtl/>
        </w:rPr>
        <w:t>)</w:t>
      </w:r>
      <w:r w:rsidRPr="000002E7">
        <w:rPr>
          <w:rFonts w:hint="cs"/>
          <w:rtl/>
        </w:rPr>
        <w:t>. وذكر السيد الكلبايكاني أنّ هذه الرواية وأمثالها واردة على مستوى العنوان الثانوي، كخوف وقوع الفتن ومثل ذلك، لا العنوان الأولي</w:t>
      </w:r>
      <w:r w:rsidRPr="007F561D">
        <w:rPr>
          <w:rFonts w:cs="Taher"/>
          <w:sz w:val="30"/>
          <w:vertAlign w:val="superscript"/>
          <w:rtl/>
        </w:rPr>
        <w:t>(</w:t>
      </w:r>
      <w:r w:rsidRPr="007F561D">
        <w:rPr>
          <w:rFonts w:cs="Taher"/>
          <w:sz w:val="30"/>
          <w:vertAlign w:val="superscript"/>
          <w:rtl/>
        </w:rPr>
        <w:footnoteReference w:id="811"/>
      </w:r>
      <w:r w:rsidRPr="007F561D">
        <w:rPr>
          <w:rFonts w:cs="Taher"/>
          <w:sz w:val="30"/>
          <w:vertAlign w:val="superscript"/>
          <w:rtl/>
        </w:rPr>
        <w:t>)</w:t>
      </w:r>
      <w:r w:rsidRPr="000002E7">
        <w:rPr>
          <w:rFonts w:hint="cs"/>
          <w:rtl/>
        </w:rPr>
        <w:t>. أما العلامة المجلسي فقد طرح احتمالاً في المقام رأى فيه أنّ النهي عن قتل الخوارج إنما كان بهدف إعطاء الأولوية لمحاربة معاوية الذي لم يكن قتاله لعلي عن شبهة وإنما عناد، فأولوية الجهاد كانت على خطّ معاوية لا الخوارج</w:t>
      </w:r>
      <w:r w:rsidRPr="007F561D">
        <w:rPr>
          <w:rFonts w:cs="Taher"/>
          <w:sz w:val="30"/>
          <w:vertAlign w:val="superscript"/>
          <w:rtl/>
        </w:rPr>
        <w:t>(</w:t>
      </w:r>
      <w:r w:rsidRPr="007F561D">
        <w:rPr>
          <w:rFonts w:cs="Taher"/>
          <w:sz w:val="30"/>
          <w:vertAlign w:val="superscript"/>
          <w:rtl/>
        </w:rPr>
        <w:footnoteReference w:id="812"/>
      </w:r>
      <w:r w:rsidRPr="007F561D">
        <w:rPr>
          <w:rFonts w:cs="Taher"/>
          <w:sz w:val="30"/>
          <w:vertAlign w:val="superscript"/>
          <w:rtl/>
        </w:rPr>
        <w:t>)</w:t>
      </w:r>
      <w:r w:rsidRPr="002F0447">
        <w:rPr>
          <w:rFonts w:hint="cs"/>
          <w:rtl/>
        </w:rPr>
        <w:t>، وهذا التفسير يمكن أن يجعل تطبيقاً للقاعدة التي وظفها السيد الكلبايكاني هنا.</w:t>
      </w:r>
    </w:p>
    <w:p w:rsidR="007F561D" w:rsidRPr="002F0447" w:rsidRDefault="007F561D" w:rsidP="00585FDA">
      <w:pPr>
        <w:pStyle w:val="ac"/>
        <w:rPr>
          <w:rFonts w:hint="cs"/>
          <w:rtl/>
        </w:rPr>
      </w:pPr>
      <w:r w:rsidRPr="002F0447">
        <w:rPr>
          <w:rFonts w:hint="cs"/>
          <w:rtl/>
        </w:rPr>
        <w:lastRenderedPageBreak/>
        <w:t>وقد نجد بعض من يقول: إنّ مقاتلة الخوارج نصرٌ لمعاوية؛ لأنهم كانوا أعداءه، فتكون مجاهدتهم في مصلحته.</w:t>
      </w:r>
    </w:p>
    <w:p w:rsidR="007F561D" w:rsidRPr="002F0447" w:rsidRDefault="007F561D" w:rsidP="00585FDA">
      <w:pPr>
        <w:pStyle w:val="ac"/>
        <w:rPr>
          <w:rFonts w:hint="cs"/>
          <w:rtl/>
        </w:rPr>
      </w:pPr>
      <w:r w:rsidRPr="002F0447">
        <w:rPr>
          <w:rFonts w:hint="cs"/>
          <w:rtl/>
        </w:rPr>
        <w:t>والذي نحتمله هو:</w:t>
      </w:r>
    </w:p>
    <w:p w:rsidR="007F561D" w:rsidRPr="002F0447" w:rsidRDefault="007F561D" w:rsidP="00585FDA">
      <w:pPr>
        <w:pStyle w:val="ac"/>
        <w:spacing w:line="221" w:lineRule="auto"/>
        <w:rPr>
          <w:rFonts w:hint="cs"/>
          <w:rtl/>
        </w:rPr>
      </w:pPr>
      <w:r w:rsidRPr="002F0447">
        <w:rPr>
          <w:rFonts w:hint="cs"/>
          <w:rtl/>
        </w:rPr>
        <w:t>أ ـ إذا كانت صيغة الرواية «تقتلوا»، فلا علاقة لها بباب قتال البغاة، فهي تتحدّث عن قتل الخوارج أينما وجدوا، إما لانحرافهم، أو كردّ فعل على مقتل أمير المؤمنين، أو غير ذلك، فالإمام علّل العفو القضائي عنهم بنيّتهم الصادقة وإرادتهم الحقّ، غاية الأمر أنهم أخطؤوه، وتعبير القتل يختلف عن تعبير المقاتلة، فلا تكون الرواية كثيرة الارتباط ببحثنا، كما لا يظهر منها ما ينافي الدلالة الإطلاقية في الآية الكريمة.</w:t>
      </w:r>
    </w:p>
    <w:p w:rsidR="007F561D" w:rsidRPr="002F0447" w:rsidRDefault="007F561D" w:rsidP="00585FDA">
      <w:pPr>
        <w:pStyle w:val="ac"/>
        <w:spacing w:line="221" w:lineRule="auto"/>
        <w:rPr>
          <w:rFonts w:hint="cs"/>
          <w:rtl/>
        </w:rPr>
      </w:pPr>
      <w:r w:rsidRPr="002F0447">
        <w:rPr>
          <w:rFonts w:hint="cs"/>
          <w:rtl/>
        </w:rPr>
        <w:t>ب ـ أما إذا كانت صيغة الرواية «تقاتلوا»، فالأرجح في الاحتمال أن يكون الحكم زمنياً تاريخياً لمصالح واعتبارات آنية، قد تكون بعض ما نقلناه عن بعضهم، وقد تكون غير ذلك، ولا ندري؛ وذلك أن التعليل الذي ذكره الإمام للنهي عن مقاتلتهم يشمل زمان حياته أيضاً، فلماذا قاتلهم مع أنّ المفروض هو العدم؟! وإذا كانت هناك خصوصيّة له من حيث كونه معصوماً فالمفروض أنّ الإمام الحسن</w:t>
      </w:r>
      <w:r w:rsidR="00585FDA">
        <w:rPr>
          <w:rFonts w:hint="cs"/>
          <w:rtl/>
        </w:rPr>
        <w:t>×</w:t>
      </w:r>
      <w:r w:rsidRPr="002F0447">
        <w:rPr>
          <w:rFonts w:hint="cs"/>
          <w:rtl/>
        </w:rPr>
        <w:t xml:space="preserve"> كان هو الخليفة بعده، فما الفرق بين الأمرين؟! إنّ هذا ما يكشف عن وجود عنوان ما في تلك الظروف نحتمله ولا نجزم بتعيينه.</w:t>
      </w:r>
    </w:p>
    <w:p w:rsidR="007F561D" w:rsidRPr="002F0447" w:rsidRDefault="007F561D" w:rsidP="00585FDA">
      <w:pPr>
        <w:pStyle w:val="ac"/>
        <w:rPr>
          <w:rFonts w:hint="cs"/>
          <w:rtl/>
        </w:rPr>
      </w:pPr>
      <w:r w:rsidRPr="002F0447">
        <w:rPr>
          <w:rFonts w:hint="cs"/>
          <w:rtl/>
        </w:rPr>
        <w:t>والمستنتج من هذا النوع من المرويات أنّه ذو طابع تاريخي لو ثبت صدوره عن أهل البيت</w:t>
      </w:r>
      <w:r w:rsidR="00585FDA">
        <w:rPr>
          <w:rFonts w:hint="cs"/>
          <w:rtl/>
        </w:rPr>
        <w:t>^</w:t>
      </w:r>
      <w:r w:rsidRPr="002F0447">
        <w:rPr>
          <w:rFonts w:hint="cs"/>
          <w:rtl/>
        </w:rPr>
        <w:t>، ومن ثم يصعب الخروج بنتيجة كليّة منه.</w:t>
      </w:r>
    </w:p>
    <w:p w:rsidR="007F561D" w:rsidRPr="002F0447" w:rsidRDefault="007F561D" w:rsidP="00585FDA">
      <w:pPr>
        <w:pStyle w:val="ac"/>
        <w:rPr>
          <w:rFonts w:hint="cs"/>
          <w:rtl/>
        </w:rPr>
      </w:pPr>
      <w:r w:rsidRPr="002F0447">
        <w:rPr>
          <w:rFonts w:hint="cs"/>
          <w:rtl/>
        </w:rPr>
        <w:t>3 ـ خبر إسحاق بن عمار قال: قال أبو عبد الله</w:t>
      </w:r>
      <w:r w:rsidR="00585FDA">
        <w:rPr>
          <w:rFonts w:hint="cs"/>
          <w:rtl/>
        </w:rPr>
        <w:t>×</w:t>
      </w:r>
      <w:r w:rsidRPr="002F0447">
        <w:rPr>
          <w:rFonts w:hint="cs"/>
          <w:rtl/>
        </w:rPr>
        <w:t>: «مال الناصب وكل شيء يملكه حلال إلا امرأته، فإن نكاح أهل</w:t>
      </w:r>
      <w:r w:rsidR="00585FDA">
        <w:rPr>
          <w:rFonts w:hint="cs"/>
          <w:rtl/>
        </w:rPr>
        <w:t xml:space="preserve"> الشرك جائز، وذلك أنّ رسول الله’</w:t>
      </w:r>
      <w:r w:rsidRPr="002F0447">
        <w:rPr>
          <w:rFonts w:hint="cs"/>
          <w:rtl/>
        </w:rPr>
        <w:t xml:space="preserve"> قال: لا تسبوّا أهل الشرك؛ فإن لكلّ قوم نكاحاً، ولولا أنّا نخاف عليكم أن يقتل رجل منكم برجل منهم، والرجل منكم خير من ألف (رجل) منهم، (ومائة ألف منهم)، لأمرناكم بالقتل </w:t>
      </w:r>
      <w:r w:rsidRPr="002F0447">
        <w:rPr>
          <w:rFonts w:hint="cs"/>
          <w:rtl/>
        </w:rPr>
        <w:lastRenderedPageBreak/>
        <w:t>لهم، ولكنّ ذلك إلى الإمام»</w:t>
      </w:r>
      <w:r w:rsidRPr="007F561D">
        <w:rPr>
          <w:rFonts w:cs="Taher"/>
          <w:sz w:val="30"/>
          <w:vertAlign w:val="superscript"/>
          <w:rtl/>
        </w:rPr>
        <w:t>(</w:t>
      </w:r>
      <w:r w:rsidRPr="007F561D">
        <w:rPr>
          <w:rFonts w:cs="Taher"/>
          <w:sz w:val="30"/>
          <w:vertAlign w:val="superscript"/>
          <w:rtl/>
        </w:rPr>
        <w:footnoteReference w:id="813"/>
      </w:r>
      <w:r w:rsidRPr="007F561D">
        <w:rPr>
          <w:rFonts w:cs="Taher"/>
          <w:sz w:val="30"/>
          <w:vertAlign w:val="superscript"/>
          <w:rtl/>
        </w:rPr>
        <w:t>)</w:t>
      </w:r>
      <w:r w:rsidRPr="002F0447">
        <w:rPr>
          <w:rFonts w:hint="cs"/>
          <w:rtl/>
        </w:rPr>
        <w:t>.</w:t>
      </w:r>
    </w:p>
    <w:p w:rsidR="007F561D" w:rsidRPr="002F0447" w:rsidRDefault="007F561D" w:rsidP="00585FDA">
      <w:pPr>
        <w:pStyle w:val="ac"/>
        <w:rPr>
          <w:rFonts w:hint="cs"/>
          <w:rtl/>
        </w:rPr>
      </w:pPr>
      <w:r w:rsidRPr="002F0447">
        <w:rPr>
          <w:rFonts w:hint="cs"/>
          <w:rtl/>
        </w:rPr>
        <w:t>والرواية ـ من جهة بحثنا ـ تشير إلى نقطتين: إحداهما مشكلة حجم الخسائر في قتال النواصب حيث تأخذ هذا الحجم بعين الاعتبار، والثانية: إحالة الموضوع إلى الإمام ـ إمام المسلمين ـ لا إلى آحادهم، لكي يبتّ في ذلك.</w:t>
      </w:r>
    </w:p>
    <w:p w:rsidR="007F561D" w:rsidRPr="002F0447" w:rsidRDefault="007F561D" w:rsidP="00585FDA">
      <w:pPr>
        <w:pStyle w:val="ac"/>
        <w:spacing w:line="221" w:lineRule="auto"/>
        <w:rPr>
          <w:rFonts w:hint="cs"/>
          <w:rtl/>
        </w:rPr>
      </w:pPr>
      <w:r w:rsidRPr="002F0447">
        <w:rPr>
          <w:rFonts w:hint="cs"/>
          <w:rtl/>
        </w:rPr>
        <w:t>إلا أنّه يسجّل على الاستدلال بهذه الرواية التي أوردها الحرّ العاملي في باب «حكم قتال البغاة» أنه ليس فيها إشارة إلى البغاة، بل حديثها عن النواصب، وصدورها كان في عصر الإمام الصادق</w:t>
      </w:r>
      <w:r w:rsidR="00585FDA">
        <w:rPr>
          <w:rFonts w:hint="cs"/>
          <w:rtl/>
        </w:rPr>
        <w:t>×</w:t>
      </w:r>
      <w:r w:rsidRPr="002F0447">
        <w:rPr>
          <w:rFonts w:hint="cs"/>
          <w:rtl/>
        </w:rPr>
        <w:t>، ولم يكن مبسوط اليد حتى يخرج النواصب عليه خروجاً مسلّحاً، وليس كل عداء للإمام</w:t>
      </w:r>
      <w:r w:rsidR="00585FDA">
        <w:rPr>
          <w:rFonts w:hint="cs"/>
          <w:rtl/>
        </w:rPr>
        <w:t>×</w:t>
      </w:r>
      <w:r w:rsidRPr="002F0447">
        <w:rPr>
          <w:rFonts w:hint="cs"/>
          <w:rtl/>
        </w:rPr>
        <w:t xml:space="preserve"> في الموقف والعقيدة معناه صدق عنوان البغاة، بل لعلّ الأمر بقتلهم كان لكفرهم بين المسلمين، لا لخروجهم عن الإمام العادل، والذي يؤكّد لنا أن الموضوع غير تابع لمسألة الجهاد والمقاتلة أنّ الإمام قال: «لأمرناكم بالقتل لهم»، ولم يقل: بقتالهم أو مقاتلتهم، أي لولا الخوف من التأثير السلبي لتصفيتهم لأمرناكم بتصفيتهم وقتلهم، ولو فرداً فرداً، لا حرباً ولا غزاة. وهذا كلّه يشكّكنا في ربط الرواية بباب جهاد أهل البغي، ولا اشتراط للعصمة فيها أيضاً؛ لأنّ كلمة الإمام لا انصراف فيها للمعصوم، بل هي بحاجة إلى قرينة كما حقّقناه في محلّه، وفاقاً لبعض الفقهاء المعاصرين من أمثال السيد كاظم الحائري.</w:t>
      </w:r>
    </w:p>
    <w:p w:rsidR="007F561D" w:rsidRPr="002F0447" w:rsidRDefault="007F561D" w:rsidP="00585FDA">
      <w:pPr>
        <w:pStyle w:val="ac"/>
        <w:rPr>
          <w:rFonts w:hint="cs"/>
          <w:rtl/>
        </w:rPr>
      </w:pPr>
      <w:r w:rsidRPr="002F0447">
        <w:rPr>
          <w:rFonts w:hint="cs"/>
          <w:rtl/>
        </w:rPr>
        <w:t>هذا، والرواية ضعيفة السند بالإرسال؛ فإنّ أحمد بن محمد بن عيسى رواها عن «بعض أصحابنا»، عن محمد بن عبد الله، فتكون مرسلةً لا يحتجّ بها، ومراسيل ابن عيسى لا يؤخذ بها، إذ لم تصحّ عندنا نظرية وثاقة كلّ مشايخه.</w:t>
      </w:r>
    </w:p>
    <w:p w:rsidR="007F561D" w:rsidRPr="002F0447" w:rsidRDefault="007F561D" w:rsidP="00585FDA">
      <w:pPr>
        <w:pStyle w:val="ac"/>
        <w:spacing w:line="209" w:lineRule="auto"/>
        <w:rPr>
          <w:rFonts w:hint="cs"/>
          <w:rtl/>
        </w:rPr>
      </w:pPr>
      <w:r w:rsidRPr="002F0447">
        <w:rPr>
          <w:rFonts w:hint="cs"/>
          <w:rtl/>
        </w:rPr>
        <w:t>4 ـ خبر محمد بن عمر بن علي، عن أبيه، عن جدّه، أنّ النبي</w:t>
      </w:r>
      <w:r w:rsidR="00585FDA">
        <w:rPr>
          <w:rFonts w:hint="cs"/>
          <w:rtl/>
        </w:rPr>
        <w:t>’</w:t>
      </w:r>
      <w:r w:rsidRPr="002F0447">
        <w:rPr>
          <w:rFonts w:hint="cs"/>
          <w:rtl/>
        </w:rPr>
        <w:t xml:space="preserve"> قال له: «يا علي! إنّ الله تعالى قد كتب على المؤمنين الجهاد في الفتنة من بعدي، كما كتب عليهم جهاد المشركين </w:t>
      </w:r>
      <w:r w:rsidRPr="002F0447">
        <w:rPr>
          <w:rFonts w:hint="cs"/>
          <w:rtl/>
        </w:rPr>
        <w:lastRenderedPageBreak/>
        <w:t>معي، فقلت: يا رسول الله، وما الفتنة التي كتب علينا فيها الجهاد؟ قال: فتنة قوم يشهدون أن لا إله إلاّ الله، وأني رسول الله، وهم مخالفون لسنّتي وطاعنون في ديني، فقلت: فعلام نقاتلهم يا رسول الله، وهم يشهدون أن لا إله إلاّ الله وأنك رسول الله؟! فقال: على إحداثهم في دينهم، وفراقهم لأمري، واستحلالهم دماء عترتي..»</w:t>
      </w:r>
      <w:r w:rsidRPr="007F561D">
        <w:rPr>
          <w:rFonts w:cs="Taher"/>
          <w:sz w:val="30"/>
          <w:vertAlign w:val="superscript"/>
          <w:rtl/>
        </w:rPr>
        <w:t>(</w:t>
      </w:r>
      <w:r w:rsidRPr="007F561D">
        <w:rPr>
          <w:rFonts w:cs="Taher"/>
          <w:sz w:val="30"/>
          <w:vertAlign w:val="superscript"/>
          <w:rtl/>
        </w:rPr>
        <w:footnoteReference w:id="814"/>
      </w:r>
      <w:r w:rsidRPr="007F561D">
        <w:rPr>
          <w:rFonts w:cs="Taher"/>
          <w:sz w:val="30"/>
          <w:vertAlign w:val="superscript"/>
          <w:rtl/>
        </w:rPr>
        <w:t>)</w:t>
      </w:r>
      <w:r w:rsidRPr="002F0447">
        <w:rPr>
          <w:rFonts w:hint="cs"/>
          <w:rtl/>
        </w:rPr>
        <w:t>.</w:t>
      </w:r>
    </w:p>
    <w:p w:rsidR="007F561D" w:rsidRPr="002F0447" w:rsidRDefault="007F561D" w:rsidP="00585FDA">
      <w:pPr>
        <w:pStyle w:val="ac"/>
        <w:spacing w:line="209" w:lineRule="auto"/>
        <w:rPr>
          <w:rFonts w:hint="cs"/>
          <w:rtl/>
        </w:rPr>
      </w:pPr>
      <w:r w:rsidRPr="002F0447">
        <w:rPr>
          <w:rFonts w:hint="cs"/>
          <w:rtl/>
        </w:rPr>
        <w:t>وذكر قريب هذه الرواية عن الإمام علي</w:t>
      </w:r>
      <w:r w:rsidR="00585FDA">
        <w:rPr>
          <w:rFonts w:hint="cs"/>
          <w:rtl/>
        </w:rPr>
        <w:t>×</w:t>
      </w:r>
      <w:r w:rsidRPr="002F0447">
        <w:rPr>
          <w:rFonts w:hint="cs"/>
          <w:rtl/>
        </w:rPr>
        <w:t xml:space="preserve"> أبو بكر ابن مردويه الإصفهاني الحافظ (410هـ)، فقال: </w:t>
      </w:r>
      <w:r w:rsidRPr="002F0447">
        <w:rPr>
          <w:rtl/>
        </w:rPr>
        <w:t>عن علي</w:t>
      </w:r>
      <w:r w:rsidRPr="002F0447">
        <w:rPr>
          <w:rFonts w:hint="cs"/>
          <w:rtl/>
        </w:rPr>
        <w:t>،</w:t>
      </w:r>
      <w:r w:rsidRPr="002F0447">
        <w:rPr>
          <w:rtl/>
        </w:rPr>
        <w:t xml:space="preserve"> قال: </w:t>
      </w:r>
      <w:r w:rsidRPr="002F0447">
        <w:rPr>
          <w:rtl/>
        </w:rPr>
        <w:sym w:font="Roumouz" w:char="F06D"/>
      </w:r>
      <w:r w:rsidRPr="002F0447">
        <w:rPr>
          <w:rtl/>
        </w:rPr>
        <w:t>لما نزلت هذه السورة على النبي</w:t>
      </w:r>
      <w:r w:rsidR="00585FDA">
        <w:rPr>
          <w:rFonts w:hint="cs"/>
          <w:rtl/>
        </w:rPr>
        <w:t>’</w:t>
      </w:r>
      <w:r w:rsidRPr="002F0447">
        <w:rPr>
          <w:rtl/>
        </w:rPr>
        <w:t xml:space="preserve"> </w:t>
      </w:r>
      <w:r w:rsidR="00585FDA">
        <w:rPr>
          <w:rFonts w:hint="cs"/>
          <w:rtl/>
        </w:rPr>
        <w:t>(</w:t>
      </w:r>
      <w:r w:rsidRPr="002F0447">
        <w:rPr>
          <w:rtl/>
        </w:rPr>
        <w:t xml:space="preserve">إذا جاء نصر الله والفتح) أرسل النبي </w:t>
      </w:r>
      <w:r w:rsidRPr="002F0447">
        <w:rPr>
          <w:rFonts w:hint="cs"/>
          <w:rtl/>
        </w:rPr>
        <w:t xml:space="preserve">ـ </w:t>
      </w:r>
      <w:r w:rsidR="00585FDA">
        <w:rPr>
          <w:rFonts w:hint="cs"/>
          <w:rtl/>
        </w:rPr>
        <w:t>’</w:t>
      </w:r>
      <w:r w:rsidRPr="002F0447">
        <w:rPr>
          <w:rtl/>
        </w:rPr>
        <w:t xml:space="preserve"> </w:t>
      </w:r>
      <w:r w:rsidRPr="002F0447">
        <w:rPr>
          <w:rFonts w:hint="cs"/>
          <w:rtl/>
        </w:rPr>
        <w:t xml:space="preserve">ـ </w:t>
      </w:r>
      <w:r w:rsidRPr="002F0447">
        <w:rPr>
          <w:rtl/>
        </w:rPr>
        <w:t>إلى علي فقال: يا علي</w:t>
      </w:r>
      <w:r w:rsidRPr="002F0447">
        <w:rPr>
          <w:rFonts w:hint="cs"/>
          <w:rtl/>
        </w:rPr>
        <w:t>!</w:t>
      </w:r>
      <w:r w:rsidRPr="002F0447">
        <w:rPr>
          <w:rtl/>
        </w:rPr>
        <w:t xml:space="preserve"> </w:t>
      </w:r>
      <w:r w:rsidRPr="002F0447">
        <w:rPr>
          <w:rFonts w:hint="cs"/>
          <w:rtl/>
        </w:rPr>
        <w:t>إ</w:t>
      </w:r>
      <w:r w:rsidRPr="002F0447">
        <w:rPr>
          <w:rtl/>
        </w:rPr>
        <w:t>نه قد جاء نصر الله والفتح، ورأيت الناس يدخلون في دين الله أفواجا</w:t>
      </w:r>
      <w:r w:rsidRPr="002F0447">
        <w:rPr>
          <w:rFonts w:hint="cs"/>
          <w:rtl/>
        </w:rPr>
        <w:t>ً</w:t>
      </w:r>
      <w:r w:rsidRPr="002F0447">
        <w:rPr>
          <w:rtl/>
        </w:rPr>
        <w:t xml:space="preserve"> فسبحت رب</w:t>
      </w:r>
      <w:r w:rsidRPr="002F0447">
        <w:rPr>
          <w:rFonts w:hint="cs"/>
          <w:rtl/>
        </w:rPr>
        <w:t>ّي</w:t>
      </w:r>
      <w:r w:rsidRPr="002F0447">
        <w:rPr>
          <w:rtl/>
        </w:rPr>
        <w:t xml:space="preserve"> بحمده واستغفرت ربي </w:t>
      </w:r>
      <w:r w:rsidRPr="002F0447">
        <w:rPr>
          <w:rFonts w:hint="cs"/>
          <w:rtl/>
        </w:rPr>
        <w:t>إ</w:t>
      </w:r>
      <w:r w:rsidRPr="002F0447">
        <w:rPr>
          <w:rtl/>
        </w:rPr>
        <w:t>نه كان توابا</w:t>
      </w:r>
      <w:r w:rsidRPr="002F0447">
        <w:rPr>
          <w:rFonts w:hint="cs"/>
          <w:rtl/>
        </w:rPr>
        <w:t>ً</w:t>
      </w:r>
      <w:r w:rsidRPr="002F0447">
        <w:rPr>
          <w:rtl/>
        </w:rPr>
        <w:t xml:space="preserve">، </w:t>
      </w:r>
      <w:r w:rsidRPr="002F0447">
        <w:rPr>
          <w:rFonts w:hint="cs"/>
          <w:rtl/>
        </w:rPr>
        <w:t>إ</w:t>
      </w:r>
      <w:r w:rsidRPr="002F0447">
        <w:rPr>
          <w:rtl/>
        </w:rPr>
        <w:t>ن</w:t>
      </w:r>
      <w:r w:rsidRPr="002F0447">
        <w:rPr>
          <w:rFonts w:hint="cs"/>
          <w:rtl/>
        </w:rPr>
        <w:t>ّ</w:t>
      </w:r>
      <w:r w:rsidRPr="002F0447">
        <w:rPr>
          <w:rtl/>
        </w:rPr>
        <w:t xml:space="preserve"> الله قد كتب على المؤمنين الجهاد في الفتنة من بعد</w:t>
      </w:r>
      <w:r w:rsidRPr="002F0447">
        <w:rPr>
          <w:rFonts w:hint="cs"/>
          <w:rtl/>
        </w:rPr>
        <w:t>ي</w:t>
      </w:r>
      <w:r w:rsidRPr="002F0447">
        <w:rPr>
          <w:rtl/>
        </w:rPr>
        <w:t>، قالوا</w:t>
      </w:r>
      <w:r w:rsidRPr="002F0447">
        <w:rPr>
          <w:rFonts w:hint="cs"/>
          <w:rtl/>
        </w:rPr>
        <w:t>:</w:t>
      </w:r>
      <w:r w:rsidRPr="002F0447">
        <w:rPr>
          <w:rtl/>
        </w:rPr>
        <w:t xml:space="preserve"> يا رسول الله</w:t>
      </w:r>
      <w:r w:rsidRPr="002F0447">
        <w:rPr>
          <w:rFonts w:hint="cs"/>
          <w:rtl/>
        </w:rPr>
        <w:t>!</w:t>
      </w:r>
      <w:r w:rsidRPr="002F0447">
        <w:rPr>
          <w:rtl/>
        </w:rPr>
        <w:t xml:space="preserve"> وكيف نقاتلهم وهم يقولون قد آمن</w:t>
      </w:r>
      <w:r w:rsidRPr="002F0447">
        <w:rPr>
          <w:rFonts w:hint="cs"/>
          <w:rtl/>
        </w:rPr>
        <w:t>ّ</w:t>
      </w:r>
      <w:r w:rsidRPr="002F0447">
        <w:rPr>
          <w:rtl/>
        </w:rPr>
        <w:t>ا؟ قال: على إحداثهم في دينهم، وهلك المحدثون في دين الله</w:t>
      </w:r>
      <w:r w:rsidRPr="002F0447">
        <w:rPr>
          <w:rtl/>
        </w:rPr>
        <w:sym w:font="Roumouz" w:char="F06E"/>
      </w:r>
      <w:r w:rsidRPr="007F561D">
        <w:rPr>
          <w:rFonts w:cs="Taher"/>
          <w:sz w:val="30"/>
          <w:vertAlign w:val="superscript"/>
          <w:rtl/>
        </w:rPr>
        <w:t>(</w:t>
      </w:r>
      <w:r w:rsidRPr="007F561D">
        <w:rPr>
          <w:rFonts w:cs="Taher"/>
          <w:sz w:val="30"/>
          <w:vertAlign w:val="superscript"/>
          <w:rtl/>
        </w:rPr>
        <w:footnoteReference w:id="815"/>
      </w:r>
      <w:r w:rsidRPr="007F561D">
        <w:rPr>
          <w:rFonts w:cs="Taher"/>
          <w:sz w:val="30"/>
          <w:vertAlign w:val="superscript"/>
          <w:rtl/>
        </w:rPr>
        <w:t>)</w:t>
      </w:r>
      <w:r w:rsidRPr="002F0447">
        <w:rPr>
          <w:rtl/>
        </w:rPr>
        <w:t>.</w:t>
      </w:r>
    </w:p>
    <w:p w:rsidR="007F561D" w:rsidRPr="002F0447" w:rsidRDefault="007F561D" w:rsidP="00585FDA">
      <w:pPr>
        <w:pStyle w:val="ac"/>
        <w:spacing w:line="209" w:lineRule="auto"/>
        <w:rPr>
          <w:rFonts w:hint="cs"/>
          <w:rtl/>
        </w:rPr>
      </w:pPr>
      <w:r w:rsidRPr="002F0447">
        <w:rPr>
          <w:rFonts w:hint="cs"/>
          <w:rtl/>
        </w:rPr>
        <w:t>وهي صريحة بقرينة «كتب</w:t>
      </w:r>
      <w:r w:rsidRPr="002F0447">
        <w:rPr>
          <w:rFonts w:hint="cs"/>
          <w:rtl/>
        </w:rPr>
        <w:sym w:font="Roumouz" w:char="F06E"/>
      </w:r>
      <w:r w:rsidRPr="002F0447">
        <w:rPr>
          <w:rFonts w:hint="cs"/>
          <w:rtl/>
        </w:rPr>
        <w:t xml:space="preserve"> والمقارنة مع جهاد المشركين، بوجوب جهاد هذه الطائفة التي تصرّح الرواية بإسلامها، لكنّ الرواية لا تشير إلى البغي بمعنى الخروج على الإمام، إلاّ من حيث الحديث عن استحلال دماء العترة، وهو لوحده ليس بدالّ، فلعلّ الغرض منها قتال أهل البدع الذين يقتلون المسلمين ويحلّلون قتلهم ـ على طريقة بعض الخوارج ـ فلا يرعون لهم حرمةً، فيجب مجاهدتهم لخروجهم على جماعة المسلمين حينئذٍ واعتدائهم عليهم.</w:t>
      </w:r>
    </w:p>
    <w:p w:rsidR="007F561D" w:rsidRPr="002F0447" w:rsidRDefault="007F561D" w:rsidP="00585FDA">
      <w:pPr>
        <w:pStyle w:val="ac"/>
        <w:rPr>
          <w:rFonts w:hint="cs"/>
          <w:rtl/>
        </w:rPr>
      </w:pPr>
      <w:r w:rsidRPr="002F0447">
        <w:rPr>
          <w:rFonts w:hint="cs"/>
          <w:rtl/>
        </w:rPr>
        <w:t xml:space="preserve">قال بعض الفقهاء المعاصرين: </w:t>
      </w:r>
      <w:r w:rsidRPr="002F0447">
        <w:rPr>
          <w:rFonts w:hint="cs"/>
          <w:rtl/>
        </w:rPr>
        <w:sym w:font="Roumouz" w:char="F06D"/>
      </w:r>
      <w:r w:rsidRPr="002F0447">
        <w:rPr>
          <w:rtl/>
        </w:rPr>
        <w:t>وعدم اختصاص هذا الخبر بالباغي على الإمام مستقيما</w:t>
      </w:r>
      <w:r w:rsidRPr="002F0447">
        <w:rPr>
          <w:rFonts w:hint="cs"/>
          <w:rtl/>
        </w:rPr>
        <w:t>ً</w:t>
      </w:r>
      <w:r w:rsidRPr="002F0447">
        <w:rPr>
          <w:rtl/>
        </w:rPr>
        <w:t>، وشموله لحك</w:t>
      </w:r>
      <w:r w:rsidRPr="002F0447">
        <w:rPr>
          <w:rFonts w:hint="cs"/>
          <w:rtl/>
        </w:rPr>
        <w:t>ّ</w:t>
      </w:r>
      <w:r w:rsidRPr="002F0447">
        <w:rPr>
          <w:rtl/>
        </w:rPr>
        <w:t>ام الجور في هذا الزمان</w:t>
      </w:r>
      <w:r w:rsidRPr="002F0447">
        <w:rPr>
          <w:rFonts w:hint="cs"/>
          <w:rtl/>
        </w:rPr>
        <w:t>،</w:t>
      </w:r>
      <w:r w:rsidRPr="002F0447">
        <w:rPr>
          <w:rtl/>
        </w:rPr>
        <w:t xml:space="preserve"> الذين يبدعون في الدين ويخالفون المجتهدين ويغي</w:t>
      </w:r>
      <w:r w:rsidRPr="002F0447">
        <w:rPr>
          <w:rFonts w:hint="cs"/>
          <w:rtl/>
        </w:rPr>
        <w:t>ّ</w:t>
      </w:r>
      <w:r w:rsidRPr="002F0447">
        <w:rPr>
          <w:rtl/>
        </w:rPr>
        <w:t>رون أحكام الله</w:t>
      </w:r>
      <w:r w:rsidRPr="002F0447">
        <w:rPr>
          <w:rFonts w:hint="cs"/>
          <w:rtl/>
        </w:rPr>
        <w:t>،</w:t>
      </w:r>
      <w:r w:rsidRPr="002F0447">
        <w:rPr>
          <w:rtl/>
        </w:rPr>
        <w:t xml:space="preserve"> واضح</w:t>
      </w:r>
      <w:r w:rsidRPr="002F0447">
        <w:rPr>
          <w:rFonts w:hint="cs"/>
          <w:rtl/>
        </w:rPr>
        <w:t>ٌ</w:t>
      </w:r>
      <w:r w:rsidRPr="002F0447">
        <w:rPr>
          <w:rtl/>
        </w:rPr>
        <w:t xml:space="preserve"> لا سترة عليه</w:t>
      </w:r>
      <w:r w:rsidRPr="002F0447">
        <w:rPr>
          <w:rtl/>
        </w:rPr>
        <w:sym w:font="Roumouz" w:char="F06E"/>
      </w:r>
      <w:r w:rsidRPr="007F561D">
        <w:rPr>
          <w:rFonts w:cs="Taher"/>
          <w:sz w:val="30"/>
          <w:vertAlign w:val="superscript"/>
          <w:rtl/>
        </w:rPr>
        <w:t>(</w:t>
      </w:r>
      <w:r w:rsidRPr="007F561D">
        <w:rPr>
          <w:rFonts w:cs="Taher"/>
          <w:sz w:val="30"/>
          <w:vertAlign w:val="superscript"/>
          <w:rtl/>
        </w:rPr>
        <w:footnoteReference w:id="816"/>
      </w:r>
      <w:r w:rsidRPr="007F561D">
        <w:rPr>
          <w:rFonts w:cs="Taher"/>
          <w:sz w:val="30"/>
          <w:vertAlign w:val="superscript"/>
          <w:rtl/>
        </w:rPr>
        <w:t>)</w:t>
      </w:r>
      <w:r w:rsidRPr="002F0447">
        <w:rPr>
          <w:rFonts w:hint="cs"/>
          <w:rtl/>
        </w:rPr>
        <w:t>.</w:t>
      </w:r>
    </w:p>
    <w:p w:rsidR="007F561D" w:rsidRPr="002F0447" w:rsidRDefault="007F561D" w:rsidP="00585FDA">
      <w:pPr>
        <w:pStyle w:val="ac"/>
        <w:rPr>
          <w:rFonts w:hint="cs"/>
          <w:rtl/>
        </w:rPr>
      </w:pPr>
      <w:r w:rsidRPr="002F0447">
        <w:rPr>
          <w:rFonts w:hint="cs"/>
          <w:rtl/>
        </w:rPr>
        <w:lastRenderedPageBreak/>
        <w:t>وحتى لو تمّت الرواية في الحصر بمواجهة أهل البيت فهي لا تنفي المعنى الواسع للبغي ولا تقيّد إطلاق الآية الكريمة وبعض النصوص، لكونهما مثبتين ولا وجه للتقييد بينهما.</w:t>
      </w:r>
    </w:p>
    <w:p w:rsidR="007F561D" w:rsidRPr="002F0447" w:rsidRDefault="007F561D" w:rsidP="00585FDA">
      <w:pPr>
        <w:pStyle w:val="ac"/>
        <w:rPr>
          <w:rFonts w:hint="cs"/>
          <w:rtl/>
        </w:rPr>
      </w:pPr>
      <w:r w:rsidRPr="002F0447">
        <w:rPr>
          <w:rFonts w:hint="cs"/>
          <w:rtl/>
        </w:rPr>
        <w:t>وعلى أية حال، فالرواية ضعيفة السند، لا أقلّ بعلي بن صالح المكّي المجهول</w:t>
      </w:r>
      <w:r w:rsidRPr="007F561D">
        <w:rPr>
          <w:rFonts w:cs="Taher"/>
          <w:sz w:val="30"/>
          <w:vertAlign w:val="superscript"/>
          <w:rtl/>
        </w:rPr>
        <w:t>(</w:t>
      </w:r>
      <w:r w:rsidRPr="007F561D">
        <w:rPr>
          <w:rFonts w:cs="Taher"/>
          <w:sz w:val="30"/>
          <w:vertAlign w:val="superscript"/>
          <w:rtl/>
        </w:rPr>
        <w:footnoteReference w:id="817"/>
      </w:r>
      <w:r w:rsidRPr="007F561D">
        <w:rPr>
          <w:rFonts w:cs="Taher"/>
          <w:sz w:val="30"/>
          <w:vertAlign w:val="superscript"/>
          <w:rtl/>
        </w:rPr>
        <w:t>)</w:t>
      </w:r>
      <w:r w:rsidRPr="000002E7">
        <w:rPr>
          <w:rFonts w:hint="cs"/>
          <w:rtl/>
        </w:rPr>
        <w:t>، كما أنّ سندها في مصادر أهل السنّة ضعيف أيضاً؛ فإنّ مصدر الحديث هو ابن مردويه الإصفهاني (410هـ) وقد ذكر هذا الحديث بلا سند، كما تمّ التصريح بضعف السند في كتب أهل السنّة أيضاً</w:t>
      </w:r>
      <w:r w:rsidRPr="007F561D">
        <w:rPr>
          <w:rFonts w:cs="Taher"/>
          <w:sz w:val="30"/>
          <w:vertAlign w:val="superscript"/>
          <w:rtl/>
        </w:rPr>
        <w:t>(</w:t>
      </w:r>
      <w:r w:rsidRPr="007F561D">
        <w:rPr>
          <w:rFonts w:cs="Taher"/>
          <w:sz w:val="30"/>
          <w:vertAlign w:val="superscript"/>
          <w:rtl/>
        </w:rPr>
        <w:footnoteReference w:id="818"/>
      </w:r>
      <w:r w:rsidRPr="007F561D">
        <w:rPr>
          <w:rFonts w:cs="Taher"/>
          <w:sz w:val="30"/>
          <w:vertAlign w:val="superscript"/>
          <w:rtl/>
        </w:rPr>
        <w:t>)</w:t>
      </w:r>
      <w:r w:rsidRPr="002F0447">
        <w:rPr>
          <w:rFonts w:hint="cs"/>
          <w:rtl/>
        </w:rPr>
        <w:t>.</w:t>
      </w:r>
    </w:p>
    <w:p w:rsidR="007F561D" w:rsidRPr="002F0447" w:rsidRDefault="007F561D" w:rsidP="00585FDA">
      <w:pPr>
        <w:pStyle w:val="ac"/>
        <w:rPr>
          <w:rFonts w:hint="cs"/>
          <w:rtl/>
        </w:rPr>
      </w:pPr>
      <w:r w:rsidRPr="002F0447">
        <w:rPr>
          <w:rFonts w:hint="cs"/>
          <w:rtl/>
        </w:rPr>
        <w:t>5 ـ رواية مسعدة بن زياد، عن جعفر، عن أبيه: «أن علياً</w:t>
      </w:r>
      <w:r w:rsidR="00585FDA">
        <w:rPr>
          <w:rFonts w:hint="cs"/>
          <w:rtl/>
        </w:rPr>
        <w:t>×</w:t>
      </w:r>
      <w:r w:rsidRPr="002F0447">
        <w:rPr>
          <w:rFonts w:hint="cs"/>
          <w:rtl/>
        </w:rPr>
        <w:t xml:space="preserve"> لم يكن ينسب أحداً من أهل حربه إلى الشرك، ولا إلى النفاق، ولكنّه كان يقول: هم إخواننا بغوا علينا»</w:t>
      </w:r>
      <w:r w:rsidRPr="007F561D">
        <w:rPr>
          <w:rFonts w:cs="Taher"/>
          <w:sz w:val="30"/>
          <w:vertAlign w:val="superscript"/>
          <w:rtl/>
        </w:rPr>
        <w:t>(</w:t>
      </w:r>
      <w:r w:rsidRPr="007F561D">
        <w:rPr>
          <w:rFonts w:cs="Taher"/>
          <w:sz w:val="30"/>
          <w:vertAlign w:val="superscript"/>
          <w:rtl/>
        </w:rPr>
        <w:footnoteReference w:id="819"/>
      </w:r>
      <w:r w:rsidRPr="007F561D">
        <w:rPr>
          <w:rFonts w:cs="Taher"/>
          <w:sz w:val="30"/>
          <w:vertAlign w:val="superscript"/>
          <w:rtl/>
        </w:rPr>
        <w:t>)</w:t>
      </w:r>
      <w:r w:rsidRPr="002F0447">
        <w:rPr>
          <w:rFonts w:hint="cs"/>
          <w:rtl/>
        </w:rPr>
        <w:t>.</w:t>
      </w:r>
    </w:p>
    <w:p w:rsidR="007F561D" w:rsidRPr="002F0447" w:rsidRDefault="007F561D" w:rsidP="00585FDA">
      <w:pPr>
        <w:pStyle w:val="ac"/>
        <w:rPr>
          <w:rFonts w:hint="cs"/>
          <w:rtl/>
        </w:rPr>
      </w:pPr>
      <w:r w:rsidRPr="002F0447">
        <w:rPr>
          <w:rFonts w:hint="cs"/>
          <w:rtl/>
        </w:rPr>
        <w:t>والرواية صريحة في اعتبار من حاربهم</w:t>
      </w:r>
      <w:r w:rsidR="00585FDA">
        <w:rPr>
          <w:rFonts w:hint="cs"/>
          <w:rtl/>
        </w:rPr>
        <w:t>×</w:t>
      </w:r>
      <w:r w:rsidRPr="002F0447">
        <w:rPr>
          <w:rFonts w:hint="cs"/>
          <w:rtl/>
        </w:rPr>
        <w:t xml:space="preserve"> بغاةً، بغوا على الفريق المسلم فكانوا مصداقاً للآية الشريفة بامتياز، لورود التعبير بالبغي فيها، مضافاً إلى تنزيههم عن الشرك والنفاق، مما يؤكّد أن قتلهم كان لبغيهم لا لكفرهم أو ارتدادهم.</w:t>
      </w:r>
    </w:p>
    <w:p w:rsidR="007F561D" w:rsidRPr="002F0447" w:rsidRDefault="007F561D" w:rsidP="00585FDA">
      <w:pPr>
        <w:pStyle w:val="ac"/>
        <w:spacing w:line="209" w:lineRule="auto"/>
        <w:rPr>
          <w:rFonts w:hint="cs"/>
          <w:rtl/>
        </w:rPr>
      </w:pPr>
      <w:r w:rsidRPr="002F0447">
        <w:rPr>
          <w:rFonts w:hint="cs"/>
          <w:rtl/>
        </w:rPr>
        <w:t>وقد حمل الحرّ العاملي</w:t>
      </w:r>
      <w:r w:rsidRPr="007F561D">
        <w:rPr>
          <w:rFonts w:cs="Taher"/>
          <w:sz w:val="30"/>
          <w:vertAlign w:val="superscript"/>
          <w:rtl/>
        </w:rPr>
        <w:t>(</w:t>
      </w:r>
      <w:r w:rsidRPr="007F561D">
        <w:rPr>
          <w:rFonts w:cs="Taher"/>
          <w:sz w:val="30"/>
          <w:vertAlign w:val="superscript"/>
          <w:rtl/>
        </w:rPr>
        <w:footnoteReference w:id="820"/>
      </w:r>
      <w:r w:rsidRPr="007F561D">
        <w:rPr>
          <w:rFonts w:cs="Taher"/>
          <w:sz w:val="30"/>
          <w:vertAlign w:val="superscript"/>
          <w:rtl/>
        </w:rPr>
        <w:t>)</w:t>
      </w:r>
      <w:r w:rsidRPr="000002E7">
        <w:rPr>
          <w:rtl/>
        </w:rPr>
        <w:t xml:space="preserve"> </w:t>
      </w:r>
      <w:r w:rsidRPr="000002E7">
        <w:rPr>
          <w:rFonts w:hint="cs"/>
          <w:rtl/>
        </w:rPr>
        <w:t>وجماعة هذه الرواية على التقية؛ لعدم جعلها البغاة على علي</w:t>
      </w:r>
      <w:r w:rsidR="00585FDA">
        <w:rPr>
          <w:rFonts w:hint="cs"/>
          <w:rtl/>
        </w:rPr>
        <w:t>×</w:t>
      </w:r>
      <w:r w:rsidRPr="000002E7">
        <w:rPr>
          <w:rFonts w:hint="cs"/>
          <w:rtl/>
        </w:rPr>
        <w:t xml:space="preserve"> مشركين أو منافقين، وقد لا تكون هناك ضرورة لذلك على مثل ما قلناه سابقاً، وقد ذكر المحقق النجفي (1266هـ) ترتّب أحكام المسلمين على البغاة في زمن الهدنة</w:t>
      </w:r>
      <w:r w:rsidRPr="007F561D">
        <w:rPr>
          <w:rFonts w:cs="Taher"/>
          <w:sz w:val="30"/>
          <w:vertAlign w:val="superscript"/>
          <w:rtl/>
        </w:rPr>
        <w:t>(</w:t>
      </w:r>
      <w:r w:rsidRPr="007F561D">
        <w:rPr>
          <w:rFonts w:cs="Taher"/>
          <w:sz w:val="30"/>
          <w:vertAlign w:val="superscript"/>
          <w:rtl/>
        </w:rPr>
        <w:footnoteReference w:id="821"/>
      </w:r>
      <w:r w:rsidRPr="007F561D">
        <w:rPr>
          <w:rFonts w:cs="Taher"/>
          <w:sz w:val="30"/>
          <w:vertAlign w:val="superscript"/>
          <w:rtl/>
        </w:rPr>
        <w:t>)</w:t>
      </w:r>
      <w:r w:rsidRPr="000002E7">
        <w:rPr>
          <w:rFonts w:hint="cs"/>
          <w:rtl/>
        </w:rPr>
        <w:t>، مثلهم مثل سائر المسلمين من غير الإمامية على رأي بعض الفقهاء مثل السيد الخوئي</w:t>
      </w:r>
      <w:r w:rsidRPr="007F561D">
        <w:rPr>
          <w:rFonts w:cs="Taher"/>
          <w:sz w:val="30"/>
          <w:vertAlign w:val="superscript"/>
          <w:rtl/>
        </w:rPr>
        <w:t>(</w:t>
      </w:r>
      <w:r w:rsidRPr="007F561D">
        <w:rPr>
          <w:rFonts w:cs="Taher"/>
          <w:sz w:val="30"/>
          <w:vertAlign w:val="superscript"/>
          <w:rtl/>
        </w:rPr>
        <w:footnoteReference w:id="822"/>
      </w:r>
      <w:r w:rsidRPr="007F561D">
        <w:rPr>
          <w:rFonts w:cs="Taher"/>
          <w:sz w:val="30"/>
          <w:vertAlign w:val="superscript"/>
          <w:rtl/>
        </w:rPr>
        <w:t>)</w:t>
      </w:r>
      <w:r w:rsidRPr="000002E7">
        <w:rPr>
          <w:rFonts w:hint="cs"/>
          <w:rtl/>
        </w:rPr>
        <w:t xml:space="preserve">، </w:t>
      </w:r>
      <w:r w:rsidRPr="000002E7">
        <w:rPr>
          <w:rFonts w:hint="cs"/>
          <w:rtl/>
        </w:rPr>
        <w:lastRenderedPageBreak/>
        <w:t xml:space="preserve">وبهذه الطريقة أنكر الشيخ المنتظري (1431هـ) الحمل على التقيّة هنا؛ لأجل تعامل الإمام علي </w:t>
      </w:r>
      <w:r w:rsidRPr="000002E7">
        <w:rPr>
          <w:rFonts w:hint="cs"/>
          <w:rtl/>
        </w:rPr>
        <w:sym w:font="Roumouz" w:char="F025"/>
      </w:r>
      <w:r w:rsidRPr="000002E7">
        <w:rPr>
          <w:rFonts w:hint="cs"/>
          <w:rtl/>
        </w:rPr>
        <w:t xml:space="preserve"> معهم معاملة المسلمين</w:t>
      </w:r>
      <w:r w:rsidRPr="007F561D">
        <w:rPr>
          <w:rFonts w:cs="Taher"/>
          <w:sz w:val="30"/>
          <w:vertAlign w:val="superscript"/>
          <w:rtl/>
        </w:rPr>
        <w:t>(</w:t>
      </w:r>
      <w:r w:rsidRPr="007F561D">
        <w:rPr>
          <w:rFonts w:cs="Taher"/>
          <w:sz w:val="30"/>
          <w:vertAlign w:val="superscript"/>
          <w:rtl/>
        </w:rPr>
        <w:footnoteReference w:id="823"/>
      </w:r>
      <w:r w:rsidRPr="007F561D">
        <w:rPr>
          <w:rFonts w:cs="Taher"/>
          <w:sz w:val="30"/>
          <w:vertAlign w:val="superscript"/>
          <w:rtl/>
        </w:rPr>
        <w:t>)</w:t>
      </w:r>
      <w:r w:rsidRPr="002F0447">
        <w:rPr>
          <w:rFonts w:hint="cs"/>
          <w:rtl/>
        </w:rPr>
        <w:t>.</w:t>
      </w:r>
    </w:p>
    <w:p w:rsidR="007F561D" w:rsidRPr="002F0447" w:rsidRDefault="007F561D" w:rsidP="00585FDA">
      <w:pPr>
        <w:pStyle w:val="ac"/>
        <w:spacing w:line="209" w:lineRule="auto"/>
        <w:rPr>
          <w:rFonts w:hint="cs"/>
          <w:rtl/>
        </w:rPr>
      </w:pPr>
      <w:r w:rsidRPr="002F0447">
        <w:rPr>
          <w:rFonts w:hint="cs"/>
          <w:rtl/>
        </w:rPr>
        <w:t>وظاهر الرواية إثبات الأخوّة لهم، لا إثبات أثارها الدنيوية ـ للضرورة ـ مع عدم ثبوتها حقيقةً؛ فلسانها لا يسمح بمثل هذا التأويل.</w:t>
      </w:r>
    </w:p>
    <w:p w:rsidR="007F561D" w:rsidRPr="002F0447" w:rsidRDefault="007F561D" w:rsidP="00585FDA">
      <w:pPr>
        <w:pStyle w:val="ac"/>
        <w:spacing w:line="209" w:lineRule="auto"/>
        <w:rPr>
          <w:rFonts w:hint="cs"/>
          <w:rtl/>
        </w:rPr>
      </w:pPr>
      <w:r w:rsidRPr="002F0447">
        <w:rPr>
          <w:rFonts w:hint="cs"/>
          <w:rtl/>
        </w:rPr>
        <w:t>والرواية من حيث السند تامة؛ حيث رواها الحميري، عن هارون بن مسلم، عن مسعدة بن زياد، وكلّهم ثقات، وقد وردت بعض الروايات المتقاربة في المضمون مع هذه الرواية في مصادر عدّة للمذاهب المختلفة للمسلمين</w:t>
      </w:r>
      <w:r w:rsidRPr="007F561D">
        <w:rPr>
          <w:rFonts w:cs="Taher"/>
          <w:sz w:val="30"/>
          <w:vertAlign w:val="superscript"/>
          <w:rtl/>
        </w:rPr>
        <w:t>(</w:t>
      </w:r>
      <w:r w:rsidRPr="007F561D">
        <w:rPr>
          <w:rFonts w:cs="Taher"/>
          <w:sz w:val="30"/>
          <w:vertAlign w:val="superscript"/>
          <w:rtl/>
        </w:rPr>
        <w:footnoteReference w:id="824"/>
      </w:r>
      <w:r w:rsidRPr="007F561D">
        <w:rPr>
          <w:rFonts w:cs="Taher"/>
          <w:sz w:val="30"/>
          <w:vertAlign w:val="superscript"/>
          <w:rtl/>
        </w:rPr>
        <w:t>)</w:t>
      </w:r>
      <w:r w:rsidRPr="002F0447">
        <w:rPr>
          <w:rFonts w:hint="cs"/>
          <w:rtl/>
        </w:rPr>
        <w:t>.</w:t>
      </w:r>
    </w:p>
    <w:p w:rsidR="007F561D" w:rsidRPr="002F0447" w:rsidRDefault="007F561D" w:rsidP="00585FDA">
      <w:pPr>
        <w:pStyle w:val="ac"/>
        <w:spacing w:line="206" w:lineRule="auto"/>
        <w:rPr>
          <w:rFonts w:hint="cs"/>
          <w:rtl/>
        </w:rPr>
      </w:pPr>
      <w:r w:rsidRPr="002F0447">
        <w:rPr>
          <w:rFonts w:hint="cs"/>
          <w:rtl/>
        </w:rPr>
        <w:t xml:space="preserve">لكنّ الشيخ المفيد رفض هذه الرواية وقال: </w:t>
      </w:r>
      <w:r w:rsidRPr="002F0447">
        <w:rPr>
          <w:rFonts w:hint="cs"/>
          <w:rtl/>
        </w:rPr>
        <w:sym w:font="Roumouz" w:char="F06D"/>
      </w:r>
      <w:r w:rsidRPr="002F0447">
        <w:rPr>
          <w:rtl/>
        </w:rPr>
        <w:t>هذا خبر شاذ، لم يأت به التواتر من الأخبار، ولا أجمع على صح</w:t>
      </w:r>
      <w:r w:rsidRPr="002F0447">
        <w:rPr>
          <w:rFonts w:hint="cs"/>
          <w:rtl/>
        </w:rPr>
        <w:t>ّ</w:t>
      </w:r>
      <w:r w:rsidRPr="002F0447">
        <w:rPr>
          <w:rtl/>
        </w:rPr>
        <w:t>ته رواة الآثار، وقد قابله ما هو أشهر منه</w:t>
      </w:r>
      <w:r w:rsidRPr="002F0447">
        <w:rPr>
          <w:rtl/>
        </w:rPr>
        <w:sym w:font="Roumouz" w:char="F06E"/>
      </w:r>
      <w:r w:rsidRPr="007F561D">
        <w:rPr>
          <w:rFonts w:cs="Taher"/>
          <w:sz w:val="30"/>
          <w:vertAlign w:val="superscript"/>
          <w:rtl/>
        </w:rPr>
        <w:t>(</w:t>
      </w:r>
      <w:r w:rsidRPr="007F561D">
        <w:rPr>
          <w:rFonts w:cs="Taher"/>
          <w:sz w:val="30"/>
          <w:vertAlign w:val="superscript"/>
          <w:rtl/>
        </w:rPr>
        <w:footnoteReference w:id="825"/>
      </w:r>
      <w:r w:rsidRPr="007F561D">
        <w:rPr>
          <w:rFonts w:cs="Taher"/>
          <w:sz w:val="30"/>
          <w:vertAlign w:val="superscript"/>
          <w:rtl/>
        </w:rPr>
        <w:t>)</w:t>
      </w:r>
      <w:r w:rsidRPr="002F0447">
        <w:rPr>
          <w:rFonts w:hint="cs"/>
          <w:rtl/>
        </w:rPr>
        <w:t>.</w:t>
      </w:r>
    </w:p>
    <w:p w:rsidR="007F561D" w:rsidRPr="002F0447" w:rsidRDefault="007F561D" w:rsidP="00585FDA">
      <w:pPr>
        <w:pStyle w:val="ac"/>
        <w:spacing w:line="206" w:lineRule="auto"/>
        <w:rPr>
          <w:rFonts w:hint="cs"/>
          <w:rtl/>
        </w:rPr>
      </w:pPr>
      <w:r w:rsidRPr="002F0447">
        <w:rPr>
          <w:rFonts w:hint="cs"/>
          <w:rtl/>
        </w:rPr>
        <w:t>لكنّنا لم نجد ما يقابله بعد دلالة الآية والرواية، وقضيّة الناصب غير ظاهرة كما قلنا فيما سبق.</w:t>
      </w:r>
    </w:p>
    <w:p w:rsidR="007F561D" w:rsidRPr="002F0447" w:rsidRDefault="007F561D" w:rsidP="00585FDA">
      <w:pPr>
        <w:pStyle w:val="ac"/>
        <w:rPr>
          <w:rFonts w:hint="cs"/>
          <w:rtl/>
        </w:rPr>
      </w:pPr>
      <w:r w:rsidRPr="002F0447">
        <w:rPr>
          <w:rFonts w:hint="cs"/>
          <w:rtl/>
        </w:rPr>
        <w:t xml:space="preserve">6 ـ خبر أبي البختري، عن جعفر بن محمد، عن أبيه، عن علي </w:t>
      </w:r>
      <w:r w:rsidRPr="002F0447">
        <w:rPr>
          <w:rFonts w:hint="cs"/>
          <w:rtl/>
        </w:rPr>
        <w:sym w:font="Roumouz" w:char="F025"/>
      </w:r>
      <w:r w:rsidRPr="002F0447">
        <w:rPr>
          <w:rFonts w:hint="cs"/>
          <w:rtl/>
        </w:rPr>
        <w:t>، أنه قال: «والقتال قتالان: قتال الفئة الباغية حتى يفيئوا، وقتال الفئة الكافرة حتى يسلموا»</w:t>
      </w:r>
      <w:r w:rsidRPr="007F561D">
        <w:rPr>
          <w:rFonts w:cs="Taher"/>
          <w:sz w:val="30"/>
          <w:vertAlign w:val="superscript"/>
          <w:rtl/>
        </w:rPr>
        <w:t>(</w:t>
      </w:r>
      <w:r w:rsidRPr="007F561D">
        <w:rPr>
          <w:rFonts w:cs="Taher"/>
          <w:sz w:val="30"/>
          <w:vertAlign w:val="superscript"/>
          <w:rtl/>
        </w:rPr>
        <w:footnoteReference w:id="826"/>
      </w:r>
      <w:r w:rsidRPr="007F561D">
        <w:rPr>
          <w:rFonts w:cs="Taher"/>
          <w:sz w:val="30"/>
          <w:vertAlign w:val="superscript"/>
          <w:rtl/>
        </w:rPr>
        <w:t>)</w:t>
      </w:r>
      <w:r w:rsidRPr="002F0447">
        <w:rPr>
          <w:rFonts w:hint="cs"/>
          <w:rtl/>
        </w:rPr>
        <w:t>.</w:t>
      </w:r>
    </w:p>
    <w:p w:rsidR="007F561D" w:rsidRPr="002F0447" w:rsidRDefault="007F561D" w:rsidP="00585FDA">
      <w:pPr>
        <w:pStyle w:val="ac"/>
        <w:rPr>
          <w:rFonts w:hint="cs"/>
          <w:rtl/>
        </w:rPr>
      </w:pPr>
      <w:r w:rsidRPr="002F0447">
        <w:rPr>
          <w:rFonts w:hint="cs"/>
          <w:rtl/>
        </w:rPr>
        <w:t xml:space="preserve">والرواية واضحة في جعل قتال البغاة إلى جانب قتال الكفار، ولا إشارة فيها إلى شرط الخروج على المعصوم أو حتى مطلق السلطة الشرعيّة، بل هي مطلقة كالآية الكريمة، كما جعلت منتهى الحرب الفيء فيها، كما في الآية، ومقابلتها جهاد البغاة مع جهاد الكفار </w:t>
      </w:r>
      <w:r w:rsidRPr="002F0447">
        <w:rPr>
          <w:rFonts w:hint="cs"/>
          <w:rtl/>
        </w:rPr>
        <w:lastRenderedPageBreak/>
        <w:t>ربما يوحي بعدم كفر البغاة. لكنّ الرواية ضعيفة السند بأبي البختري.</w:t>
      </w:r>
    </w:p>
    <w:p w:rsidR="007F561D" w:rsidRPr="002F0447" w:rsidRDefault="007F561D" w:rsidP="00585FDA">
      <w:pPr>
        <w:pStyle w:val="ac"/>
        <w:spacing w:line="209" w:lineRule="auto"/>
        <w:rPr>
          <w:rFonts w:hint="cs"/>
          <w:rtl/>
        </w:rPr>
      </w:pPr>
      <w:r w:rsidRPr="002F0447">
        <w:rPr>
          <w:rFonts w:hint="cs"/>
          <w:rtl/>
        </w:rPr>
        <w:t>7 ـ خبر حفص بن غياث ـ المعروف برواية الأسياف ـ عن أبي عبد الله</w:t>
      </w:r>
      <w:r w:rsidR="00585FDA">
        <w:rPr>
          <w:rFonts w:hint="cs"/>
          <w:rtl/>
        </w:rPr>
        <w:t>×</w:t>
      </w:r>
      <w:r w:rsidRPr="002F0447">
        <w:rPr>
          <w:rFonts w:hint="cs"/>
          <w:rtl/>
        </w:rPr>
        <w:t xml:space="preserve"> قال: </w:t>
      </w:r>
      <w:r w:rsidRPr="002F0447">
        <w:rPr>
          <w:rFonts w:hint="cs"/>
          <w:rtl/>
        </w:rPr>
        <w:sym w:font="Roumouz" w:char="F06D"/>
      </w:r>
      <w:r w:rsidRPr="002F0447">
        <w:rPr>
          <w:rFonts w:hint="cs"/>
          <w:rtl/>
        </w:rPr>
        <w:t>سأل رجل أبي</w:t>
      </w:r>
      <w:r w:rsidR="00585FDA">
        <w:rPr>
          <w:rFonts w:hint="cs"/>
          <w:rtl/>
        </w:rPr>
        <w:t>×</w:t>
      </w:r>
      <w:r w:rsidRPr="002F0447">
        <w:rPr>
          <w:rFonts w:hint="cs"/>
          <w:rtl/>
        </w:rPr>
        <w:t xml:space="preserve"> عن حروب أمير المؤمنين</w:t>
      </w:r>
      <w:r w:rsidR="00585FDA">
        <w:rPr>
          <w:rFonts w:hint="cs"/>
          <w:rtl/>
        </w:rPr>
        <w:t>×</w:t>
      </w:r>
      <w:r w:rsidRPr="002F0447">
        <w:rPr>
          <w:rFonts w:hint="cs"/>
          <w:rtl/>
        </w:rPr>
        <w:t>، وكان السائل من محبّينا، فقال له أبو جعفر</w:t>
      </w:r>
      <w:r w:rsidR="00585FDA">
        <w:rPr>
          <w:rFonts w:hint="cs"/>
          <w:rtl/>
        </w:rPr>
        <w:t>×</w:t>
      </w:r>
      <w:r w:rsidRPr="002F0447">
        <w:rPr>
          <w:rFonts w:hint="cs"/>
          <w:rtl/>
        </w:rPr>
        <w:t>: بعث الله محمداً</w:t>
      </w:r>
      <w:r w:rsidR="00585FDA">
        <w:rPr>
          <w:rFonts w:hint="cs"/>
          <w:rtl/>
        </w:rPr>
        <w:t>’</w:t>
      </w:r>
      <w:r w:rsidRPr="002F0447">
        <w:rPr>
          <w:rFonts w:hint="cs"/>
          <w:rtl/>
        </w:rPr>
        <w:t xml:space="preserve"> بخمسة أسياف: ثلاثة منها شاهرة.. وسيف منها مكفوف (ملفوف)، وسيف منها مغمود، سلّه إلى غيرنا، وحكمه إلينا... وأما السيف المكفوف، فسيف على أهل البغي والتأويل، قال الله عز وجل: </w:t>
      </w:r>
      <w:r w:rsidRPr="002F0447">
        <w:rPr>
          <w:rtl/>
        </w:rPr>
        <w:t>﴿</w:t>
      </w:r>
      <w:r w:rsidRPr="00585FDA">
        <w:rPr>
          <w:rFonts w:hint="cs"/>
          <w:b/>
          <w:bCs/>
          <w:rtl/>
        </w:rPr>
        <w:t>وَإِنْ طَائِفَتَانِ مِنَ الْمُؤْمِنِينَ اقْتَتَلُوا</w:t>
      </w:r>
      <w:r w:rsidRPr="002F0447">
        <w:rPr>
          <w:rtl/>
        </w:rPr>
        <w:t>﴾</w:t>
      </w:r>
      <w:r w:rsidRPr="002F0447">
        <w:rPr>
          <w:rFonts w:hint="cs"/>
          <w:rtl/>
        </w:rPr>
        <w:t xml:space="preserve"> فلّما نزلت هذه الآية قال رسول الله</w:t>
      </w:r>
      <w:r w:rsidR="00585FDA">
        <w:rPr>
          <w:rFonts w:hint="cs"/>
          <w:rtl/>
        </w:rPr>
        <w:t>’</w:t>
      </w:r>
      <w:r w:rsidRPr="002F0447">
        <w:rPr>
          <w:rFonts w:hint="cs"/>
          <w:rtl/>
        </w:rPr>
        <w:t>: إنّ منكم من يقاتل من بعدي على التأويل كما قاتلت على التنزيل، فسئل النبي</w:t>
      </w:r>
      <w:r w:rsidR="00585FDA">
        <w:rPr>
          <w:rFonts w:hint="cs"/>
          <w:rtl/>
        </w:rPr>
        <w:t>’</w:t>
      </w:r>
      <w:r w:rsidRPr="002F0447">
        <w:rPr>
          <w:rFonts w:hint="cs"/>
          <w:rtl/>
        </w:rPr>
        <w:t>: من هو؟ فقال: خاصف النعل ـ يعني أمير المؤمنين</w:t>
      </w:r>
      <w:r w:rsidR="00585FDA">
        <w:rPr>
          <w:rFonts w:hint="cs"/>
          <w:rtl/>
        </w:rPr>
        <w:t>×</w:t>
      </w:r>
      <w:r w:rsidRPr="002F0447">
        <w:rPr>
          <w:rFonts w:hint="cs"/>
          <w:rtl/>
        </w:rPr>
        <w:t xml:space="preserve"> ـ ... وأما السيف المغمود، فالسيف الذي يقوم (يقام) به القصاص..»</w:t>
      </w:r>
      <w:r w:rsidRPr="007F561D">
        <w:rPr>
          <w:rFonts w:cs="Taher"/>
          <w:sz w:val="30"/>
          <w:vertAlign w:val="superscript"/>
          <w:rtl/>
        </w:rPr>
        <w:t>(</w:t>
      </w:r>
      <w:r w:rsidRPr="007F561D">
        <w:rPr>
          <w:rFonts w:cs="Taher"/>
          <w:sz w:val="30"/>
          <w:vertAlign w:val="superscript"/>
          <w:rtl/>
        </w:rPr>
        <w:footnoteReference w:id="827"/>
      </w:r>
      <w:r w:rsidRPr="007F561D">
        <w:rPr>
          <w:rFonts w:cs="Taher"/>
          <w:sz w:val="30"/>
          <w:vertAlign w:val="superscript"/>
          <w:rtl/>
        </w:rPr>
        <w:t>)</w:t>
      </w:r>
      <w:r w:rsidRPr="002F0447">
        <w:rPr>
          <w:rFonts w:hint="cs"/>
          <w:rtl/>
        </w:rPr>
        <w:t>.</w:t>
      </w:r>
    </w:p>
    <w:p w:rsidR="007F561D" w:rsidRPr="002F0447" w:rsidRDefault="007F561D" w:rsidP="00585FDA">
      <w:pPr>
        <w:pStyle w:val="ac"/>
        <w:rPr>
          <w:rFonts w:hint="cs"/>
          <w:rtl/>
        </w:rPr>
      </w:pPr>
      <w:r w:rsidRPr="002F0447">
        <w:rPr>
          <w:rFonts w:hint="cs"/>
          <w:rtl/>
        </w:rPr>
        <w:t>فهذه الرواية صريحة في أنّ سيف البغي من السيوف التي بعث بها رسول الله</w:t>
      </w:r>
      <w:r w:rsidR="00585FDA">
        <w:rPr>
          <w:rFonts w:hint="cs"/>
          <w:rtl/>
        </w:rPr>
        <w:t>’</w:t>
      </w:r>
      <w:r w:rsidRPr="002F0447">
        <w:rPr>
          <w:rFonts w:hint="cs"/>
          <w:rtl/>
        </w:rPr>
        <w:t>، وأنه جزء من الديانة الإسلامية، كما تمسّكت الرواية بالآية وطبّقتها، فلم يكن فيها ما يزيد عليها.</w:t>
      </w:r>
    </w:p>
    <w:p w:rsidR="007F561D" w:rsidRPr="002F0447" w:rsidRDefault="007F561D" w:rsidP="00585FDA">
      <w:pPr>
        <w:pStyle w:val="ac"/>
        <w:rPr>
          <w:rFonts w:hint="cs"/>
          <w:rtl/>
        </w:rPr>
      </w:pPr>
      <w:r w:rsidRPr="002F0447">
        <w:rPr>
          <w:rFonts w:hint="cs"/>
          <w:rtl/>
        </w:rPr>
        <w:t xml:space="preserve">إلا أن مشكلة هذا الخبر هو ضعفه السندي، فقد ورد مرسلاً في تحف العقول وتفسير العياشي، وفي باقي المصادر ورد مسنداً بأسانيد ترجع جميعها إلى القاسم بن محمد، وهو اسم مشترك ـ بدواً ـ بين عشرين شخصاً، إلاّ أنه بعد تحليل الراوي والمروي عنه، لاحظنا أنّ الذي روى عنه علي بن محمد القاساني وإبراهيم بن هاشم، الواردين في سند هذه الرواية، مردّد بين اثنين، هما: القاسم بن محمد الإصفهاني القمي، والقاسم بن محمد الجوهري، بل إن سعد بن عبد الله الذي روى هذه الرواية عن القاسم بن محمد لم نجد له </w:t>
      </w:r>
      <w:r w:rsidRPr="002F0447">
        <w:rPr>
          <w:rFonts w:hint="cs"/>
          <w:rtl/>
        </w:rPr>
        <w:lastRenderedPageBreak/>
        <w:t>رواية عن القاسم بن محمد الجوهري، مما يقوّي احتمال أن يكون المراد بالقاسم بن محمد هنا هو الإصفهاني، ولا أقلّ من التردّد.</w:t>
      </w:r>
    </w:p>
    <w:p w:rsidR="007F561D" w:rsidRPr="002F0447" w:rsidRDefault="007F561D" w:rsidP="00585FDA">
      <w:pPr>
        <w:pStyle w:val="ac"/>
        <w:rPr>
          <w:rFonts w:hint="cs"/>
          <w:rtl/>
        </w:rPr>
      </w:pPr>
      <w:r w:rsidRPr="002F0447">
        <w:rPr>
          <w:rFonts w:hint="cs"/>
          <w:rtl/>
        </w:rPr>
        <w:t>أما القاسم بن محمد الإصفهاني القمّي فضعّفه النجاشي، وقال عنه: لم يكن بالمرضي، كما ضعّفه ابن داوود والغضائري، ولم يرد توثيق له، ولم يرد في أسانيد مثل: كامل الزيارة، وتفسير القمي، و.. فيكون ضعيفاً. وأما القاسم بن محمد الجوهري فوثق على أساس كثرة روايته، ورواية الأجلاء عنه، ورواية بعض الثلاثة عنه، كابن أبي عمير، وتوثيق ابن داوود له، ووروده في أسانيد كامل الزيارة</w:t>
      </w:r>
      <w:r w:rsidRPr="007F561D">
        <w:rPr>
          <w:rFonts w:cs="Taher"/>
          <w:sz w:val="30"/>
          <w:vertAlign w:val="superscript"/>
          <w:rtl/>
        </w:rPr>
        <w:t>(</w:t>
      </w:r>
      <w:r w:rsidRPr="007F561D">
        <w:rPr>
          <w:rFonts w:cs="Taher"/>
          <w:sz w:val="30"/>
          <w:vertAlign w:val="superscript"/>
          <w:rtl/>
        </w:rPr>
        <w:footnoteReference w:id="828"/>
      </w:r>
      <w:r w:rsidRPr="007F561D">
        <w:rPr>
          <w:rFonts w:cs="Taher"/>
          <w:sz w:val="30"/>
          <w:vertAlign w:val="superscript"/>
          <w:rtl/>
        </w:rPr>
        <w:t>)</w:t>
      </w:r>
      <w:r w:rsidRPr="002F0447">
        <w:rPr>
          <w:rtl/>
        </w:rPr>
        <w:t>.</w:t>
      </w:r>
    </w:p>
    <w:p w:rsidR="007F561D" w:rsidRPr="002F0447" w:rsidRDefault="007F561D" w:rsidP="00585FDA">
      <w:pPr>
        <w:pStyle w:val="ac"/>
        <w:rPr>
          <w:rFonts w:hint="cs"/>
          <w:rtl/>
        </w:rPr>
      </w:pPr>
      <w:r w:rsidRPr="002F0447">
        <w:rPr>
          <w:rFonts w:hint="cs"/>
          <w:rtl/>
        </w:rPr>
        <w:t>ولو سلّمنا بصحّة هذه الأسس الرجالية ـ والمفترض على الرأي الأخير للسيد الخوئي عدم توثيقه ـ يقع الاشتراك؛ فإذا لم نقل بأنّ الأرجح في هذه الرواية أن يكون الإصفهاني المضعّف؛ لأنه روى عنه هنا سعد بن عبد الله، ولم يعثر على رواية له عن الجوهري، فتكون الرواية ضعيفة، فلا أقلّ من التردّد الشديد، مع عدم إمكان التمييز؛ ممّا يسقط الرواية أيضاً عن الاعتبار.</w:t>
      </w:r>
    </w:p>
    <w:p w:rsidR="007F561D" w:rsidRPr="002F0447" w:rsidRDefault="007F561D" w:rsidP="00585FDA">
      <w:pPr>
        <w:pStyle w:val="ac"/>
        <w:rPr>
          <w:rFonts w:hint="cs"/>
          <w:rtl/>
        </w:rPr>
      </w:pPr>
      <w:r w:rsidRPr="002F0447">
        <w:rPr>
          <w:rFonts w:hint="cs"/>
          <w:b/>
          <w:bCs/>
          <w:rtl/>
        </w:rPr>
        <w:t>قد يقال:</w:t>
      </w:r>
      <w:r w:rsidRPr="002F0447">
        <w:rPr>
          <w:rFonts w:hint="cs"/>
          <w:rtl/>
        </w:rPr>
        <w:t xml:space="preserve"> إن الرواية واردة في تفسير القمي فيكون القاسم بن محمد ـ أياً يكن ـ ثقةً على نظرية توثيق رجال تفسير القمي.</w:t>
      </w:r>
    </w:p>
    <w:p w:rsidR="007F561D" w:rsidRPr="002F0447" w:rsidRDefault="007F561D" w:rsidP="00585FDA">
      <w:pPr>
        <w:pStyle w:val="ac"/>
        <w:rPr>
          <w:rFonts w:hint="cs"/>
          <w:rtl/>
        </w:rPr>
      </w:pPr>
      <w:r w:rsidRPr="002F0447">
        <w:rPr>
          <w:rFonts w:hint="cs"/>
          <w:b/>
          <w:bCs/>
          <w:rtl/>
        </w:rPr>
        <w:t>ويجاب عنه:</w:t>
      </w:r>
      <w:r w:rsidRPr="002F0447">
        <w:rPr>
          <w:rFonts w:hint="cs"/>
          <w:rtl/>
        </w:rPr>
        <w:t xml:space="preserve"> بأنّ هذا يتم لولا تضعيف النجاشي للإصفهاني، فيتعارض تضعيفه مع توثيق القمي ـ على تقدير صحّة نظرية توثيق القمي، وليس الراوي هنا من المشايخ المباشرين ـ، فيتساقطان في الحدّ الأدنى، فيعود مجهولاً، فيتردّد السند بين مجهول وموثق، فيسقط عن الاعتبار أيضاً.</w:t>
      </w:r>
    </w:p>
    <w:p w:rsidR="007F561D" w:rsidRPr="002F0447" w:rsidRDefault="007F561D" w:rsidP="00585FDA">
      <w:pPr>
        <w:pStyle w:val="ac"/>
        <w:spacing w:line="209" w:lineRule="auto"/>
        <w:rPr>
          <w:rFonts w:hint="cs"/>
          <w:rtl/>
        </w:rPr>
      </w:pPr>
      <w:r w:rsidRPr="002F0447">
        <w:rPr>
          <w:rFonts w:hint="cs"/>
          <w:rtl/>
        </w:rPr>
        <w:t>وعلى أيّة حال، فقد ورد في بعض الطرق أيضاً علي بن محمد القاساني المجهول، فلا يُستند إلى هذه الرواية، وتعدّد طرقها لا يصيرّها متواترة، لرجوعها بأكملها إلى القاسم بن محمد، عن سليمان بن داوود المنقري، عن حفص، فالخبر آحادي جزماً، ضعيف سنداً.</w:t>
      </w:r>
    </w:p>
    <w:p w:rsidR="007F561D" w:rsidRPr="002F0447" w:rsidRDefault="007F561D" w:rsidP="00585FDA">
      <w:pPr>
        <w:pStyle w:val="ac"/>
        <w:spacing w:line="209" w:lineRule="auto"/>
        <w:rPr>
          <w:rFonts w:hint="cs"/>
          <w:rtl/>
        </w:rPr>
      </w:pPr>
      <w:r w:rsidRPr="002F0447">
        <w:rPr>
          <w:rFonts w:hint="cs"/>
          <w:rtl/>
        </w:rPr>
        <w:t>8 ـ صحيحة أحمد بن محمد بن أبي نصر البزنطي، عن أبي الحسن الرضا</w:t>
      </w:r>
      <w:r w:rsidR="00585FDA">
        <w:rPr>
          <w:rFonts w:hint="cs"/>
          <w:rtl/>
        </w:rPr>
        <w:t>×</w:t>
      </w:r>
      <w:r w:rsidRPr="002F0447">
        <w:rPr>
          <w:rFonts w:hint="cs"/>
          <w:rtl/>
        </w:rPr>
        <w:t xml:space="preserve">، قال: </w:t>
      </w:r>
      <w:r w:rsidRPr="002F0447">
        <w:rPr>
          <w:rFonts w:hint="cs"/>
          <w:rtl/>
        </w:rPr>
        <w:lastRenderedPageBreak/>
        <w:t xml:space="preserve">ذكر له رجل من بني فلان، فقال: إنما نخالفهم إذا كنّا مع هؤلاء الذين خرجوا بالكوفة فقال: </w:t>
      </w:r>
      <w:r w:rsidRPr="002F0447">
        <w:rPr>
          <w:rFonts w:hint="cs"/>
          <w:rtl/>
        </w:rPr>
        <w:sym w:font="Roumouz" w:char="F06D"/>
      </w:r>
      <w:r w:rsidRPr="002F0447">
        <w:rPr>
          <w:rFonts w:hint="cs"/>
          <w:rtl/>
        </w:rPr>
        <w:t>قاتلهم، فإنما ولد فلان مثل الترك والروم، وإنما هم ثغر من ثغور العدو فقاتلهم»</w:t>
      </w:r>
      <w:r w:rsidRPr="007F561D">
        <w:rPr>
          <w:rFonts w:cs="Taher"/>
          <w:sz w:val="30"/>
          <w:vertAlign w:val="superscript"/>
          <w:rtl/>
        </w:rPr>
        <w:t>(</w:t>
      </w:r>
      <w:r w:rsidRPr="007F561D">
        <w:rPr>
          <w:rFonts w:cs="Taher"/>
          <w:sz w:val="30"/>
          <w:vertAlign w:val="superscript"/>
          <w:rtl/>
        </w:rPr>
        <w:footnoteReference w:id="829"/>
      </w:r>
      <w:r w:rsidRPr="007F561D">
        <w:rPr>
          <w:rFonts w:cs="Taher"/>
          <w:sz w:val="30"/>
          <w:vertAlign w:val="superscript"/>
          <w:rtl/>
        </w:rPr>
        <w:t>)</w:t>
      </w:r>
      <w:r w:rsidRPr="002F0447">
        <w:rPr>
          <w:rFonts w:hint="cs"/>
          <w:rtl/>
        </w:rPr>
        <w:t>.</w:t>
      </w:r>
    </w:p>
    <w:p w:rsidR="007F561D" w:rsidRPr="002F0447" w:rsidRDefault="007F561D" w:rsidP="00585FDA">
      <w:pPr>
        <w:pStyle w:val="ac"/>
        <w:spacing w:line="209" w:lineRule="auto"/>
        <w:rPr>
          <w:rFonts w:hint="cs"/>
          <w:rtl/>
        </w:rPr>
      </w:pPr>
      <w:r w:rsidRPr="002F0447">
        <w:rPr>
          <w:rFonts w:hint="cs"/>
          <w:rtl/>
        </w:rPr>
        <w:t>والرواية ـ بعد تمامية سندها ـ تفيد وجود فريق تحلّ مقاتلته ومجاهدته كمجاهدة الكفار، ولا معنى لهذا سوى مجاهدة أهل البغي، وإلا كان الخبر مجملاً.</w:t>
      </w:r>
    </w:p>
    <w:p w:rsidR="007F561D" w:rsidRPr="002F0447" w:rsidRDefault="007F561D" w:rsidP="00585FDA">
      <w:pPr>
        <w:pStyle w:val="ac"/>
        <w:spacing w:line="209" w:lineRule="auto"/>
        <w:rPr>
          <w:rFonts w:hint="cs"/>
          <w:rtl/>
        </w:rPr>
      </w:pPr>
      <w:r w:rsidRPr="002F0447">
        <w:rPr>
          <w:rFonts w:hint="cs"/>
          <w:rtl/>
        </w:rPr>
        <w:t>9 ـ خبر الأصبغ بن نباتة، قال: جاء رجل إلى علي</w:t>
      </w:r>
      <w:r w:rsidR="00585FDA">
        <w:rPr>
          <w:rFonts w:hint="cs"/>
          <w:rtl/>
        </w:rPr>
        <w:t>×</w:t>
      </w:r>
      <w:r w:rsidRPr="002F0447">
        <w:rPr>
          <w:rFonts w:hint="cs"/>
          <w:rtl/>
        </w:rPr>
        <w:t>، فقال: يا أمير المؤمنين! هؤلاء الذين نقاتلهم، الدعوة واحدة، والرسول واحد، والصلاة واحدة، والحج واحد، فبم نسميّهم؟ فقال له أمير المؤمنين</w:t>
      </w:r>
      <w:r w:rsidR="00585FDA">
        <w:rPr>
          <w:rFonts w:hint="cs"/>
          <w:rtl/>
        </w:rPr>
        <w:t>×</w:t>
      </w:r>
      <w:r w:rsidRPr="002F0447">
        <w:rPr>
          <w:rFonts w:hint="cs"/>
          <w:rtl/>
        </w:rPr>
        <w:t xml:space="preserve">: سمّهم بما سمّاهم الله تعالى (به) في كتابه، فقال: ما كلّ ما في كتاب الله أعلمه، فقال: أما سمعت (سمعته تعالى) الله يقول في كتابه: </w:t>
      </w:r>
      <w:bookmarkStart w:id="269" w:name="2-253"/>
      <w:r w:rsidRPr="002F0447">
        <w:rPr>
          <w:rtl/>
        </w:rPr>
        <w:t>﴿</w:t>
      </w:r>
      <w:r w:rsidRPr="002F0447">
        <w:rPr>
          <w:rFonts w:hint="cs"/>
          <w:b/>
          <w:bCs/>
          <w:rtl/>
        </w:rPr>
        <w:t>تِلْكَ</w:t>
      </w:r>
      <w:bookmarkEnd w:id="269"/>
      <w:r w:rsidRPr="002F0447">
        <w:rPr>
          <w:rFonts w:hint="cs"/>
          <w:b/>
          <w:bCs/>
          <w:rtl/>
        </w:rPr>
        <w:t xml:space="preserve"> الرُّسُلُ فَضَّلْنَا ... وَلَكِنِ اخْتَلَفُوا فَمِنْهُمْ مَنْ آمَنَ وَمِنْهُمْ مَنْ كَفَرَ</w:t>
      </w:r>
      <w:r w:rsidRPr="000002E7">
        <w:rPr>
          <w:rtl/>
        </w:rPr>
        <w:t>﴾</w:t>
      </w:r>
      <w:r w:rsidRPr="000002E7">
        <w:rPr>
          <w:rFonts w:hint="cs"/>
          <w:rtl/>
        </w:rPr>
        <w:t>. فلما وقع الاختلاف كنا نحن أولى بالله عز وجل وبدينه، وبالنبي</w:t>
      </w:r>
      <w:r w:rsidR="00585FDA">
        <w:rPr>
          <w:rFonts w:hint="cs"/>
          <w:rtl/>
        </w:rPr>
        <w:t>’</w:t>
      </w:r>
      <w:r w:rsidRPr="000002E7">
        <w:rPr>
          <w:rFonts w:hint="cs"/>
          <w:rtl/>
        </w:rPr>
        <w:t>، وبالكتاب، وبالحقّ، فنحن الذين آمنوا وهم الذين كفروا، وشاء الله منّا قتلهم فقتلناهم (قتالهم فقاتلناهم) بمشيئته (وأمره) وإرادته»</w:t>
      </w:r>
      <w:r w:rsidRPr="007F561D">
        <w:rPr>
          <w:rFonts w:cs="Taher"/>
          <w:sz w:val="30"/>
          <w:vertAlign w:val="superscript"/>
          <w:rtl/>
        </w:rPr>
        <w:t>(</w:t>
      </w:r>
      <w:r w:rsidRPr="007F561D">
        <w:rPr>
          <w:rFonts w:cs="Taher"/>
          <w:sz w:val="30"/>
          <w:vertAlign w:val="superscript"/>
          <w:rtl/>
        </w:rPr>
        <w:footnoteReference w:id="830"/>
      </w:r>
      <w:r w:rsidRPr="007F561D">
        <w:rPr>
          <w:rFonts w:cs="Taher"/>
          <w:sz w:val="30"/>
          <w:vertAlign w:val="superscript"/>
          <w:rtl/>
        </w:rPr>
        <w:t>)</w:t>
      </w:r>
      <w:r w:rsidRPr="002F0447">
        <w:rPr>
          <w:rFonts w:hint="cs"/>
          <w:rtl/>
        </w:rPr>
        <w:t>.</w:t>
      </w:r>
    </w:p>
    <w:p w:rsidR="007F561D" w:rsidRPr="002F0447" w:rsidRDefault="007F561D" w:rsidP="00D54DE2">
      <w:pPr>
        <w:pStyle w:val="ac"/>
        <w:spacing w:line="199" w:lineRule="auto"/>
        <w:rPr>
          <w:rFonts w:hint="cs"/>
          <w:rtl/>
        </w:rPr>
      </w:pPr>
      <w:r w:rsidRPr="002F0447">
        <w:rPr>
          <w:rFonts w:hint="cs"/>
          <w:rtl/>
        </w:rPr>
        <w:t>وهذه الرواية تطبّق مفهوم الكفر على البغاة، ولعلّه لخصوصيّة خروجهم على الإمام المعصوم</w:t>
      </w:r>
      <w:r w:rsidR="00585FDA">
        <w:rPr>
          <w:rFonts w:hint="cs"/>
          <w:rtl/>
        </w:rPr>
        <w:t>×</w:t>
      </w:r>
      <w:r w:rsidRPr="002F0447">
        <w:rPr>
          <w:rFonts w:hint="cs"/>
          <w:rtl/>
        </w:rPr>
        <w:t xml:space="preserve"> فتوافق قول جماعة من فقهاء الشيعة بكفرهم، ولا يمكن تعميم هذه الرواية على غير من خرج عن المعصوم، وهي تدلّ على أمر الله بمقاتلتهم وإرادته ذلك.</w:t>
      </w:r>
    </w:p>
    <w:p w:rsidR="007F561D" w:rsidRPr="002F0447" w:rsidRDefault="007F561D" w:rsidP="00D54DE2">
      <w:pPr>
        <w:pStyle w:val="ac"/>
        <w:spacing w:line="199" w:lineRule="auto"/>
        <w:rPr>
          <w:rFonts w:hint="cs"/>
          <w:rtl/>
        </w:rPr>
      </w:pPr>
      <w:r w:rsidRPr="002F0447">
        <w:rPr>
          <w:rFonts w:hint="cs"/>
          <w:rtl/>
        </w:rPr>
        <w:lastRenderedPageBreak/>
        <w:t>إلا أن الرواية ضعيفة السند بعلي بن الحزور المهمل عند الإمامية</w:t>
      </w:r>
      <w:r w:rsidRPr="007F561D">
        <w:rPr>
          <w:rFonts w:cs="Taher"/>
          <w:sz w:val="30"/>
          <w:vertAlign w:val="superscript"/>
          <w:rtl/>
        </w:rPr>
        <w:t>(</w:t>
      </w:r>
      <w:r w:rsidRPr="007F561D">
        <w:rPr>
          <w:rFonts w:cs="Taher"/>
          <w:sz w:val="30"/>
          <w:vertAlign w:val="superscript"/>
          <w:rtl/>
        </w:rPr>
        <w:footnoteReference w:id="831"/>
      </w:r>
      <w:r w:rsidRPr="007F561D">
        <w:rPr>
          <w:rFonts w:cs="Taher"/>
          <w:sz w:val="30"/>
          <w:vertAlign w:val="superscript"/>
          <w:rtl/>
        </w:rPr>
        <w:t>)</w:t>
      </w:r>
      <w:r w:rsidRPr="000002E7">
        <w:rPr>
          <w:rtl/>
        </w:rPr>
        <w:t xml:space="preserve">، </w:t>
      </w:r>
      <w:r w:rsidRPr="000002E7">
        <w:rPr>
          <w:rFonts w:hint="cs"/>
          <w:rtl/>
        </w:rPr>
        <w:t>وهو شيعي من متشيّعة الكوفة شديدي التشيع متروك ضعيف عند أهل السنّة، كما يذكر ذلك غير واحدٍ منهم كابن عدي وابن حجر</w:t>
      </w:r>
      <w:r w:rsidRPr="007F561D">
        <w:rPr>
          <w:rFonts w:cs="Taher"/>
          <w:sz w:val="30"/>
          <w:vertAlign w:val="superscript"/>
          <w:rtl/>
        </w:rPr>
        <w:t>(</w:t>
      </w:r>
      <w:r w:rsidRPr="007F561D">
        <w:rPr>
          <w:rFonts w:cs="Taher"/>
          <w:sz w:val="30"/>
          <w:vertAlign w:val="superscript"/>
          <w:rtl/>
        </w:rPr>
        <w:footnoteReference w:id="832"/>
      </w:r>
      <w:r w:rsidRPr="007F561D">
        <w:rPr>
          <w:rFonts w:cs="Taher"/>
          <w:sz w:val="30"/>
          <w:vertAlign w:val="superscript"/>
          <w:rtl/>
        </w:rPr>
        <w:t>)</w:t>
      </w:r>
      <w:r w:rsidRPr="000002E7">
        <w:rPr>
          <w:rtl/>
        </w:rPr>
        <w:t xml:space="preserve">، </w:t>
      </w:r>
      <w:r w:rsidRPr="000002E7">
        <w:rPr>
          <w:rFonts w:hint="cs"/>
          <w:rtl/>
        </w:rPr>
        <w:t>وكذلك بيحيى بن يعلى الأسلمي الذي نصّ على عدم العلم به أحمد بن حنبل</w:t>
      </w:r>
      <w:r w:rsidRPr="007F561D">
        <w:rPr>
          <w:rFonts w:cs="Taher"/>
          <w:sz w:val="30"/>
          <w:vertAlign w:val="superscript"/>
          <w:rtl/>
        </w:rPr>
        <w:t>(</w:t>
      </w:r>
      <w:r w:rsidRPr="007F561D">
        <w:rPr>
          <w:rFonts w:cs="Taher"/>
          <w:sz w:val="30"/>
          <w:vertAlign w:val="superscript"/>
          <w:rtl/>
        </w:rPr>
        <w:footnoteReference w:id="833"/>
      </w:r>
      <w:r w:rsidRPr="007F561D">
        <w:rPr>
          <w:rFonts w:cs="Taher"/>
          <w:sz w:val="30"/>
          <w:vertAlign w:val="superscript"/>
          <w:rtl/>
        </w:rPr>
        <w:t>)</w:t>
      </w:r>
      <w:r w:rsidRPr="000002E7">
        <w:rPr>
          <w:rtl/>
        </w:rPr>
        <w:t xml:space="preserve">، </w:t>
      </w:r>
      <w:r w:rsidRPr="000002E7">
        <w:rPr>
          <w:rFonts w:hint="cs"/>
          <w:rtl/>
        </w:rPr>
        <w:t>بل وصفه البخاري بمضطرب الحديث</w:t>
      </w:r>
      <w:r w:rsidRPr="007F561D">
        <w:rPr>
          <w:rFonts w:cs="Taher"/>
          <w:sz w:val="30"/>
          <w:vertAlign w:val="superscript"/>
          <w:rtl/>
        </w:rPr>
        <w:t>(</w:t>
      </w:r>
      <w:r w:rsidRPr="007F561D">
        <w:rPr>
          <w:rFonts w:cs="Taher"/>
          <w:sz w:val="30"/>
          <w:vertAlign w:val="superscript"/>
          <w:rtl/>
        </w:rPr>
        <w:footnoteReference w:id="834"/>
      </w:r>
      <w:r w:rsidRPr="007F561D">
        <w:rPr>
          <w:rFonts w:cs="Taher"/>
          <w:sz w:val="30"/>
          <w:vertAlign w:val="superscript"/>
          <w:rtl/>
        </w:rPr>
        <w:t>)</w:t>
      </w:r>
      <w:r w:rsidRPr="002F0447">
        <w:rPr>
          <w:rtl/>
        </w:rPr>
        <w:t xml:space="preserve">، </w:t>
      </w:r>
      <w:r w:rsidRPr="002F0447">
        <w:rPr>
          <w:rFonts w:hint="cs"/>
          <w:rtl/>
        </w:rPr>
        <w:t>مع كونه مجهولاً تماماً في مصادر الرجال الشيعية، فالرواية لا يعتمد عليها، وإن رواها ابن مزاحم والطوسي والمفيد وأمثالهم؛ لأنّ تمام طرقها تنتهي إلى هذين الرجلين.</w:t>
      </w:r>
    </w:p>
    <w:p w:rsidR="007F561D" w:rsidRPr="002F0447" w:rsidRDefault="007F561D" w:rsidP="00D54DE2">
      <w:pPr>
        <w:pStyle w:val="ac"/>
        <w:spacing w:line="199" w:lineRule="auto"/>
        <w:rPr>
          <w:rFonts w:hint="cs"/>
          <w:rtl/>
        </w:rPr>
      </w:pPr>
      <w:r w:rsidRPr="002F0447">
        <w:rPr>
          <w:rFonts w:hint="cs"/>
          <w:rtl/>
        </w:rPr>
        <w:t>10 ـ خبر فرات بن إبراهيم الكوفي، عن الحسن بن علي بن بزيع، معنعناً عن أبي جعفر</w:t>
      </w:r>
      <w:r w:rsidR="00585FDA">
        <w:rPr>
          <w:rFonts w:hint="cs"/>
          <w:rtl/>
        </w:rPr>
        <w:t>×</w:t>
      </w:r>
      <w:r w:rsidRPr="002F0447">
        <w:rPr>
          <w:rFonts w:hint="cs"/>
          <w:rtl/>
        </w:rPr>
        <w:t xml:space="preserve">، قال: </w:t>
      </w:r>
      <w:r w:rsidRPr="002F0447">
        <w:rPr>
          <w:rFonts w:hint="cs"/>
          <w:rtl/>
        </w:rPr>
        <w:sym w:font="Roumouz" w:char="F06D"/>
      </w:r>
      <w:r w:rsidRPr="002F0447">
        <w:rPr>
          <w:rFonts w:hint="cs"/>
          <w:rtl/>
        </w:rPr>
        <w:t>قال أمير المؤمنين</w:t>
      </w:r>
      <w:r w:rsidR="00585FDA">
        <w:rPr>
          <w:rFonts w:hint="cs"/>
          <w:rtl/>
        </w:rPr>
        <w:t>×</w:t>
      </w:r>
      <w:r w:rsidRPr="002F0447">
        <w:rPr>
          <w:rFonts w:hint="cs"/>
          <w:rtl/>
        </w:rPr>
        <w:t>: يا معشر المسلمين! قاتلوا أئمة الكفر إنهم لا أيمان لهم لعلّهم ينتهون، ثم قال: هؤلاء القوم ثمّ (هم) وربّ الكعبة، يعني أهل صفين والبصرة والخوارج»</w:t>
      </w:r>
      <w:r w:rsidRPr="007F561D">
        <w:rPr>
          <w:rFonts w:cs="Taher"/>
          <w:sz w:val="30"/>
          <w:vertAlign w:val="superscript"/>
          <w:rtl/>
        </w:rPr>
        <w:t>(</w:t>
      </w:r>
      <w:r w:rsidRPr="007F561D">
        <w:rPr>
          <w:rFonts w:cs="Taher"/>
          <w:sz w:val="30"/>
          <w:vertAlign w:val="superscript"/>
          <w:rtl/>
        </w:rPr>
        <w:footnoteReference w:id="835"/>
      </w:r>
      <w:r w:rsidRPr="007F561D">
        <w:rPr>
          <w:rFonts w:cs="Taher"/>
          <w:sz w:val="30"/>
          <w:vertAlign w:val="superscript"/>
          <w:rtl/>
        </w:rPr>
        <w:t>)</w:t>
      </w:r>
      <w:r w:rsidRPr="002F0447">
        <w:rPr>
          <w:rFonts w:hint="cs"/>
          <w:rtl/>
        </w:rPr>
        <w:t>.</w:t>
      </w:r>
    </w:p>
    <w:p w:rsidR="007F561D" w:rsidRPr="002F0447" w:rsidRDefault="007F561D" w:rsidP="00D54DE2">
      <w:pPr>
        <w:pStyle w:val="ac"/>
        <w:spacing w:line="223" w:lineRule="auto"/>
        <w:rPr>
          <w:rFonts w:hint="cs"/>
          <w:rtl/>
        </w:rPr>
      </w:pPr>
      <w:r w:rsidRPr="002F0447">
        <w:rPr>
          <w:rFonts w:hint="cs"/>
          <w:rtl/>
        </w:rPr>
        <w:t>وحال هذه الرواية كحال سابقتها في الدلالة، كما أن سندها ضعيف بالإرسال، وبجهالة الحسن بن علي بن بزيع أيضاً</w:t>
      </w:r>
      <w:r w:rsidRPr="007F561D">
        <w:rPr>
          <w:rFonts w:cs="Taher"/>
          <w:sz w:val="30"/>
          <w:vertAlign w:val="superscript"/>
          <w:rtl/>
        </w:rPr>
        <w:t>(</w:t>
      </w:r>
      <w:r w:rsidRPr="007F561D">
        <w:rPr>
          <w:rFonts w:cs="Taher"/>
          <w:sz w:val="30"/>
          <w:vertAlign w:val="superscript"/>
          <w:rtl/>
        </w:rPr>
        <w:footnoteReference w:id="836"/>
      </w:r>
      <w:r w:rsidRPr="007F561D">
        <w:rPr>
          <w:rFonts w:cs="Taher"/>
          <w:sz w:val="30"/>
          <w:vertAlign w:val="superscript"/>
          <w:rtl/>
        </w:rPr>
        <w:t>)</w:t>
      </w:r>
      <w:r w:rsidRPr="000002E7">
        <w:rPr>
          <w:rFonts w:hint="cs"/>
          <w:rtl/>
        </w:rPr>
        <w:t>. ونحو هذه الرواية مرسلتي العياشي عن حنان بن سدير وأبي الطفيل</w:t>
      </w:r>
      <w:r w:rsidRPr="007F561D">
        <w:rPr>
          <w:rFonts w:cs="Taher"/>
          <w:sz w:val="30"/>
          <w:vertAlign w:val="superscript"/>
          <w:rtl/>
        </w:rPr>
        <w:t>(</w:t>
      </w:r>
      <w:r w:rsidRPr="007F561D">
        <w:rPr>
          <w:rFonts w:cs="Taher"/>
          <w:sz w:val="30"/>
          <w:vertAlign w:val="superscript"/>
          <w:rtl/>
        </w:rPr>
        <w:footnoteReference w:id="837"/>
      </w:r>
      <w:r w:rsidRPr="007F561D">
        <w:rPr>
          <w:rFonts w:cs="Taher"/>
          <w:sz w:val="30"/>
          <w:vertAlign w:val="superscript"/>
          <w:rtl/>
        </w:rPr>
        <w:t>)</w:t>
      </w:r>
      <w:r w:rsidRPr="002F0447">
        <w:rPr>
          <w:rtl/>
        </w:rPr>
        <w:t xml:space="preserve">، إلى </w:t>
      </w:r>
      <w:r w:rsidRPr="002F0447">
        <w:rPr>
          <w:rFonts w:hint="cs"/>
          <w:rtl/>
        </w:rPr>
        <w:t xml:space="preserve">غيرها من الروايات الضعيفة السند. علماً بأنّ روايات </w:t>
      </w:r>
      <w:r w:rsidRPr="002F0447">
        <w:rPr>
          <w:rFonts w:hint="cs"/>
          <w:rtl/>
        </w:rPr>
        <w:lastRenderedPageBreak/>
        <w:t>أحكامهم التفصيليّة من التعامل مع الجرحى والأسرى والمدبرين وغير ذلك كلّها تصلح لتأسيس مبدأ المواجهة مع أهل البغي.</w:t>
      </w:r>
    </w:p>
    <w:p w:rsidR="007F561D" w:rsidRPr="00D54DE2" w:rsidRDefault="007F561D" w:rsidP="00D54DE2">
      <w:pPr>
        <w:pStyle w:val="ac"/>
        <w:spacing w:line="223" w:lineRule="auto"/>
        <w:rPr>
          <w:rFonts w:hint="cs"/>
          <w:b/>
          <w:bCs/>
          <w:rtl/>
        </w:rPr>
      </w:pPr>
      <w:r w:rsidRPr="00D54DE2">
        <w:rPr>
          <w:rFonts w:hint="cs"/>
          <w:b/>
          <w:bCs/>
          <w:rtl/>
        </w:rPr>
        <w:t>والنتيجة التي نخرج بها من هذه الروايات:</w:t>
      </w:r>
    </w:p>
    <w:p w:rsidR="007F561D" w:rsidRPr="002F0447" w:rsidRDefault="007F561D" w:rsidP="00D54DE2">
      <w:pPr>
        <w:pStyle w:val="ac"/>
        <w:spacing w:line="223" w:lineRule="auto"/>
        <w:rPr>
          <w:rFonts w:hint="cs"/>
          <w:rtl/>
        </w:rPr>
      </w:pPr>
      <w:r w:rsidRPr="002F0447">
        <w:rPr>
          <w:rFonts w:hint="cs"/>
          <w:rtl/>
        </w:rPr>
        <w:t>أ ـ أغلبها ضعيف السند.</w:t>
      </w:r>
    </w:p>
    <w:p w:rsidR="007F561D" w:rsidRPr="002F0447" w:rsidRDefault="007F561D" w:rsidP="00D54DE2">
      <w:pPr>
        <w:pStyle w:val="ac"/>
        <w:spacing w:line="223" w:lineRule="auto"/>
        <w:rPr>
          <w:rFonts w:hint="cs"/>
          <w:rtl/>
        </w:rPr>
      </w:pPr>
      <w:r w:rsidRPr="002F0447">
        <w:rPr>
          <w:rFonts w:hint="cs"/>
          <w:rtl/>
        </w:rPr>
        <w:t>ب ـ إن معطياتها ـ فيما نحن فيه ـ لا تزيد على دلالة الآية الكريمة فيما أسّست له، فهي إما أعطت نفس المضمون أو طبقت مضمونها على هذه الحرب أو تلك.</w:t>
      </w:r>
    </w:p>
    <w:p w:rsidR="007F561D" w:rsidRPr="002F0447" w:rsidRDefault="007F561D" w:rsidP="00D54DE2">
      <w:pPr>
        <w:pStyle w:val="ac"/>
        <w:spacing w:line="223" w:lineRule="auto"/>
        <w:rPr>
          <w:rFonts w:hint="cs"/>
          <w:rtl/>
        </w:rPr>
      </w:pPr>
      <w:r w:rsidRPr="002F0447">
        <w:rPr>
          <w:rFonts w:hint="cs"/>
          <w:rtl/>
        </w:rPr>
        <w:t>ج ـ إن بعض هذه الروايات يصعب تعميمه لغير الخروج عن الإمام، لكنّ الروايات الأخرى ـ كما الآية الشريفة ـ تشمل الخروج على الإمام المعصوم وغيره، ولم تثبت رواية تامة السند تدلّ على شرط العصمة في الإمام الذي يخرج البغاة عليه، وإذا كانت بعض الروايات لا إطلاق فيها، فهذا قصور في دلالة التعميم فيها، لا أنها تخصّص سائر الأدلّة.</w:t>
      </w:r>
    </w:p>
    <w:p w:rsidR="007F561D" w:rsidRPr="002F0447" w:rsidRDefault="007F561D" w:rsidP="00D54DE2">
      <w:pPr>
        <w:pStyle w:val="ac"/>
        <w:spacing w:line="223" w:lineRule="auto"/>
        <w:rPr>
          <w:rFonts w:hint="cs"/>
          <w:rtl/>
        </w:rPr>
      </w:pPr>
      <w:r w:rsidRPr="002F0447">
        <w:rPr>
          <w:rFonts w:hint="cs"/>
          <w:rtl/>
        </w:rPr>
        <w:t>د ـ إن خبر مسعدة بن زياد (الرواية الخامسة)، وهو صحيح السند، يؤيّد ما دلّت عليه الآية الكريمة من أنّ البغي لا يخرج الطرفين عن الإيمان والأخوّة بنفسه، ما لم يطرأ عنوان آخر، وهذا ما يدعم التفسير الذي ذكره أهل السنّة للآية الكريمة، كما مرّ سابقاً.</w:t>
      </w:r>
    </w:p>
    <w:p w:rsidR="007F561D" w:rsidRPr="00E57EE5" w:rsidRDefault="007F561D" w:rsidP="00D54DE2">
      <w:pPr>
        <w:pStyle w:val="1"/>
        <w:rPr>
          <w:rFonts w:hint="cs"/>
          <w:rtl/>
        </w:rPr>
      </w:pPr>
      <w:bookmarkStart w:id="270" w:name="_Toc265277760"/>
      <w:r w:rsidRPr="00E57EE5">
        <w:rPr>
          <w:rFonts w:hint="cs"/>
          <w:rtl/>
        </w:rPr>
        <w:t xml:space="preserve">3 ـ سيرة الإمامين علي والحسن </w:t>
      </w:r>
      <w:r w:rsidRPr="00E57EE5">
        <w:rPr>
          <w:rFonts w:hint="cs"/>
          <w:rtl/>
        </w:rPr>
        <w:sym w:font="Roumouz" w:char="F027"/>
      </w:r>
      <w:r w:rsidRPr="00E57EE5">
        <w:rPr>
          <w:rFonts w:hint="cs"/>
          <w:rtl/>
        </w:rPr>
        <w:t>، وتكوين المستند الرئيس لفقه أهل البغي</w:t>
      </w:r>
      <w:bookmarkEnd w:id="270"/>
    </w:p>
    <w:p w:rsidR="007F561D" w:rsidRPr="002F0447" w:rsidRDefault="007F561D" w:rsidP="00D54DE2">
      <w:pPr>
        <w:pStyle w:val="ac"/>
        <w:rPr>
          <w:rFonts w:hint="cs"/>
          <w:rtl/>
        </w:rPr>
      </w:pPr>
      <w:r w:rsidRPr="002F0447">
        <w:rPr>
          <w:rFonts w:hint="cs"/>
          <w:rtl/>
        </w:rPr>
        <w:t xml:space="preserve">يستند لإثبات أحكام جهاد البغاة إلى سيرة الإمام علي بن أبي طالب </w:t>
      </w:r>
      <w:r w:rsidRPr="002F0447">
        <w:rPr>
          <w:rFonts w:hint="cs"/>
          <w:rtl/>
        </w:rPr>
        <w:sym w:font="Roumouz" w:char="F025"/>
      </w:r>
      <w:r w:rsidRPr="002F0447">
        <w:rPr>
          <w:rFonts w:hint="cs"/>
          <w:rtl/>
        </w:rPr>
        <w:t xml:space="preserve"> في حروبه الداخلية الثلاثة، وكذلك إلى سيرة الإمام الحسن بن علي </w:t>
      </w:r>
      <w:r w:rsidRPr="002F0447">
        <w:rPr>
          <w:rFonts w:hint="cs"/>
          <w:rtl/>
        </w:rPr>
        <w:sym w:font="Roumouz" w:char="F025"/>
      </w:r>
      <w:r w:rsidRPr="002F0447">
        <w:rPr>
          <w:rFonts w:hint="cs"/>
          <w:rtl/>
        </w:rPr>
        <w:t xml:space="preserve"> في حربه مع معاوية ولو لفترة قصيرة، فإنّ هذه الحروب تشكّل دليلاً قاطعاً على وجوب مجاهدة البغاة، وإلا فهل يجوز زجّ المسلمين في دماء إلا إذا كان هناك واجب أعظم من حرمة سفك دماء </w:t>
      </w:r>
      <w:r w:rsidRPr="002F0447">
        <w:rPr>
          <w:rFonts w:hint="cs"/>
          <w:rtl/>
        </w:rPr>
        <w:lastRenderedPageBreak/>
        <w:t>المسلمين؟!</w:t>
      </w:r>
    </w:p>
    <w:p w:rsidR="007F561D" w:rsidRPr="002F0447" w:rsidRDefault="007F561D" w:rsidP="00D54DE2">
      <w:pPr>
        <w:pStyle w:val="ac"/>
        <w:rPr>
          <w:rFonts w:hint="cs"/>
          <w:rtl/>
        </w:rPr>
      </w:pPr>
      <w:r w:rsidRPr="002F0447">
        <w:rPr>
          <w:rFonts w:hint="cs"/>
          <w:rtl/>
        </w:rPr>
        <w:t>بل الذي يبدو من تضاعيف الفقه الإسلامي ومصادره القديمة أنّ التجربة العلوية شكّلت المصدر الرئيس لأحكام فقه البغاة</w:t>
      </w:r>
      <w:r w:rsidRPr="007F561D">
        <w:rPr>
          <w:rFonts w:cs="Taher"/>
          <w:sz w:val="30"/>
          <w:vertAlign w:val="superscript"/>
          <w:rtl/>
        </w:rPr>
        <w:t>(</w:t>
      </w:r>
      <w:r w:rsidRPr="007F561D">
        <w:rPr>
          <w:rFonts w:cs="Taher"/>
          <w:sz w:val="30"/>
          <w:vertAlign w:val="superscript"/>
          <w:rtl/>
        </w:rPr>
        <w:footnoteReference w:id="838"/>
      </w:r>
      <w:r w:rsidRPr="007F561D">
        <w:rPr>
          <w:rFonts w:cs="Taher"/>
          <w:sz w:val="30"/>
          <w:vertAlign w:val="superscript"/>
          <w:rtl/>
        </w:rPr>
        <w:t>)</w:t>
      </w:r>
      <w:r w:rsidRPr="002F0447">
        <w:rPr>
          <w:rFonts w:hint="cs"/>
          <w:rtl/>
        </w:rPr>
        <w:t>؛ فقد اعتقد بعض الفقهاء أنّ فقه أهل البغي لا يؤخذ من الآية الكريمة ولا من أكثر النصوص الحديثيّة المتقدّمة، وإنّما يعرف من سيرة الإمام علي بن أبي طالب في هذا المجال، بل قد نقل عن الإمام محمد بن إدريس الشافعي (204هـ) أنّه كان يرى أنّ فقه أهل البغي لم نعرفه إلا من خلال سيرة الإمام علي، وهذا التفكيك يضعنا أمام صورة فقهية تكاد تتضح أكثر فأكثر، وهي أنّ لبعض الفقهاء ـ مثل السيد الخوئي ـ اصطلاحين في أهل البغي: أحدهما المفهوم العام للتقاتل الداخل ـ إسلامي والمأخوذة أحكامه من الآية القرآنية الكريمة، وثانيهما المفهوم الخاص للبغي وهو الخروج على الإمام، وأنّ الأحكام التفصيلية التي ذكرت للحرب مع البغاة مثل التعامل مع جرحاهم وأسراهم وأموالهم وغنائمهم ونحو ذلك راجع إلى البغي بالمعنى الثاني لا الأوّل، وهذا ما جعل سيرة الإمام علي</w:t>
      </w:r>
      <w:r w:rsidR="00D54DE2">
        <w:rPr>
          <w:rFonts w:hint="cs"/>
          <w:rtl/>
        </w:rPr>
        <w:t>×</w:t>
      </w:r>
      <w:r w:rsidRPr="002F0447">
        <w:rPr>
          <w:rFonts w:hint="cs"/>
          <w:rtl/>
        </w:rPr>
        <w:t xml:space="preserve"> المستند الرئيس في الفقه المدرسي لأخذ أحكام البغاة.</w:t>
      </w:r>
    </w:p>
    <w:p w:rsidR="007F561D" w:rsidRPr="002F0447" w:rsidRDefault="007F561D" w:rsidP="00D54DE2">
      <w:pPr>
        <w:pStyle w:val="ac"/>
        <w:rPr>
          <w:rFonts w:hint="cs"/>
          <w:rtl/>
        </w:rPr>
      </w:pPr>
      <w:r w:rsidRPr="002F0447">
        <w:rPr>
          <w:rFonts w:hint="cs"/>
          <w:rtl/>
        </w:rPr>
        <w:t>والاستناد إلى سيرة الإمام علي</w:t>
      </w:r>
      <w:r w:rsidR="00D54DE2">
        <w:rPr>
          <w:rFonts w:hint="cs"/>
          <w:rtl/>
        </w:rPr>
        <w:t>×</w:t>
      </w:r>
      <w:r w:rsidRPr="002F0447">
        <w:rPr>
          <w:rFonts w:hint="cs"/>
          <w:rtl/>
        </w:rPr>
        <w:t xml:space="preserve"> استناد جيدّ، لكن بحكم كونها فعلاً تظلّ محكومةً لقوانين الاستدلال بالفعل المعصوم، ومنها أنّه يؤخذ منه بالقدر المتيقن، وهو:</w:t>
      </w:r>
    </w:p>
    <w:p w:rsidR="007F561D" w:rsidRPr="002F0447" w:rsidRDefault="007F561D" w:rsidP="00D54DE2">
      <w:pPr>
        <w:pStyle w:val="ac"/>
        <w:rPr>
          <w:rFonts w:hint="cs"/>
          <w:rtl/>
        </w:rPr>
      </w:pPr>
      <w:r w:rsidRPr="002F0447">
        <w:rPr>
          <w:rFonts w:hint="cs"/>
          <w:rtl/>
        </w:rPr>
        <w:t>أ ـ أن يكون الطرف الباغي قد خرج على إمام الزمان بالحقّ، فلا تشمل هذه السيرة وقوع التنازع بين فئتين، دون أن يكون له ارتباط بمفهومي: السلطة والمعارضة.</w:t>
      </w:r>
    </w:p>
    <w:p w:rsidR="007F561D" w:rsidRPr="002F0447" w:rsidRDefault="007F561D" w:rsidP="00D54DE2">
      <w:pPr>
        <w:pStyle w:val="ac"/>
        <w:rPr>
          <w:rFonts w:hint="cs"/>
          <w:rtl/>
        </w:rPr>
      </w:pPr>
      <w:r w:rsidRPr="002F0447">
        <w:rPr>
          <w:rFonts w:hint="cs"/>
          <w:rtl/>
        </w:rPr>
        <w:t xml:space="preserve">ب ـ أن يهدف الطرف المقابل الإمساك بالسلطة بوصفه إماماً للمسلمين وخليفةً لهم، لا بوصفه زعيماً لا يدّعي الزعامة الدينية، وهذا التفريق في قضية التنازع على السلطة سببه أن الصراعات الإسلامية ـ الإسلامية القديمة كانت في أغلبها صراعات على خلافة المسلمين دينياً، أي الحكم باسم الدين، لا مطلق الحكم، ولعلّ لادّعاء منصب الإمامة </w:t>
      </w:r>
      <w:r w:rsidRPr="002F0447">
        <w:rPr>
          <w:rFonts w:hint="cs"/>
          <w:rtl/>
        </w:rPr>
        <w:lastRenderedPageBreak/>
        <w:t>الدينية خصوصية نحتمل دخلها في ترتب بعض الأحكام التي أجراها الإمام علي</w:t>
      </w:r>
      <w:r w:rsidR="00D54DE2">
        <w:rPr>
          <w:rFonts w:hint="cs"/>
          <w:rtl/>
        </w:rPr>
        <w:t>×</w:t>
      </w:r>
      <w:r w:rsidRPr="002F0447">
        <w:rPr>
          <w:rFonts w:hint="cs"/>
          <w:rtl/>
        </w:rPr>
        <w:t>، فيؤخذ بالقدر المتيقّن.</w:t>
      </w:r>
    </w:p>
    <w:p w:rsidR="007F561D" w:rsidRPr="002F0447" w:rsidRDefault="007F561D" w:rsidP="00D54DE2">
      <w:pPr>
        <w:pStyle w:val="ac"/>
        <w:rPr>
          <w:rFonts w:hint="cs"/>
          <w:rtl/>
        </w:rPr>
      </w:pPr>
      <w:r w:rsidRPr="002F0447">
        <w:rPr>
          <w:rFonts w:hint="cs"/>
          <w:rtl/>
        </w:rPr>
        <w:t>ج ـ إذا أخذنا بالنظرية التي ترى أنّ البغي على المعصوم ومحاربته توجب الكفر الواقعي، فهذا ما قد يخلق خصوصيّة إضافيّة تعطّل مجمل عناصر الاستدلال بالسيرة العلويّة والحسنيّة؛ إذ من المحتمل أنّ هذه السيرة رتّبت الأحكام بهذا اللحاظ؛ فإذا وقع خلاف بين السلطة الشرعيّة والمعارضة في ظلّ عدم حضور المعصوم، فمن غير المعلوم حينئذٍ إمكان إجراء هذه الأحكام التي أجراها هذان الإمامان؛ لعدم كفر المخالف للسلطة الشرعية غير المعصومة بالاتفاق، وهذا ما سيعقّد الاستدلال هنا ويحيجنا إلى الاستعانة ببعض النصوص التفصيلية التي تساعد على قدرٍ من التعميم.</w:t>
      </w:r>
    </w:p>
    <w:p w:rsidR="007F561D" w:rsidRPr="002F0447" w:rsidRDefault="007F561D" w:rsidP="00D54DE2">
      <w:pPr>
        <w:pStyle w:val="ac"/>
        <w:rPr>
          <w:rFonts w:hint="cs"/>
          <w:rtl/>
        </w:rPr>
      </w:pPr>
      <w:r w:rsidRPr="002F0447">
        <w:rPr>
          <w:rFonts w:hint="cs"/>
          <w:rtl/>
        </w:rPr>
        <w:t>ولعلّه لأجل ما قلناه ـ إلى جانب اعتبار سيرة الإمام علي المدرك الوحيد لسياسة التعامل مع البغاة ـ ذهب الفقهاء إلى التعريف المقيّد للبغي كي يرتّبوا الآثار الفقهية الخاصّة، كما تلك الواردة في مجال الأسرى والجرحى، لكنّ بإمكاننا الأخذ بإطلاقات الآيات والروايات لترتيب أحكام عامّة على البغي، غايته مع تقييد بعض الأحكام الخاصّة التي لم نجد لها مدركاً سوى سيرة الإمام علي، بهذه القيود المتقدّمة، وهذا غير جعل البغي مفهوماً خاصّاً من الأوّل كما فعل جمهور الفقهاء.</w:t>
      </w:r>
    </w:p>
    <w:p w:rsidR="007F561D" w:rsidRPr="002F0447" w:rsidRDefault="007F561D" w:rsidP="00D54DE2">
      <w:pPr>
        <w:pStyle w:val="ac"/>
        <w:rPr>
          <w:rFonts w:hint="cs"/>
          <w:rtl/>
        </w:rPr>
      </w:pPr>
      <w:r w:rsidRPr="002F0447">
        <w:rPr>
          <w:rFonts w:hint="cs"/>
          <w:rtl/>
        </w:rPr>
        <w:t xml:space="preserve">هذا كلّه، فضلاً عن إمكانية التشكيك في وجود أحكام خاصّة بجرحى البغاة وأسراهم ومدبريهم، تزيد عمّا تقتضيه القواعد العامّة في التعامل مع مطلق المسلم؛ لضعف مستند النصوص الخاصّة اللفظية سنداً، وعلى تقدير تمييز الإمام علي </w:t>
      </w:r>
      <w:r w:rsidRPr="002F0447">
        <w:rPr>
          <w:rFonts w:hint="cs"/>
          <w:rtl/>
        </w:rPr>
        <w:sym w:font="Roumouz" w:char="F025"/>
      </w:r>
      <w:r w:rsidRPr="002F0447">
        <w:rPr>
          <w:rFonts w:hint="cs"/>
          <w:rtl/>
        </w:rPr>
        <w:t xml:space="preserve"> في هذا المجال فلا يعلم كونه من باب الحكم الإلهي؛ لاحتمال انطلاقه من ولايته على النفوس والأموال، انطلاقاً من حالة الصمت في أفعال المعصوم كما قرّر في علم الأصول، فالحقّ عدم الأخذ بهذا الحكم الخاصّ بالجرحى والأسرى والمدبرين، وفاقاً في ذلك للسيد </w:t>
      </w:r>
      <w:r w:rsidRPr="002F0447">
        <w:rPr>
          <w:rFonts w:hint="cs"/>
          <w:rtl/>
        </w:rPr>
        <w:lastRenderedPageBreak/>
        <w:t>الخوئي</w:t>
      </w:r>
      <w:r w:rsidRPr="007F561D">
        <w:rPr>
          <w:rFonts w:cs="Taher"/>
          <w:sz w:val="30"/>
          <w:vertAlign w:val="superscript"/>
          <w:rtl/>
        </w:rPr>
        <w:t>(</w:t>
      </w:r>
      <w:r w:rsidRPr="007F561D">
        <w:rPr>
          <w:rFonts w:cs="Taher"/>
          <w:sz w:val="30"/>
          <w:vertAlign w:val="superscript"/>
          <w:rtl/>
        </w:rPr>
        <w:footnoteReference w:id="839"/>
      </w:r>
      <w:r w:rsidRPr="007F561D">
        <w:rPr>
          <w:rFonts w:cs="Taher"/>
          <w:sz w:val="30"/>
          <w:vertAlign w:val="superscript"/>
          <w:rtl/>
        </w:rPr>
        <w:t>)</w:t>
      </w:r>
      <w:r w:rsidRPr="002F0447">
        <w:rPr>
          <w:rFonts w:hint="cs"/>
          <w:rtl/>
        </w:rPr>
        <w:t>.</w:t>
      </w:r>
    </w:p>
    <w:p w:rsidR="007F561D" w:rsidRPr="002F0447" w:rsidRDefault="007F561D" w:rsidP="00D54DE2">
      <w:pPr>
        <w:pStyle w:val="ac"/>
        <w:rPr>
          <w:rFonts w:hint="cs"/>
          <w:rtl/>
        </w:rPr>
      </w:pPr>
      <w:r w:rsidRPr="002F0447">
        <w:rPr>
          <w:rFonts w:hint="cs"/>
          <w:rtl/>
        </w:rPr>
        <w:t>بل لنا أن نضيف أمراً في هذا المجال، وهو أنّه لو كان البغي مختصّاً بالخروج على الإمام المعصوم، وكانت كلّ أحكامه التي بحثها الفقهاء ـ من التعامل مع الجرحى والمدبرين والأسرى والغنائم المنقولة وغيرها ـ مرتبطةً بهذه الحالة الخاصّة، فلماذا يبحث الفقهاء عنها؟ وما هي الفائدة من ذلك والمفروض أنّ المعصوم حينها سيكون حاضراً حتى يصدق الخروج عليه وهو أدرى بتكليفه فيهم؟!</w:t>
      </w:r>
    </w:p>
    <w:p w:rsidR="007F561D" w:rsidRPr="002F0447" w:rsidRDefault="007F561D" w:rsidP="00D54DE2">
      <w:pPr>
        <w:pStyle w:val="ac"/>
        <w:rPr>
          <w:rFonts w:hint="cs"/>
          <w:rtl/>
        </w:rPr>
      </w:pPr>
      <w:r w:rsidRPr="002F0447">
        <w:rPr>
          <w:rFonts w:hint="cs"/>
          <w:rtl/>
        </w:rPr>
        <w:t>والنتيجة التي نخرج بها من مطالعة مفهوم البغي وأدلّة المواجهة مع البغاة هو أنّ البغي حرام مطلقاً، ويجب على المسلمين في حال حصوله السعي لإيجاد الصلح والسلم والوئام بين الأطراف المتنازعة، فإنّ لم ينفع ذلك وظلّ البغي قائماً يحكم بوجوب مجاهدة البغاة، بلا فرق بين خروجهم على السلطة الشرعية أو غيرها من سائر المؤمنين، ولا بين كون السلطة الشرعية هي الإمام المعصوم أو غيره، وهذا معناه بطلان أساس المفهوم المصطلح الفقهي لمفردة «الباغي»، وضرورة إعادة تشكيل هذا المصطلح من جديد، بعيداً عن حصره بثنائي: السلطة والمعارضة، كما توارثته الأجيال الإسلامية.</w:t>
      </w:r>
    </w:p>
    <w:p w:rsidR="007F561D" w:rsidRPr="00E57EE5" w:rsidRDefault="007F561D" w:rsidP="00D54DE2">
      <w:pPr>
        <w:pStyle w:val="1"/>
        <w:spacing w:before="120" w:after="0"/>
        <w:rPr>
          <w:rFonts w:hint="cs"/>
          <w:rtl/>
        </w:rPr>
      </w:pPr>
      <w:bookmarkStart w:id="271" w:name="_Toc265277761"/>
      <w:r w:rsidRPr="00E57EE5">
        <w:rPr>
          <w:rFonts w:hint="cs"/>
          <w:rtl/>
        </w:rPr>
        <w:t>4 ـ جهاد البغاة، الشروط والاعتبارات</w:t>
      </w:r>
      <w:bookmarkEnd w:id="271"/>
    </w:p>
    <w:p w:rsidR="007F561D" w:rsidRPr="002F0447" w:rsidRDefault="007F561D" w:rsidP="00D54DE2">
      <w:pPr>
        <w:pStyle w:val="ac"/>
        <w:rPr>
          <w:rFonts w:hint="cs"/>
          <w:rtl/>
        </w:rPr>
      </w:pPr>
      <w:r w:rsidRPr="002F0447">
        <w:rPr>
          <w:rFonts w:hint="cs"/>
          <w:rtl/>
        </w:rPr>
        <w:t>ذكر بعض الفقهاء ـ صريحاً أو استبطاناً ـ عدّة شروط لجهاد أهل البغي، وصيرورته واجباً، وهناك احتمالان بدويان في هذه الشروط التي ذكروها: أحدهما أن تكون هذه الشروط شروطاً لتحقّق الموضوع والعنوان الذي هو البغي، فلا يكون هناك بغي من دونها، وثانيهما أن تكون هذه شروطاً لترتّب الحكم بوجوب الجهاد، بحيث يفصّل بين أنواع البغي فبعضها يحكم بوجوب جهاده وبعضها لا يحكم فيه بذلك، وسوف ندرس هذه الشروط وفقاً للنتائج التي توصّلنا إليها بدراسة الكتاب والسنّة، وبه يتبيّن حالها من أيّ النوعين المذكورين، إن شاء الله، وهذه الشروط هي:</w:t>
      </w:r>
    </w:p>
    <w:p w:rsidR="007F561D" w:rsidRPr="00E57EE5" w:rsidRDefault="007F561D" w:rsidP="00D54DE2">
      <w:pPr>
        <w:pStyle w:val="2"/>
        <w:rPr>
          <w:rFonts w:hint="cs"/>
          <w:rtl/>
        </w:rPr>
      </w:pPr>
      <w:bookmarkStart w:id="272" w:name="_Toc265277762"/>
      <w:r w:rsidRPr="00E57EE5">
        <w:rPr>
          <w:rFonts w:hint="cs"/>
          <w:rtl/>
        </w:rPr>
        <w:lastRenderedPageBreak/>
        <w:t>1 ـ 4 ـ عصمة السلطة الشرعيّة</w:t>
      </w:r>
      <w:bookmarkEnd w:id="272"/>
    </w:p>
    <w:p w:rsidR="007F561D" w:rsidRPr="002F0447" w:rsidRDefault="007F561D" w:rsidP="00D54DE2">
      <w:pPr>
        <w:pStyle w:val="ac"/>
        <w:rPr>
          <w:rFonts w:hint="cs"/>
          <w:rtl/>
        </w:rPr>
      </w:pPr>
      <w:r w:rsidRPr="002F0447">
        <w:rPr>
          <w:rFonts w:hint="cs"/>
          <w:rtl/>
        </w:rPr>
        <w:t>شرط الكثير من فقهاء الإماميّة في إجراء أحكام البغي أن يكون الإمام الذي يخرج عليه البغاة معصوماً، فلو لم يكن كذلك لا تترتّب أحكام البغي بمفهومه الفقهي الخاص.</w:t>
      </w:r>
    </w:p>
    <w:p w:rsidR="007F561D" w:rsidRPr="002F0447" w:rsidRDefault="007F561D" w:rsidP="00D54DE2">
      <w:pPr>
        <w:pStyle w:val="ac"/>
        <w:rPr>
          <w:rFonts w:hint="cs"/>
          <w:rtl/>
        </w:rPr>
      </w:pPr>
      <w:r w:rsidRPr="002F0447">
        <w:rPr>
          <w:rFonts w:hint="cs"/>
          <w:rtl/>
        </w:rPr>
        <w:t>لكننا أسلفنا عدم صحّة هذا الشرط، حيث قلنا بأنّه يكفي في السلطة التي يواجهها البغاة أن تكون سلطةً شرعيّة وفقاً للنظريّة المعتمدة لشرعيّة السلطة في الفقه السياسي الإسلامي، لا فرق في ذلك بين عصر الحضور أو الغيبة.</w:t>
      </w:r>
    </w:p>
    <w:p w:rsidR="007F561D" w:rsidRPr="00E57EE5" w:rsidRDefault="007F561D" w:rsidP="00D54DE2">
      <w:pPr>
        <w:pStyle w:val="2"/>
        <w:rPr>
          <w:rFonts w:hint="cs"/>
          <w:rtl/>
        </w:rPr>
      </w:pPr>
      <w:bookmarkStart w:id="273" w:name="_Toc265277763"/>
      <w:r w:rsidRPr="00E57EE5">
        <w:rPr>
          <w:rFonts w:hint="cs"/>
          <w:rtl/>
        </w:rPr>
        <w:t>2 ـ 4 ـ التمرّد على السلطة الشرعيّة، سياق ثنائي السلطة والمعارضة</w:t>
      </w:r>
      <w:bookmarkEnd w:id="273"/>
    </w:p>
    <w:p w:rsidR="007F561D" w:rsidRPr="002F0447" w:rsidRDefault="007F561D" w:rsidP="00D54DE2">
      <w:pPr>
        <w:pStyle w:val="ac"/>
        <w:rPr>
          <w:rFonts w:hint="cs"/>
          <w:rtl/>
        </w:rPr>
      </w:pPr>
      <w:r w:rsidRPr="002F0447">
        <w:rPr>
          <w:rFonts w:hint="cs"/>
          <w:rtl/>
        </w:rPr>
        <w:t>اشترط العلماء في البغي وترتيب آثاره الشرعية أن تكون الفئة الباغية خارجةً على السلطة الشرعية بحيث تشكّل معارضةً لها، وهذا الشرط أخذ في مفهوم البغي بالمعنى الاصطلاحي كما أسلفنا.</w:t>
      </w:r>
    </w:p>
    <w:p w:rsidR="007F561D" w:rsidRPr="002F0447" w:rsidRDefault="007F561D" w:rsidP="00D54DE2">
      <w:pPr>
        <w:pStyle w:val="ac"/>
        <w:rPr>
          <w:rFonts w:hint="cs"/>
          <w:rtl/>
        </w:rPr>
      </w:pPr>
      <w:r w:rsidRPr="002F0447">
        <w:rPr>
          <w:rFonts w:hint="cs"/>
          <w:rtl/>
        </w:rPr>
        <w:t>لكن قد تبيّن ممّا سبق عند ذكر المستندات الشرعيّة لفقه أهل البغي أنّ هذا الشرط غير صحيح، وأنّ الثابت من الكتاب والسّنة هو صدق عنوان البغي على هذا النوع، وصدقه أيضاً على مطلق الاعتداء والتعدّي على المؤمنين، فلا قيد السلطة مأخوذ هنا ولا شرعيّتها ولا عصمتها كذلك.</w:t>
      </w:r>
    </w:p>
    <w:p w:rsidR="007F561D" w:rsidRPr="00E57EE5" w:rsidRDefault="007F561D" w:rsidP="00D54DE2">
      <w:pPr>
        <w:pStyle w:val="2"/>
        <w:rPr>
          <w:rFonts w:hint="cs"/>
          <w:rtl/>
        </w:rPr>
      </w:pPr>
      <w:bookmarkStart w:id="274" w:name="_Toc265277764"/>
      <w:r w:rsidRPr="00E57EE5">
        <w:rPr>
          <w:rFonts w:hint="cs"/>
          <w:rtl/>
        </w:rPr>
        <w:t>3 ـ 4 ـ شرط الممانعة العسكريّة</w:t>
      </w:r>
      <w:bookmarkEnd w:id="274"/>
    </w:p>
    <w:p w:rsidR="007F561D" w:rsidRPr="002F0447" w:rsidRDefault="007F561D" w:rsidP="00D54DE2">
      <w:pPr>
        <w:pStyle w:val="ac"/>
        <w:rPr>
          <w:rFonts w:hint="cs"/>
          <w:rtl/>
        </w:rPr>
      </w:pPr>
      <w:r w:rsidRPr="000002E7">
        <w:rPr>
          <w:rFonts w:hint="cs"/>
          <w:rtl/>
        </w:rPr>
        <w:t>ذكر العديد من الفقهاء المسلمين في ترتيب آثار البغي وأحكامه على البغاة أن يكونوا في منعة وقوّة، بحيث يحتاج تفريقهم إلى تجهيز الجيوش وإعداد العساكر، أما إذا لم يكونوا كذلك، بحيث كان يمكن حلّ مشكلتهم وتفتيت أمرهم بالقوّة ولو من دون ذلك فلا يصدق عليهم عنوان البغي أو لا تترتب أحكام البغي الجهادية عليهم</w:t>
      </w:r>
      <w:r w:rsidRPr="007F561D">
        <w:rPr>
          <w:rFonts w:cs="Taher"/>
          <w:sz w:val="30"/>
          <w:vertAlign w:val="superscript"/>
          <w:rtl/>
        </w:rPr>
        <w:t>(</w:t>
      </w:r>
      <w:r w:rsidRPr="007F561D">
        <w:rPr>
          <w:rFonts w:cs="Taher"/>
          <w:sz w:val="30"/>
          <w:vertAlign w:val="superscript"/>
          <w:rtl/>
        </w:rPr>
        <w:footnoteReference w:id="840"/>
      </w:r>
      <w:r w:rsidRPr="007F561D">
        <w:rPr>
          <w:rFonts w:cs="Taher"/>
          <w:sz w:val="30"/>
          <w:vertAlign w:val="superscript"/>
          <w:rtl/>
        </w:rPr>
        <w:t>)</w:t>
      </w:r>
      <w:r w:rsidRPr="002F0447">
        <w:rPr>
          <w:rFonts w:hint="cs"/>
          <w:rtl/>
        </w:rPr>
        <w:t>.</w:t>
      </w:r>
    </w:p>
    <w:p w:rsidR="007F561D" w:rsidRPr="002F0447" w:rsidRDefault="007F561D" w:rsidP="00D54DE2">
      <w:pPr>
        <w:pStyle w:val="ac"/>
        <w:rPr>
          <w:rFonts w:hint="cs"/>
          <w:rtl/>
        </w:rPr>
      </w:pPr>
      <w:r w:rsidRPr="002F0447">
        <w:rPr>
          <w:rFonts w:hint="cs"/>
          <w:rtl/>
        </w:rPr>
        <w:lastRenderedPageBreak/>
        <w:t>لكن بعض الفقهاء توقف في هذا الشرط، وليس من البعيد أن يكون نظره إلى الشرط القادم الذي يأخذ عنصر العدد، كما سوف نشير</w:t>
      </w:r>
      <w:r w:rsidRPr="007F561D">
        <w:rPr>
          <w:rFonts w:cs="Taher"/>
          <w:sz w:val="30"/>
          <w:vertAlign w:val="superscript"/>
          <w:rtl/>
        </w:rPr>
        <w:t>(</w:t>
      </w:r>
      <w:r w:rsidRPr="007F561D">
        <w:rPr>
          <w:rFonts w:cs="Taher"/>
          <w:sz w:val="30"/>
          <w:vertAlign w:val="superscript"/>
          <w:rtl/>
        </w:rPr>
        <w:footnoteReference w:id="841"/>
      </w:r>
      <w:r w:rsidRPr="007F561D">
        <w:rPr>
          <w:rFonts w:cs="Taher"/>
          <w:sz w:val="30"/>
          <w:vertAlign w:val="superscript"/>
          <w:rtl/>
        </w:rPr>
        <w:t>)</w:t>
      </w:r>
      <w:r w:rsidRPr="002F0447">
        <w:rPr>
          <w:rFonts w:hint="cs"/>
          <w:rtl/>
        </w:rPr>
        <w:t>.</w:t>
      </w:r>
    </w:p>
    <w:p w:rsidR="007F561D" w:rsidRPr="002F0447" w:rsidRDefault="007F561D" w:rsidP="00D54DE2">
      <w:pPr>
        <w:pStyle w:val="ac"/>
        <w:spacing w:line="209" w:lineRule="auto"/>
        <w:rPr>
          <w:rFonts w:hint="cs"/>
          <w:rtl/>
        </w:rPr>
      </w:pPr>
      <w:r w:rsidRPr="002F0447">
        <w:rPr>
          <w:rFonts w:hint="cs"/>
          <w:rtl/>
        </w:rPr>
        <w:t>وهذا الشرط بديهيٌّ من وجهة نظرنا إذا فسّر بأن يكونوا في حالة تستدعي المقاتلة معهم؛ لأنه إذا كان يمكن حلّ قضية البغاة بلا حاجة إلى جيوش وحرب، ولم يكونوا في حصانة ومنعة من أمرهم، فلا موضوع للجهاد، نعم قد تجري عليهم أحكام قضائية أو قصاصية، وهذا غير موضوع الجهاد الذي نحن فيه.</w:t>
      </w:r>
    </w:p>
    <w:p w:rsidR="007F561D" w:rsidRPr="002F0447" w:rsidRDefault="007F561D" w:rsidP="00D54DE2">
      <w:pPr>
        <w:pStyle w:val="ac"/>
        <w:spacing w:line="209" w:lineRule="auto"/>
        <w:rPr>
          <w:rFonts w:hint="cs"/>
          <w:rtl/>
        </w:rPr>
      </w:pPr>
      <w:r w:rsidRPr="002F0447">
        <w:rPr>
          <w:rFonts w:hint="cs"/>
          <w:rtl/>
        </w:rPr>
        <w:t>ومعنى ذلك أنّ مسألة القتال ـ كما تبيّنه الآية الكريمة وهو المقدار المتيقن من سيرة المعصوم ـ تفترض وجود جماعتين تتعاركان، وإلا لو كان الباغي غير قادر على أن يمنع عن نفسه فلا يصحّ أن يقال في حقه: إنه يقاتل ونحن نقاتله، فالمفهوم عرفاً من المقاتلة حصول حالة الحرب، لا مجرّد وجود ملاحقات قانونية أو ما شابه ذلك.</w:t>
      </w:r>
    </w:p>
    <w:p w:rsidR="007F561D" w:rsidRPr="002F0447" w:rsidRDefault="007F561D" w:rsidP="00D54DE2">
      <w:pPr>
        <w:pStyle w:val="ac"/>
        <w:spacing w:line="209" w:lineRule="auto"/>
        <w:rPr>
          <w:rFonts w:hint="cs"/>
          <w:rtl/>
        </w:rPr>
      </w:pPr>
      <w:r w:rsidRPr="002F0447">
        <w:rPr>
          <w:rFonts w:hint="cs"/>
          <w:rtl/>
        </w:rPr>
        <w:t>من هنا، فليس مطلق معارضة الحاكم تسمّى بغياً، بل لابدّ فيها من معارضة مسلّحة بحيث يحتاج إلى مقاتلة لإنهاء أمرهم، ومعنى ذلك أنّ ما ذكره بعض فقهاء أهل السنّة من كفاية خروج الباغي عن طاعة الإمام ـ ولو بعدم إعطائه حقّه من الأموال ـ في صدق عنوان البغي عليه، ويلوح من كلام بعض الإمامية ذلك أيضاً، غير دقيق؛ فإن العصيان لأوامره لا تشمله الآية الكريمة ما دام لا تسلّح في البين ولا إبداء ممانعة عسكرية، كي يصدق مفهوم (فقاتلوا التي تبغي) ويتحقّق المقدار المتيقن من السيرة المعصومة، كما أنّ الغرض الذي تطرحه الآية هو رجوعهم إلى أمر الله، وهذا يجعل ـ ولو بالإجبار على الطاعة ـ عندما لا يبدون ممانعة مسلّحة، فلماذا يلتزم بوجوب المقاتلة مع أنّ غرضها يمكن تحقيقه بدونها؟! والمهم هو الأغراض لا الأفعال، فهي الملاكات التي تدور مدارها الأحكام، لاسيما في ظلّ عمومات التعامل السلمي مع الآخر المسلم.</w:t>
      </w:r>
    </w:p>
    <w:p w:rsidR="007F561D" w:rsidRPr="002F0447" w:rsidRDefault="007F561D" w:rsidP="00D54DE2">
      <w:pPr>
        <w:pStyle w:val="ac"/>
        <w:rPr>
          <w:rFonts w:hint="cs"/>
          <w:rtl/>
        </w:rPr>
      </w:pPr>
      <w:r w:rsidRPr="002F0447">
        <w:rPr>
          <w:rFonts w:hint="cs"/>
          <w:rtl/>
        </w:rPr>
        <w:t xml:space="preserve">وعليه، لا يجوز للحاكم ـ ولو كانت حكومته شرعيّةً ـ ممارسة القتال والغارة وتطبيق أحكام البغي والجهاد على التيارات المعارضة، مهما كان لون معارضتها، عندما لا </w:t>
      </w:r>
      <w:r w:rsidRPr="002F0447">
        <w:rPr>
          <w:rFonts w:hint="cs"/>
          <w:rtl/>
        </w:rPr>
        <w:lastRenderedPageBreak/>
        <w:t>تستخدم العنف والتمرّد العسكري وأساليب العصيان الدموي، حتى لو صدق ـ لغةً ـ عنوان البغي بمعنى من المعاني؛ فالآية الكريمة وكذلك الروايات المتقدّمة، وسيرة الإمامين: علي والحسن، مع المقدار المتيقن من معقد الإجماع الذي هو في الأصل دليل لبّي يؤخذ فيه بالقدر المتيقن.. ذلك كلّه لا يسمح بإجراء هذه الأحكام على هؤلاء حتى لو لم تكن معارضتهم شرعيّةً من الأساس، وإنّما تلاحظ الأبعاد القانونية الأخرى في ذلك.</w:t>
      </w:r>
    </w:p>
    <w:p w:rsidR="007F561D" w:rsidRPr="00E57EE5" w:rsidRDefault="007F561D" w:rsidP="00D54DE2">
      <w:pPr>
        <w:pStyle w:val="2"/>
        <w:rPr>
          <w:rFonts w:hint="cs"/>
          <w:rtl/>
        </w:rPr>
      </w:pPr>
      <w:bookmarkStart w:id="275" w:name="_Toc265277765"/>
      <w:r w:rsidRPr="00E57EE5">
        <w:rPr>
          <w:rFonts w:hint="cs"/>
          <w:rtl/>
        </w:rPr>
        <w:t>4 ـ 4 ـ شرط الكثرة العددية</w:t>
      </w:r>
      <w:bookmarkEnd w:id="275"/>
    </w:p>
    <w:p w:rsidR="007F561D" w:rsidRPr="002F0447" w:rsidRDefault="007F561D" w:rsidP="00D54DE2">
      <w:pPr>
        <w:pStyle w:val="ac"/>
        <w:rPr>
          <w:rFonts w:hint="cs"/>
          <w:rtl/>
        </w:rPr>
      </w:pPr>
      <w:r w:rsidRPr="000002E7">
        <w:rPr>
          <w:rFonts w:hint="cs"/>
          <w:rtl/>
        </w:rPr>
        <w:t>الذي يظهر من الآية القرآنية الكريمة أنّ الباغي يفترض أن يكون جماعةً لا أفراداً</w:t>
      </w:r>
      <w:r w:rsidRPr="007F561D">
        <w:rPr>
          <w:rFonts w:cs="Taher"/>
          <w:sz w:val="30"/>
          <w:vertAlign w:val="superscript"/>
          <w:rtl/>
        </w:rPr>
        <w:t>(</w:t>
      </w:r>
      <w:r w:rsidRPr="007F561D">
        <w:rPr>
          <w:rFonts w:cs="Taher"/>
          <w:sz w:val="30"/>
          <w:vertAlign w:val="superscript"/>
          <w:rtl/>
        </w:rPr>
        <w:footnoteReference w:id="842"/>
      </w:r>
      <w:r w:rsidRPr="007F561D">
        <w:rPr>
          <w:rFonts w:cs="Taher"/>
          <w:sz w:val="30"/>
          <w:vertAlign w:val="superscript"/>
          <w:rtl/>
        </w:rPr>
        <w:t>)</w:t>
      </w:r>
      <w:r w:rsidRPr="002F0447">
        <w:rPr>
          <w:rFonts w:hint="cs"/>
          <w:rtl/>
        </w:rPr>
        <w:t>، وهذا هو الظاهر من الروايات المتقدّمة ومن دليل سيرة المعصوم</w:t>
      </w:r>
      <w:r w:rsidR="00D54DE2">
        <w:rPr>
          <w:rFonts w:hint="cs"/>
          <w:rtl/>
        </w:rPr>
        <w:t>×</w:t>
      </w:r>
      <w:r w:rsidRPr="002F0447">
        <w:rPr>
          <w:rFonts w:hint="cs"/>
          <w:rtl/>
        </w:rPr>
        <w:t>؛ وذلك أنّ التعبير بالطائفة يرشد إلى ذلك، من هنا لو خرج شخصٌ لوحده أو اعتدى مسلمٌ على آخر، فلا ينطبق عنوان البغي بما له من أحكام فقهيّة، بل تترتب عليه أحكام الدفاع الشخصي والقوانين الجزائيّة والجنائية؛ لانصراف الكتاب والسنّة عن مثله.</w:t>
      </w:r>
    </w:p>
    <w:p w:rsidR="007F561D" w:rsidRPr="002F0447" w:rsidRDefault="007F561D" w:rsidP="00D54DE2">
      <w:pPr>
        <w:pStyle w:val="ac"/>
        <w:rPr>
          <w:rFonts w:hint="cs"/>
          <w:rtl/>
        </w:rPr>
      </w:pPr>
      <w:r w:rsidRPr="002F0447">
        <w:rPr>
          <w:rFonts w:hint="cs"/>
          <w:rtl/>
        </w:rPr>
        <w:t>والذي يظهر من بعض كلمات الفقهاء في مسألة المنعة، أنّهم أخذوا العنصر الكمّي فيها، مع أنّ العنصر الكمّي يمثل أحد العناصر التي تحقق المنعة، فينبغي الفصل بين العنوانين كما فعلنا، وقد صرّح بعضهم بعدم الفرق بين الواحد والكثير في تحقق البغي</w:t>
      </w:r>
      <w:r w:rsidRPr="007F561D">
        <w:rPr>
          <w:rFonts w:cs="Taher"/>
          <w:sz w:val="30"/>
          <w:vertAlign w:val="superscript"/>
          <w:rtl/>
        </w:rPr>
        <w:t>(</w:t>
      </w:r>
      <w:r w:rsidRPr="007F561D">
        <w:rPr>
          <w:rFonts w:cs="Taher"/>
          <w:sz w:val="30"/>
          <w:vertAlign w:val="superscript"/>
          <w:rtl/>
        </w:rPr>
        <w:footnoteReference w:id="843"/>
      </w:r>
      <w:r w:rsidRPr="007F561D">
        <w:rPr>
          <w:rFonts w:cs="Taher"/>
          <w:sz w:val="30"/>
          <w:vertAlign w:val="superscript"/>
          <w:rtl/>
        </w:rPr>
        <w:t>)</w:t>
      </w:r>
      <w:r w:rsidRPr="002F0447">
        <w:rPr>
          <w:rFonts w:hint="cs"/>
          <w:rtl/>
        </w:rPr>
        <w:t>.</w:t>
      </w:r>
    </w:p>
    <w:p w:rsidR="007F561D" w:rsidRPr="002F0447" w:rsidRDefault="007F561D" w:rsidP="00D54DE2">
      <w:pPr>
        <w:pStyle w:val="ac"/>
        <w:spacing w:line="221" w:lineRule="auto"/>
        <w:rPr>
          <w:rFonts w:hint="cs"/>
          <w:rtl/>
        </w:rPr>
      </w:pPr>
      <w:r w:rsidRPr="002F0447">
        <w:rPr>
          <w:rFonts w:hint="cs"/>
          <w:rtl/>
        </w:rPr>
        <w:t>وهذا ما يجيب عن تساؤل الشيخ الطوسي عن أمر الإمام علي</w:t>
      </w:r>
      <w:r w:rsidR="00D54DE2">
        <w:rPr>
          <w:rFonts w:hint="cs"/>
          <w:rtl/>
        </w:rPr>
        <w:t>×</w:t>
      </w:r>
      <w:r w:rsidRPr="002F0447">
        <w:rPr>
          <w:rFonts w:hint="cs"/>
          <w:rtl/>
        </w:rPr>
        <w:t xml:space="preserve"> بقتل عبد الرحمن بن ملجم</w:t>
      </w:r>
      <w:r w:rsidRPr="007F561D">
        <w:rPr>
          <w:rFonts w:cs="Taher"/>
          <w:sz w:val="30"/>
          <w:vertAlign w:val="superscript"/>
          <w:rtl/>
        </w:rPr>
        <w:t>(</w:t>
      </w:r>
      <w:r w:rsidRPr="007F561D">
        <w:rPr>
          <w:rFonts w:cs="Taher"/>
          <w:sz w:val="30"/>
          <w:vertAlign w:val="superscript"/>
          <w:rtl/>
        </w:rPr>
        <w:footnoteReference w:id="844"/>
      </w:r>
      <w:r w:rsidRPr="007F561D">
        <w:rPr>
          <w:rFonts w:cs="Taher"/>
          <w:sz w:val="30"/>
          <w:vertAlign w:val="superscript"/>
          <w:rtl/>
        </w:rPr>
        <w:t>)</w:t>
      </w:r>
      <w:r w:rsidRPr="002F0447">
        <w:rPr>
          <w:rFonts w:hint="cs"/>
          <w:rtl/>
        </w:rPr>
        <w:t>؛</w:t>
      </w:r>
      <w:r w:rsidRPr="002F0447">
        <w:rPr>
          <w:rtl/>
        </w:rPr>
        <w:t xml:space="preserve"> </w:t>
      </w:r>
      <w:r w:rsidRPr="002F0447">
        <w:rPr>
          <w:rFonts w:hint="cs"/>
          <w:rtl/>
        </w:rPr>
        <w:t xml:space="preserve">فإن قتله لم يكن لأجل البغي، لاسيما بعد تمزق الخوارج وتلاشي جمعهم العسكري، وكونه فرداً، بل لأجل قتله للمسلم، وهذا من باب المقاصّة والجزاء، لا من </w:t>
      </w:r>
      <w:r w:rsidRPr="002F0447">
        <w:rPr>
          <w:rFonts w:hint="cs"/>
          <w:rtl/>
        </w:rPr>
        <w:lastRenderedPageBreak/>
        <w:t>باب محاربة أهل البغي.</w:t>
      </w:r>
    </w:p>
    <w:p w:rsidR="007F561D" w:rsidRPr="002F0447" w:rsidRDefault="007F561D" w:rsidP="00D54DE2">
      <w:pPr>
        <w:pStyle w:val="ac"/>
        <w:spacing w:line="221" w:lineRule="auto"/>
        <w:rPr>
          <w:rFonts w:hint="cs"/>
          <w:rtl/>
        </w:rPr>
      </w:pPr>
      <w:r w:rsidRPr="002F0447">
        <w:rPr>
          <w:rFonts w:hint="cs"/>
          <w:rtl/>
        </w:rPr>
        <w:t>ويشهد لذلك أنّه لو ألقي القبض على ابن ملجم فهو مندرج فيمن ليس له فئة؛ لأنّ الخوارج كانوا قد تفرّق شملهم في تلك الفترة، فالمفروض عدم قتل أسيرهم ولا الإجهاز على جريحهم بمقتضى الفتوى المشهورة، فكيف أجاز الأمير قتله بملاك البغي؟!</w:t>
      </w:r>
    </w:p>
    <w:p w:rsidR="007F561D" w:rsidRPr="002F0447" w:rsidRDefault="007F561D" w:rsidP="00D54DE2">
      <w:pPr>
        <w:pStyle w:val="ac"/>
        <w:spacing w:line="221" w:lineRule="auto"/>
        <w:rPr>
          <w:rFonts w:hint="cs"/>
          <w:rtl/>
        </w:rPr>
      </w:pPr>
      <w:r w:rsidRPr="002F0447">
        <w:rPr>
          <w:rFonts w:hint="cs"/>
          <w:rtl/>
        </w:rPr>
        <w:t>وبهذا يظهر أن جواب الشيخ الطوسي هنا ليس دقيقاً، فقد علّل الحكم بقتله أنّه بسبب كفره أو أنّ السابّ للإمام محكوم بكفره فكيف بمن يريد قتله؟!</w:t>
      </w:r>
      <w:r w:rsidRPr="007F561D">
        <w:rPr>
          <w:rFonts w:cs="Taher"/>
          <w:sz w:val="30"/>
          <w:vertAlign w:val="superscript"/>
          <w:rtl/>
        </w:rPr>
        <w:t>(</w:t>
      </w:r>
      <w:r w:rsidRPr="007F561D">
        <w:rPr>
          <w:rFonts w:cs="Taher"/>
          <w:sz w:val="30"/>
          <w:vertAlign w:val="superscript"/>
          <w:rtl/>
        </w:rPr>
        <w:footnoteReference w:id="845"/>
      </w:r>
      <w:r w:rsidRPr="007F561D">
        <w:rPr>
          <w:rFonts w:cs="Taher"/>
          <w:sz w:val="30"/>
          <w:vertAlign w:val="superscript"/>
          <w:rtl/>
        </w:rPr>
        <w:t>)</w:t>
      </w:r>
      <w:r w:rsidRPr="002F0447">
        <w:rPr>
          <w:rFonts w:hint="cs"/>
          <w:rtl/>
        </w:rPr>
        <w:t>،</w:t>
      </w:r>
      <w:r w:rsidRPr="002F0447">
        <w:rPr>
          <w:rtl/>
        </w:rPr>
        <w:t xml:space="preserve"> </w:t>
      </w:r>
      <w:r w:rsidRPr="002F0447">
        <w:rPr>
          <w:rFonts w:hint="cs"/>
          <w:rtl/>
        </w:rPr>
        <w:t>فإنّ السابّ للإمام لا دليل على كفره بمحض سبّه، كما أنه لا شاهد على أمره بقتله بملاك كفره، فإنّ مناسبات الحكم والموضوع بعد إقدامه على قتل أمير المؤمنين</w:t>
      </w:r>
      <w:r w:rsidR="00D54DE2">
        <w:rPr>
          <w:rFonts w:hint="cs"/>
          <w:rtl/>
        </w:rPr>
        <w:t>×</w:t>
      </w:r>
      <w:r w:rsidRPr="002F0447">
        <w:rPr>
          <w:rFonts w:hint="cs"/>
          <w:rtl/>
        </w:rPr>
        <w:t xml:space="preserve"> أن يكون الأمر بقتله لقتله إمام المسلمين الشرعي، فيكون ذلك عقاباً لمن يقتل إمام المسلمين، فإنّ الإمام وإن كان في قتله جانب شخصي يحمله أولياء الدم ولهذا نجد في بعض النصوص تعليق الإمام ذلك على إرادتهم القتل، إلا أنّ فيه جانب عام؛ لانّ الإمام يدخل ـ إذا جاز التعبير ـ في الحق العام والاعتداء على أصل الدولة الإسلامية، فيمكن تصوّر عقوبة شرعيّة غير مربوطة بباب القصاص والحقوق الجنائية، وإنما بباب الحدود والحقوق الجزائية.</w:t>
      </w:r>
    </w:p>
    <w:p w:rsidR="007F561D" w:rsidRPr="002F0447" w:rsidRDefault="007F561D" w:rsidP="00D54DE2">
      <w:pPr>
        <w:pStyle w:val="ac"/>
        <w:rPr>
          <w:rFonts w:hint="cs"/>
          <w:rtl/>
        </w:rPr>
      </w:pPr>
      <w:r w:rsidRPr="002F0447">
        <w:rPr>
          <w:rFonts w:hint="cs"/>
          <w:rtl/>
        </w:rPr>
        <w:t>ويؤيّد كون الحكم مربوطاً بجوانب عقابية جنائية أو جزائية، ما ذكره بعض الفقهاء المعاصرين</w:t>
      </w:r>
      <w:r w:rsidRPr="007F561D">
        <w:rPr>
          <w:rFonts w:cs="Taher"/>
          <w:sz w:val="30"/>
          <w:vertAlign w:val="superscript"/>
          <w:rtl/>
        </w:rPr>
        <w:t>(</w:t>
      </w:r>
      <w:r w:rsidRPr="007F561D">
        <w:rPr>
          <w:rFonts w:cs="Taher"/>
          <w:sz w:val="30"/>
          <w:vertAlign w:val="superscript"/>
          <w:rtl/>
        </w:rPr>
        <w:footnoteReference w:id="846"/>
      </w:r>
      <w:r w:rsidRPr="007F561D">
        <w:rPr>
          <w:rFonts w:cs="Taher"/>
          <w:sz w:val="30"/>
          <w:vertAlign w:val="superscript"/>
          <w:rtl/>
        </w:rPr>
        <w:t>)</w:t>
      </w:r>
      <w:r w:rsidRPr="000002E7">
        <w:rPr>
          <w:rFonts w:hint="cs"/>
          <w:rtl/>
        </w:rPr>
        <w:t xml:space="preserve"> من الاستناد إلى قول الإمام علي</w:t>
      </w:r>
      <w:r w:rsidR="00D54DE2">
        <w:rPr>
          <w:rFonts w:hint="cs"/>
          <w:rtl/>
        </w:rPr>
        <w:t>×</w:t>
      </w:r>
      <w:r w:rsidRPr="000002E7">
        <w:rPr>
          <w:rFonts w:hint="cs"/>
          <w:rtl/>
        </w:rPr>
        <w:t xml:space="preserve">: </w:t>
      </w:r>
      <w:r w:rsidRPr="000002E7">
        <w:rPr>
          <w:rFonts w:hint="cs"/>
          <w:rtl/>
        </w:rPr>
        <w:sym w:font="Roumouz" w:char="F06D"/>
      </w:r>
      <w:r w:rsidRPr="000002E7">
        <w:rPr>
          <w:rFonts w:hint="cs"/>
          <w:rtl/>
        </w:rPr>
        <w:t>إن عشتُ فأنا أولى بما صنع بي، إن شئت استقدت، وإن شئت عفوت، وإن شئت صالحت، وإن متّ فذلك إليكم، فإن بدا لكم أن تقتلوه فلا تمثلوا به</w:t>
      </w:r>
      <w:r w:rsidRPr="000002E7">
        <w:rPr>
          <w:rFonts w:hint="cs"/>
          <w:rtl/>
        </w:rPr>
        <w:sym w:font="Roumouz" w:char="F06E"/>
      </w:r>
      <w:r w:rsidRPr="007F561D">
        <w:rPr>
          <w:rFonts w:cs="Taher"/>
          <w:sz w:val="30"/>
          <w:vertAlign w:val="superscript"/>
          <w:rtl/>
        </w:rPr>
        <w:t>(</w:t>
      </w:r>
      <w:r w:rsidRPr="007F561D">
        <w:rPr>
          <w:rFonts w:cs="Taher"/>
          <w:sz w:val="30"/>
          <w:vertAlign w:val="superscript"/>
          <w:rtl/>
        </w:rPr>
        <w:footnoteReference w:id="847"/>
      </w:r>
      <w:r w:rsidRPr="007F561D">
        <w:rPr>
          <w:rFonts w:cs="Taher"/>
          <w:sz w:val="30"/>
          <w:vertAlign w:val="superscript"/>
          <w:rtl/>
        </w:rPr>
        <w:t>)</w:t>
      </w:r>
      <w:r w:rsidRPr="002F0447">
        <w:rPr>
          <w:rFonts w:hint="cs"/>
          <w:rtl/>
        </w:rPr>
        <w:t>. إلا أنّ المشكلة في هذه الرواية أنّها ضعيفة السندي جدّاً بأبي البختري وهب بن وهب الكذاب الوضاع.</w:t>
      </w:r>
    </w:p>
    <w:p w:rsidR="007F561D" w:rsidRPr="002F0447" w:rsidRDefault="007F561D" w:rsidP="00D54DE2">
      <w:pPr>
        <w:pStyle w:val="ac"/>
        <w:rPr>
          <w:rFonts w:hint="cs"/>
          <w:rtl/>
        </w:rPr>
      </w:pPr>
      <w:r w:rsidRPr="002F0447">
        <w:rPr>
          <w:rFonts w:hint="cs"/>
          <w:rtl/>
        </w:rPr>
        <w:t xml:space="preserve">ومن خلال ما تقدّم في النقطتين الأخيرتين، يظهر أنّ ما ذهب إليه بعض الشافعية من </w:t>
      </w:r>
      <w:r w:rsidRPr="002F0447">
        <w:rPr>
          <w:rFonts w:hint="cs"/>
          <w:rtl/>
        </w:rPr>
        <w:lastRenderedPageBreak/>
        <w:t>لزوم أن يكون للبغاة إمام مطاع فيهم، لا وجه له؛ لعدم الدليل عليه، كما أنّ الحديث عن ضرورة انفصالهم ببقعة جغرافية من البلد الإسلامي هو الآخر لا دليل عليه</w:t>
      </w:r>
      <w:r w:rsidRPr="007F561D">
        <w:rPr>
          <w:rFonts w:cs="Taher"/>
          <w:sz w:val="30"/>
          <w:vertAlign w:val="superscript"/>
          <w:rtl/>
        </w:rPr>
        <w:t>(</w:t>
      </w:r>
      <w:r w:rsidRPr="007F561D">
        <w:rPr>
          <w:rFonts w:cs="Taher"/>
          <w:sz w:val="30"/>
          <w:vertAlign w:val="superscript"/>
          <w:rtl/>
        </w:rPr>
        <w:footnoteReference w:id="848"/>
      </w:r>
      <w:r w:rsidRPr="007F561D">
        <w:rPr>
          <w:rFonts w:cs="Taher"/>
          <w:sz w:val="30"/>
          <w:vertAlign w:val="superscript"/>
          <w:rtl/>
        </w:rPr>
        <w:t>)</w:t>
      </w:r>
      <w:r w:rsidRPr="002F0447">
        <w:rPr>
          <w:rFonts w:hint="cs"/>
          <w:rtl/>
        </w:rPr>
        <w:t>.</w:t>
      </w:r>
    </w:p>
    <w:p w:rsidR="007F561D" w:rsidRPr="00E57EE5" w:rsidRDefault="007F561D" w:rsidP="00D54DE2">
      <w:pPr>
        <w:pStyle w:val="2"/>
        <w:spacing w:before="360" w:after="120"/>
        <w:rPr>
          <w:rFonts w:hint="cs"/>
          <w:rtl/>
        </w:rPr>
      </w:pPr>
      <w:bookmarkStart w:id="276" w:name="_Toc265277766"/>
      <w:r w:rsidRPr="00E57EE5">
        <w:rPr>
          <w:rFonts w:hint="cs"/>
          <w:rtl/>
        </w:rPr>
        <w:t>5 ـ 4 ـ البغي بين النظرية السياسية ومطلق الخلاف القتالي، اشتراط التأويل</w:t>
      </w:r>
      <w:bookmarkEnd w:id="276"/>
    </w:p>
    <w:p w:rsidR="007F561D" w:rsidRPr="002F0447" w:rsidRDefault="007F561D" w:rsidP="00D54DE2">
      <w:pPr>
        <w:pStyle w:val="ac"/>
        <w:rPr>
          <w:rFonts w:hint="cs"/>
          <w:rtl/>
        </w:rPr>
      </w:pPr>
      <w:r w:rsidRPr="000002E7">
        <w:rPr>
          <w:rFonts w:hint="cs"/>
          <w:rtl/>
        </w:rPr>
        <w:t>ذكر بعض الفقهاء ضرورة أن يكون البغاة قد باينوا وانشقّوا على أساس تأويل شائع عندهم</w:t>
      </w:r>
      <w:r w:rsidRPr="007F561D">
        <w:rPr>
          <w:rFonts w:cs="Taher"/>
          <w:sz w:val="30"/>
          <w:vertAlign w:val="superscript"/>
          <w:rtl/>
        </w:rPr>
        <w:t>(</w:t>
      </w:r>
      <w:r w:rsidRPr="007F561D">
        <w:rPr>
          <w:rFonts w:cs="Taher"/>
          <w:sz w:val="30"/>
          <w:vertAlign w:val="superscript"/>
          <w:rtl/>
        </w:rPr>
        <w:footnoteReference w:id="849"/>
      </w:r>
      <w:r w:rsidRPr="007F561D">
        <w:rPr>
          <w:rFonts w:cs="Taher"/>
          <w:sz w:val="30"/>
          <w:vertAlign w:val="superscript"/>
          <w:rtl/>
        </w:rPr>
        <w:t>)</w:t>
      </w:r>
      <w:r w:rsidRPr="002F0447">
        <w:rPr>
          <w:rtl/>
        </w:rPr>
        <w:t xml:space="preserve">، </w:t>
      </w:r>
      <w:r w:rsidRPr="002F0447">
        <w:rPr>
          <w:rFonts w:hint="cs"/>
          <w:rtl/>
        </w:rPr>
        <w:t>ومعنى ذلك أن تكون حركتهم حركةً سياسية قامت على تصوّر سياسي مناهض للسلطة، وتأوّلت واجتهدت الأمور فأخطأتها، ونتيجة ذلك أنّه لو سطت مجموعة مسلّحة على أملاك الدولة، فلا تحسب باغيةً بل تُحسب محاربةً أو من قطّاع الطرق، فحركة البغي عبارة عن حركة سياسية ذات نظرية تنطلق منها في خروجها على السلطة الحاكمة.</w:t>
      </w:r>
    </w:p>
    <w:p w:rsidR="007F561D" w:rsidRPr="002F0447" w:rsidRDefault="007F561D" w:rsidP="00D54DE2">
      <w:pPr>
        <w:pStyle w:val="ac"/>
        <w:rPr>
          <w:rFonts w:hint="cs"/>
          <w:rtl/>
        </w:rPr>
      </w:pPr>
      <w:r w:rsidRPr="002F0447">
        <w:rPr>
          <w:rFonts w:hint="cs"/>
          <w:rtl/>
        </w:rPr>
        <w:t>وهذا الشرط قائم على تصوّر البغي جزءاً من ثنائي: السلطة والمعارضة، ومن الطبيعي حينئذ أن لا تصدق المعارضة للنظام القائم إلا في ظل تصوّر سياسي خاصّ مختلف عن تصوّر الدولة الحاكمة، لكنّنا ذكرنا سابقاً أنّ الآية الكريمة ـ التي نراها المدرك الأساس هنا ـ عامة لا تختص بصورة الحروب السياسية، ولا ثنائي السلطة والمعارضة، نعم، المتيقّن من بعض الروايات وكذلك دليلا السيرة والإجماع هو الموضوع السياسي، فيصحّ أخذ هذا الشرط في مضمونها، أما الآية الكريمة فلا يوجد فيها لصدق البغي وجود تصوّر سياسي للفئة الباغية، وسائر الأدلّة لا تقيّد الآية لكونها مثبتة مثلها.</w:t>
      </w:r>
    </w:p>
    <w:p w:rsidR="007F561D" w:rsidRPr="002F0447" w:rsidRDefault="007F561D" w:rsidP="00D54DE2">
      <w:pPr>
        <w:pStyle w:val="ac"/>
        <w:spacing w:line="204" w:lineRule="auto"/>
        <w:rPr>
          <w:rFonts w:hint="cs"/>
          <w:rtl/>
        </w:rPr>
      </w:pPr>
      <w:r w:rsidRPr="002F0447">
        <w:rPr>
          <w:rFonts w:hint="cs"/>
          <w:rtl/>
        </w:rPr>
        <w:t xml:space="preserve">والذي نراه صدق البغي بدون ذلك، وأما مسألة الاعتداء على خزائن الدولة أو غير ذلك، فهذا النوع يخرج عن البغي لا من باب التصوّر السياسي وجوداً وعدماً، بل من باب أنّ الآية الكريمة ظاهرة في وجود اقتتال بين طائفتين بحيث يحصل بعد استخدام </w:t>
      </w:r>
      <w:r w:rsidRPr="002F0447">
        <w:rPr>
          <w:rFonts w:hint="cs"/>
          <w:rtl/>
        </w:rPr>
        <w:lastRenderedPageBreak/>
        <w:t>وسائل الصلح بينهما بغيٌ من فئة على أخرى، وهنا لا وجود لذلك غالباً، فلا يصدق عرفاً أنّ هناك طائفتين تقتتلان، وأن إحداهما رغم مساعي الصلح أجحفت وظلمت ولم تعد إلى أمر الله، لذلك مثل هذه الموارد لا تندرج في مفهوم البغي، لا لخصوصيّة التأوّل السياسي المعارض.</w:t>
      </w:r>
    </w:p>
    <w:p w:rsidR="007F561D" w:rsidRPr="002F0447" w:rsidRDefault="007F561D" w:rsidP="00D54DE2">
      <w:pPr>
        <w:pStyle w:val="ac"/>
        <w:spacing w:line="204" w:lineRule="auto"/>
        <w:rPr>
          <w:rFonts w:hint="cs"/>
          <w:rtl/>
        </w:rPr>
      </w:pPr>
      <w:r w:rsidRPr="002F0447">
        <w:rPr>
          <w:rFonts w:hint="cs"/>
          <w:rtl/>
        </w:rPr>
        <w:t>ومن تصوّراتنا المتقدّمة لتحليل مفهوم البغي، يظهر أنّ التأوّل السياسي لا يشترط فيه العذر أو أن يكون عن خطأ في الاجتهاد كما هو ظاهر كلماتهم، بل حتى لو خرج على السلطة الحاكمة الشرعية قوم يعلمون أنّهم على غير حقّ، فضلاً عن أن يكونوا مشتبهين أو في شكّ من أمرهم، يصدق عليهم أيضاً عنوان البغي لغةً وعرفاً فتشملهم الآية الكريمة وسائر العمومات والمطلقات، من هنا لسنا بحاجة إلى إنكار شرط التأوّل السائغ بالقول ـ كما ذهب إليه الشيخ النجفي ـ بأنّه لو كان التأوّل معياراً لما صدق على الخوارج وأهل الجمل وصفين أنّهم بغاة؛ لأنّهم لم يجتهدوا فيخطؤوا بل كانوا على علم بخطئهم</w:t>
      </w:r>
      <w:r w:rsidRPr="007F561D">
        <w:rPr>
          <w:rFonts w:cs="Taher"/>
          <w:sz w:val="30"/>
          <w:vertAlign w:val="superscript"/>
          <w:rtl/>
        </w:rPr>
        <w:t>(</w:t>
      </w:r>
      <w:r w:rsidRPr="007F561D">
        <w:rPr>
          <w:rFonts w:cs="Taher"/>
          <w:sz w:val="30"/>
          <w:vertAlign w:val="superscript"/>
          <w:rtl/>
        </w:rPr>
        <w:footnoteReference w:id="850"/>
      </w:r>
      <w:r w:rsidRPr="007F561D">
        <w:rPr>
          <w:rFonts w:cs="Taher"/>
          <w:sz w:val="30"/>
          <w:vertAlign w:val="superscript"/>
          <w:rtl/>
        </w:rPr>
        <w:t>)</w:t>
      </w:r>
      <w:r w:rsidRPr="002F0447">
        <w:rPr>
          <w:rFonts w:hint="cs"/>
          <w:rtl/>
        </w:rPr>
        <w:t>.</w:t>
      </w:r>
    </w:p>
    <w:p w:rsidR="007F561D" w:rsidRPr="00E57EE5" w:rsidRDefault="007F561D" w:rsidP="00D54DE2">
      <w:pPr>
        <w:pStyle w:val="2"/>
        <w:rPr>
          <w:rFonts w:hint="cs"/>
          <w:rtl/>
        </w:rPr>
      </w:pPr>
      <w:bookmarkStart w:id="277" w:name="_Toc265277767"/>
      <w:r w:rsidRPr="00E57EE5">
        <w:rPr>
          <w:rFonts w:hint="cs"/>
          <w:rtl/>
        </w:rPr>
        <w:t>6 ـ 4 ـ الحاكم الشرعي ودوره القانوني في جهاد البغاة</w:t>
      </w:r>
      <w:bookmarkEnd w:id="277"/>
    </w:p>
    <w:p w:rsidR="007F561D" w:rsidRPr="002F0447" w:rsidRDefault="007F561D" w:rsidP="00D54DE2">
      <w:pPr>
        <w:pStyle w:val="ac"/>
        <w:rPr>
          <w:rFonts w:hint="cs"/>
          <w:rtl/>
        </w:rPr>
      </w:pPr>
      <w:r w:rsidRPr="000002E7">
        <w:rPr>
          <w:rFonts w:hint="cs"/>
          <w:rtl/>
        </w:rPr>
        <w:t>ذكر بعض الفقهاء أنّ جهاد أهل البغي يؤخذ فيه أمر إمام المسلمين ـ وقد يكون خصوص المعصوم كما يفهم من بعضهم ـ والسلطة الشرعية بمقاتلتهم، وهذا معناه أنّه إذا لم يحكم قائد المسلمين بمواجهة أهل البغي تحرم مواجهتهم، أمّا إذا أصدر أمراً بذلك، فيكون أمره إلزاميّاً بنحو الوجوب الكفائي الذي يحكم وجوبية الجهاد عموماً، وعليه فإذا قام بالجهاد من به الكفاية سقط التكليف عن سائر المسلمين، وإلا عوقبوا جميعاً</w:t>
      </w:r>
      <w:r w:rsidRPr="007F561D">
        <w:rPr>
          <w:rFonts w:cs="Taher"/>
          <w:sz w:val="30"/>
          <w:vertAlign w:val="superscript"/>
          <w:rtl/>
        </w:rPr>
        <w:t>(</w:t>
      </w:r>
      <w:r w:rsidRPr="007F561D">
        <w:rPr>
          <w:rFonts w:cs="Taher"/>
          <w:sz w:val="30"/>
          <w:vertAlign w:val="superscript"/>
          <w:rtl/>
        </w:rPr>
        <w:footnoteReference w:id="851"/>
      </w:r>
      <w:r w:rsidRPr="007F561D">
        <w:rPr>
          <w:rFonts w:cs="Taher"/>
          <w:sz w:val="30"/>
          <w:vertAlign w:val="superscript"/>
          <w:rtl/>
        </w:rPr>
        <w:t>)</w:t>
      </w:r>
      <w:r w:rsidRPr="002F0447">
        <w:rPr>
          <w:rFonts w:hint="cs"/>
          <w:rtl/>
        </w:rPr>
        <w:t>.</w:t>
      </w:r>
    </w:p>
    <w:p w:rsidR="007F561D" w:rsidRPr="002F0447" w:rsidRDefault="007F561D" w:rsidP="00D54DE2">
      <w:pPr>
        <w:pStyle w:val="ac"/>
        <w:rPr>
          <w:rFonts w:hint="cs"/>
          <w:rtl/>
        </w:rPr>
      </w:pPr>
      <w:r w:rsidRPr="002F0447">
        <w:rPr>
          <w:rFonts w:hint="cs"/>
          <w:rtl/>
        </w:rPr>
        <w:lastRenderedPageBreak/>
        <w:t>وقد جاء في</w:t>
      </w:r>
      <w:r w:rsidRPr="002F0447">
        <w:rPr>
          <w:rtl/>
        </w:rPr>
        <w:t xml:space="preserve"> كتاب </w:t>
      </w:r>
      <w:r w:rsidRPr="002F0447">
        <w:rPr>
          <w:rtl/>
        </w:rPr>
        <w:sym w:font="Roumouz" w:char="F06D"/>
      </w:r>
      <w:r w:rsidRPr="002F0447">
        <w:rPr>
          <w:rtl/>
        </w:rPr>
        <w:t>المنتزع المختار</w:t>
      </w:r>
      <w:r w:rsidRPr="002F0447">
        <w:rPr>
          <w:rtl/>
        </w:rPr>
        <w:sym w:font="Roumouz" w:char="F06E"/>
      </w:r>
      <w:r w:rsidRPr="002F0447">
        <w:rPr>
          <w:rtl/>
        </w:rPr>
        <w:t xml:space="preserve"> </w:t>
      </w:r>
      <w:r w:rsidRPr="002F0447">
        <w:rPr>
          <w:rFonts w:hint="cs"/>
          <w:rtl/>
        </w:rPr>
        <w:t>من الفقه الزيدي أنّ الحرب على البغاة من الأمور التي توكل إلى الأئمة لا إلى الآحاد من الناس فلا تجوز لغير الإمام، وأنّ هناك تفصيلاً في الفقه الزيدي بين من يقول بجواز قصدهم بدون الإمام، ومن يرى حصره بالإمام، ومن يرى حرمة قصدهم أساساً بل ينتظر حتى يأتوا إلينا</w:t>
      </w:r>
      <w:r w:rsidRPr="007F561D">
        <w:rPr>
          <w:rFonts w:cs="Taher"/>
          <w:sz w:val="30"/>
          <w:vertAlign w:val="superscript"/>
          <w:rtl/>
        </w:rPr>
        <w:t>(</w:t>
      </w:r>
      <w:r w:rsidRPr="007F561D">
        <w:rPr>
          <w:rFonts w:cs="Taher"/>
          <w:sz w:val="30"/>
          <w:vertAlign w:val="superscript"/>
          <w:rtl/>
        </w:rPr>
        <w:footnoteReference w:id="852"/>
      </w:r>
      <w:r w:rsidRPr="007F561D">
        <w:rPr>
          <w:rFonts w:cs="Taher"/>
          <w:sz w:val="30"/>
          <w:vertAlign w:val="superscript"/>
          <w:rtl/>
        </w:rPr>
        <w:t>)</w:t>
      </w:r>
      <w:r w:rsidRPr="002F0447">
        <w:rPr>
          <w:rFonts w:hint="cs"/>
          <w:rtl/>
        </w:rPr>
        <w:t>.</w:t>
      </w:r>
    </w:p>
    <w:p w:rsidR="007F561D" w:rsidRPr="002F0447" w:rsidRDefault="007F561D" w:rsidP="00D54DE2">
      <w:pPr>
        <w:pStyle w:val="ac"/>
        <w:rPr>
          <w:rFonts w:hint="cs"/>
          <w:rtl/>
        </w:rPr>
      </w:pPr>
      <w:r w:rsidRPr="002F0447">
        <w:rPr>
          <w:rFonts w:hint="cs"/>
          <w:rtl/>
        </w:rPr>
        <w:t>وقد أجرينا في مناسبة أخرى دراسة مستقلّة حول دور الحاكم في إدارة عمليّة الجهاد بأنواعه، وتوصّلنا هناك إلى أنّه في ظلّ وجود حاكم شرعي فإنّ مختلف أنواع الجهاد ـ بما فيه الجهاد الدفاعي بغير معنى الدفاع الشخصي ـ يصبح مشروطاً بإذنه، وتطبيق هذه النتيجة على الحالة التي نحن فيها يؤدّي الى القول بأنّ جهاد أهل البغي يشرط بإذن الحاكم الشرعي أيضاً عند وجوده؛ لأن باب الجهاد من الأبواب الحكومية والمجتمعية فلا تُناط ـ وفق القاعدة ـ بآحاد الناس، بل توكل إلى الوجه الجمعي للأمّة، ألا وهو الحاكم الشرعي أو الدولة الإسلامية، ومع فقده يُرجع إلى غيره على الترتيب المبحوث في نظريّة الولاية في الفقه الإسلامي.</w:t>
      </w:r>
    </w:p>
    <w:p w:rsidR="007F561D" w:rsidRPr="002F0447" w:rsidRDefault="007F561D" w:rsidP="00D54DE2">
      <w:pPr>
        <w:pStyle w:val="ac"/>
        <w:rPr>
          <w:rFonts w:hint="cs"/>
          <w:rtl/>
        </w:rPr>
      </w:pPr>
      <w:r w:rsidRPr="002F0447">
        <w:rPr>
          <w:rFonts w:hint="cs"/>
          <w:rtl/>
        </w:rPr>
        <w:t>وبهذه الصياغة التي عرضناها يتبيّن أنّ هذا الشرط ليس خاصاً بجهاد أهل البغي، بل هو من شؤون قضيّة الجهاد بشكل عام، لا من شؤون جهاد أهل البغي بعنوانه الخاص، وبه يظهر عدم صحّة التفصيل الوارد في الفقه الزيدي، فإنّ الذهاب إليهم أو غيره كله مربوط بالحاكم، إلا إذا دخل المورد في الدفاع الشخصي، فيخرج عن باب الجهاد.</w:t>
      </w:r>
    </w:p>
    <w:p w:rsidR="007F561D" w:rsidRPr="00E57EE5" w:rsidRDefault="007F561D" w:rsidP="00D54DE2">
      <w:pPr>
        <w:pStyle w:val="1"/>
        <w:rPr>
          <w:rFonts w:hint="cs"/>
          <w:rtl/>
        </w:rPr>
      </w:pPr>
      <w:bookmarkStart w:id="278" w:name="_Toc265277768"/>
      <w:r w:rsidRPr="00E57EE5">
        <w:rPr>
          <w:rFonts w:hint="cs"/>
          <w:rtl/>
        </w:rPr>
        <w:t>هل قتال أهل البغي جهادٌ شرعي؟</w:t>
      </w:r>
      <w:bookmarkEnd w:id="278"/>
    </w:p>
    <w:p w:rsidR="007F561D" w:rsidRPr="002F0447" w:rsidRDefault="007F561D" w:rsidP="00D54DE2">
      <w:pPr>
        <w:pStyle w:val="ac"/>
        <w:rPr>
          <w:rFonts w:hint="cs"/>
          <w:rtl/>
        </w:rPr>
      </w:pPr>
      <w:r w:rsidRPr="000002E7">
        <w:rPr>
          <w:rFonts w:hint="cs"/>
          <w:rtl/>
        </w:rPr>
        <w:t>ذهب العلامة الشيخ محمد مهدي شمس الدين</w:t>
      </w:r>
      <w:r w:rsidRPr="007F561D">
        <w:rPr>
          <w:rFonts w:cs="Taher"/>
          <w:sz w:val="30"/>
          <w:vertAlign w:val="superscript"/>
          <w:rtl/>
        </w:rPr>
        <w:t>(</w:t>
      </w:r>
      <w:r w:rsidRPr="007F561D">
        <w:rPr>
          <w:rFonts w:cs="Taher"/>
          <w:sz w:val="30"/>
          <w:vertAlign w:val="superscript"/>
          <w:rtl/>
        </w:rPr>
        <w:footnoteReference w:id="853"/>
      </w:r>
      <w:r w:rsidRPr="007F561D">
        <w:rPr>
          <w:rFonts w:cs="Taher"/>
          <w:sz w:val="30"/>
          <w:vertAlign w:val="superscript"/>
          <w:rtl/>
        </w:rPr>
        <w:t>)</w:t>
      </w:r>
      <w:r w:rsidRPr="000002E7">
        <w:rPr>
          <w:rtl/>
        </w:rPr>
        <w:t xml:space="preserve"> </w:t>
      </w:r>
      <w:r w:rsidRPr="000002E7">
        <w:rPr>
          <w:rFonts w:hint="cs"/>
          <w:rtl/>
        </w:rPr>
        <w:t xml:space="preserve">والدكتور محمد خير هيكل الباحث المتخصّص بفقه الجهاد إلى نظريّة تقول: إنّ مقاتلة أهل البغي ليست جهاداً في سبيل الله </w:t>
      </w:r>
      <w:r w:rsidRPr="000002E7">
        <w:rPr>
          <w:rFonts w:hint="cs"/>
          <w:rtl/>
        </w:rPr>
        <w:lastRenderedPageBreak/>
        <w:t>إلاّ مجازاً، واستدلّ على ذلك بأنّ الجهاد هو إعلاء كلمة الله، أما قتال البغاة فهو مواجهة للمسلمين الذين خرجوا عن الطاعة بغية تأديبهم، كما أنّ أحكام الشهداء لا تجري على الذي يسقط في حرب البغاة، وإن كان في حكم الشهيد في الآخرة</w:t>
      </w:r>
      <w:r w:rsidRPr="007F561D">
        <w:rPr>
          <w:rFonts w:cs="Taher"/>
          <w:sz w:val="30"/>
          <w:vertAlign w:val="superscript"/>
          <w:rtl/>
        </w:rPr>
        <w:t>(</w:t>
      </w:r>
      <w:r w:rsidRPr="007F561D">
        <w:rPr>
          <w:rFonts w:cs="Taher"/>
          <w:sz w:val="30"/>
          <w:vertAlign w:val="superscript"/>
          <w:rtl/>
        </w:rPr>
        <w:footnoteReference w:id="854"/>
      </w:r>
      <w:r w:rsidRPr="007F561D">
        <w:rPr>
          <w:rFonts w:cs="Taher"/>
          <w:sz w:val="30"/>
          <w:vertAlign w:val="superscript"/>
          <w:rtl/>
        </w:rPr>
        <w:t>)</w:t>
      </w:r>
      <w:r w:rsidRPr="002F0447">
        <w:rPr>
          <w:rFonts w:hint="cs"/>
          <w:rtl/>
        </w:rPr>
        <w:t>.</w:t>
      </w:r>
    </w:p>
    <w:p w:rsidR="007F561D" w:rsidRPr="002F0447" w:rsidRDefault="007F561D" w:rsidP="00D54DE2">
      <w:pPr>
        <w:pStyle w:val="ac"/>
        <w:rPr>
          <w:rFonts w:hint="cs"/>
          <w:rtl/>
        </w:rPr>
      </w:pPr>
      <w:r w:rsidRPr="002F0447">
        <w:rPr>
          <w:rFonts w:hint="cs"/>
          <w:rtl/>
        </w:rPr>
        <w:t>وهذه النظرية لم نفهمها جيداً، وذلك:</w:t>
      </w:r>
    </w:p>
    <w:p w:rsidR="007F561D" w:rsidRPr="002F0447" w:rsidRDefault="007F561D" w:rsidP="00D54DE2">
      <w:pPr>
        <w:pStyle w:val="ac"/>
        <w:rPr>
          <w:rFonts w:hint="cs"/>
          <w:rtl/>
        </w:rPr>
      </w:pPr>
      <w:r w:rsidRPr="002F0447">
        <w:rPr>
          <w:rFonts w:hint="cs"/>
          <w:b/>
          <w:bCs/>
          <w:rtl/>
        </w:rPr>
        <w:t>أولاً:</w:t>
      </w:r>
      <w:r w:rsidRPr="000002E7">
        <w:rPr>
          <w:rFonts w:hint="cs"/>
          <w:rtl/>
        </w:rPr>
        <w:t xml:space="preserve"> لنفرض أنّ الشهيد الذي يسقط في قتال أهل البغي لا تترتّب عليه أحكام الشهيد الدنيوية ـ مع أنها تترتب حسب المعروف في الفقه الإمامي، وهو صريح كلمات بعض الفقهاء</w:t>
      </w:r>
      <w:r w:rsidRPr="007F561D">
        <w:rPr>
          <w:rFonts w:cs="Taher"/>
          <w:sz w:val="30"/>
          <w:vertAlign w:val="superscript"/>
          <w:rtl/>
        </w:rPr>
        <w:t>(</w:t>
      </w:r>
      <w:r w:rsidRPr="007F561D">
        <w:rPr>
          <w:rFonts w:cs="Taher"/>
          <w:sz w:val="30"/>
          <w:vertAlign w:val="superscript"/>
          <w:rtl/>
        </w:rPr>
        <w:footnoteReference w:id="855"/>
      </w:r>
      <w:r w:rsidRPr="007F561D">
        <w:rPr>
          <w:rFonts w:cs="Taher"/>
          <w:sz w:val="30"/>
          <w:vertAlign w:val="superscript"/>
          <w:rtl/>
        </w:rPr>
        <w:t>)</w:t>
      </w:r>
      <w:r w:rsidRPr="000002E7">
        <w:rPr>
          <w:rFonts w:hint="cs"/>
          <w:rtl/>
        </w:rPr>
        <w:t>، وكذا على رأي جماعة في الفقه السنّي حسبما نقل هيكل نفسه ذلك عن الماوردي والفراء وابن قدامة والقاساني وغيرهم</w:t>
      </w:r>
      <w:r w:rsidRPr="007F561D">
        <w:rPr>
          <w:rFonts w:cs="Taher"/>
          <w:sz w:val="30"/>
          <w:vertAlign w:val="superscript"/>
          <w:rtl/>
        </w:rPr>
        <w:t>(</w:t>
      </w:r>
      <w:r w:rsidRPr="007F561D">
        <w:rPr>
          <w:rFonts w:cs="Taher"/>
          <w:sz w:val="30"/>
          <w:vertAlign w:val="superscript"/>
          <w:rtl/>
        </w:rPr>
        <w:footnoteReference w:id="856"/>
      </w:r>
      <w:r w:rsidRPr="007F561D">
        <w:rPr>
          <w:rFonts w:cs="Taher"/>
          <w:sz w:val="30"/>
          <w:vertAlign w:val="superscript"/>
          <w:rtl/>
        </w:rPr>
        <w:t>)</w:t>
      </w:r>
      <w:r w:rsidRPr="002F0447">
        <w:rPr>
          <w:rtl/>
        </w:rPr>
        <w:t xml:space="preserve"> </w:t>
      </w:r>
      <w:r w:rsidRPr="002F0447">
        <w:rPr>
          <w:rFonts w:hint="cs"/>
          <w:rtl/>
        </w:rPr>
        <w:t>ـ لكن ما ربط ذلك بصدق عنوان الجهاد؟! ألا يمكن التفكيك في أحكام الجهاد بين أنواعه؟ بل ألم يفكّك الفقهاء أنفسهم في الأحكام والشرائط بين الجهاد الابتدائي الدعوي والجهاد الدفاعي؟ إنّ الاختلاف والتمييز في الأحكام الخاصّة بالشهيد ليس دليلاً على خروج قتال أهل البغي عن الجهاد بالمعنى الشرعي.</w:t>
      </w:r>
    </w:p>
    <w:p w:rsidR="007F561D" w:rsidRPr="002F0447" w:rsidRDefault="007F561D" w:rsidP="00D54DE2">
      <w:pPr>
        <w:pStyle w:val="ac"/>
        <w:spacing w:line="221" w:lineRule="auto"/>
        <w:rPr>
          <w:rFonts w:hint="cs"/>
          <w:rtl/>
        </w:rPr>
      </w:pPr>
      <w:r w:rsidRPr="002F0447">
        <w:rPr>
          <w:rFonts w:hint="cs"/>
          <w:b/>
          <w:bCs/>
          <w:rtl/>
        </w:rPr>
        <w:t>ثانياً:</w:t>
      </w:r>
      <w:r w:rsidRPr="000002E7">
        <w:rPr>
          <w:rFonts w:hint="cs"/>
          <w:rtl/>
        </w:rPr>
        <w:t xml:space="preserve"> إنّ تعريف الجهاد بأنّه القتال لإعلاء كلمة الله تعريفٌ فقهي استخدمه بعض الفقهاء، أما لو بقينا والقرآن الكريم فإنّ الجهاد يساوي القتال في سبيل الله، ومن الواضح أن مقاتلة أهل البغي هي قتالٌ في سبيل الله، فإنّ وصفها بأنها قتال قد استخدم في الآية نفسها: </w:t>
      </w:r>
      <w:r w:rsidR="00D54DE2">
        <w:rPr>
          <w:rtl/>
        </w:rPr>
        <w:t>﴿</w:t>
      </w:r>
      <w:r w:rsidR="00D54DE2" w:rsidRPr="00D54DE2">
        <w:rPr>
          <w:b/>
          <w:bCs/>
          <w:rtl/>
        </w:rPr>
        <w:t>فَقَاتِلُوا الَّتِي تَبْغِي</w:t>
      </w:r>
      <w:r w:rsidR="00D54DE2">
        <w:rPr>
          <w:rtl/>
        </w:rPr>
        <w:t>﴾</w:t>
      </w:r>
      <w:r w:rsidRPr="000002E7">
        <w:rPr>
          <w:rFonts w:hint="cs"/>
          <w:rtl/>
        </w:rPr>
        <w:t xml:space="preserve">، وأمّا أنّه في سبيل الله فهذا يستلّ من سياق الآية في بيانها للغاية؛ فإنّها قالت: </w:t>
      </w:r>
      <w:r w:rsidR="00D54DE2">
        <w:rPr>
          <w:rtl/>
        </w:rPr>
        <w:t>﴿</w:t>
      </w:r>
      <w:r w:rsidR="00D54DE2" w:rsidRPr="00D54DE2">
        <w:rPr>
          <w:b/>
          <w:bCs/>
          <w:rtl/>
        </w:rPr>
        <w:t>حَتَّى تَفِيءَ إِلَى أَمْرِ اللهِ</w:t>
      </w:r>
      <w:r w:rsidR="00D54DE2" w:rsidRPr="00D54DE2">
        <w:rPr>
          <w:rFonts w:hint="cs"/>
          <w:b/>
          <w:bCs/>
          <w:rtl/>
        </w:rPr>
        <w:t>﴾</w:t>
      </w:r>
      <w:r w:rsidRPr="002F0447">
        <w:rPr>
          <w:rFonts w:hint="cs"/>
          <w:rtl/>
        </w:rPr>
        <w:t xml:space="preserve">، وهذا يعني أنّ الغرض من هذا القتال هو أمر الله تعالى وليس شأناً آخر، وهذا هو سبيل الله دون سبيل الشيطان، وهذا يعني صدق </w:t>
      </w:r>
      <w:r w:rsidRPr="002F0447">
        <w:rPr>
          <w:rFonts w:hint="cs"/>
          <w:rtl/>
        </w:rPr>
        <w:lastRenderedPageBreak/>
        <w:t>عنوان القتال في سبيل الله عليه، وهو العنوان الأكثر شيوعاً في القرآن الكريم تعبيراً عن الجهاد.</w:t>
      </w:r>
    </w:p>
    <w:p w:rsidR="007F561D" w:rsidRPr="002F0447" w:rsidRDefault="007F561D" w:rsidP="00D54DE2">
      <w:pPr>
        <w:pStyle w:val="ac"/>
        <w:spacing w:line="223" w:lineRule="auto"/>
        <w:rPr>
          <w:rFonts w:hint="cs"/>
          <w:rtl/>
        </w:rPr>
      </w:pPr>
      <w:r w:rsidRPr="002F0447">
        <w:rPr>
          <w:rFonts w:hint="cs"/>
          <w:rtl/>
        </w:rPr>
        <w:t>هذا، إضافةً إلى تصريح العديد من فقهاء الإسلام بأنّه من الجهاد الشرعي، حيث أدرجوه في مباحث الجهاد وكثير منهم عندما قسّموا الجهاد قسّموه إلى جهاد الكفار وجهاد أهل البغي، وهذا كلّه يشي بارتكاز انتساب هذا القتال إلى مفهوم الجهاد الشرعي.</w:t>
      </w:r>
    </w:p>
    <w:p w:rsidR="007F561D" w:rsidRPr="002F0447" w:rsidRDefault="007F561D" w:rsidP="00D54DE2">
      <w:pPr>
        <w:pStyle w:val="ac"/>
        <w:rPr>
          <w:rFonts w:hint="cs"/>
          <w:rtl/>
        </w:rPr>
      </w:pPr>
      <w:r w:rsidRPr="002F0447">
        <w:rPr>
          <w:rFonts w:hint="cs"/>
          <w:b/>
          <w:bCs/>
          <w:rtl/>
        </w:rPr>
        <w:t>ثالثاً:</w:t>
      </w:r>
      <w:r w:rsidRPr="000002E7">
        <w:rPr>
          <w:rFonts w:hint="cs"/>
          <w:rtl/>
        </w:rPr>
        <w:t xml:space="preserve"> إنّ مراجعة نصوص الإمام علي</w:t>
      </w:r>
      <w:r w:rsidR="00D54DE2">
        <w:rPr>
          <w:rFonts w:hint="cs"/>
          <w:rtl/>
        </w:rPr>
        <w:t>×</w:t>
      </w:r>
      <w:r w:rsidRPr="000002E7">
        <w:rPr>
          <w:rFonts w:hint="cs"/>
          <w:rtl/>
        </w:rPr>
        <w:t xml:space="preserve"> ـ وهو الرمز التاريخي في حرب البغاة عند المسلمين كما تقدّم ـ تشير كلّها، كما يقرّ هيكل نفسه</w:t>
      </w:r>
      <w:r w:rsidRPr="007F561D">
        <w:rPr>
          <w:rFonts w:cs="Taher"/>
          <w:sz w:val="30"/>
          <w:vertAlign w:val="superscript"/>
          <w:rtl/>
        </w:rPr>
        <w:t>(</w:t>
      </w:r>
      <w:r w:rsidRPr="007F561D">
        <w:rPr>
          <w:rFonts w:cs="Taher"/>
          <w:sz w:val="30"/>
          <w:vertAlign w:val="superscript"/>
          <w:rtl/>
        </w:rPr>
        <w:footnoteReference w:id="857"/>
      </w:r>
      <w:r w:rsidRPr="007F561D">
        <w:rPr>
          <w:rFonts w:cs="Taher"/>
          <w:sz w:val="30"/>
          <w:vertAlign w:val="superscript"/>
          <w:rtl/>
        </w:rPr>
        <w:t>)</w:t>
      </w:r>
      <w:r w:rsidRPr="002F0447">
        <w:rPr>
          <w:rFonts w:hint="cs"/>
          <w:rtl/>
        </w:rPr>
        <w:t>، إلى الجهاد؛ فهذه خطبة الجهاد المعروفة إنما قالها أمير المؤمنين لحث المؤمنين معه على مواجهة أهل البغي، واستخدامه</w:t>
      </w:r>
      <w:r w:rsidR="00D54DE2">
        <w:rPr>
          <w:rFonts w:hint="cs"/>
          <w:rtl/>
        </w:rPr>
        <w:t>×</w:t>
      </w:r>
      <w:r w:rsidRPr="002F0447">
        <w:rPr>
          <w:rFonts w:hint="cs"/>
          <w:rtl/>
        </w:rPr>
        <w:t xml:space="preserve"> لمفردة الجهاد في حروبه كثير يلاحظه كل من يراجع كلماته، وعدم استغراب المسلمين لتوظيف هذه المفردة شاهد مؤكّد آخر على أنّ مصطلح الجهاد يشمل في الذهن المتشرّعي محاربة أهل البغي.</w:t>
      </w:r>
    </w:p>
    <w:p w:rsidR="007F561D" w:rsidRPr="002F0447" w:rsidRDefault="007F561D" w:rsidP="00D54DE2">
      <w:pPr>
        <w:pStyle w:val="ac"/>
        <w:rPr>
          <w:rFonts w:hint="cs"/>
          <w:rtl/>
        </w:rPr>
      </w:pPr>
      <w:r w:rsidRPr="002F0447">
        <w:rPr>
          <w:rFonts w:hint="cs"/>
          <w:b/>
          <w:bCs/>
          <w:rtl/>
        </w:rPr>
        <w:t>رابعاً:</w:t>
      </w:r>
      <w:r w:rsidRPr="002F0447">
        <w:rPr>
          <w:rFonts w:hint="cs"/>
          <w:rtl/>
        </w:rPr>
        <w:t xml:space="preserve"> سبق أن استعرضنا في موقف السنّة الشريفة من حرب البغاة عدداً من الروايات ـ ولو الضعيفة السند ـ تستخدم مفردة الجهاد في وصف هذه الحرب، وتضع مجاهدتهم إلى جانب مجاهدة الكفار، بل في بعض الروايات الشيعية ـ ولو الضعيفة السند ـ ما يشير إلى أفضلية مجاهدة البغاة على مجاهدة المشركين. وهذا كلّه شاهد مؤكّد على اندراج هذه الحرب في أنواع الجهاد في الشريعة الإسلامية، وإن كانت لها ـ على تقديره ـ بعض أحكامها الخاصّة.</w:t>
      </w:r>
    </w:p>
    <w:p w:rsidR="007F561D" w:rsidRPr="00E57EE5" w:rsidRDefault="007F561D" w:rsidP="00D54DE2">
      <w:pPr>
        <w:pStyle w:val="2"/>
        <w:rPr>
          <w:rFonts w:hint="cs"/>
          <w:rtl/>
        </w:rPr>
      </w:pPr>
      <w:bookmarkStart w:id="279" w:name="_Toc265277769"/>
      <w:r w:rsidRPr="00E57EE5">
        <w:rPr>
          <w:rFonts w:hint="cs"/>
          <w:rtl/>
        </w:rPr>
        <w:t>جريان الشروط العامّة في الجهاد على جهاد أهل البغي</w:t>
      </w:r>
      <w:bookmarkEnd w:id="279"/>
    </w:p>
    <w:p w:rsidR="007F561D" w:rsidRPr="002F0447" w:rsidRDefault="007F561D" w:rsidP="00D54DE2">
      <w:pPr>
        <w:pStyle w:val="ac"/>
        <w:rPr>
          <w:rFonts w:hint="cs"/>
          <w:rtl/>
        </w:rPr>
      </w:pPr>
      <w:r w:rsidRPr="002F0447">
        <w:rPr>
          <w:rFonts w:hint="cs"/>
          <w:rtl/>
        </w:rPr>
        <w:t xml:space="preserve">من مجموعة النقاط التي سبق أن تعرضنا لها يظهر أنّ الشروط التي تؤخذ في الجهاد بمفهومه العام توخذ في جهاد أهل البغي، وتمام ما يلحق الجهاد بعنوانه الكلّي يلحق هذا النوع من الجهاد، سواء من الشروط الفردية كالبلوغ والعقل و.. أو المجتمعية كالمُكنة </w:t>
      </w:r>
      <w:r w:rsidRPr="002F0447">
        <w:rPr>
          <w:rFonts w:hint="cs"/>
          <w:rtl/>
        </w:rPr>
        <w:lastRenderedPageBreak/>
        <w:t>وحضور المعصوم ـ على القول به ـ ومرجعيّة الحاكم، أو من الأحكام كحرمة الفرار وما شابه ذلك، إلاّ ما خرج بالدليل، كما في العديد من أحكام الغنائم والأسرى والجرحى التي وردت نصوص خاصّة فيها تعطي حكماً استثنائيًا متعلّقا بجهاد البغاة فقط، بناءً على الأخذ بها، كما أنّ الأحكام الخاصّة بجهاد الكفار بما هم كفار لا تشمل هذا النوع من الجهاد.</w:t>
      </w:r>
    </w:p>
    <w:p w:rsidR="007F561D" w:rsidRPr="00E57EE5" w:rsidRDefault="007F561D" w:rsidP="00D54DE2">
      <w:pPr>
        <w:pStyle w:val="1"/>
        <w:rPr>
          <w:rFonts w:hint="cs"/>
          <w:rtl/>
        </w:rPr>
      </w:pPr>
      <w:bookmarkStart w:id="280" w:name="_Toc265277770"/>
      <w:r w:rsidRPr="00E57EE5">
        <w:rPr>
          <w:rFonts w:hint="cs"/>
          <w:rtl/>
        </w:rPr>
        <w:t>البغي، والضمان في النفوس والأموال</w:t>
      </w:r>
      <w:bookmarkEnd w:id="280"/>
    </w:p>
    <w:p w:rsidR="007F561D" w:rsidRPr="002F0447" w:rsidRDefault="007F561D" w:rsidP="00D54DE2">
      <w:pPr>
        <w:pStyle w:val="ac"/>
        <w:rPr>
          <w:rFonts w:hint="cs"/>
          <w:rtl/>
          <w:lang w:bidi="fa-IR"/>
        </w:rPr>
      </w:pPr>
      <w:r w:rsidRPr="002F0447">
        <w:rPr>
          <w:rFonts w:hint="cs"/>
          <w:rtl/>
          <w:lang w:bidi="fa-IR"/>
        </w:rPr>
        <w:t>من الواضح أنّ الحرب تستدعي بطبيعتها إتلافاً للنفوس والأموال الثابتة والمنقولة، من هنا عندما يشرّع الكتاب والسنّة مقاتلة أهل البغي فهذا معناه أنّ الشريعة تسمح بإتلاف النفوس والأموال ضمن القانون الذي تضعه، إلا أنّ السؤال في أنّه هل يثبت ضمان على المتلف في هذه الحال بحيث يجب عليه دفع العوض أو البدل إلى صاحب المال الأصلي أو يجب على بيت المال ذلك أم لا؟</w:t>
      </w:r>
    </w:p>
    <w:p w:rsidR="007F561D" w:rsidRPr="002F0447" w:rsidRDefault="007F561D" w:rsidP="00D54DE2">
      <w:pPr>
        <w:pStyle w:val="ac"/>
        <w:rPr>
          <w:rFonts w:hint="cs"/>
          <w:rtl/>
          <w:lang w:bidi="fa-IR"/>
        </w:rPr>
      </w:pPr>
      <w:r w:rsidRPr="002F0447">
        <w:rPr>
          <w:rFonts w:hint="cs"/>
          <w:rtl/>
          <w:lang w:bidi="fa-IR"/>
        </w:rPr>
        <w:t>المستفاد من إطلاق النصوص عدم الضمان؛ بل هو الظاهر من السماح بالقتل عندما تستدعيه الحرب، فالذي يأذن بالقتل دون أن يبيّن وجود ضمان للنفوس والأموال فهو يهدر ـ ضمناً ـ بحسب الفهم العرفي حرمة هذه النفوس والأموال في النطاق الذي أذن فيه، ولهذا حكم بعض الفقهاء بعدم الضمان هنا</w:t>
      </w:r>
      <w:r w:rsidRPr="007F561D">
        <w:rPr>
          <w:rFonts w:cs="Taher"/>
          <w:sz w:val="30"/>
          <w:vertAlign w:val="superscript"/>
          <w:rtl/>
        </w:rPr>
        <w:t>(</w:t>
      </w:r>
      <w:r w:rsidRPr="007F561D">
        <w:rPr>
          <w:rFonts w:cs="Taher"/>
          <w:sz w:val="30"/>
          <w:vertAlign w:val="superscript"/>
          <w:rtl/>
        </w:rPr>
        <w:footnoteReference w:id="858"/>
      </w:r>
      <w:r w:rsidRPr="007F561D">
        <w:rPr>
          <w:rFonts w:cs="Taher"/>
          <w:sz w:val="30"/>
          <w:vertAlign w:val="superscript"/>
          <w:rtl/>
        </w:rPr>
        <w:t>)</w:t>
      </w:r>
      <w:r w:rsidRPr="002F0447">
        <w:rPr>
          <w:rFonts w:hint="cs"/>
          <w:rtl/>
          <w:lang w:bidi="fa-IR"/>
        </w:rPr>
        <w:t>.</w:t>
      </w:r>
    </w:p>
    <w:p w:rsidR="007F561D" w:rsidRPr="002F0447" w:rsidRDefault="007F561D" w:rsidP="00D54DE2">
      <w:pPr>
        <w:pStyle w:val="ac"/>
        <w:rPr>
          <w:rFonts w:hint="cs"/>
          <w:rtl/>
          <w:lang w:bidi="fa-IR"/>
        </w:rPr>
      </w:pPr>
      <w:r w:rsidRPr="002F0447">
        <w:rPr>
          <w:rFonts w:hint="cs"/>
          <w:rtl/>
          <w:lang w:bidi="fa-IR"/>
        </w:rPr>
        <w:t>نعم، لو جاء إتلاف النفوس والأموال بمعزل عن قرار الحرب معهم والقتال، بل من ناحية أخرى، كما لو اعتدى مسلمٌ من أهل الحق على واحد من البغاة في خلافٍ شخصي فقتله أو أتلف له مالاً ضمن حينئذ؛ استناداً إلى عمومات الضمان الشرعية والعقلائية، حيث لا إذن بالإتلاف في هذا المورد، وهو مشمول لحرمة الاعتداء على أموال ونفوس المسلمين ولو حكماً.</w:t>
      </w:r>
    </w:p>
    <w:p w:rsidR="007F561D" w:rsidRPr="002F0447" w:rsidRDefault="007F561D" w:rsidP="00D54DE2">
      <w:pPr>
        <w:pStyle w:val="ac"/>
        <w:spacing w:line="221" w:lineRule="auto"/>
        <w:rPr>
          <w:rFonts w:hint="cs"/>
          <w:rtl/>
          <w:lang w:bidi="fa-IR"/>
        </w:rPr>
      </w:pPr>
      <w:r w:rsidRPr="002F0447">
        <w:rPr>
          <w:rFonts w:hint="cs"/>
          <w:rtl/>
          <w:lang w:bidi="fa-IR"/>
        </w:rPr>
        <w:lastRenderedPageBreak/>
        <w:t>وعليه، فلا يجب على الفئة التي بغي عليها وقاتلت ولا على الدولة العادلة التي تمرّد عليها بعض المواطنين بغير حقّ، أن تضمن المتلفات من أموال المعتدين أو تدفع دية نفوسهم أو أطرافهم وجوارحهم، كما لا كفارة في البين في مواردها المقرّرة في الفقه الإسلامي، كما في القتل وغيره. لكن ليس لها الحقّ في مصادرة أموالهم المنقولة وغيرها أو احتجازهم واعتقالهم بما لا يتصل بالغنائم التي حواها العسكر أو بضرورات الحرب والمواجهة، فلم تسقط حرمة نفوسهم وأموالهم الشخصيّة بالبغي، بل هي باقية على العمومات الدالّة على احترامها، لا يُخرج عنها إلا بمقدار التكليف الثابت بوجوب القتال لا غير. نعم، تملّك غنائمهم، وسبي نسائهم وذراريهم، وقتل جريحهم والإجهاز عليه، واتّباع مدبرهم، وما شابه ذلك.. له بحث آخر لا نتعرّض له الساعة، وقد بحثناه في محلّه بالتفصيل.</w:t>
      </w:r>
    </w:p>
    <w:p w:rsidR="007F561D" w:rsidRPr="002F0447" w:rsidRDefault="007F561D" w:rsidP="00D54DE2">
      <w:pPr>
        <w:pStyle w:val="ac"/>
        <w:rPr>
          <w:rFonts w:hint="cs"/>
          <w:rtl/>
          <w:lang w:bidi="fa-IR"/>
        </w:rPr>
      </w:pPr>
      <w:r w:rsidRPr="002F0447">
        <w:rPr>
          <w:rFonts w:hint="cs"/>
          <w:rtl/>
          <w:lang w:bidi="fa-IR"/>
        </w:rPr>
        <w:t>هذا على الخطّ الأوّل، أما ما يتلفه البغاة من الممتلكات العامّة أو الخاصّة فلا شكّ في ضمانهم له، كضمانهم النفوس والأطراف والجوارح؛ استناداً إلى عمومات الديات والضمان على المستويين: الشرعي والعقلائي، إذ لا موجب للخروج عن القوانين العامّة في باب الضمان والديات، بلا فرق في ذلك بين ما يتلفه الباغي حال الحرب أو خارجها، فإنّ حال الحرب بالنسبة إليه لا خصوصية فيه تسقط عنه الضمان، بل هو أوضح في الضمان بعد الحرمة الشرعية وصدق عنوان العدوان فيه، وقد أقرّ بذلك جملة من الفقهاء</w:t>
      </w:r>
      <w:r w:rsidRPr="007F561D">
        <w:rPr>
          <w:rFonts w:cs="Taher"/>
          <w:sz w:val="30"/>
          <w:vertAlign w:val="superscript"/>
          <w:rtl/>
        </w:rPr>
        <w:t>(</w:t>
      </w:r>
      <w:r w:rsidRPr="007F561D">
        <w:rPr>
          <w:rFonts w:cs="Taher"/>
          <w:sz w:val="30"/>
          <w:vertAlign w:val="superscript"/>
          <w:rtl/>
        </w:rPr>
        <w:footnoteReference w:id="859"/>
      </w:r>
      <w:r w:rsidRPr="007F561D">
        <w:rPr>
          <w:rFonts w:cs="Taher"/>
          <w:sz w:val="30"/>
          <w:vertAlign w:val="superscript"/>
          <w:rtl/>
        </w:rPr>
        <w:t>)</w:t>
      </w:r>
      <w:r w:rsidRPr="002F0447">
        <w:rPr>
          <w:rFonts w:hint="cs"/>
          <w:rtl/>
          <w:lang w:bidi="fa-IR"/>
        </w:rPr>
        <w:t>.</w:t>
      </w:r>
    </w:p>
    <w:p w:rsidR="007F561D" w:rsidRPr="002F0447" w:rsidRDefault="007F561D" w:rsidP="00D54DE2">
      <w:pPr>
        <w:pStyle w:val="ac"/>
        <w:rPr>
          <w:rFonts w:hint="cs"/>
          <w:rtl/>
        </w:rPr>
      </w:pPr>
      <w:r w:rsidRPr="002F0447">
        <w:rPr>
          <w:rFonts w:hint="cs"/>
          <w:rtl/>
          <w:lang w:bidi="fa-IR"/>
        </w:rPr>
        <w:t>نعم، ذهب بعض فقهاء أهل السنّة ـ وهو المنسوب إلى ابن الجنيد من الإماميّة في خصوص القود في مورد الأسير القاتل</w:t>
      </w:r>
      <w:r w:rsidRPr="007F561D">
        <w:rPr>
          <w:rFonts w:cs="Taher"/>
          <w:sz w:val="30"/>
          <w:vertAlign w:val="superscript"/>
          <w:rtl/>
        </w:rPr>
        <w:t>(</w:t>
      </w:r>
      <w:r w:rsidRPr="007F561D">
        <w:rPr>
          <w:rFonts w:cs="Taher"/>
          <w:sz w:val="30"/>
          <w:vertAlign w:val="superscript"/>
          <w:rtl/>
        </w:rPr>
        <w:footnoteReference w:id="860"/>
      </w:r>
      <w:r w:rsidRPr="007F561D">
        <w:rPr>
          <w:rFonts w:cs="Taher"/>
          <w:sz w:val="30"/>
          <w:vertAlign w:val="superscript"/>
          <w:rtl/>
        </w:rPr>
        <w:t>)</w:t>
      </w:r>
      <w:r w:rsidRPr="002F0447">
        <w:rPr>
          <w:rFonts w:hint="cs"/>
          <w:rtl/>
          <w:lang w:bidi="fa-IR"/>
        </w:rPr>
        <w:t xml:space="preserve"> ـ إلى عدم ثبوت الضمان لو كان التلف حال </w:t>
      </w:r>
      <w:r w:rsidRPr="002F0447">
        <w:rPr>
          <w:rFonts w:hint="cs"/>
          <w:rtl/>
          <w:lang w:bidi="fa-IR"/>
        </w:rPr>
        <w:lastRenderedPageBreak/>
        <w:t>الحرب، مستندين في ذلك إلى فعل الإمام علي بن أبي طالب، حيث ذكروا بأنّه لم يرد أنّه كان يضمّن البغاة متلفات النفوس والأموال، فلو كان هناك شيء من ذلك لفعله</w:t>
      </w:r>
      <w:r w:rsidR="00D54DE2">
        <w:rPr>
          <w:rFonts w:hint="cs"/>
          <w:rtl/>
          <w:lang w:bidi="fa-IR"/>
        </w:rPr>
        <w:t>×</w:t>
      </w:r>
      <w:r w:rsidRPr="002F0447">
        <w:rPr>
          <w:rFonts w:hint="cs"/>
          <w:rtl/>
          <w:lang w:bidi="fa-IR"/>
        </w:rPr>
        <w:t>.</w:t>
      </w:r>
    </w:p>
    <w:p w:rsidR="007F561D" w:rsidRPr="002F0447" w:rsidRDefault="007F561D" w:rsidP="0003038E">
      <w:pPr>
        <w:pStyle w:val="ac"/>
        <w:spacing w:line="209" w:lineRule="auto"/>
        <w:rPr>
          <w:rFonts w:hint="cs"/>
          <w:rtl/>
          <w:lang w:bidi="fa-IR"/>
        </w:rPr>
      </w:pPr>
      <w:r w:rsidRPr="002F0447">
        <w:rPr>
          <w:rFonts w:hint="cs"/>
          <w:rtl/>
          <w:lang w:bidi="fa-IR"/>
        </w:rPr>
        <w:t>لكنّ هذا الاستدلال قد يناقش في صحّته، لا بما قاله العلامة الحلي من أنّه قد يكون الإمام علي قد ألزمهم الضمان والدية ولكن لم يصلنا</w:t>
      </w:r>
      <w:r w:rsidRPr="007F561D">
        <w:rPr>
          <w:rFonts w:cs="Taher"/>
          <w:sz w:val="30"/>
          <w:vertAlign w:val="superscript"/>
          <w:rtl/>
        </w:rPr>
        <w:t>(</w:t>
      </w:r>
      <w:r w:rsidRPr="007F561D">
        <w:rPr>
          <w:rFonts w:cs="Taher"/>
          <w:sz w:val="30"/>
          <w:vertAlign w:val="superscript"/>
          <w:rtl/>
        </w:rPr>
        <w:footnoteReference w:id="861"/>
      </w:r>
      <w:r w:rsidRPr="007F561D">
        <w:rPr>
          <w:rFonts w:cs="Taher"/>
          <w:sz w:val="30"/>
          <w:vertAlign w:val="superscript"/>
          <w:rtl/>
        </w:rPr>
        <w:t>)</w:t>
      </w:r>
      <w:r w:rsidRPr="002F0447">
        <w:rPr>
          <w:rFonts w:hint="cs"/>
          <w:rtl/>
          <w:lang w:bidi="fa-IR"/>
        </w:rPr>
        <w:t>، إذ لو حصل ذلك في ثلاثة حروب متتالية ـ مع كثرة النفوس التي أزهقت والأموال التي أتلفت ـ لوصل إلينا ولو عبر خبر واحد ضعيف الإسناد، والمفروض عدم وصوله، فيستكشف عدمه بمقتضى المنطق الطبيعي للأشياء.. وإنّما لأنّ فعل أمير المؤمنين يظلّ دليلاً لبيّاً صامتاً، فلعلّه عفا عنهم بحكم ولايته على المسلمين بنفوسهم وأموالهم، ولم ير مصلحةً في ذلك آنذاك، ومعه يصعب الاستناد إليه للخروج بقاعدة عامّة في هذا المضمار.</w:t>
      </w:r>
    </w:p>
    <w:p w:rsidR="007F561D" w:rsidRPr="002F0447" w:rsidRDefault="007F561D" w:rsidP="0003038E">
      <w:pPr>
        <w:pStyle w:val="ac"/>
        <w:rPr>
          <w:rFonts w:hint="cs"/>
          <w:rtl/>
          <w:lang w:bidi="fa-IR"/>
        </w:rPr>
      </w:pPr>
      <w:r w:rsidRPr="002F0447">
        <w:rPr>
          <w:rFonts w:hint="cs"/>
          <w:rtl/>
          <w:lang w:bidi="fa-IR"/>
        </w:rPr>
        <w:t>وقد يقال بأنّ السيرة العمليّة للمسلمين، وربما للعقلاء عامّةً، قائمة على عدم التضمين في متلفات الحروب، فلم نعهد أنّ النبي</w:t>
      </w:r>
      <w:r w:rsidR="0003038E">
        <w:rPr>
          <w:rFonts w:hint="cs"/>
          <w:rtl/>
          <w:lang w:bidi="fa-IR"/>
        </w:rPr>
        <w:t>’</w:t>
      </w:r>
      <w:r w:rsidRPr="002F0447">
        <w:rPr>
          <w:rFonts w:hint="cs"/>
          <w:rtl/>
          <w:lang w:bidi="fa-IR"/>
        </w:rPr>
        <w:t xml:space="preserve"> في كلّ حروبه طالب أحداً بضمان مال أو نفس، أو أنّ أهل القتيل أو أصحاب الأموال المتلفة طالبوا النبي بضمان هذه الأموال التي أتلفت حال الحرب ـ لا خارجها ـ ولم يجرِ أن خصّص النبيّ لأصحاب الأموال أو النفوس التالفة مالاً عوض أموالهم أو نفوسهم من الغنائم قبل توزيع الغنائم على المقاتلين، كما لم نسمع بأنّه كان يجري ـ دوماً ـ معرفة أحوال الأسير الكافر، وأنّه هل قتل في الحرب أحداً من المسلمين حتى يقتل به بنحو القصاص، بصرف النظر عن جريان قاعدة الجبّ في مثل ذلك على تقدير إسلام الأسير.. والشريعة لم تأت بخلاف هذه السيرة العملية القائمة بين الناس، كلّ ما في الأمر أنّها جعلت في أموالهم غنائم للمسلمين، وهذا لا يحرز كونه بلحاظ ضمان المتلفات؛ لعدم اشتراط مراعاة التناسب بين المتلف والغنيمة عند أحد من المسلمين، فلا يبعد القول بأنّ الإتلاف حال الحرب لا ضمان فيه وإن كان حراماً على المستوى التكليفي.</w:t>
      </w:r>
    </w:p>
    <w:p w:rsidR="007F561D" w:rsidRPr="002F0447" w:rsidRDefault="007F561D" w:rsidP="0003038E">
      <w:pPr>
        <w:pStyle w:val="ac"/>
        <w:rPr>
          <w:rFonts w:hint="cs"/>
          <w:rtl/>
          <w:lang w:bidi="fa-IR"/>
        </w:rPr>
      </w:pPr>
      <w:r w:rsidRPr="002F0447">
        <w:rPr>
          <w:rFonts w:hint="cs"/>
          <w:rtl/>
          <w:lang w:bidi="fa-IR"/>
        </w:rPr>
        <w:lastRenderedPageBreak/>
        <w:t>لكنّه مردود باحتمال عدم تعيّن القاتل أو المتلف لهذا المال أو ذاك غالباً في الحروب حتى يلتزم بتضمينه، ولهذا لم يكن هناك مصاديق كثيرة لهذا الأمر سابقاً، وأمّا دعوى أنّه بناء عقلائي فغير معلوم، والعقلاء في عصرنا يضمّنون الدولة المعتدية لعدم إمكان الوصول عادةً إلى الأفراد وصعوبة تحصيل الحق عبر هذا السبيل، فتأخذ الدولة المعتدى عليها تعويضات الحرب من الدولة المعتدية، فلا يوجد ما يرفع نكتة العمومية في قواعد الضمان العقلائية والشرعيّة.</w:t>
      </w:r>
    </w:p>
    <w:p w:rsidR="007F561D" w:rsidRPr="002F0447" w:rsidRDefault="007F561D" w:rsidP="0003038E">
      <w:pPr>
        <w:pStyle w:val="ac"/>
        <w:rPr>
          <w:rFonts w:hint="cs"/>
          <w:rtl/>
          <w:lang w:bidi="fa-IR"/>
        </w:rPr>
      </w:pPr>
      <w:r w:rsidRPr="002F0447">
        <w:rPr>
          <w:rFonts w:hint="cs"/>
          <w:rtl/>
          <w:lang w:bidi="fa-IR"/>
        </w:rPr>
        <w:t>نعم ثمّة حالة قد تطرح هنا، حتى على تقدير القول بضمان أهل البغي للمتلفات مطلقاً أو في الجملة، وهي وقوع الصلح بين الفئة الباغية والعادلة، فقد ذكر بعض الفقهاء أنّه لو وقع الصلح ارتفعت التبعات على أهل البغي في الدماء والأموال، واستدلّ لذلك بالآية الكريمة؛ إذ عندما تحدّثت عن الصلح الثاني لم تردفه بأيّ تبعة من التبعات المترقبة في هذه الحال؛ لأنّه صلح وقع بعد الحرب كما قلنا سابقاً، فإطلاق الآية وسكوتها عن ذلك دليل عدم الضمان</w:t>
      </w:r>
      <w:r w:rsidRPr="007F561D">
        <w:rPr>
          <w:rFonts w:cs="Taher"/>
          <w:sz w:val="30"/>
          <w:vertAlign w:val="superscript"/>
          <w:rtl/>
        </w:rPr>
        <w:t>(</w:t>
      </w:r>
      <w:r w:rsidRPr="007F561D">
        <w:rPr>
          <w:rFonts w:cs="Taher"/>
          <w:sz w:val="30"/>
          <w:vertAlign w:val="superscript"/>
          <w:rtl/>
        </w:rPr>
        <w:footnoteReference w:id="862"/>
      </w:r>
      <w:r w:rsidRPr="007F561D">
        <w:rPr>
          <w:rFonts w:cs="Taher"/>
          <w:sz w:val="30"/>
          <w:vertAlign w:val="superscript"/>
          <w:rtl/>
        </w:rPr>
        <w:t>)</w:t>
      </w:r>
      <w:r w:rsidRPr="002F0447">
        <w:rPr>
          <w:rFonts w:hint="cs"/>
          <w:rtl/>
          <w:lang w:bidi="fa-IR"/>
        </w:rPr>
        <w:t>.</w:t>
      </w:r>
    </w:p>
    <w:p w:rsidR="007F561D" w:rsidRPr="002F0447" w:rsidRDefault="007F561D" w:rsidP="0003038E">
      <w:pPr>
        <w:pStyle w:val="ac"/>
        <w:rPr>
          <w:rFonts w:hint="cs"/>
          <w:rtl/>
          <w:lang w:bidi="fa-IR"/>
        </w:rPr>
      </w:pPr>
      <w:r w:rsidRPr="002F0447">
        <w:rPr>
          <w:rFonts w:hint="cs"/>
          <w:rtl/>
          <w:lang w:bidi="fa-IR"/>
        </w:rPr>
        <w:t>ويمكن مناقشة ذلك:</w:t>
      </w:r>
    </w:p>
    <w:p w:rsidR="007F561D" w:rsidRPr="002F0447" w:rsidRDefault="007F561D" w:rsidP="0003038E">
      <w:pPr>
        <w:pStyle w:val="ac"/>
        <w:rPr>
          <w:rFonts w:hint="cs"/>
          <w:rtl/>
          <w:lang w:bidi="fa-IR"/>
        </w:rPr>
      </w:pPr>
      <w:r w:rsidRPr="002F0447">
        <w:rPr>
          <w:rFonts w:hint="cs"/>
          <w:rtl/>
          <w:lang w:bidi="fa-IR"/>
        </w:rPr>
        <w:t>أ ـ إنّه لا يحرز أنّ الآية الكريمة في مقام البيان من تمام النواحي المتعلّقة بأحكام أهل البغي، وإنّما هي في صدد بيان أصل موضوع مقاتلتهم وما يتصل بشرعيّة هذا القتال، ولهذا لا حديث فيها عن الضمان مطلقاً، ولا عن الغنائم، ولا عن الجرحى، ولا عن الأسرى، ولا عن تفاصيل الأحكام الفقهيّة المتصلة بممارسة الحرب، ومعه فسكوتها ليس دليل رفع الضمان والتبعة، ولعلّه لذلك ذكر الشيخ الطوسي هنا أنّ الضمان معلوم بدليل آخر لا بالآية</w:t>
      </w:r>
      <w:r w:rsidRPr="007F561D">
        <w:rPr>
          <w:rFonts w:cs="Taher"/>
          <w:sz w:val="30"/>
          <w:vertAlign w:val="superscript"/>
          <w:rtl/>
        </w:rPr>
        <w:t>(</w:t>
      </w:r>
      <w:r w:rsidRPr="007F561D">
        <w:rPr>
          <w:rFonts w:cs="Taher"/>
          <w:sz w:val="30"/>
          <w:vertAlign w:val="superscript"/>
          <w:rtl/>
        </w:rPr>
        <w:footnoteReference w:id="863"/>
      </w:r>
      <w:r w:rsidRPr="007F561D">
        <w:rPr>
          <w:rFonts w:cs="Taher"/>
          <w:sz w:val="30"/>
          <w:vertAlign w:val="superscript"/>
          <w:rtl/>
        </w:rPr>
        <w:t>)</w:t>
      </w:r>
      <w:r w:rsidRPr="002F0447">
        <w:rPr>
          <w:rFonts w:hint="cs"/>
          <w:rtl/>
          <w:lang w:bidi="fa-IR"/>
        </w:rPr>
        <w:t>.</w:t>
      </w:r>
    </w:p>
    <w:p w:rsidR="007F561D" w:rsidRPr="002F0447" w:rsidRDefault="007F561D" w:rsidP="0003038E">
      <w:pPr>
        <w:pStyle w:val="ac"/>
        <w:rPr>
          <w:rFonts w:hint="cs"/>
          <w:rtl/>
          <w:lang w:bidi="fa-IR"/>
        </w:rPr>
      </w:pPr>
      <w:r w:rsidRPr="002F0447">
        <w:rPr>
          <w:rFonts w:hint="cs"/>
          <w:rtl/>
          <w:lang w:bidi="fa-IR"/>
        </w:rPr>
        <w:t xml:space="preserve">ب ـ قد يمكن الاستناد هنا إلى ذيل الآية الكريمة حيث جاء فيه: </w:t>
      </w:r>
      <w:r w:rsidR="0003038E" w:rsidRPr="0003038E">
        <w:rPr>
          <w:rFonts w:hint="cs"/>
          <w:rtl/>
        </w:rPr>
        <w:t>﴿</w:t>
      </w:r>
      <w:r w:rsidR="0003038E" w:rsidRPr="0003038E">
        <w:rPr>
          <w:b/>
          <w:bCs/>
          <w:rtl/>
        </w:rPr>
        <w:t>فَإِن فَاءتْ فَأَصْلِحُوا بَيْنَهُمَا بِالعَدْلِ وَأَقْسِطُوا إِنَّ اللهَ يُحِبُّ المُقْسِطِينَ</w:t>
      </w:r>
      <w:r w:rsidR="0003038E" w:rsidRPr="0003038E">
        <w:rPr>
          <w:rFonts w:hint="cs"/>
          <w:rtl/>
        </w:rPr>
        <w:t>﴾</w:t>
      </w:r>
      <w:r w:rsidRPr="002F0447">
        <w:rPr>
          <w:rFonts w:hint="cs"/>
          <w:rtl/>
          <w:lang w:bidi="fa-IR"/>
        </w:rPr>
        <w:t xml:space="preserve">، فكأنّها تؤسّس للعنوان العام </w:t>
      </w:r>
      <w:r w:rsidRPr="002F0447">
        <w:rPr>
          <w:rFonts w:hint="cs"/>
          <w:rtl/>
          <w:lang w:bidi="fa-IR"/>
        </w:rPr>
        <w:lastRenderedPageBreak/>
        <w:t>المفروض تحكيمه في التعامل مع البغاة بعد الفيء، وهو القسط والعدل، فيرجع إلى سائر الأدلّة في تحديد معايير القسط والعدل، ومن الواضح أنّ من القسط والعدل ضمان المتلفات وعوض الجنايات وغير ذلك كما يعرف من الأبواب الخاصّة بهذه الموارد.</w:t>
      </w:r>
    </w:p>
    <w:p w:rsidR="007F561D" w:rsidRPr="002F0447" w:rsidRDefault="007F561D" w:rsidP="0003038E">
      <w:pPr>
        <w:pStyle w:val="ac"/>
        <w:rPr>
          <w:rFonts w:hint="cs"/>
          <w:rtl/>
        </w:rPr>
      </w:pPr>
      <w:r w:rsidRPr="002F0447">
        <w:rPr>
          <w:rFonts w:hint="cs"/>
          <w:rtl/>
        </w:rPr>
        <w:t>هذا ما أردنا ذكره من مباحث فقه جهاد البغاة، ويبقى حكم جريحهم، وأسراهم، وغنائمهم، تبحث في محلّها من مباحث الأسرى والغنائم إن شاء الله تعالى.</w:t>
      </w:r>
    </w:p>
    <w:p w:rsidR="007F561D" w:rsidRPr="002F0447" w:rsidRDefault="007F561D" w:rsidP="0003038E">
      <w:pPr>
        <w:pStyle w:val="1"/>
        <w:spacing w:before="120" w:after="0"/>
        <w:rPr>
          <w:rFonts w:hint="cs"/>
          <w:rtl/>
        </w:rPr>
      </w:pPr>
      <w:bookmarkStart w:id="281" w:name="_Toc265277771"/>
      <w:r w:rsidRPr="002F0447">
        <w:rPr>
          <w:rFonts w:hint="cs"/>
          <w:rtl/>
        </w:rPr>
        <w:t>نتيجة البحث</w:t>
      </w:r>
      <w:bookmarkEnd w:id="281"/>
    </w:p>
    <w:p w:rsidR="007F561D" w:rsidRPr="002F0447" w:rsidRDefault="007F561D" w:rsidP="0003038E">
      <w:pPr>
        <w:pStyle w:val="ac"/>
        <w:rPr>
          <w:rFonts w:hint="cs"/>
          <w:rtl/>
        </w:rPr>
      </w:pPr>
      <w:r w:rsidRPr="002F0447">
        <w:rPr>
          <w:rFonts w:hint="cs"/>
          <w:rtl/>
        </w:rPr>
        <w:t>من مجمل ما تقدّم، نخرج بجملة نتائج، أهمّها:</w:t>
      </w:r>
    </w:p>
    <w:p w:rsidR="007F561D" w:rsidRPr="002F0447" w:rsidRDefault="007F561D" w:rsidP="0003038E">
      <w:pPr>
        <w:pStyle w:val="ac"/>
        <w:rPr>
          <w:rFonts w:hint="cs"/>
          <w:rtl/>
        </w:rPr>
      </w:pPr>
      <w:r>
        <w:rPr>
          <w:rFonts w:hint="cs"/>
          <w:rtl/>
        </w:rPr>
        <w:t>1ـ مفهوم البغي</w:t>
      </w:r>
      <w:r w:rsidRPr="002F0447">
        <w:rPr>
          <w:rFonts w:hint="cs"/>
          <w:rtl/>
        </w:rPr>
        <w:t xml:space="preserve"> يمكن تحريره من فكرة الارتباط بشرطي: العصمة ومعارضة السلطة الشرعيّة، إضافة إلى التحرير من شرط النظرية السياسية (اشتراط التأويل السائغ) وبهذا يتكوّن له تصوّر عام من الأوّل، ولا يكون له اصطلاحان عام وخاص.</w:t>
      </w:r>
    </w:p>
    <w:p w:rsidR="007F561D" w:rsidRPr="002F0447" w:rsidRDefault="007F561D" w:rsidP="0003038E">
      <w:pPr>
        <w:pStyle w:val="ac"/>
        <w:rPr>
          <w:rFonts w:hint="cs"/>
          <w:rtl/>
        </w:rPr>
      </w:pPr>
      <w:r w:rsidRPr="002F0447">
        <w:rPr>
          <w:rFonts w:hint="cs"/>
          <w:rtl/>
        </w:rPr>
        <w:t>2 ـ يقوم مفهوم البغي على الممانعة والكثرة العددية والاعتداء المسلّح وما بحكمه من جانب جماعة مسلمة على أخرى، ولا يفضي إلا إلى الحرمة التكليفية في البغي ووجوب الجهاد في مواجهته، إضافةً إلى فسق البغاة على تقدير عدم وجود تأويل مبرّر لهم يمكن أن يعذرهم بالعذر الأخروي، ولا دليل على كفر البغاة بعنوانهم حتى لو كان خروجهم على الإمام المعصوم، نعم كفر النواصب عنوان آخر.</w:t>
      </w:r>
    </w:p>
    <w:p w:rsidR="007F561D" w:rsidRPr="002F0447" w:rsidRDefault="007F561D" w:rsidP="0003038E">
      <w:pPr>
        <w:pStyle w:val="ac"/>
        <w:rPr>
          <w:rFonts w:hint="cs"/>
          <w:rtl/>
        </w:rPr>
      </w:pPr>
      <w:r w:rsidRPr="002F0447">
        <w:rPr>
          <w:rFonts w:hint="cs"/>
          <w:rtl/>
        </w:rPr>
        <w:t>3 ـ تقوم العلاقة مع البغاة على مبدأ السعي للصلح، فإن تحقّق كان به، وإن استمرّ البغي والاعتداء لزمت المواجهة العسكرية أو ما بحكمها، والهدف والمقصد من ذلك قتالهم لإرجاعهم إلى الحق، لا قتلهم بوصفه عقوبةً لهم.</w:t>
      </w:r>
    </w:p>
    <w:p w:rsidR="007F561D" w:rsidRPr="002F0447" w:rsidRDefault="007F561D" w:rsidP="0003038E">
      <w:pPr>
        <w:pStyle w:val="ac"/>
        <w:rPr>
          <w:rFonts w:hint="cs"/>
          <w:rtl/>
        </w:rPr>
      </w:pPr>
      <w:r w:rsidRPr="002F0447">
        <w:rPr>
          <w:rFonts w:hint="cs"/>
          <w:rtl/>
        </w:rPr>
        <w:t>4 ـ إنّ الأصل في فقه أهل البغي هو الآية الكريمة، وأمّا السنّة القوليّة فلم تقدّم أزيد ممّا قدّمته الآية، وأمّا الأحكام الخاصّة بآثار الحرب كالجرحى والأسرى والغنائم فتجري فيها القواعد العامّة في الحرب وفي التعامل مع المسلم، ودليل السيرة العملية للمعصوم مفيدٌ، غير أنّه صامت يؤخذ فيه بالقدر المتيقين، ومع وجود احتمال الحكم الولائي الزمني يفقد هذا الدليل بعض حيثيات الإطلاق التي فيه.</w:t>
      </w:r>
    </w:p>
    <w:p w:rsidR="0003038E" w:rsidRDefault="007F561D" w:rsidP="0003038E">
      <w:pPr>
        <w:pStyle w:val="ac"/>
        <w:rPr>
          <w:rFonts w:hint="cs"/>
          <w:rtl/>
        </w:rPr>
      </w:pPr>
      <w:r w:rsidRPr="002F0447">
        <w:rPr>
          <w:rFonts w:hint="cs"/>
          <w:rtl/>
        </w:rPr>
        <w:lastRenderedPageBreak/>
        <w:t xml:space="preserve">5 ـ يقف البغي عند حدود العدوان المسلّح على المسلمين، ولا يتناول مفهوم الخلاف السلمي حتى لو كان غير أخلاقي في بعض أشكاله، فهناك تحكمه </w:t>
      </w:r>
      <w:r>
        <w:rPr>
          <w:rFonts w:hint="cs"/>
          <w:rtl/>
        </w:rPr>
        <w:t xml:space="preserve">مثل </w:t>
      </w:r>
      <w:r w:rsidRPr="002F0447">
        <w:rPr>
          <w:rFonts w:hint="cs"/>
          <w:rtl/>
        </w:rPr>
        <w:t>قواعد العقوبات الجزائية لا فقه الجهاد.</w:t>
      </w:r>
    </w:p>
    <w:p w:rsidR="0003038E" w:rsidRDefault="0003038E" w:rsidP="0003038E">
      <w:pPr>
        <w:pStyle w:val="ac"/>
        <w:rPr>
          <w:rtl/>
        </w:rPr>
        <w:sectPr w:rsidR="0003038E" w:rsidSect="004652AB">
          <w:headerReference w:type="even" r:id="rId50"/>
          <w:headerReference w:type="default" r:id="rId51"/>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7F561D" w:rsidRDefault="007F561D" w:rsidP="0003038E">
      <w:pPr>
        <w:pStyle w:val="ac"/>
        <w:rPr>
          <w:rtl/>
        </w:rPr>
      </w:pPr>
    </w:p>
    <w:p w:rsidR="007F561D" w:rsidRDefault="007F561D" w:rsidP="0003038E">
      <w:pPr>
        <w:pStyle w:val="ac"/>
        <w:rPr>
          <w:rFonts w:hint="cs"/>
          <w:rtl/>
        </w:rPr>
      </w:pPr>
      <w:r>
        <w:rPr>
          <w:rtl/>
        </w:rPr>
        <w:br w:type="page"/>
      </w:r>
      <w:r w:rsidR="0003038E">
        <w:rPr>
          <w:rtl/>
        </w:rPr>
        <w:lastRenderedPageBreak/>
        <w:br w:type="page"/>
      </w:r>
    </w:p>
    <w:p w:rsidR="0003038E" w:rsidRDefault="0003038E" w:rsidP="007F561D">
      <w:pPr>
        <w:pStyle w:val="ac"/>
        <w:rPr>
          <w:rtl/>
        </w:rPr>
        <w:sectPr w:rsidR="0003038E" w:rsidSect="004652AB">
          <w:headerReference w:type="even" r:id="rId52"/>
          <w:headerReference w:type="default" r:id="rId53"/>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03038E" w:rsidRDefault="0003038E" w:rsidP="0003038E">
      <w:pPr>
        <w:pStyle w:val="ac"/>
        <w:rPr>
          <w:rFonts w:hint="cs"/>
          <w:rtl/>
        </w:rPr>
      </w:pPr>
    </w:p>
    <w:p w:rsidR="0003038E" w:rsidRDefault="0003038E" w:rsidP="005E5135">
      <w:pPr>
        <w:pStyle w:val="aff2"/>
        <w:rPr>
          <w:rFonts w:hint="cs"/>
          <w:rtl/>
        </w:rPr>
      </w:pPr>
    </w:p>
    <w:p w:rsidR="0003038E" w:rsidRDefault="0003038E" w:rsidP="0003038E">
      <w:pPr>
        <w:pStyle w:val="ac"/>
        <w:rPr>
          <w:rFonts w:hint="cs"/>
          <w:rtl/>
        </w:rPr>
      </w:pPr>
    </w:p>
    <w:p w:rsidR="0003038E" w:rsidRDefault="0003038E" w:rsidP="0003038E">
      <w:pPr>
        <w:pStyle w:val="ac"/>
        <w:rPr>
          <w:rFonts w:hint="cs"/>
          <w:rtl/>
        </w:rPr>
      </w:pPr>
    </w:p>
    <w:p w:rsidR="0003038E" w:rsidRDefault="0003038E" w:rsidP="0003038E">
      <w:pPr>
        <w:pStyle w:val="ac"/>
        <w:rPr>
          <w:rtl/>
        </w:rPr>
        <w:sectPr w:rsidR="0003038E" w:rsidSect="004652AB">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674812" w:rsidRPr="00674812" w:rsidRDefault="00674812" w:rsidP="005E5135">
      <w:pPr>
        <w:pStyle w:val="aff2"/>
        <w:rPr>
          <w:rtl/>
        </w:rPr>
      </w:pPr>
      <w:bookmarkStart w:id="282" w:name="_Toc265277772"/>
      <w:r w:rsidRPr="00674812">
        <w:rPr>
          <w:rFonts w:hint="cs"/>
          <w:rtl/>
        </w:rPr>
        <w:t>ا</w:t>
      </w:r>
      <w:bookmarkEnd w:id="253"/>
      <w:r w:rsidR="005E5135">
        <w:rPr>
          <w:rFonts w:hint="cs"/>
          <w:rtl/>
        </w:rPr>
        <w:t>لفهرس</w:t>
      </w:r>
      <w:bookmarkEnd w:id="282"/>
    </w:p>
    <w:p w:rsidR="00674812" w:rsidRDefault="00674812" w:rsidP="00674812">
      <w:pPr>
        <w:widowControl/>
        <w:spacing w:before="240"/>
        <w:ind w:firstLine="0"/>
        <w:jc w:val="left"/>
        <w:outlineLvl w:val="9"/>
        <w:rPr>
          <w:rFonts w:ascii="Calibri" w:hAnsi="Calibri"/>
        </w:rPr>
        <w:sectPr w:rsidR="00674812" w:rsidSect="004652AB">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88692E" w:rsidRPr="003410DE" w:rsidRDefault="001E41E7" w:rsidP="00237FAC">
      <w:pPr>
        <w:pStyle w:val="TOC1"/>
        <w:spacing w:before="480" w:after="0"/>
        <w:rPr>
          <w:rFonts w:ascii="Calibri" w:eastAsia="Times New Roman" w:hAnsi="Calibri" w:cs="Arial"/>
          <w:bCs w:val="0"/>
          <w:sz w:val="22"/>
          <w:szCs w:val="22"/>
          <w:rtl/>
          <w:lang w:eastAsia="en-US"/>
        </w:rPr>
      </w:pPr>
      <w:r w:rsidRPr="003410DE">
        <w:rPr>
          <w:rtl/>
        </w:rPr>
        <w:fldChar w:fldCharType="begin"/>
      </w:r>
      <w:r w:rsidRPr="003410DE">
        <w:rPr>
          <w:rtl/>
        </w:rPr>
        <w:instrText xml:space="preserve"> </w:instrText>
      </w:r>
      <w:r w:rsidRPr="003410DE">
        <w:instrText>TOC</w:instrText>
      </w:r>
      <w:r w:rsidRPr="003410DE">
        <w:rPr>
          <w:rtl/>
        </w:rPr>
        <w:instrText xml:space="preserve"> \</w:instrText>
      </w:r>
      <w:r w:rsidRPr="003410DE">
        <w:instrText>h \z \t</w:instrText>
      </w:r>
      <w:r w:rsidRPr="003410DE">
        <w:rPr>
          <w:rtl/>
        </w:rPr>
        <w:instrText xml:space="preserve"> "عنوان(1) ـ المتن;2;عنوان(2) ـ المتن;3;عنوان(3) ـ المتن;4;اسم الكاتب;5;العنوان الأساسي;1;العنوان الجانبي;1" </w:instrText>
      </w:r>
      <w:r w:rsidRPr="003410DE">
        <w:rPr>
          <w:rtl/>
        </w:rPr>
        <w:fldChar w:fldCharType="separate"/>
      </w:r>
      <w:hyperlink w:anchor="_Toc265277581" w:history="1">
        <w:r w:rsidR="00472F14" w:rsidRPr="003410DE">
          <w:rPr>
            <w:rStyle w:val="Hyperlink"/>
            <w:rFonts w:hint="cs"/>
            <w:color w:val="auto"/>
            <w:u w:val="none"/>
            <w:rtl/>
          </w:rPr>
          <w:t>الف</w:t>
        </w:r>
        <w:r w:rsidR="003410DE" w:rsidRPr="003410DE">
          <w:rPr>
            <w:rStyle w:val="Hyperlink"/>
            <w:rFonts w:hint="cs"/>
            <w:color w:val="auto"/>
            <w:u w:val="none"/>
            <w:rtl/>
          </w:rPr>
          <w:t>ص</w:t>
        </w:r>
        <w:r w:rsidR="00472F14" w:rsidRPr="003410DE">
          <w:rPr>
            <w:rStyle w:val="Hyperlink"/>
            <w:rFonts w:hint="cs"/>
            <w:color w:val="auto"/>
            <w:u w:val="none"/>
            <w:rtl/>
          </w:rPr>
          <w:t>ل</w:t>
        </w:r>
      </w:hyperlink>
      <w:r w:rsidR="00472F14" w:rsidRPr="003410DE">
        <w:rPr>
          <w:rStyle w:val="Hyperlink"/>
          <w:rFonts w:hint="cs"/>
          <w:color w:val="auto"/>
          <w:u w:val="none"/>
          <w:rtl/>
        </w:rPr>
        <w:t xml:space="preserve"> الثاني: الجهاد وقضايا العنف في التشريع الإسلامي </w:t>
      </w:r>
      <w:r w:rsidR="00472F14" w:rsidRPr="003410DE">
        <w:rPr>
          <w:rStyle w:val="Hyperlink"/>
          <w:rFonts w:hint="cs"/>
          <w:b/>
          <w:bCs w:val="0"/>
          <w:color w:val="auto"/>
          <w:u w:val="none"/>
          <w:rtl/>
        </w:rPr>
        <w:tab/>
        <w:t>7</w:t>
      </w:r>
    </w:p>
    <w:p w:rsidR="0088692E" w:rsidRPr="003410DE" w:rsidRDefault="0088692E" w:rsidP="00237FAC">
      <w:pPr>
        <w:pStyle w:val="TOC1"/>
        <w:spacing w:before="480" w:after="0"/>
        <w:rPr>
          <w:rStyle w:val="Hyperlink"/>
          <w:color w:val="auto"/>
          <w:szCs w:val="32"/>
          <w:u w:val="none"/>
          <w:rtl/>
        </w:rPr>
      </w:pPr>
      <w:hyperlink w:anchor="_Toc265277582" w:history="1">
        <w:r w:rsidR="00472F14" w:rsidRPr="003410DE">
          <w:rPr>
            <w:rStyle w:val="Hyperlink"/>
            <w:rFonts w:hint="cs"/>
            <w:bCs w:val="0"/>
            <w:color w:val="auto"/>
            <w:sz w:val="22"/>
            <w:szCs w:val="32"/>
            <w:u w:val="none"/>
            <w:rtl/>
          </w:rPr>
          <w:t>الجهاد</w:t>
        </w:r>
      </w:hyperlink>
      <w:r w:rsidR="00472F14" w:rsidRPr="003410DE">
        <w:rPr>
          <w:rStyle w:val="Hyperlink"/>
          <w:rFonts w:hint="cs"/>
          <w:bCs w:val="0"/>
          <w:color w:val="auto"/>
          <w:sz w:val="22"/>
          <w:szCs w:val="32"/>
          <w:u w:val="none"/>
          <w:rtl/>
        </w:rPr>
        <w:t xml:space="preserve"> الابتدائي الدعوي في الفقه الإسلامي، </w:t>
      </w:r>
      <w:hyperlink w:anchor="_Toc265277583" w:history="1">
        <w:r w:rsidRPr="003410DE">
          <w:rPr>
            <w:rStyle w:val="Hyperlink"/>
            <w:rFonts w:hint="eastAsia"/>
            <w:bCs w:val="0"/>
            <w:color w:val="auto"/>
            <w:sz w:val="22"/>
            <w:szCs w:val="32"/>
            <w:u w:val="none"/>
            <w:rtl/>
          </w:rPr>
          <w:t>قراءة</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استدلالية</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في</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مبادئ</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العلاقات</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الدولية</w:t>
        </w:r>
        <w:r w:rsidRPr="003410DE">
          <w:rPr>
            <w:rStyle w:val="Hyperlink"/>
            <w:bCs w:val="0"/>
            <w:webHidden/>
            <w:color w:val="auto"/>
            <w:sz w:val="22"/>
            <w:szCs w:val="32"/>
            <w:u w:val="none"/>
            <w:rtl/>
          </w:rPr>
          <w:tab/>
        </w:r>
        <w:r w:rsidRPr="003410DE">
          <w:rPr>
            <w:rStyle w:val="Hyperlink"/>
            <w:bCs w:val="0"/>
            <w:webHidden/>
            <w:color w:val="auto"/>
            <w:sz w:val="22"/>
            <w:szCs w:val="32"/>
            <w:u w:val="none"/>
            <w:rtl/>
          </w:rPr>
          <w:fldChar w:fldCharType="begin"/>
        </w:r>
        <w:r w:rsidRPr="003410DE">
          <w:rPr>
            <w:rStyle w:val="Hyperlink"/>
            <w:bCs w:val="0"/>
            <w:webHidden/>
            <w:color w:val="auto"/>
            <w:sz w:val="22"/>
            <w:szCs w:val="32"/>
            <w:u w:val="none"/>
            <w:rtl/>
          </w:rPr>
          <w:instrText xml:space="preserve"> </w:instrText>
        </w:r>
        <w:r w:rsidRPr="003410DE">
          <w:rPr>
            <w:rStyle w:val="Hyperlink"/>
            <w:bCs w:val="0"/>
            <w:webHidden/>
            <w:color w:val="auto"/>
            <w:sz w:val="22"/>
            <w:szCs w:val="32"/>
            <w:u w:val="none"/>
          </w:rPr>
          <w:instrText>PAGEREF</w:instrText>
        </w:r>
        <w:r w:rsidRPr="003410DE">
          <w:rPr>
            <w:rStyle w:val="Hyperlink"/>
            <w:bCs w:val="0"/>
            <w:webHidden/>
            <w:color w:val="auto"/>
            <w:sz w:val="22"/>
            <w:szCs w:val="32"/>
            <w:u w:val="none"/>
            <w:rtl/>
          </w:rPr>
          <w:instrText xml:space="preserve"> _</w:instrText>
        </w:r>
        <w:r w:rsidRPr="003410DE">
          <w:rPr>
            <w:rStyle w:val="Hyperlink"/>
            <w:bCs w:val="0"/>
            <w:webHidden/>
            <w:color w:val="auto"/>
            <w:sz w:val="22"/>
            <w:szCs w:val="32"/>
            <w:u w:val="none"/>
          </w:rPr>
          <w:instrText>Toc265277583 \h</w:instrText>
        </w:r>
        <w:r w:rsidRPr="003410DE">
          <w:rPr>
            <w:rStyle w:val="Hyperlink"/>
            <w:bCs w:val="0"/>
            <w:webHidden/>
            <w:color w:val="auto"/>
            <w:sz w:val="22"/>
            <w:szCs w:val="32"/>
            <w:u w:val="none"/>
            <w:rtl/>
          </w:rPr>
          <w:instrText xml:space="preserve"> </w:instrText>
        </w:r>
        <w:r w:rsidRPr="003410DE">
          <w:rPr>
            <w:rStyle w:val="Hyperlink"/>
            <w:bCs w:val="0"/>
            <w:webHidden/>
            <w:color w:val="auto"/>
            <w:sz w:val="22"/>
            <w:szCs w:val="32"/>
            <w:u w:val="none"/>
            <w:rtl/>
          </w:rPr>
        </w:r>
        <w:r w:rsidRPr="003410DE">
          <w:rPr>
            <w:rStyle w:val="Hyperlink"/>
            <w:bCs w:val="0"/>
            <w:webHidden/>
            <w:color w:val="auto"/>
            <w:sz w:val="22"/>
            <w:szCs w:val="32"/>
            <w:u w:val="none"/>
            <w:rtl/>
          </w:rPr>
          <w:fldChar w:fldCharType="separate"/>
        </w:r>
        <w:r w:rsidR="00BB3EF4">
          <w:rPr>
            <w:rStyle w:val="Hyperlink"/>
            <w:bCs w:val="0"/>
            <w:webHidden/>
            <w:color w:val="auto"/>
            <w:sz w:val="22"/>
            <w:szCs w:val="32"/>
            <w:u w:val="none"/>
            <w:rtl/>
          </w:rPr>
          <w:t>9</w:t>
        </w:r>
        <w:r w:rsidRPr="003410DE">
          <w:rPr>
            <w:rStyle w:val="Hyperlink"/>
            <w:bCs w:val="0"/>
            <w:webHidden/>
            <w:color w:val="auto"/>
            <w:sz w:val="22"/>
            <w:szCs w:val="32"/>
            <w:u w:val="none"/>
            <w:rtl/>
          </w:rPr>
          <w:fldChar w:fldCharType="end"/>
        </w:r>
      </w:hyperlink>
    </w:p>
    <w:p w:rsidR="0088692E" w:rsidRPr="003410DE" w:rsidRDefault="0088692E">
      <w:pPr>
        <w:pStyle w:val="TOC5"/>
        <w:rPr>
          <w:rFonts w:ascii="Calibri" w:eastAsia="Times New Roman" w:hAnsi="Calibri" w:cs="Arial"/>
          <w:b w:val="0"/>
          <w:bCs w:val="0"/>
          <w:sz w:val="22"/>
          <w:szCs w:val="22"/>
          <w:rtl/>
        </w:rPr>
      </w:pPr>
      <w:hyperlink w:anchor="_Toc265277584" w:history="1">
        <w:r w:rsidRPr="003410DE">
          <w:rPr>
            <w:rStyle w:val="Hyperlink"/>
            <w:rFonts w:hint="eastAsia"/>
            <w:color w:val="auto"/>
            <w:u w:val="none"/>
            <w:rtl/>
          </w:rPr>
          <w:t>الشيخ</w:t>
        </w:r>
        <w:r w:rsidRPr="003410DE">
          <w:rPr>
            <w:rStyle w:val="Hyperlink"/>
            <w:color w:val="auto"/>
            <w:u w:val="none"/>
            <w:rtl/>
          </w:rPr>
          <w:t xml:space="preserve"> </w:t>
        </w:r>
        <w:r w:rsidRPr="003410DE">
          <w:rPr>
            <w:rStyle w:val="Hyperlink"/>
            <w:rFonts w:hint="eastAsia"/>
            <w:color w:val="auto"/>
            <w:u w:val="none"/>
            <w:rtl/>
          </w:rPr>
          <w:t>حيدر</w:t>
        </w:r>
        <w:r w:rsidRPr="003410DE">
          <w:rPr>
            <w:rStyle w:val="Hyperlink"/>
            <w:color w:val="auto"/>
            <w:u w:val="none"/>
            <w:rtl/>
          </w:rPr>
          <w:t xml:space="preserve"> </w:t>
        </w:r>
        <w:r w:rsidRPr="003410DE">
          <w:rPr>
            <w:rStyle w:val="Hyperlink"/>
            <w:rFonts w:hint="eastAsia"/>
            <w:color w:val="auto"/>
            <w:u w:val="none"/>
            <w:rtl/>
          </w:rPr>
          <w:t>ح</w:t>
        </w:r>
        <w:r w:rsidRPr="003410DE">
          <w:rPr>
            <w:rStyle w:val="Hyperlink"/>
            <w:rFonts w:hint="eastAsia"/>
            <w:color w:val="auto"/>
            <w:u w:val="none"/>
            <w:rtl/>
          </w:rPr>
          <w:t>ب</w:t>
        </w:r>
        <w:r w:rsidRPr="003410DE">
          <w:rPr>
            <w:rStyle w:val="Hyperlink"/>
            <w:color w:val="auto"/>
            <w:u w:val="none"/>
            <w:rtl/>
          </w:rPr>
          <w:t xml:space="preserve"> </w:t>
        </w:r>
        <w:r w:rsidRPr="003410DE">
          <w:rPr>
            <w:rStyle w:val="Hyperlink"/>
            <w:rFonts w:hint="eastAsia"/>
            <w:color w:val="auto"/>
            <w:u w:val="none"/>
            <w:rtl/>
          </w:rPr>
          <w:t>الله</w:t>
        </w:r>
        <w:r w:rsidRPr="003410DE">
          <w:rPr>
            <w:webHidden/>
            <w:rtl/>
          </w:rPr>
          <w:tab/>
        </w:r>
        <w:r w:rsidRPr="003410DE">
          <w:rPr>
            <w:webHidden/>
            <w:rtl/>
          </w:rPr>
          <w:fldChar w:fldCharType="begin"/>
        </w:r>
        <w:r w:rsidRPr="003410DE">
          <w:rPr>
            <w:webHidden/>
            <w:rtl/>
          </w:rPr>
          <w:instrText xml:space="preserve"> </w:instrText>
        </w:r>
        <w:r w:rsidRPr="003410DE">
          <w:rPr>
            <w:webHidden/>
          </w:rPr>
          <w:instrText>PAGEREF</w:instrText>
        </w:r>
        <w:r w:rsidRPr="003410DE">
          <w:rPr>
            <w:webHidden/>
            <w:rtl/>
          </w:rPr>
          <w:instrText xml:space="preserve"> _</w:instrText>
        </w:r>
        <w:r w:rsidRPr="003410DE">
          <w:rPr>
            <w:webHidden/>
          </w:rPr>
          <w:instrText>Toc265277584 \h</w:instrText>
        </w:r>
        <w:r w:rsidRPr="003410DE">
          <w:rPr>
            <w:webHidden/>
            <w:rtl/>
          </w:rPr>
          <w:instrText xml:space="preserve"> </w:instrText>
        </w:r>
        <w:r w:rsidRPr="003410DE">
          <w:rPr>
            <w:webHidden/>
            <w:rtl/>
          </w:rPr>
        </w:r>
        <w:r w:rsidRPr="003410DE">
          <w:rPr>
            <w:webHidden/>
            <w:rtl/>
          </w:rPr>
          <w:fldChar w:fldCharType="separate"/>
        </w:r>
        <w:r w:rsidR="00BB3EF4">
          <w:rPr>
            <w:webHidden/>
            <w:rtl/>
          </w:rPr>
          <w:t>9</w:t>
        </w:r>
        <w:r w:rsidRPr="003410DE">
          <w:rPr>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585" w:history="1">
        <w:r w:rsidRPr="003410DE">
          <w:rPr>
            <w:rStyle w:val="Hyperlink"/>
            <w:rFonts w:hint="eastAsia"/>
            <w:noProof/>
            <w:color w:val="auto"/>
            <w:u w:val="none"/>
            <w:rtl/>
          </w:rPr>
          <w:t>تمهيد</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Toc265277585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9</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586" w:history="1">
        <w:r w:rsidRPr="003410DE">
          <w:rPr>
            <w:rStyle w:val="Hyperlink"/>
            <w:noProof/>
            <w:color w:val="auto"/>
            <w:u w:val="none"/>
            <w:rtl/>
          </w:rPr>
          <w:t xml:space="preserve">1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الجهاد</w:t>
        </w:r>
        <w:r w:rsidRPr="003410DE">
          <w:rPr>
            <w:rStyle w:val="Hyperlink"/>
            <w:noProof/>
            <w:color w:val="auto"/>
            <w:u w:val="none"/>
            <w:rtl/>
          </w:rPr>
          <w:t xml:space="preserve"> </w:t>
        </w:r>
        <w:r w:rsidRPr="003410DE">
          <w:rPr>
            <w:rStyle w:val="Hyperlink"/>
            <w:rFonts w:hint="eastAsia"/>
            <w:noProof/>
            <w:color w:val="auto"/>
            <w:u w:val="none"/>
            <w:rtl/>
          </w:rPr>
          <w:t>الابتدائي</w:t>
        </w:r>
        <w:r w:rsidRPr="003410DE">
          <w:rPr>
            <w:rStyle w:val="Hyperlink"/>
            <w:noProof/>
            <w:color w:val="auto"/>
            <w:u w:val="none"/>
            <w:rtl/>
          </w:rPr>
          <w:t xml:space="preserve"> </w:t>
        </w:r>
        <w:r w:rsidRPr="003410DE">
          <w:rPr>
            <w:rStyle w:val="Hyperlink"/>
            <w:rFonts w:hint="eastAsia"/>
            <w:noProof/>
            <w:color w:val="auto"/>
            <w:u w:val="none"/>
            <w:rtl/>
          </w:rPr>
          <w:t>الدعوي</w:t>
        </w:r>
        <w:r w:rsidRPr="003410DE">
          <w:rPr>
            <w:rStyle w:val="Hyperlink"/>
            <w:noProof/>
            <w:color w:val="auto"/>
            <w:u w:val="none"/>
            <w:rtl/>
          </w:rPr>
          <w:t xml:space="preserve"> </w:t>
        </w:r>
        <w:r w:rsidRPr="003410DE">
          <w:rPr>
            <w:rStyle w:val="Hyperlink"/>
            <w:rFonts w:hint="eastAsia"/>
            <w:noProof/>
            <w:color w:val="auto"/>
            <w:u w:val="none"/>
            <w:rtl/>
          </w:rPr>
          <w:t>التحريري،</w:t>
        </w:r>
        <w:r w:rsidRPr="003410DE">
          <w:rPr>
            <w:rStyle w:val="Hyperlink"/>
            <w:noProof/>
            <w:color w:val="auto"/>
            <w:u w:val="none"/>
            <w:rtl/>
          </w:rPr>
          <w:t xml:space="preserve"> </w:t>
        </w:r>
        <w:r w:rsidRPr="003410DE">
          <w:rPr>
            <w:rStyle w:val="Hyperlink"/>
            <w:rFonts w:hint="eastAsia"/>
            <w:noProof/>
            <w:color w:val="auto"/>
            <w:u w:val="none"/>
            <w:rtl/>
          </w:rPr>
          <w:t>البُنية</w:t>
        </w:r>
        <w:r w:rsidRPr="003410DE">
          <w:rPr>
            <w:rStyle w:val="Hyperlink"/>
            <w:noProof/>
            <w:color w:val="auto"/>
            <w:u w:val="none"/>
            <w:rtl/>
          </w:rPr>
          <w:t xml:space="preserve"> </w:t>
        </w:r>
        <w:r w:rsidRPr="003410DE">
          <w:rPr>
            <w:rStyle w:val="Hyperlink"/>
            <w:rFonts w:hint="eastAsia"/>
            <w:noProof/>
            <w:color w:val="auto"/>
            <w:u w:val="none"/>
            <w:rtl/>
          </w:rPr>
          <w:t>والمفهوم</w:t>
        </w:r>
        <w:r w:rsidRPr="003410DE">
          <w:rPr>
            <w:rStyle w:val="Hyperlink"/>
            <w:noProof/>
            <w:color w:val="auto"/>
            <w:u w:val="none"/>
            <w:rtl/>
          </w:rPr>
          <w:t xml:space="preserve"> </w:t>
        </w:r>
        <w:r w:rsidRPr="003410DE">
          <w:rPr>
            <w:rStyle w:val="Hyperlink"/>
            <w:rFonts w:hint="eastAsia"/>
            <w:noProof/>
            <w:color w:val="auto"/>
            <w:u w:val="none"/>
            <w:rtl/>
          </w:rPr>
          <w:t>والحقيقة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Toc265277586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10</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587" w:history="1">
        <w:r w:rsidRPr="003410DE">
          <w:rPr>
            <w:rStyle w:val="Hyperlink"/>
            <w:noProof/>
            <w:color w:val="auto"/>
            <w:u w:val="none"/>
            <w:rtl/>
          </w:rPr>
          <w:t xml:space="preserve">2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نظرية</w:t>
        </w:r>
        <w:r w:rsidRPr="003410DE">
          <w:rPr>
            <w:rStyle w:val="Hyperlink"/>
            <w:noProof/>
            <w:color w:val="auto"/>
            <w:u w:val="none"/>
            <w:rtl/>
          </w:rPr>
          <w:t xml:space="preserve"> </w:t>
        </w:r>
        <w:r w:rsidRPr="003410DE">
          <w:rPr>
            <w:rStyle w:val="Hyperlink"/>
            <w:rFonts w:hint="eastAsia"/>
            <w:noProof/>
            <w:color w:val="auto"/>
            <w:u w:val="none"/>
            <w:rtl/>
          </w:rPr>
          <w:t>شرعية</w:t>
        </w:r>
        <w:r w:rsidRPr="003410DE">
          <w:rPr>
            <w:rStyle w:val="Hyperlink"/>
            <w:noProof/>
            <w:color w:val="auto"/>
            <w:u w:val="none"/>
            <w:rtl/>
          </w:rPr>
          <w:t xml:space="preserve"> </w:t>
        </w:r>
        <w:r w:rsidRPr="003410DE">
          <w:rPr>
            <w:rStyle w:val="Hyperlink"/>
            <w:rFonts w:hint="eastAsia"/>
            <w:noProof/>
            <w:color w:val="auto"/>
            <w:u w:val="none"/>
            <w:rtl/>
          </w:rPr>
          <w:t>الجهاد</w:t>
        </w:r>
        <w:r w:rsidRPr="003410DE">
          <w:rPr>
            <w:rStyle w:val="Hyperlink"/>
            <w:noProof/>
            <w:color w:val="auto"/>
            <w:u w:val="none"/>
            <w:rtl/>
          </w:rPr>
          <w:t xml:space="preserve"> </w:t>
        </w:r>
        <w:r w:rsidRPr="003410DE">
          <w:rPr>
            <w:rStyle w:val="Hyperlink"/>
            <w:rFonts w:hint="eastAsia"/>
            <w:noProof/>
            <w:color w:val="auto"/>
            <w:u w:val="none"/>
            <w:rtl/>
          </w:rPr>
          <w:t>الابتدائي</w:t>
        </w:r>
        <w:r w:rsidRPr="003410DE">
          <w:rPr>
            <w:rStyle w:val="Hyperlink"/>
            <w:noProof/>
            <w:color w:val="auto"/>
            <w:u w:val="none"/>
            <w:rtl/>
          </w:rPr>
          <w:t xml:space="preserve"> </w:t>
        </w:r>
        <w:r w:rsidRPr="003410DE">
          <w:rPr>
            <w:rStyle w:val="Hyperlink"/>
            <w:rFonts w:hint="eastAsia"/>
            <w:noProof/>
            <w:color w:val="auto"/>
            <w:u w:val="none"/>
            <w:rtl/>
          </w:rPr>
          <w:t>ووجوبه</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Toc265277587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14</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588" w:history="1">
        <w:r w:rsidRPr="003410DE">
          <w:rPr>
            <w:rStyle w:val="Hyperlink"/>
            <w:rFonts w:hint="eastAsia"/>
            <w:noProof/>
            <w:color w:val="auto"/>
            <w:u w:val="none"/>
            <w:rtl/>
          </w:rPr>
          <w:t>أدلّة</w:t>
        </w:r>
        <w:r w:rsidRPr="003410DE">
          <w:rPr>
            <w:rStyle w:val="Hyperlink"/>
            <w:noProof/>
            <w:color w:val="auto"/>
            <w:u w:val="none"/>
            <w:rtl/>
          </w:rPr>
          <w:t xml:space="preserve"> </w:t>
        </w:r>
        <w:r w:rsidRPr="003410DE">
          <w:rPr>
            <w:rStyle w:val="Hyperlink"/>
            <w:rFonts w:hint="eastAsia"/>
            <w:noProof/>
            <w:color w:val="auto"/>
            <w:u w:val="none"/>
            <w:rtl/>
          </w:rPr>
          <w:t>نظرية</w:t>
        </w:r>
        <w:r w:rsidRPr="003410DE">
          <w:rPr>
            <w:rStyle w:val="Hyperlink"/>
            <w:noProof/>
            <w:color w:val="auto"/>
            <w:u w:val="none"/>
            <w:rtl/>
          </w:rPr>
          <w:t xml:space="preserve"> </w:t>
        </w:r>
        <w:r w:rsidRPr="003410DE">
          <w:rPr>
            <w:rStyle w:val="Hyperlink"/>
            <w:rFonts w:hint="eastAsia"/>
            <w:noProof/>
            <w:color w:val="auto"/>
            <w:u w:val="none"/>
            <w:rtl/>
          </w:rPr>
          <w:t>شرعيّة</w:t>
        </w:r>
        <w:r w:rsidRPr="003410DE">
          <w:rPr>
            <w:rStyle w:val="Hyperlink"/>
            <w:noProof/>
            <w:color w:val="auto"/>
            <w:u w:val="none"/>
            <w:rtl/>
          </w:rPr>
          <w:t xml:space="preserve"> </w:t>
        </w:r>
        <w:r w:rsidRPr="003410DE">
          <w:rPr>
            <w:rStyle w:val="Hyperlink"/>
            <w:rFonts w:hint="eastAsia"/>
            <w:noProof/>
            <w:color w:val="auto"/>
            <w:u w:val="none"/>
            <w:rtl/>
          </w:rPr>
          <w:t>الجهاد</w:t>
        </w:r>
        <w:r w:rsidRPr="003410DE">
          <w:rPr>
            <w:rStyle w:val="Hyperlink"/>
            <w:noProof/>
            <w:color w:val="auto"/>
            <w:u w:val="none"/>
            <w:rtl/>
          </w:rPr>
          <w:t xml:space="preserve"> </w:t>
        </w:r>
        <w:r w:rsidRPr="003410DE">
          <w:rPr>
            <w:rStyle w:val="Hyperlink"/>
            <w:rFonts w:hint="eastAsia"/>
            <w:noProof/>
            <w:color w:val="auto"/>
            <w:u w:val="none"/>
            <w:rtl/>
          </w:rPr>
          <w:t>الدعوي،</w:t>
        </w:r>
        <w:r w:rsidRPr="003410DE">
          <w:rPr>
            <w:rStyle w:val="Hyperlink"/>
            <w:noProof/>
            <w:color w:val="auto"/>
            <w:u w:val="none"/>
            <w:rtl/>
          </w:rPr>
          <w:t xml:space="preserve"> </w:t>
        </w:r>
        <w:r w:rsidRPr="003410DE">
          <w:rPr>
            <w:rStyle w:val="Hyperlink"/>
            <w:rFonts w:hint="eastAsia"/>
            <w:noProof/>
            <w:color w:val="auto"/>
            <w:u w:val="none"/>
            <w:rtl/>
          </w:rPr>
          <w:t>استعراض</w:t>
        </w:r>
        <w:r w:rsidRPr="003410DE">
          <w:rPr>
            <w:rStyle w:val="Hyperlink"/>
            <w:noProof/>
            <w:color w:val="auto"/>
            <w:u w:val="none"/>
            <w:rtl/>
          </w:rPr>
          <w:t xml:space="preserve"> </w:t>
        </w:r>
        <w:r w:rsidRPr="003410DE">
          <w:rPr>
            <w:rStyle w:val="Hyperlink"/>
            <w:rFonts w:hint="eastAsia"/>
            <w:noProof/>
            <w:color w:val="auto"/>
            <w:u w:val="none"/>
            <w:rtl/>
          </w:rPr>
          <w:t>وتقييم</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Toc265277588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15</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589" w:history="1">
        <w:r w:rsidRPr="003410DE">
          <w:rPr>
            <w:rStyle w:val="Hyperlink"/>
            <w:noProof/>
            <w:color w:val="auto"/>
            <w:u w:val="none"/>
            <w:rtl/>
          </w:rPr>
          <w:t xml:space="preserve">1 </w:t>
        </w:r>
        <w:r w:rsidRPr="003410DE">
          <w:rPr>
            <w:rStyle w:val="Hyperlink"/>
            <w:rFonts w:hint="eastAsia"/>
            <w:noProof/>
            <w:color w:val="auto"/>
            <w:u w:val="none"/>
            <w:rtl/>
          </w:rPr>
          <w:t>ـ</w:t>
        </w:r>
        <w:r w:rsidRPr="003410DE">
          <w:rPr>
            <w:rStyle w:val="Hyperlink"/>
            <w:noProof/>
            <w:color w:val="auto"/>
            <w:u w:val="none"/>
            <w:rtl/>
          </w:rPr>
          <w:t xml:space="preserve"> 2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المستند</w:t>
        </w:r>
        <w:r w:rsidRPr="003410DE">
          <w:rPr>
            <w:rStyle w:val="Hyperlink"/>
            <w:noProof/>
            <w:color w:val="auto"/>
            <w:u w:val="none"/>
            <w:rtl/>
          </w:rPr>
          <w:t xml:space="preserve"> </w:t>
        </w:r>
        <w:r w:rsidRPr="003410DE">
          <w:rPr>
            <w:rStyle w:val="Hyperlink"/>
            <w:rFonts w:hint="eastAsia"/>
            <w:noProof/>
            <w:color w:val="auto"/>
            <w:u w:val="none"/>
            <w:rtl/>
          </w:rPr>
          <w:t>القرآني</w:t>
        </w:r>
        <w:r w:rsidRPr="003410DE">
          <w:rPr>
            <w:rStyle w:val="Hyperlink"/>
            <w:noProof/>
            <w:color w:val="auto"/>
            <w:u w:val="none"/>
            <w:rtl/>
          </w:rPr>
          <w:t xml:space="preserve"> </w:t>
        </w:r>
        <w:r w:rsidRPr="003410DE">
          <w:rPr>
            <w:rStyle w:val="Hyperlink"/>
            <w:rFonts w:hint="eastAsia"/>
            <w:noProof/>
            <w:color w:val="auto"/>
            <w:u w:val="none"/>
            <w:rtl/>
          </w:rPr>
          <w:t>لنظرية</w:t>
        </w:r>
        <w:r w:rsidRPr="003410DE">
          <w:rPr>
            <w:rStyle w:val="Hyperlink"/>
            <w:noProof/>
            <w:color w:val="auto"/>
            <w:u w:val="none"/>
            <w:rtl/>
          </w:rPr>
          <w:t xml:space="preserve"> </w:t>
        </w:r>
        <w:r w:rsidRPr="003410DE">
          <w:rPr>
            <w:rStyle w:val="Hyperlink"/>
            <w:rFonts w:hint="eastAsia"/>
            <w:noProof/>
            <w:color w:val="auto"/>
            <w:u w:val="none"/>
            <w:rtl/>
          </w:rPr>
          <w:t>الجهاد</w:t>
        </w:r>
        <w:r w:rsidRPr="003410DE">
          <w:rPr>
            <w:rStyle w:val="Hyperlink"/>
            <w:noProof/>
            <w:color w:val="auto"/>
            <w:u w:val="none"/>
            <w:rtl/>
          </w:rPr>
          <w:t xml:space="preserve"> </w:t>
        </w:r>
        <w:r w:rsidRPr="003410DE">
          <w:rPr>
            <w:rStyle w:val="Hyperlink"/>
            <w:rFonts w:hint="eastAsia"/>
            <w:noProof/>
            <w:color w:val="auto"/>
            <w:u w:val="none"/>
            <w:rtl/>
          </w:rPr>
          <w:t>التحريري</w:t>
        </w:r>
        <w:r w:rsidRPr="003410DE">
          <w:rPr>
            <w:rStyle w:val="Hyperlink"/>
            <w:noProof/>
            <w:color w:val="auto"/>
            <w:u w:val="none"/>
            <w:rtl/>
          </w:rPr>
          <w:t xml:space="preserve"> </w:t>
        </w:r>
        <w:r w:rsidRPr="003410DE">
          <w:rPr>
            <w:rStyle w:val="Hyperlink"/>
            <w:rFonts w:hint="eastAsia"/>
            <w:noProof/>
            <w:color w:val="auto"/>
            <w:u w:val="none"/>
            <w:rtl/>
          </w:rPr>
          <w:t>الدعوي</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Toc265277589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15</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590" w:history="1">
        <w:r w:rsidRPr="003410DE">
          <w:rPr>
            <w:rStyle w:val="Hyperlink"/>
            <w:rFonts w:hint="eastAsia"/>
            <w:noProof/>
            <w:color w:val="auto"/>
            <w:u w:val="none"/>
            <w:rtl/>
          </w:rPr>
          <w:t>أ</w:t>
        </w:r>
        <w:r w:rsidRPr="003410DE">
          <w:rPr>
            <w:rStyle w:val="Hyperlink"/>
            <w:noProof/>
            <w:color w:val="auto"/>
            <w:u w:val="none"/>
            <w:rtl/>
          </w:rPr>
          <w:t xml:space="preserve">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النصو</w:t>
        </w:r>
        <w:r w:rsidRPr="003410DE">
          <w:rPr>
            <w:rStyle w:val="Hyperlink"/>
            <w:rFonts w:hint="eastAsia"/>
            <w:noProof/>
            <w:color w:val="auto"/>
            <w:u w:val="none"/>
            <w:rtl/>
          </w:rPr>
          <w:t>ص</w:t>
        </w:r>
        <w:r w:rsidRPr="003410DE">
          <w:rPr>
            <w:rStyle w:val="Hyperlink"/>
            <w:noProof/>
            <w:color w:val="auto"/>
            <w:u w:val="none"/>
            <w:rtl/>
          </w:rPr>
          <w:t xml:space="preserve"> </w:t>
        </w:r>
        <w:r w:rsidRPr="003410DE">
          <w:rPr>
            <w:rStyle w:val="Hyperlink"/>
            <w:rFonts w:hint="eastAsia"/>
            <w:noProof/>
            <w:color w:val="auto"/>
            <w:u w:val="none"/>
            <w:rtl/>
          </w:rPr>
          <w:t>القرآنية</w:t>
        </w:r>
        <w:r w:rsidRPr="003410DE">
          <w:rPr>
            <w:rStyle w:val="Hyperlink"/>
            <w:noProof/>
            <w:color w:val="auto"/>
            <w:u w:val="none"/>
            <w:rtl/>
          </w:rPr>
          <w:t xml:space="preserve"> </w:t>
        </w:r>
        <w:r w:rsidRPr="003410DE">
          <w:rPr>
            <w:rStyle w:val="Hyperlink"/>
            <w:rFonts w:hint="eastAsia"/>
            <w:noProof/>
            <w:color w:val="auto"/>
            <w:u w:val="none"/>
            <w:rtl/>
          </w:rPr>
          <w:t>الخاصّة</w:t>
        </w:r>
        <w:r w:rsidRPr="003410DE">
          <w:rPr>
            <w:rStyle w:val="Hyperlink"/>
            <w:noProof/>
            <w:color w:val="auto"/>
            <w:u w:val="none"/>
            <w:rtl/>
          </w:rPr>
          <w:t xml:space="preserve"> </w:t>
        </w:r>
        <w:r w:rsidRPr="003410DE">
          <w:rPr>
            <w:rStyle w:val="Hyperlink"/>
            <w:rFonts w:hint="eastAsia"/>
            <w:noProof/>
            <w:color w:val="auto"/>
            <w:u w:val="none"/>
            <w:rtl/>
          </w:rPr>
          <w:t>المشرعنة</w:t>
        </w:r>
        <w:r w:rsidRPr="003410DE">
          <w:rPr>
            <w:rStyle w:val="Hyperlink"/>
            <w:noProof/>
            <w:color w:val="auto"/>
            <w:u w:val="none"/>
            <w:rtl/>
          </w:rPr>
          <w:t xml:space="preserve"> </w:t>
        </w:r>
        <w:r w:rsidRPr="003410DE">
          <w:rPr>
            <w:rStyle w:val="Hyperlink"/>
            <w:rFonts w:hint="eastAsia"/>
            <w:noProof/>
            <w:color w:val="auto"/>
            <w:u w:val="none"/>
            <w:rtl/>
          </w:rPr>
          <w:t>للجهاد</w:t>
        </w:r>
        <w:r w:rsidRPr="003410DE">
          <w:rPr>
            <w:rStyle w:val="Hyperlink"/>
            <w:noProof/>
            <w:color w:val="auto"/>
            <w:u w:val="none"/>
            <w:rtl/>
          </w:rPr>
          <w:t xml:space="preserve"> </w:t>
        </w:r>
        <w:r w:rsidRPr="003410DE">
          <w:rPr>
            <w:rStyle w:val="Hyperlink"/>
            <w:rFonts w:hint="eastAsia"/>
            <w:noProof/>
            <w:color w:val="auto"/>
            <w:u w:val="none"/>
            <w:rtl/>
          </w:rPr>
          <w:t>الابتدائي</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Toc265277590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16</w:t>
        </w:r>
        <w:r w:rsidRPr="003410DE">
          <w:rPr>
            <w:noProof/>
            <w:webHidden/>
            <w:rtl/>
          </w:rPr>
          <w:fldChar w:fldCharType="end"/>
        </w:r>
      </w:hyperlink>
    </w:p>
    <w:p w:rsidR="0088692E" w:rsidRPr="003410DE" w:rsidRDefault="0088692E" w:rsidP="00472F14">
      <w:pPr>
        <w:pStyle w:val="TOC3"/>
        <w:rPr>
          <w:rFonts w:ascii="Calibri" w:eastAsia="Times New Roman" w:hAnsi="Calibri" w:cs="Arial"/>
          <w:bCs/>
          <w:noProof/>
          <w:sz w:val="22"/>
          <w:szCs w:val="22"/>
          <w:rtl/>
          <w:lang w:eastAsia="en-US"/>
        </w:rPr>
      </w:pPr>
      <w:hyperlink w:anchor="_Toc265277591" w:history="1">
        <w:r w:rsidRPr="003410DE">
          <w:rPr>
            <w:rStyle w:val="Hyperlink"/>
            <w:rFonts w:hint="eastAsia"/>
            <w:noProof/>
            <w:color w:val="auto"/>
            <w:u w:val="none"/>
            <w:rtl/>
          </w:rPr>
          <w:t>وقفات</w:t>
        </w:r>
        <w:r w:rsidRPr="003410DE">
          <w:rPr>
            <w:rStyle w:val="Hyperlink"/>
            <w:noProof/>
            <w:color w:val="auto"/>
            <w:u w:val="none"/>
            <w:rtl/>
          </w:rPr>
          <w:t xml:space="preserve"> </w:t>
        </w:r>
        <w:r w:rsidRPr="003410DE">
          <w:rPr>
            <w:rStyle w:val="Hyperlink"/>
            <w:rFonts w:hint="eastAsia"/>
            <w:noProof/>
            <w:color w:val="auto"/>
            <w:u w:val="none"/>
            <w:rtl/>
          </w:rPr>
          <w:t>تحليلية</w:t>
        </w:r>
        <w:r w:rsidRPr="003410DE">
          <w:rPr>
            <w:rStyle w:val="Hyperlink"/>
            <w:noProof/>
            <w:color w:val="auto"/>
            <w:u w:val="none"/>
            <w:rtl/>
          </w:rPr>
          <w:t xml:space="preserve"> </w:t>
        </w:r>
        <w:r w:rsidRPr="003410DE">
          <w:rPr>
            <w:rStyle w:val="Hyperlink"/>
            <w:rFonts w:hint="eastAsia"/>
            <w:noProof/>
            <w:color w:val="auto"/>
            <w:u w:val="none"/>
            <w:rtl/>
          </w:rPr>
          <w:t>نقدية</w:t>
        </w:r>
        <w:r w:rsidRPr="003410DE">
          <w:rPr>
            <w:rStyle w:val="Hyperlink"/>
            <w:noProof/>
            <w:color w:val="auto"/>
            <w:u w:val="none"/>
            <w:rtl/>
          </w:rPr>
          <w:t xml:space="preserve"> </w:t>
        </w:r>
        <w:r w:rsidRPr="003410DE">
          <w:rPr>
            <w:rStyle w:val="Hyperlink"/>
            <w:rFonts w:hint="eastAsia"/>
            <w:noProof/>
            <w:color w:val="auto"/>
            <w:u w:val="none"/>
            <w:rtl/>
          </w:rPr>
          <w:t>مع</w:t>
        </w:r>
        <w:r w:rsidRPr="003410DE">
          <w:rPr>
            <w:rStyle w:val="Hyperlink"/>
            <w:noProof/>
            <w:color w:val="auto"/>
            <w:u w:val="none"/>
            <w:rtl/>
          </w:rPr>
          <w:t xml:space="preserve"> </w:t>
        </w:r>
        <w:r w:rsidRPr="003410DE">
          <w:rPr>
            <w:rStyle w:val="Hyperlink"/>
            <w:rFonts w:hint="eastAsia"/>
            <w:noProof/>
            <w:color w:val="auto"/>
            <w:u w:val="none"/>
            <w:rtl/>
          </w:rPr>
          <w:t>نصوص</w:t>
        </w:r>
        <w:r w:rsidRPr="003410DE">
          <w:rPr>
            <w:rStyle w:val="Hyperlink"/>
            <w:noProof/>
            <w:color w:val="auto"/>
            <w:u w:val="none"/>
            <w:rtl/>
          </w:rPr>
          <w:t xml:space="preserve"> </w:t>
        </w:r>
        <w:r w:rsidRPr="003410DE">
          <w:rPr>
            <w:rStyle w:val="Hyperlink"/>
            <w:rFonts w:hint="eastAsia"/>
            <w:noProof/>
            <w:color w:val="auto"/>
            <w:u w:val="none"/>
            <w:rtl/>
          </w:rPr>
          <w:t>جهاد</w:t>
        </w:r>
        <w:r w:rsidRPr="003410DE">
          <w:rPr>
            <w:rStyle w:val="Hyperlink"/>
            <w:noProof/>
            <w:color w:val="auto"/>
            <w:u w:val="none"/>
            <w:rtl/>
          </w:rPr>
          <w:t xml:space="preserve"> </w:t>
        </w:r>
        <w:r w:rsidRPr="003410DE">
          <w:rPr>
            <w:rStyle w:val="Hyperlink"/>
            <w:rFonts w:hint="eastAsia"/>
            <w:noProof/>
            <w:color w:val="auto"/>
            <w:u w:val="none"/>
            <w:rtl/>
          </w:rPr>
          <w:t>الطلب</w:t>
        </w:r>
        <w:r w:rsidRPr="003410DE">
          <w:rPr>
            <w:rStyle w:val="Hyperlink"/>
            <w:noProof/>
            <w:color w:val="auto"/>
            <w:u w:val="none"/>
            <w:rtl/>
          </w:rPr>
          <w:t xml:space="preserve"> </w:t>
        </w:r>
        <w:r w:rsidRPr="003410DE">
          <w:rPr>
            <w:rStyle w:val="Hyperlink"/>
            <w:rFonts w:hint="eastAsia"/>
            <w:noProof/>
            <w:color w:val="auto"/>
            <w:u w:val="none"/>
            <w:rtl/>
          </w:rPr>
          <w:t>في</w:t>
        </w:r>
        <w:r w:rsidRPr="003410DE">
          <w:rPr>
            <w:rStyle w:val="Hyperlink"/>
            <w:noProof/>
            <w:color w:val="auto"/>
            <w:u w:val="none"/>
            <w:rtl/>
          </w:rPr>
          <w:t xml:space="preserve"> </w:t>
        </w:r>
        <w:r w:rsidRPr="003410DE">
          <w:rPr>
            <w:rStyle w:val="Hyperlink"/>
            <w:rFonts w:hint="eastAsia"/>
            <w:noProof/>
            <w:color w:val="auto"/>
            <w:u w:val="none"/>
            <w:rtl/>
          </w:rPr>
          <w:t>القرآن</w:t>
        </w:r>
        <w:r w:rsidRPr="003410DE">
          <w:rPr>
            <w:rStyle w:val="Hyperlink"/>
            <w:noProof/>
            <w:color w:val="auto"/>
            <w:u w:val="none"/>
            <w:rtl/>
          </w:rPr>
          <w:t xml:space="preserve"> </w:t>
        </w:r>
        <w:r w:rsidRPr="003410DE">
          <w:rPr>
            <w:rStyle w:val="Hyperlink"/>
            <w:rFonts w:hint="eastAsia"/>
            <w:noProof/>
            <w:color w:val="auto"/>
            <w:u w:val="none"/>
            <w:rtl/>
          </w:rPr>
          <w:t>الكريم</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Toc265277591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21</w:t>
        </w:r>
        <w:r w:rsidRPr="003410DE">
          <w:rPr>
            <w:noProof/>
            <w:webHidden/>
            <w:rtl/>
          </w:rPr>
          <w:fldChar w:fldCharType="end"/>
        </w:r>
      </w:hyperlink>
    </w:p>
    <w:p w:rsidR="0088692E" w:rsidRPr="003410DE" w:rsidRDefault="0088692E" w:rsidP="00472F14">
      <w:pPr>
        <w:pStyle w:val="TOC3"/>
        <w:rPr>
          <w:rFonts w:ascii="Calibri" w:eastAsia="Times New Roman" w:hAnsi="Calibri" w:cs="Arial"/>
          <w:bCs/>
          <w:noProof/>
          <w:sz w:val="22"/>
          <w:szCs w:val="22"/>
          <w:rtl/>
          <w:lang w:eastAsia="en-US"/>
        </w:rPr>
      </w:pPr>
      <w:hyperlink w:anchor="_Toc265277592" w:history="1">
        <w:r w:rsidRPr="003410DE">
          <w:rPr>
            <w:rStyle w:val="Hyperlink"/>
            <w:rFonts w:hint="eastAsia"/>
            <w:noProof/>
            <w:color w:val="auto"/>
            <w:u w:val="none"/>
            <w:rtl/>
          </w:rPr>
          <w:t>وقفة</w:t>
        </w:r>
        <w:r w:rsidRPr="003410DE">
          <w:rPr>
            <w:rStyle w:val="Hyperlink"/>
            <w:noProof/>
            <w:color w:val="auto"/>
            <w:u w:val="none"/>
            <w:rtl/>
          </w:rPr>
          <w:t xml:space="preserve"> </w:t>
        </w:r>
        <w:r w:rsidRPr="003410DE">
          <w:rPr>
            <w:rStyle w:val="Hyperlink"/>
            <w:rFonts w:hint="eastAsia"/>
            <w:noProof/>
            <w:color w:val="auto"/>
            <w:u w:val="none"/>
            <w:rtl/>
          </w:rPr>
          <w:t>مع</w:t>
        </w:r>
        <w:r w:rsidRPr="003410DE">
          <w:rPr>
            <w:rStyle w:val="Hyperlink"/>
            <w:noProof/>
            <w:color w:val="auto"/>
            <w:u w:val="none"/>
            <w:rtl/>
          </w:rPr>
          <w:t xml:space="preserve"> </w:t>
        </w:r>
        <w:r w:rsidRPr="003410DE">
          <w:rPr>
            <w:rStyle w:val="Hyperlink"/>
            <w:rFonts w:hint="eastAsia"/>
            <w:noProof/>
            <w:color w:val="auto"/>
            <w:u w:val="none"/>
            <w:rtl/>
          </w:rPr>
          <w:t>تشريع</w:t>
        </w:r>
        <w:r w:rsidRPr="003410DE">
          <w:rPr>
            <w:rStyle w:val="Hyperlink"/>
            <w:noProof/>
            <w:color w:val="auto"/>
            <w:u w:val="none"/>
            <w:rtl/>
          </w:rPr>
          <w:t xml:space="preserve"> </w:t>
        </w:r>
        <w:r w:rsidRPr="003410DE">
          <w:rPr>
            <w:rStyle w:val="Hyperlink"/>
            <w:rFonts w:hint="eastAsia"/>
            <w:noProof/>
            <w:color w:val="auto"/>
            <w:u w:val="none"/>
            <w:rtl/>
          </w:rPr>
          <w:t>القرآن</w:t>
        </w:r>
        <w:r w:rsidRPr="003410DE">
          <w:rPr>
            <w:rStyle w:val="Hyperlink"/>
            <w:noProof/>
            <w:color w:val="auto"/>
            <w:u w:val="none"/>
            <w:rtl/>
          </w:rPr>
          <w:t xml:space="preserve"> </w:t>
        </w:r>
        <w:r w:rsidRPr="003410DE">
          <w:rPr>
            <w:rStyle w:val="Hyperlink"/>
            <w:rFonts w:hint="eastAsia"/>
            <w:noProof/>
            <w:color w:val="auto"/>
            <w:u w:val="none"/>
            <w:rtl/>
          </w:rPr>
          <w:t>القتال</w:t>
        </w:r>
        <w:r w:rsidRPr="003410DE">
          <w:rPr>
            <w:rStyle w:val="Hyperlink"/>
            <w:noProof/>
            <w:color w:val="auto"/>
            <w:u w:val="none"/>
            <w:rtl/>
          </w:rPr>
          <w:t xml:space="preserve"> </w:t>
        </w:r>
        <w:r w:rsidRPr="003410DE">
          <w:rPr>
            <w:rStyle w:val="Hyperlink"/>
            <w:rFonts w:hint="eastAsia"/>
            <w:noProof/>
            <w:color w:val="auto"/>
            <w:u w:val="none"/>
            <w:rtl/>
          </w:rPr>
          <w:t>حتى</w:t>
        </w:r>
        <w:r w:rsidRPr="003410DE">
          <w:rPr>
            <w:rStyle w:val="Hyperlink"/>
            <w:noProof/>
            <w:color w:val="auto"/>
            <w:u w:val="none"/>
            <w:rtl/>
          </w:rPr>
          <w:t xml:space="preserve"> </w:t>
        </w:r>
        <w:r w:rsidRPr="003410DE">
          <w:rPr>
            <w:rStyle w:val="Hyperlink"/>
            <w:rFonts w:hint="eastAsia"/>
            <w:noProof/>
            <w:color w:val="auto"/>
            <w:u w:val="none"/>
            <w:rtl/>
          </w:rPr>
          <w:t>لا</w:t>
        </w:r>
        <w:r w:rsidRPr="003410DE">
          <w:rPr>
            <w:rStyle w:val="Hyperlink"/>
            <w:noProof/>
            <w:color w:val="auto"/>
            <w:u w:val="none"/>
            <w:rtl/>
          </w:rPr>
          <w:t xml:space="preserve"> </w:t>
        </w:r>
        <w:r w:rsidRPr="003410DE">
          <w:rPr>
            <w:rStyle w:val="Hyperlink"/>
            <w:rFonts w:hint="eastAsia"/>
            <w:noProof/>
            <w:color w:val="auto"/>
            <w:u w:val="none"/>
            <w:rtl/>
          </w:rPr>
          <w:t>تكون</w:t>
        </w:r>
        <w:r w:rsidRPr="003410DE">
          <w:rPr>
            <w:rStyle w:val="Hyperlink"/>
            <w:noProof/>
            <w:color w:val="auto"/>
            <w:u w:val="none"/>
            <w:rtl/>
          </w:rPr>
          <w:t xml:space="preserve"> </w:t>
        </w:r>
        <w:r w:rsidRPr="003410DE">
          <w:rPr>
            <w:rStyle w:val="Hyperlink"/>
            <w:rFonts w:hint="eastAsia"/>
            <w:noProof/>
            <w:color w:val="auto"/>
            <w:u w:val="none"/>
            <w:rtl/>
          </w:rPr>
          <w:t>فتنة</w:t>
        </w:r>
        <w:r w:rsidRPr="003410DE">
          <w:rPr>
            <w:rStyle w:val="Hyperlink"/>
            <w:noProof/>
            <w:color w:val="auto"/>
            <w:u w:val="none"/>
            <w:rtl/>
          </w:rPr>
          <w:t xml:space="preserve"> </w:t>
        </w:r>
        <w:r w:rsidRPr="003410DE">
          <w:rPr>
            <w:rStyle w:val="Hyperlink"/>
            <w:rFonts w:hint="eastAsia"/>
            <w:noProof/>
            <w:color w:val="auto"/>
            <w:u w:val="none"/>
            <w:rtl/>
          </w:rPr>
          <w:t>و</w:t>
        </w:r>
        <w:r w:rsidRPr="003410DE">
          <w:rPr>
            <w:rStyle w:val="Hyperlink"/>
            <w:noProof/>
            <w:color w:val="auto"/>
            <w:u w:val="none"/>
            <w:rtl/>
          </w:rPr>
          <w:t>..</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Toc265277592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32</w:t>
        </w:r>
        <w:r w:rsidRPr="003410DE">
          <w:rPr>
            <w:noProof/>
            <w:webHidden/>
            <w:rtl/>
          </w:rPr>
          <w:fldChar w:fldCharType="end"/>
        </w:r>
      </w:hyperlink>
    </w:p>
    <w:p w:rsidR="0088692E" w:rsidRPr="003410DE" w:rsidRDefault="0088692E" w:rsidP="00472F14">
      <w:pPr>
        <w:pStyle w:val="TOC3"/>
        <w:rPr>
          <w:rFonts w:ascii="Calibri" w:eastAsia="Times New Roman" w:hAnsi="Calibri" w:cs="Arial"/>
          <w:bCs/>
          <w:noProof/>
          <w:sz w:val="22"/>
          <w:szCs w:val="22"/>
          <w:rtl/>
          <w:lang w:eastAsia="en-US"/>
        </w:rPr>
      </w:pPr>
      <w:hyperlink w:anchor="_Toc265277593" w:history="1">
        <w:r w:rsidRPr="003410DE">
          <w:rPr>
            <w:rStyle w:val="Hyperlink"/>
            <w:rFonts w:hint="eastAsia"/>
            <w:noProof/>
            <w:color w:val="auto"/>
            <w:u w:val="none"/>
            <w:rtl/>
          </w:rPr>
          <w:t>نقد</w:t>
        </w:r>
        <w:r w:rsidRPr="003410DE">
          <w:rPr>
            <w:rStyle w:val="Hyperlink"/>
            <w:noProof/>
            <w:color w:val="auto"/>
            <w:u w:val="none"/>
            <w:rtl/>
          </w:rPr>
          <w:t xml:space="preserve"> </w:t>
        </w:r>
        <w:r w:rsidRPr="003410DE">
          <w:rPr>
            <w:rStyle w:val="Hyperlink"/>
            <w:rFonts w:hint="eastAsia"/>
            <w:noProof/>
            <w:color w:val="auto"/>
            <w:u w:val="none"/>
            <w:rtl/>
          </w:rPr>
          <w:t>نظرية</w:t>
        </w:r>
        <w:r w:rsidRPr="003410DE">
          <w:rPr>
            <w:rStyle w:val="Hyperlink"/>
            <w:noProof/>
            <w:color w:val="auto"/>
            <w:u w:val="none"/>
            <w:rtl/>
          </w:rPr>
          <w:t xml:space="preserve"> </w:t>
        </w:r>
        <w:r w:rsidRPr="003410DE">
          <w:rPr>
            <w:rStyle w:val="Hyperlink"/>
            <w:rFonts w:hint="eastAsia"/>
            <w:noProof/>
            <w:color w:val="auto"/>
            <w:u w:val="none"/>
            <w:rtl/>
          </w:rPr>
          <w:t>ربط</w:t>
        </w:r>
        <w:r w:rsidRPr="003410DE">
          <w:rPr>
            <w:rStyle w:val="Hyperlink"/>
            <w:noProof/>
            <w:color w:val="auto"/>
            <w:u w:val="none"/>
            <w:rtl/>
          </w:rPr>
          <w:t xml:space="preserve"> </w:t>
        </w:r>
        <w:r w:rsidRPr="003410DE">
          <w:rPr>
            <w:rStyle w:val="Hyperlink"/>
            <w:rFonts w:hint="eastAsia"/>
            <w:noProof/>
            <w:color w:val="auto"/>
            <w:u w:val="none"/>
            <w:rtl/>
          </w:rPr>
          <w:t>الجهاد</w:t>
        </w:r>
        <w:r w:rsidRPr="003410DE">
          <w:rPr>
            <w:rStyle w:val="Hyperlink"/>
            <w:noProof/>
            <w:color w:val="auto"/>
            <w:u w:val="none"/>
            <w:rtl/>
          </w:rPr>
          <w:t xml:space="preserve"> </w:t>
        </w:r>
        <w:r w:rsidRPr="003410DE">
          <w:rPr>
            <w:rStyle w:val="Hyperlink"/>
            <w:rFonts w:hint="eastAsia"/>
            <w:noProof/>
            <w:color w:val="auto"/>
            <w:u w:val="none"/>
            <w:rtl/>
          </w:rPr>
          <w:t>الابتدائي</w:t>
        </w:r>
        <w:r w:rsidRPr="003410DE">
          <w:rPr>
            <w:rStyle w:val="Hyperlink"/>
            <w:noProof/>
            <w:color w:val="auto"/>
            <w:u w:val="none"/>
            <w:rtl/>
          </w:rPr>
          <w:t xml:space="preserve"> </w:t>
        </w:r>
        <w:r w:rsidRPr="003410DE">
          <w:rPr>
            <w:rStyle w:val="Hyperlink"/>
            <w:rFonts w:hint="eastAsia"/>
            <w:noProof/>
            <w:color w:val="auto"/>
            <w:u w:val="none"/>
            <w:rtl/>
          </w:rPr>
          <w:t>بحرية</w:t>
        </w:r>
        <w:r w:rsidRPr="003410DE">
          <w:rPr>
            <w:rStyle w:val="Hyperlink"/>
            <w:noProof/>
            <w:color w:val="auto"/>
            <w:u w:val="none"/>
            <w:rtl/>
          </w:rPr>
          <w:t xml:space="preserve"> </w:t>
        </w:r>
        <w:r w:rsidRPr="003410DE">
          <w:rPr>
            <w:rStyle w:val="Hyperlink"/>
            <w:rFonts w:hint="eastAsia"/>
            <w:noProof/>
            <w:color w:val="auto"/>
            <w:u w:val="none"/>
            <w:rtl/>
          </w:rPr>
          <w:t>الدعوة</w:t>
        </w:r>
        <w:r w:rsidRPr="003410DE">
          <w:rPr>
            <w:rStyle w:val="Hyperlink"/>
            <w:noProof/>
            <w:color w:val="auto"/>
            <w:u w:val="none"/>
            <w:rtl/>
          </w:rPr>
          <w:t xml:space="preserve"> </w:t>
        </w:r>
        <w:r w:rsidRPr="003410DE">
          <w:rPr>
            <w:rStyle w:val="Hyperlink"/>
            <w:rFonts w:hint="eastAsia"/>
            <w:noProof/>
            <w:color w:val="auto"/>
            <w:u w:val="none"/>
            <w:rtl/>
          </w:rPr>
          <w:t>الدينية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Toc265277593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39</w:t>
        </w:r>
        <w:r w:rsidRPr="003410DE">
          <w:rPr>
            <w:noProof/>
            <w:webHidden/>
            <w:rtl/>
          </w:rPr>
          <w:fldChar w:fldCharType="end"/>
        </w:r>
      </w:hyperlink>
    </w:p>
    <w:p w:rsidR="0088692E" w:rsidRPr="003410DE" w:rsidRDefault="0088692E" w:rsidP="00472F14">
      <w:pPr>
        <w:pStyle w:val="TOC3"/>
        <w:rPr>
          <w:rFonts w:ascii="Calibri" w:eastAsia="Times New Roman" w:hAnsi="Calibri" w:cs="Arial"/>
          <w:bCs/>
          <w:noProof/>
          <w:sz w:val="22"/>
          <w:szCs w:val="22"/>
          <w:rtl/>
          <w:lang w:eastAsia="en-US"/>
        </w:rPr>
      </w:pPr>
      <w:hyperlink w:anchor="_Toc265277594" w:history="1">
        <w:r w:rsidRPr="003410DE">
          <w:rPr>
            <w:rStyle w:val="Hyperlink"/>
            <w:rFonts w:hint="eastAsia"/>
            <w:noProof/>
            <w:color w:val="auto"/>
            <w:u w:val="none"/>
            <w:rtl/>
          </w:rPr>
          <w:t>آية</w:t>
        </w:r>
        <w:r w:rsidRPr="003410DE">
          <w:rPr>
            <w:rStyle w:val="Hyperlink"/>
            <w:noProof/>
            <w:color w:val="auto"/>
            <w:u w:val="none"/>
            <w:rtl/>
          </w:rPr>
          <w:t xml:space="preserve"> </w:t>
        </w:r>
        <w:r w:rsidRPr="003410DE">
          <w:rPr>
            <w:rStyle w:val="Hyperlink"/>
            <w:rFonts w:hint="eastAsia"/>
            <w:noProof/>
            <w:color w:val="auto"/>
            <w:u w:val="none"/>
            <w:rtl/>
          </w:rPr>
          <w:t>الجزية</w:t>
        </w:r>
        <w:r w:rsidRPr="003410DE">
          <w:rPr>
            <w:rStyle w:val="Hyperlink"/>
            <w:noProof/>
            <w:color w:val="auto"/>
            <w:u w:val="none"/>
            <w:rtl/>
          </w:rPr>
          <w:t xml:space="preserve"> </w:t>
        </w:r>
        <w:r w:rsidRPr="003410DE">
          <w:rPr>
            <w:rStyle w:val="Hyperlink"/>
            <w:rFonts w:hint="eastAsia"/>
            <w:noProof/>
            <w:color w:val="auto"/>
            <w:u w:val="none"/>
            <w:rtl/>
          </w:rPr>
          <w:t>والسياق</w:t>
        </w:r>
        <w:r w:rsidRPr="003410DE">
          <w:rPr>
            <w:rStyle w:val="Hyperlink"/>
            <w:noProof/>
            <w:color w:val="auto"/>
            <w:u w:val="none"/>
            <w:rtl/>
          </w:rPr>
          <w:t xml:space="preserve"> </w:t>
        </w:r>
        <w:r w:rsidRPr="003410DE">
          <w:rPr>
            <w:rStyle w:val="Hyperlink"/>
            <w:rFonts w:hint="eastAsia"/>
            <w:noProof/>
            <w:color w:val="auto"/>
            <w:u w:val="none"/>
            <w:rtl/>
          </w:rPr>
          <w:t>العقائدي</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Toc265277594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41</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595" w:history="1">
        <w:r w:rsidRPr="003410DE">
          <w:rPr>
            <w:rStyle w:val="Hyperlink"/>
            <w:rFonts w:hint="eastAsia"/>
            <w:noProof/>
            <w:color w:val="auto"/>
            <w:u w:val="none"/>
            <w:rtl/>
          </w:rPr>
          <w:t>ب</w:t>
        </w:r>
        <w:r w:rsidRPr="003410DE">
          <w:rPr>
            <w:rStyle w:val="Hyperlink"/>
            <w:noProof/>
            <w:color w:val="auto"/>
            <w:u w:val="none"/>
          </w:rPr>
          <w:t xml:space="preserve">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الخطابات</w:t>
        </w:r>
        <w:r w:rsidRPr="003410DE">
          <w:rPr>
            <w:rStyle w:val="Hyperlink"/>
            <w:noProof/>
            <w:color w:val="auto"/>
            <w:u w:val="none"/>
            <w:rtl/>
          </w:rPr>
          <w:t xml:space="preserve"> </w:t>
        </w:r>
        <w:r w:rsidRPr="003410DE">
          <w:rPr>
            <w:rStyle w:val="Hyperlink"/>
            <w:rFonts w:hint="eastAsia"/>
            <w:noProof/>
            <w:color w:val="auto"/>
            <w:u w:val="none"/>
            <w:rtl/>
          </w:rPr>
          <w:t>القرآنية</w:t>
        </w:r>
        <w:r w:rsidRPr="003410DE">
          <w:rPr>
            <w:rStyle w:val="Hyperlink"/>
            <w:noProof/>
            <w:color w:val="auto"/>
            <w:u w:val="none"/>
            <w:rtl/>
          </w:rPr>
          <w:t xml:space="preserve"> </w:t>
        </w:r>
        <w:r w:rsidRPr="003410DE">
          <w:rPr>
            <w:rStyle w:val="Hyperlink"/>
            <w:rFonts w:hint="eastAsia"/>
            <w:noProof/>
            <w:color w:val="auto"/>
            <w:u w:val="none"/>
            <w:rtl/>
          </w:rPr>
          <w:t>الجهاديّة</w:t>
        </w:r>
        <w:r w:rsidRPr="003410DE">
          <w:rPr>
            <w:rStyle w:val="Hyperlink"/>
            <w:noProof/>
            <w:color w:val="auto"/>
            <w:u w:val="none"/>
            <w:rtl/>
          </w:rPr>
          <w:t xml:space="preserve"> </w:t>
        </w:r>
        <w:r w:rsidRPr="003410DE">
          <w:rPr>
            <w:rStyle w:val="Hyperlink"/>
            <w:rFonts w:hint="eastAsia"/>
            <w:noProof/>
            <w:color w:val="auto"/>
            <w:u w:val="none"/>
            <w:rtl/>
          </w:rPr>
          <w:t>العامّة</w:t>
        </w:r>
        <w:r w:rsidRPr="003410DE">
          <w:rPr>
            <w:rStyle w:val="Hyperlink"/>
            <w:noProof/>
            <w:color w:val="auto"/>
            <w:u w:val="none"/>
            <w:rtl/>
          </w:rPr>
          <w:t xml:space="preserve"> </w:t>
        </w:r>
        <w:r w:rsidRPr="003410DE">
          <w:rPr>
            <w:rStyle w:val="Hyperlink"/>
            <w:rFonts w:hint="eastAsia"/>
            <w:noProof/>
            <w:color w:val="auto"/>
            <w:u w:val="none"/>
            <w:rtl/>
          </w:rPr>
          <w:t>والتأسيس</w:t>
        </w:r>
        <w:r w:rsidRPr="003410DE">
          <w:rPr>
            <w:rStyle w:val="Hyperlink"/>
            <w:noProof/>
            <w:color w:val="auto"/>
            <w:u w:val="none"/>
            <w:rtl/>
          </w:rPr>
          <w:t xml:space="preserve"> </w:t>
        </w:r>
        <w:r w:rsidRPr="003410DE">
          <w:rPr>
            <w:rStyle w:val="Hyperlink"/>
            <w:rFonts w:hint="eastAsia"/>
            <w:noProof/>
            <w:color w:val="auto"/>
            <w:u w:val="none"/>
            <w:rtl/>
          </w:rPr>
          <w:t>لجهاد</w:t>
        </w:r>
        <w:r w:rsidRPr="003410DE">
          <w:rPr>
            <w:rStyle w:val="Hyperlink"/>
            <w:noProof/>
            <w:color w:val="auto"/>
            <w:u w:val="none"/>
            <w:rtl/>
          </w:rPr>
          <w:t xml:space="preserve"> </w:t>
        </w:r>
        <w:r w:rsidRPr="003410DE">
          <w:rPr>
            <w:rStyle w:val="Hyperlink"/>
            <w:rFonts w:hint="eastAsia"/>
            <w:noProof/>
            <w:color w:val="auto"/>
            <w:u w:val="none"/>
            <w:rtl/>
          </w:rPr>
          <w:t>الدعوة،</w:t>
        </w:r>
        <w:r w:rsidRPr="003410DE">
          <w:rPr>
            <w:rStyle w:val="Hyperlink"/>
            <w:noProof/>
            <w:color w:val="auto"/>
            <w:u w:val="none"/>
            <w:rtl/>
          </w:rPr>
          <w:t xml:space="preserve"> </w:t>
        </w:r>
        <w:r w:rsidRPr="003410DE">
          <w:rPr>
            <w:rStyle w:val="Hyperlink"/>
            <w:rFonts w:hint="eastAsia"/>
            <w:noProof/>
            <w:color w:val="auto"/>
            <w:u w:val="none"/>
            <w:rtl/>
          </w:rPr>
          <w:t>مطالعة</w:t>
        </w:r>
        <w:r w:rsidRPr="003410DE">
          <w:rPr>
            <w:rStyle w:val="Hyperlink"/>
            <w:noProof/>
            <w:color w:val="auto"/>
            <w:u w:val="none"/>
            <w:rtl/>
          </w:rPr>
          <w:t xml:space="preserve"> </w:t>
        </w:r>
        <w:r w:rsidRPr="003410DE">
          <w:rPr>
            <w:rStyle w:val="Hyperlink"/>
            <w:rFonts w:hint="eastAsia"/>
            <w:noProof/>
            <w:color w:val="auto"/>
            <w:u w:val="none"/>
            <w:rtl/>
          </w:rPr>
          <w:t>نقدية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Toc265277595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43</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596" w:history="1">
        <w:r w:rsidRPr="003410DE">
          <w:rPr>
            <w:rStyle w:val="Hyperlink"/>
            <w:rFonts w:hint="eastAsia"/>
            <w:noProof/>
            <w:color w:val="auto"/>
            <w:u w:val="none"/>
            <w:rtl/>
          </w:rPr>
          <w:t>قصّة</w:t>
        </w:r>
        <w:r w:rsidRPr="003410DE">
          <w:rPr>
            <w:rStyle w:val="Hyperlink"/>
            <w:noProof/>
            <w:color w:val="auto"/>
            <w:u w:val="none"/>
            <w:rtl/>
          </w:rPr>
          <w:t xml:space="preserve"> </w:t>
        </w:r>
        <w:r w:rsidRPr="003410DE">
          <w:rPr>
            <w:rStyle w:val="Hyperlink"/>
            <w:rFonts w:hint="eastAsia"/>
            <w:noProof/>
            <w:color w:val="auto"/>
            <w:u w:val="none"/>
            <w:rtl/>
          </w:rPr>
          <w:t>النبي</w:t>
        </w:r>
        <w:r w:rsidRPr="003410DE">
          <w:rPr>
            <w:rStyle w:val="Hyperlink"/>
            <w:noProof/>
            <w:color w:val="auto"/>
            <w:u w:val="none"/>
            <w:rtl/>
          </w:rPr>
          <w:t xml:space="preserve"> </w:t>
        </w:r>
        <w:r w:rsidRPr="003410DE">
          <w:rPr>
            <w:rStyle w:val="Hyperlink"/>
            <w:rFonts w:hint="eastAsia"/>
            <w:noProof/>
            <w:color w:val="auto"/>
            <w:u w:val="none"/>
            <w:rtl/>
          </w:rPr>
          <w:t>سليمان</w:t>
        </w:r>
        <w:r w:rsidRPr="003410DE">
          <w:rPr>
            <w:rStyle w:val="Hyperlink"/>
            <w:rFonts w:ascii="Mosawi" w:hAnsi="Mosawi" w:cs="Taher"/>
            <w:noProof/>
            <w:color w:val="auto"/>
            <w:u w:val="none"/>
            <w:rtl/>
          </w:rPr>
          <w:t>×</w:t>
        </w:r>
        <w:r w:rsidRPr="003410DE">
          <w:rPr>
            <w:rStyle w:val="Hyperlink"/>
            <w:noProof/>
            <w:color w:val="auto"/>
            <w:u w:val="none"/>
            <w:rtl/>
          </w:rPr>
          <w:t xml:space="preserve"> </w:t>
        </w:r>
        <w:r w:rsidRPr="003410DE">
          <w:rPr>
            <w:rStyle w:val="Hyperlink"/>
            <w:rFonts w:hint="eastAsia"/>
            <w:noProof/>
            <w:color w:val="auto"/>
            <w:u w:val="none"/>
            <w:rtl/>
          </w:rPr>
          <w:t>وجهاد</w:t>
        </w:r>
        <w:r w:rsidRPr="003410DE">
          <w:rPr>
            <w:rStyle w:val="Hyperlink"/>
            <w:noProof/>
            <w:color w:val="auto"/>
            <w:u w:val="none"/>
            <w:rtl/>
          </w:rPr>
          <w:t xml:space="preserve"> </w:t>
        </w:r>
        <w:r w:rsidRPr="003410DE">
          <w:rPr>
            <w:rStyle w:val="Hyperlink"/>
            <w:rFonts w:hint="eastAsia"/>
            <w:noProof/>
            <w:color w:val="auto"/>
            <w:u w:val="none"/>
            <w:rtl/>
          </w:rPr>
          <w:t>الدعوة</w:t>
        </w:r>
        <w:r w:rsidRPr="003410DE">
          <w:rPr>
            <w:rStyle w:val="Hyperlink"/>
            <w:noProof/>
            <w:color w:val="auto"/>
            <w:u w:val="none"/>
            <w:rtl/>
          </w:rPr>
          <w:t xml:space="preserve"> </w:t>
        </w:r>
        <w:r w:rsidRPr="003410DE">
          <w:rPr>
            <w:rStyle w:val="Hyperlink"/>
            <w:rFonts w:hint="eastAsia"/>
            <w:noProof/>
            <w:color w:val="auto"/>
            <w:u w:val="none"/>
            <w:rtl/>
          </w:rPr>
          <w:t>الدينية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Toc265277596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47</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597" w:history="1">
        <w:r w:rsidRPr="003410DE">
          <w:rPr>
            <w:rStyle w:val="Hyperlink"/>
            <w:rFonts w:hint="eastAsia"/>
            <w:noProof/>
            <w:color w:val="auto"/>
            <w:u w:val="none"/>
            <w:rtl/>
          </w:rPr>
          <w:t>مقاربة</w:t>
        </w:r>
        <w:r w:rsidRPr="003410DE">
          <w:rPr>
            <w:rStyle w:val="Hyperlink"/>
            <w:noProof/>
            <w:color w:val="auto"/>
            <w:u w:val="none"/>
            <w:rtl/>
          </w:rPr>
          <w:t xml:space="preserve"> </w:t>
        </w:r>
        <w:r w:rsidRPr="003410DE">
          <w:rPr>
            <w:rStyle w:val="Hyperlink"/>
            <w:rFonts w:hint="eastAsia"/>
            <w:noProof/>
            <w:color w:val="auto"/>
            <w:u w:val="none"/>
            <w:rtl/>
          </w:rPr>
          <w:t>ومناقدة</w:t>
        </w:r>
        <w:r w:rsidRPr="003410DE">
          <w:rPr>
            <w:rStyle w:val="Hyperlink"/>
            <w:noProof/>
            <w:color w:val="auto"/>
            <w:u w:val="none"/>
            <w:rtl/>
          </w:rPr>
          <w:t xml:space="preserve"> </w:t>
        </w:r>
        <w:r w:rsidRPr="003410DE">
          <w:rPr>
            <w:rStyle w:val="Hyperlink"/>
            <w:rFonts w:hint="eastAsia"/>
            <w:noProof/>
            <w:color w:val="auto"/>
            <w:u w:val="none"/>
            <w:rtl/>
          </w:rPr>
          <w:t>للعلامتين</w:t>
        </w:r>
        <w:r w:rsidRPr="003410DE">
          <w:rPr>
            <w:rStyle w:val="Hyperlink"/>
            <w:noProof/>
            <w:color w:val="auto"/>
            <w:u w:val="none"/>
            <w:rtl/>
          </w:rPr>
          <w:t xml:space="preserve">: </w:t>
        </w:r>
        <w:r w:rsidRPr="003410DE">
          <w:rPr>
            <w:rStyle w:val="Hyperlink"/>
            <w:rFonts w:hint="eastAsia"/>
            <w:noProof/>
            <w:color w:val="auto"/>
            <w:u w:val="none"/>
            <w:rtl/>
          </w:rPr>
          <w:t>فضل</w:t>
        </w:r>
        <w:r w:rsidRPr="003410DE">
          <w:rPr>
            <w:rStyle w:val="Hyperlink"/>
            <w:noProof/>
            <w:color w:val="auto"/>
            <w:u w:val="none"/>
            <w:rtl/>
          </w:rPr>
          <w:t xml:space="preserve"> </w:t>
        </w:r>
        <w:r w:rsidRPr="003410DE">
          <w:rPr>
            <w:rStyle w:val="Hyperlink"/>
            <w:rFonts w:hint="eastAsia"/>
            <w:noProof/>
            <w:color w:val="auto"/>
            <w:u w:val="none"/>
            <w:rtl/>
          </w:rPr>
          <w:t>الله</w:t>
        </w:r>
        <w:r w:rsidRPr="003410DE">
          <w:rPr>
            <w:rStyle w:val="Hyperlink"/>
            <w:noProof/>
            <w:color w:val="auto"/>
            <w:u w:val="none"/>
            <w:rtl/>
          </w:rPr>
          <w:t xml:space="preserve"> </w:t>
        </w:r>
        <w:r w:rsidRPr="003410DE">
          <w:rPr>
            <w:rStyle w:val="Hyperlink"/>
            <w:rFonts w:hint="eastAsia"/>
            <w:noProof/>
            <w:color w:val="auto"/>
            <w:u w:val="none"/>
            <w:rtl/>
          </w:rPr>
          <w:t>وصالحي</w:t>
        </w:r>
        <w:r w:rsidRPr="003410DE">
          <w:rPr>
            <w:rStyle w:val="Hyperlink"/>
            <w:noProof/>
            <w:color w:val="auto"/>
            <w:u w:val="none"/>
            <w:rtl/>
          </w:rPr>
          <w:t xml:space="preserve"> </w:t>
        </w:r>
        <w:r w:rsidRPr="003410DE">
          <w:rPr>
            <w:rStyle w:val="Hyperlink"/>
            <w:rFonts w:hint="eastAsia"/>
            <w:noProof/>
            <w:color w:val="auto"/>
            <w:u w:val="none"/>
            <w:rtl/>
          </w:rPr>
          <w:t>نجف</w:t>
        </w:r>
        <w:r w:rsidRPr="003410DE">
          <w:rPr>
            <w:rStyle w:val="Hyperlink"/>
            <w:noProof/>
            <w:color w:val="auto"/>
            <w:u w:val="none"/>
            <w:rtl/>
          </w:rPr>
          <w:t xml:space="preserve"> </w:t>
        </w:r>
        <w:r w:rsidRPr="003410DE">
          <w:rPr>
            <w:rStyle w:val="Hyperlink"/>
            <w:rFonts w:hint="eastAsia"/>
            <w:noProof/>
            <w:color w:val="auto"/>
            <w:u w:val="none"/>
            <w:rtl/>
          </w:rPr>
          <w:t>آبادي</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Toc265277597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50</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598" w:history="1">
        <w:r w:rsidRPr="003410DE">
          <w:rPr>
            <w:rStyle w:val="Hyperlink"/>
            <w:rFonts w:hint="eastAsia"/>
            <w:noProof/>
            <w:color w:val="auto"/>
            <w:u w:val="none"/>
            <w:rtl/>
          </w:rPr>
          <w:t>نظرية</w:t>
        </w:r>
        <w:r w:rsidRPr="003410DE">
          <w:rPr>
            <w:rStyle w:val="Hyperlink"/>
            <w:noProof/>
            <w:color w:val="auto"/>
            <w:u w:val="none"/>
            <w:rtl/>
          </w:rPr>
          <w:t xml:space="preserve"> </w:t>
        </w:r>
        <w:r w:rsidRPr="003410DE">
          <w:rPr>
            <w:rStyle w:val="Hyperlink"/>
            <w:rFonts w:hint="eastAsia"/>
            <w:noProof/>
            <w:color w:val="auto"/>
            <w:u w:val="none"/>
            <w:rtl/>
          </w:rPr>
          <w:t>الشيخ</w:t>
        </w:r>
        <w:r w:rsidRPr="003410DE">
          <w:rPr>
            <w:rStyle w:val="Hyperlink"/>
            <w:noProof/>
            <w:color w:val="auto"/>
            <w:u w:val="none"/>
            <w:rtl/>
          </w:rPr>
          <w:t xml:space="preserve"> </w:t>
        </w:r>
        <w:r w:rsidRPr="003410DE">
          <w:rPr>
            <w:rStyle w:val="Hyperlink"/>
            <w:rFonts w:hint="eastAsia"/>
            <w:noProof/>
            <w:color w:val="auto"/>
            <w:u w:val="none"/>
            <w:rtl/>
          </w:rPr>
          <w:t>مرتضى</w:t>
        </w:r>
        <w:r w:rsidRPr="003410DE">
          <w:rPr>
            <w:rStyle w:val="Hyperlink"/>
            <w:noProof/>
            <w:color w:val="auto"/>
            <w:u w:val="none"/>
            <w:rtl/>
          </w:rPr>
          <w:t xml:space="preserve"> </w:t>
        </w:r>
        <w:r w:rsidRPr="003410DE">
          <w:rPr>
            <w:rStyle w:val="Hyperlink"/>
            <w:rFonts w:hint="eastAsia"/>
            <w:noProof/>
            <w:color w:val="auto"/>
            <w:u w:val="none"/>
            <w:rtl/>
          </w:rPr>
          <w:t>المطهري</w:t>
        </w:r>
        <w:r w:rsidRPr="003410DE">
          <w:rPr>
            <w:rStyle w:val="Hyperlink"/>
            <w:noProof/>
            <w:color w:val="auto"/>
            <w:u w:val="none"/>
            <w:rtl/>
          </w:rPr>
          <w:t xml:space="preserve"> </w:t>
        </w:r>
        <w:r w:rsidRPr="003410DE">
          <w:rPr>
            <w:rStyle w:val="Hyperlink"/>
            <w:rFonts w:hint="eastAsia"/>
            <w:noProof/>
            <w:color w:val="auto"/>
            <w:u w:val="none"/>
            <w:rtl/>
          </w:rPr>
          <w:t>في</w:t>
        </w:r>
        <w:r w:rsidRPr="003410DE">
          <w:rPr>
            <w:rStyle w:val="Hyperlink"/>
            <w:noProof/>
            <w:color w:val="auto"/>
            <w:u w:val="none"/>
            <w:rtl/>
          </w:rPr>
          <w:t xml:space="preserve"> </w:t>
        </w:r>
        <w:r w:rsidRPr="003410DE">
          <w:rPr>
            <w:rStyle w:val="Hyperlink"/>
            <w:rFonts w:hint="eastAsia"/>
            <w:noProof/>
            <w:color w:val="auto"/>
            <w:u w:val="none"/>
            <w:rtl/>
          </w:rPr>
          <w:t>تحليل</w:t>
        </w:r>
        <w:r w:rsidRPr="003410DE">
          <w:rPr>
            <w:rStyle w:val="Hyperlink"/>
            <w:noProof/>
            <w:color w:val="auto"/>
            <w:u w:val="none"/>
            <w:rtl/>
          </w:rPr>
          <w:t xml:space="preserve"> </w:t>
        </w:r>
        <w:r w:rsidRPr="003410DE">
          <w:rPr>
            <w:rStyle w:val="Hyperlink"/>
            <w:rFonts w:hint="eastAsia"/>
            <w:noProof/>
            <w:color w:val="auto"/>
            <w:u w:val="none"/>
            <w:rtl/>
          </w:rPr>
          <w:t>النصوص</w:t>
        </w:r>
        <w:r w:rsidRPr="003410DE">
          <w:rPr>
            <w:rStyle w:val="Hyperlink"/>
            <w:noProof/>
            <w:color w:val="auto"/>
            <w:u w:val="none"/>
            <w:rtl/>
          </w:rPr>
          <w:t xml:space="preserve"> </w:t>
        </w:r>
        <w:r w:rsidRPr="003410DE">
          <w:rPr>
            <w:rStyle w:val="Hyperlink"/>
            <w:rFonts w:hint="eastAsia"/>
            <w:noProof/>
            <w:color w:val="auto"/>
            <w:u w:val="none"/>
            <w:rtl/>
          </w:rPr>
          <w:t>الجهاديّة</w:t>
        </w:r>
        <w:r w:rsidRPr="003410DE">
          <w:rPr>
            <w:rStyle w:val="Hyperlink"/>
            <w:noProof/>
            <w:color w:val="auto"/>
            <w:u w:val="none"/>
            <w:rtl/>
          </w:rPr>
          <w:t xml:space="preserve"> </w:t>
        </w:r>
        <w:r w:rsidRPr="003410DE">
          <w:rPr>
            <w:rStyle w:val="Hyperlink"/>
            <w:rFonts w:hint="eastAsia"/>
            <w:noProof/>
            <w:color w:val="auto"/>
            <w:u w:val="none"/>
            <w:rtl/>
          </w:rPr>
          <w:t>القرآنية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Toc265277598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52</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599" w:history="1">
        <w:r w:rsidRPr="003410DE">
          <w:rPr>
            <w:rStyle w:val="Hyperlink"/>
            <w:rFonts w:hint="eastAsia"/>
            <w:noProof/>
            <w:color w:val="auto"/>
            <w:u w:val="none"/>
            <w:rtl/>
          </w:rPr>
          <w:t>وقفات</w:t>
        </w:r>
        <w:r w:rsidRPr="003410DE">
          <w:rPr>
            <w:rStyle w:val="Hyperlink"/>
            <w:noProof/>
            <w:color w:val="auto"/>
            <w:u w:val="none"/>
            <w:rtl/>
          </w:rPr>
          <w:t xml:space="preserve"> </w:t>
        </w:r>
        <w:r w:rsidRPr="003410DE">
          <w:rPr>
            <w:rStyle w:val="Hyperlink"/>
            <w:rFonts w:hint="eastAsia"/>
            <w:noProof/>
            <w:color w:val="auto"/>
            <w:u w:val="none"/>
            <w:rtl/>
          </w:rPr>
          <w:t>مع</w:t>
        </w:r>
        <w:r w:rsidRPr="003410DE">
          <w:rPr>
            <w:rStyle w:val="Hyperlink"/>
            <w:noProof/>
            <w:color w:val="auto"/>
            <w:u w:val="none"/>
            <w:rtl/>
          </w:rPr>
          <w:t xml:space="preserve"> </w:t>
        </w:r>
        <w:r w:rsidRPr="003410DE">
          <w:rPr>
            <w:rStyle w:val="Hyperlink"/>
            <w:rFonts w:hint="eastAsia"/>
            <w:noProof/>
            <w:color w:val="auto"/>
            <w:u w:val="none"/>
            <w:rtl/>
          </w:rPr>
          <w:t>نظرية</w:t>
        </w:r>
        <w:r w:rsidRPr="003410DE">
          <w:rPr>
            <w:rStyle w:val="Hyperlink"/>
            <w:noProof/>
            <w:color w:val="auto"/>
            <w:u w:val="none"/>
            <w:rtl/>
          </w:rPr>
          <w:t xml:space="preserve"> </w:t>
        </w:r>
        <w:r w:rsidRPr="003410DE">
          <w:rPr>
            <w:rStyle w:val="Hyperlink"/>
            <w:rFonts w:hint="eastAsia"/>
            <w:noProof/>
            <w:color w:val="auto"/>
            <w:u w:val="none"/>
            <w:rtl/>
          </w:rPr>
          <w:t>الشهيد</w:t>
        </w:r>
        <w:r w:rsidRPr="003410DE">
          <w:rPr>
            <w:rStyle w:val="Hyperlink"/>
            <w:noProof/>
            <w:color w:val="auto"/>
            <w:u w:val="none"/>
            <w:rtl/>
          </w:rPr>
          <w:t xml:space="preserve"> </w:t>
        </w:r>
        <w:r w:rsidRPr="003410DE">
          <w:rPr>
            <w:rStyle w:val="Hyperlink"/>
            <w:rFonts w:hint="eastAsia"/>
            <w:noProof/>
            <w:color w:val="auto"/>
            <w:u w:val="none"/>
            <w:rtl/>
          </w:rPr>
          <w:t>المطهري</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Toc265277599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53</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00" w:history="1">
        <w:r w:rsidRPr="003410DE">
          <w:rPr>
            <w:rStyle w:val="Hyperlink"/>
            <w:rFonts w:hint="eastAsia"/>
            <w:noProof/>
            <w:color w:val="auto"/>
            <w:u w:val="none"/>
            <w:rtl/>
          </w:rPr>
          <w:t>نظرية</w:t>
        </w:r>
        <w:r w:rsidRPr="003410DE">
          <w:rPr>
            <w:rStyle w:val="Hyperlink"/>
            <w:noProof/>
            <w:color w:val="auto"/>
            <w:u w:val="none"/>
            <w:rtl/>
          </w:rPr>
          <w:t xml:space="preserve"> </w:t>
        </w:r>
        <w:r w:rsidRPr="003410DE">
          <w:rPr>
            <w:rStyle w:val="Hyperlink"/>
            <w:rFonts w:hint="eastAsia"/>
            <w:noProof/>
            <w:color w:val="auto"/>
            <w:u w:val="none"/>
            <w:rtl/>
          </w:rPr>
          <w:t>التطوّر</w:t>
        </w:r>
        <w:r w:rsidRPr="003410DE">
          <w:rPr>
            <w:rStyle w:val="Hyperlink"/>
            <w:noProof/>
            <w:color w:val="auto"/>
            <w:u w:val="none"/>
            <w:rtl/>
          </w:rPr>
          <w:t xml:space="preserve"> </w:t>
        </w:r>
        <w:r w:rsidRPr="003410DE">
          <w:rPr>
            <w:rStyle w:val="Hyperlink"/>
            <w:rFonts w:hint="eastAsia"/>
            <w:noProof/>
            <w:color w:val="auto"/>
            <w:u w:val="none"/>
            <w:rtl/>
          </w:rPr>
          <w:t>التصاعدي</w:t>
        </w:r>
        <w:r w:rsidRPr="003410DE">
          <w:rPr>
            <w:rStyle w:val="Hyperlink"/>
            <w:noProof/>
            <w:color w:val="auto"/>
            <w:u w:val="none"/>
            <w:rtl/>
          </w:rPr>
          <w:t xml:space="preserve"> </w:t>
        </w:r>
        <w:r w:rsidRPr="003410DE">
          <w:rPr>
            <w:rStyle w:val="Hyperlink"/>
            <w:rFonts w:hint="eastAsia"/>
            <w:noProof/>
            <w:color w:val="auto"/>
            <w:u w:val="none"/>
            <w:rtl/>
          </w:rPr>
          <w:t>في</w:t>
        </w:r>
        <w:r w:rsidRPr="003410DE">
          <w:rPr>
            <w:rStyle w:val="Hyperlink"/>
            <w:noProof/>
            <w:color w:val="auto"/>
            <w:u w:val="none"/>
            <w:rtl/>
          </w:rPr>
          <w:t xml:space="preserve"> </w:t>
        </w:r>
        <w:r w:rsidRPr="003410DE">
          <w:rPr>
            <w:rStyle w:val="Hyperlink"/>
            <w:rFonts w:hint="eastAsia"/>
            <w:noProof/>
            <w:color w:val="auto"/>
            <w:u w:val="none"/>
            <w:rtl/>
          </w:rPr>
          <w:t>التشريع</w:t>
        </w:r>
        <w:r w:rsidRPr="003410DE">
          <w:rPr>
            <w:rStyle w:val="Hyperlink"/>
            <w:noProof/>
            <w:color w:val="auto"/>
            <w:u w:val="none"/>
            <w:rtl/>
          </w:rPr>
          <w:t xml:space="preserve"> </w:t>
        </w:r>
        <w:r w:rsidRPr="003410DE">
          <w:rPr>
            <w:rStyle w:val="Hyperlink"/>
            <w:rFonts w:hint="eastAsia"/>
            <w:noProof/>
            <w:color w:val="auto"/>
            <w:u w:val="none"/>
            <w:rtl/>
          </w:rPr>
          <w:t>القرآني</w:t>
        </w:r>
        <w:r w:rsidRPr="003410DE">
          <w:rPr>
            <w:rStyle w:val="Hyperlink"/>
            <w:noProof/>
            <w:color w:val="auto"/>
            <w:u w:val="none"/>
            <w:rtl/>
          </w:rPr>
          <w:t xml:space="preserve"> </w:t>
        </w:r>
        <w:r w:rsidRPr="003410DE">
          <w:rPr>
            <w:rStyle w:val="Hyperlink"/>
            <w:rFonts w:hint="eastAsia"/>
            <w:noProof/>
            <w:color w:val="auto"/>
            <w:u w:val="none"/>
            <w:rtl/>
          </w:rPr>
          <w:t>للجهاد</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Toc265277600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55</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01" w:history="1">
        <w:r w:rsidRPr="003410DE">
          <w:rPr>
            <w:rStyle w:val="Hyperlink"/>
            <w:rFonts w:hint="eastAsia"/>
            <w:noProof/>
            <w:color w:val="auto"/>
            <w:u w:val="none"/>
            <w:rtl/>
          </w:rPr>
          <w:t>البحث</w:t>
        </w:r>
        <w:r w:rsidRPr="003410DE">
          <w:rPr>
            <w:rStyle w:val="Hyperlink"/>
            <w:noProof/>
            <w:color w:val="auto"/>
            <w:u w:val="none"/>
            <w:rtl/>
          </w:rPr>
          <w:t xml:space="preserve"> </w:t>
        </w:r>
        <w:r w:rsidRPr="003410DE">
          <w:rPr>
            <w:rStyle w:val="Hyperlink"/>
            <w:rFonts w:hint="eastAsia"/>
            <w:noProof/>
            <w:color w:val="auto"/>
            <w:u w:val="none"/>
            <w:rtl/>
          </w:rPr>
          <w:t>القرآني،</w:t>
        </w:r>
        <w:r w:rsidRPr="003410DE">
          <w:rPr>
            <w:rStyle w:val="Hyperlink"/>
            <w:noProof/>
            <w:color w:val="auto"/>
            <w:u w:val="none"/>
            <w:rtl/>
          </w:rPr>
          <w:t xml:space="preserve"> </w:t>
        </w:r>
        <w:r w:rsidRPr="003410DE">
          <w:rPr>
            <w:rStyle w:val="Hyperlink"/>
            <w:rFonts w:hint="eastAsia"/>
            <w:noProof/>
            <w:color w:val="auto"/>
            <w:u w:val="none"/>
            <w:rtl/>
          </w:rPr>
          <w:t>ملاحظات</w:t>
        </w:r>
        <w:r w:rsidRPr="003410DE">
          <w:rPr>
            <w:rStyle w:val="Hyperlink"/>
            <w:noProof/>
            <w:color w:val="auto"/>
            <w:u w:val="none"/>
            <w:rtl/>
          </w:rPr>
          <w:t xml:space="preserve"> </w:t>
        </w:r>
        <w:r w:rsidRPr="003410DE">
          <w:rPr>
            <w:rStyle w:val="Hyperlink"/>
            <w:rFonts w:hint="eastAsia"/>
            <w:noProof/>
            <w:color w:val="auto"/>
            <w:u w:val="none"/>
            <w:rtl/>
          </w:rPr>
          <w:t>واستنتاجات</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Toc265277601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58</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02" w:history="1">
        <w:r w:rsidRPr="003410DE">
          <w:rPr>
            <w:rStyle w:val="Hyperlink"/>
            <w:noProof/>
            <w:color w:val="auto"/>
            <w:u w:val="none"/>
            <w:rtl/>
          </w:rPr>
          <w:t xml:space="preserve">2 </w:t>
        </w:r>
        <w:r w:rsidRPr="003410DE">
          <w:rPr>
            <w:rStyle w:val="Hyperlink"/>
            <w:rFonts w:hint="eastAsia"/>
            <w:noProof/>
            <w:color w:val="auto"/>
            <w:u w:val="none"/>
            <w:rtl/>
          </w:rPr>
          <w:t>ـ</w:t>
        </w:r>
        <w:r w:rsidRPr="003410DE">
          <w:rPr>
            <w:rStyle w:val="Hyperlink"/>
            <w:noProof/>
            <w:color w:val="auto"/>
            <w:u w:val="none"/>
            <w:rtl/>
          </w:rPr>
          <w:t xml:space="preserve"> 2</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مستند</w:t>
        </w:r>
        <w:r w:rsidRPr="003410DE">
          <w:rPr>
            <w:rStyle w:val="Hyperlink"/>
            <w:noProof/>
            <w:color w:val="auto"/>
            <w:u w:val="none"/>
            <w:rtl/>
          </w:rPr>
          <w:t xml:space="preserve"> </w:t>
        </w:r>
        <w:r w:rsidRPr="003410DE">
          <w:rPr>
            <w:rStyle w:val="Hyperlink"/>
            <w:rFonts w:hint="eastAsia"/>
            <w:noProof/>
            <w:color w:val="auto"/>
            <w:u w:val="none"/>
            <w:rtl/>
          </w:rPr>
          <w:t>السنّة</w:t>
        </w:r>
        <w:r w:rsidRPr="003410DE">
          <w:rPr>
            <w:rStyle w:val="Hyperlink"/>
            <w:noProof/>
            <w:color w:val="auto"/>
            <w:u w:val="none"/>
            <w:rtl/>
          </w:rPr>
          <w:t xml:space="preserve"> </w:t>
        </w:r>
        <w:r w:rsidRPr="003410DE">
          <w:rPr>
            <w:rStyle w:val="Hyperlink"/>
            <w:rFonts w:hint="eastAsia"/>
            <w:noProof/>
            <w:color w:val="auto"/>
            <w:u w:val="none"/>
            <w:rtl/>
          </w:rPr>
          <w:t>الشريفة</w:t>
        </w:r>
        <w:r w:rsidRPr="003410DE">
          <w:rPr>
            <w:rStyle w:val="Hyperlink"/>
            <w:noProof/>
            <w:color w:val="auto"/>
            <w:u w:val="none"/>
            <w:rtl/>
          </w:rPr>
          <w:t xml:space="preserve"> </w:t>
        </w:r>
        <w:r w:rsidRPr="003410DE">
          <w:rPr>
            <w:rStyle w:val="Hyperlink"/>
            <w:rFonts w:hint="eastAsia"/>
            <w:noProof/>
            <w:color w:val="auto"/>
            <w:u w:val="none"/>
            <w:rtl/>
          </w:rPr>
          <w:t>لنظرية</w:t>
        </w:r>
        <w:r w:rsidRPr="003410DE">
          <w:rPr>
            <w:rStyle w:val="Hyperlink"/>
            <w:noProof/>
            <w:color w:val="auto"/>
            <w:u w:val="none"/>
            <w:rtl/>
          </w:rPr>
          <w:t xml:space="preserve"> </w:t>
        </w:r>
        <w:r w:rsidRPr="003410DE">
          <w:rPr>
            <w:rStyle w:val="Hyperlink"/>
            <w:rFonts w:hint="eastAsia"/>
            <w:noProof/>
            <w:color w:val="auto"/>
            <w:u w:val="none"/>
            <w:rtl/>
          </w:rPr>
          <w:t>الجهاد</w:t>
        </w:r>
        <w:r w:rsidRPr="003410DE">
          <w:rPr>
            <w:rStyle w:val="Hyperlink"/>
            <w:noProof/>
            <w:color w:val="auto"/>
            <w:u w:val="none"/>
            <w:rtl/>
          </w:rPr>
          <w:t xml:space="preserve"> </w:t>
        </w:r>
        <w:r w:rsidRPr="003410DE">
          <w:rPr>
            <w:rStyle w:val="Hyperlink"/>
            <w:rFonts w:hint="eastAsia"/>
            <w:noProof/>
            <w:color w:val="auto"/>
            <w:u w:val="none"/>
            <w:rtl/>
          </w:rPr>
          <w:t>التحريري</w:t>
        </w:r>
        <w:r w:rsidRPr="003410DE">
          <w:rPr>
            <w:rStyle w:val="Hyperlink"/>
            <w:noProof/>
            <w:color w:val="auto"/>
            <w:u w:val="none"/>
            <w:rtl/>
          </w:rPr>
          <w:t xml:space="preserve"> </w:t>
        </w:r>
        <w:r w:rsidRPr="003410DE">
          <w:rPr>
            <w:rStyle w:val="Hyperlink"/>
            <w:rFonts w:hint="eastAsia"/>
            <w:noProof/>
            <w:color w:val="auto"/>
            <w:u w:val="none"/>
            <w:rtl/>
          </w:rPr>
          <w:t>الدعوي</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Toc265277602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60</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03" w:history="1">
        <w:r w:rsidRPr="003410DE">
          <w:rPr>
            <w:rStyle w:val="Hyperlink"/>
            <w:rFonts w:hint="eastAsia"/>
            <w:noProof/>
            <w:color w:val="auto"/>
            <w:u w:val="none"/>
            <w:rtl/>
          </w:rPr>
          <w:t>أ</w:t>
        </w:r>
        <w:r w:rsidRPr="003410DE">
          <w:rPr>
            <w:rStyle w:val="Hyperlink"/>
            <w:noProof/>
            <w:color w:val="auto"/>
            <w:u w:val="none"/>
            <w:rtl/>
          </w:rPr>
          <w:t xml:space="preserve">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النصوص</w:t>
        </w:r>
        <w:r w:rsidRPr="003410DE">
          <w:rPr>
            <w:rStyle w:val="Hyperlink"/>
            <w:noProof/>
            <w:color w:val="auto"/>
            <w:u w:val="none"/>
            <w:rtl/>
          </w:rPr>
          <w:t xml:space="preserve"> </w:t>
        </w:r>
        <w:r w:rsidRPr="003410DE">
          <w:rPr>
            <w:rStyle w:val="Hyperlink"/>
            <w:rFonts w:hint="eastAsia"/>
            <w:noProof/>
            <w:color w:val="auto"/>
            <w:u w:val="none"/>
            <w:rtl/>
          </w:rPr>
          <w:t>الحديثية</w:t>
        </w:r>
        <w:r w:rsidRPr="003410DE">
          <w:rPr>
            <w:rStyle w:val="Hyperlink"/>
            <w:noProof/>
            <w:color w:val="auto"/>
            <w:u w:val="none"/>
            <w:rtl/>
          </w:rPr>
          <w:t xml:space="preserve"> </w:t>
        </w:r>
        <w:r w:rsidRPr="003410DE">
          <w:rPr>
            <w:rStyle w:val="Hyperlink"/>
            <w:rFonts w:hint="eastAsia"/>
            <w:noProof/>
            <w:color w:val="auto"/>
            <w:u w:val="none"/>
            <w:rtl/>
          </w:rPr>
          <w:t>الخاصّة</w:t>
        </w:r>
        <w:r w:rsidRPr="003410DE">
          <w:rPr>
            <w:rStyle w:val="Hyperlink"/>
            <w:noProof/>
            <w:color w:val="auto"/>
            <w:u w:val="none"/>
            <w:rtl/>
          </w:rPr>
          <w:t xml:space="preserve"> </w:t>
        </w:r>
        <w:r w:rsidRPr="003410DE">
          <w:rPr>
            <w:rStyle w:val="Hyperlink"/>
            <w:rFonts w:hint="eastAsia"/>
            <w:noProof/>
            <w:color w:val="auto"/>
            <w:u w:val="none"/>
            <w:rtl/>
          </w:rPr>
          <w:t>المشرعنة</w:t>
        </w:r>
        <w:r w:rsidRPr="003410DE">
          <w:rPr>
            <w:rStyle w:val="Hyperlink"/>
            <w:noProof/>
            <w:color w:val="auto"/>
            <w:u w:val="none"/>
            <w:rtl/>
          </w:rPr>
          <w:t xml:space="preserve"> </w:t>
        </w:r>
        <w:r w:rsidRPr="003410DE">
          <w:rPr>
            <w:rStyle w:val="Hyperlink"/>
            <w:rFonts w:hint="eastAsia"/>
            <w:noProof/>
            <w:color w:val="auto"/>
            <w:u w:val="none"/>
            <w:rtl/>
          </w:rPr>
          <w:t>للجهاد</w:t>
        </w:r>
        <w:r w:rsidRPr="003410DE">
          <w:rPr>
            <w:rStyle w:val="Hyperlink"/>
            <w:noProof/>
            <w:color w:val="auto"/>
            <w:u w:val="none"/>
            <w:rtl/>
          </w:rPr>
          <w:t xml:space="preserve"> </w:t>
        </w:r>
        <w:r w:rsidRPr="003410DE">
          <w:rPr>
            <w:rStyle w:val="Hyperlink"/>
            <w:rFonts w:hint="eastAsia"/>
            <w:noProof/>
            <w:color w:val="auto"/>
            <w:u w:val="none"/>
            <w:rtl/>
          </w:rPr>
          <w:t>الابتدائي</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Toc265277603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61</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04" w:history="1">
        <w:r w:rsidRPr="003410DE">
          <w:rPr>
            <w:rStyle w:val="Hyperlink"/>
            <w:rFonts w:hint="eastAsia"/>
            <w:noProof/>
            <w:color w:val="auto"/>
            <w:u w:val="none"/>
            <w:rtl/>
          </w:rPr>
          <w:t>وقفة</w:t>
        </w:r>
        <w:r w:rsidRPr="003410DE">
          <w:rPr>
            <w:rStyle w:val="Hyperlink"/>
            <w:noProof/>
            <w:color w:val="auto"/>
            <w:u w:val="none"/>
            <w:rtl/>
          </w:rPr>
          <w:t xml:space="preserve"> </w:t>
        </w:r>
        <w:r w:rsidRPr="003410DE">
          <w:rPr>
            <w:rStyle w:val="Hyperlink"/>
            <w:rFonts w:hint="eastAsia"/>
            <w:noProof/>
            <w:color w:val="auto"/>
            <w:u w:val="none"/>
            <w:rtl/>
          </w:rPr>
          <w:t>مع</w:t>
        </w:r>
        <w:r w:rsidRPr="003410DE">
          <w:rPr>
            <w:rStyle w:val="Hyperlink"/>
            <w:noProof/>
            <w:color w:val="auto"/>
            <w:u w:val="none"/>
            <w:rtl/>
          </w:rPr>
          <w:t xml:space="preserve"> </w:t>
        </w:r>
        <w:r w:rsidRPr="003410DE">
          <w:rPr>
            <w:rStyle w:val="Hyperlink"/>
            <w:rFonts w:hint="eastAsia"/>
            <w:noProof/>
            <w:color w:val="auto"/>
            <w:u w:val="none"/>
            <w:rtl/>
          </w:rPr>
          <w:t>حديث</w:t>
        </w:r>
        <w:r w:rsidRPr="003410DE">
          <w:rPr>
            <w:rStyle w:val="Hyperlink"/>
            <w:noProof/>
            <w:color w:val="auto"/>
            <w:u w:val="none"/>
            <w:rtl/>
          </w:rPr>
          <w:t>: «</w:t>
        </w:r>
        <w:r w:rsidRPr="003410DE">
          <w:rPr>
            <w:rStyle w:val="Hyperlink"/>
            <w:rFonts w:hint="eastAsia"/>
            <w:noProof/>
            <w:color w:val="auto"/>
            <w:u w:val="none"/>
            <w:rtl/>
          </w:rPr>
          <w:t>أمرت</w:t>
        </w:r>
        <w:r w:rsidRPr="003410DE">
          <w:rPr>
            <w:rStyle w:val="Hyperlink"/>
            <w:noProof/>
            <w:color w:val="auto"/>
            <w:u w:val="none"/>
            <w:rtl/>
          </w:rPr>
          <w:t xml:space="preserve"> </w:t>
        </w:r>
        <w:r w:rsidRPr="003410DE">
          <w:rPr>
            <w:rStyle w:val="Hyperlink"/>
            <w:rFonts w:hint="eastAsia"/>
            <w:noProof/>
            <w:color w:val="auto"/>
            <w:u w:val="none"/>
            <w:rtl/>
          </w:rPr>
          <w:t>أن</w:t>
        </w:r>
        <w:r w:rsidRPr="003410DE">
          <w:rPr>
            <w:rStyle w:val="Hyperlink"/>
            <w:noProof/>
            <w:color w:val="auto"/>
            <w:u w:val="none"/>
            <w:rtl/>
          </w:rPr>
          <w:t xml:space="preserve"> </w:t>
        </w:r>
        <w:r w:rsidRPr="003410DE">
          <w:rPr>
            <w:rStyle w:val="Hyperlink"/>
            <w:rFonts w:hint="eastAsia"/>
            <w:noProof/>
            <w:color w:val="auto"/>
            <w:u w:val="none"/>
            <w:rtl/>
          </w:rPr>
          <w:t>أقاتل</w:t>
        </w:r>
        <w:r w:rsidRPr="003410DE">
          <w:rPr>
            <w:rStyle w:val="Hyperlink"/>
            <w:noProof/>
            <w:color w:val="auto"/>
            <w:u w:val="none"/>
            <w:rtl/>
          </w:rPr>
          <w:t xml:space="preserve"> </w:t>
        </w:r>
        <w:r w:rsidRPr="003410DE">
          <w:rPr>
            <w:rStyle w:val="Hyperlink"/>
            <w:rFonts w:hint="eastAsia"/>
            <w:noProof/>
            <w:color w:val="auto"/>
            <w:u w:val="none"/>
            <w:rtl/>
          </w:rPr>
          <w:t>الناس</w:t>
        </w:r>
        <w:r w:rsidRPr="003410DE">
          <w:rPr>
            <w:rStyle w:val="Hyperlink"/>
            <w:noProof/>
            <w:color w:val="auto"/>
            <w:u w:val="none"/>
            <w:rtl/>
          </w:rPr>
          <w:t>..»</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Toc265277604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61</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05" w:history="1">
        <w:r w:rsidRPr="003410DE">
          <w:rPr>
            <w:rStyle w:val="Hyperlink"/>
            <w:rFonts w:hint="eastAsia"/>
            <w:noProof/>
            <w:color w:val="auto"/>
            <w:u w:val="none"/>
            <w:rtl/>
          </w:rPr>
          <w:t>نصوص</w:t>
        </w:r>
        <w:r w:rsidRPr="003410DE">
          <w:rPr>
            <w:rStyle w:val="Hyperlink"/>
            <w:noProof/>
            <w:color w:val="auto"/>
            <w:u w:val="none"/>
            <w:rtl/>
          </w:rPr>
          <w:t xml:space="preserve"> </w:t>
        </w:r>
        <w:r w:rsidRPr="003410DE">
          <w:rPr>
            <w:rStyle w:val="Hyperlink"/>
            <w:rFonts w:hint="eastAsia"/>
            <w:noProof/>
            <w:color w:val="auto"/>
            <w:u w:val="none"/>
            <w:rtl/>
          </w:rPr>
          <w:t>الدعوة</w:t>
        </w:r>
        <w:r w:rsidRPr="003410DE">
          <w:rPr>
            <w:rStyle w:val="Hyperlink"/>
            <w:noProof/>
            <w:color w:val="auto"/>
            <w:u w:val="none"/>
            <w:rtl/>
          </w:rPr>
          <w:t xml:space="preserve"> </w:t>
        </w:r>
        <w:r w:rsidRPr="003410DE">
          <w:rPr>
            <w:rStyle w:val="Hyperlink"/>
            <w:rFonts w:hint="eastAsia"/>
            <w:noProof/>
            <w:color w:val="auto"/>
            <w:u w:val="none"/>
            <w:rtl/>
          </w:rPr>
          <w:t>إلى</w:t>
        </w:r>
        <w:r w:rsidRPr="003410DE">
          <w:rPr>
            <w:rStyle w:val="Hyperlink"/>
            <w:noProof/>
            <w:color w:val="auto"/>
            <w:u w:val="none"/>
            <w:rtl/>
          </w:rPr>
          <w:t xml:space="preserve"> </w:t>
        </w:r>
        <w:r w:rsidRPr="003410DE">
          <w:rPr>
            <w:rStyle w:val="Hyperlink"/>
            <w:rFonts w:hint="eastAsia"/>
            <w:noProof/>
            <w:color w:val="auto"/>
            <w:u w:val="none"/>
            <w:rtl/>
          </w:rPr>
          <w:t>الإسلام</w:t>
        </w:r>
        <w:r w:rsidRPr="003410DE">
          <w:rPr>
            <w:rStyle w:val="Hyperlink"/>
            <w:noProof/>
            <w:color w:val="auto"/>
            <w:u w:val="none"/>
            <w:rtl/>
          </w:rPr>
          <w:t xml:space="preserve"> </w:t>
        </w:r>
        <w:r w:rsidRPr="003410DE">
          <w:rPr>
            <w:rStyle w:val="Hyperlink"/>
            <w:rFonts w:hint="eastAsia"/>
            <w:noProof/>
            <w:color w:val="auto"/>
            <w:u w:val="none"/>
            <w:rtl/>
          </w:rPr>
          <w:t>قبل</w:t>
        </w:r>
        <w:r w:rsidRPr="003410DE">
          <w:rPr>
            <w:rStyle w:val="Hyperlink"/>
            <w:noProof/>
            <w:color w:val="auto"/>
            <w:u w:val="none"/>
            <w:rtl/>
          </w:rPr>
          <w:t xml:space="preserve"> </w:t>
        </w:r>
        <w:r w:rsidRPr="003410DE">
          <w:rPr>
            <w:rStyle w:val="Hyperlink"/>
            <w:rFonts w:hint="eastAsia"/>
            <w:noProof/>
            <w:color w:val="auto"/>
            <w:u w:val="none"/>
            <w:rtl/>
          </w:rPr>
          <w:t>القتال</w:t>
        </w:r>
        <w:r w:rsidRPr="003410DE">
          <w:rPr>
            <w:rStyle w:val="Hyperlink"/>
            <w:noProof/>
            <w:color w:val="auto"/>
            <w:u w:val="none"/>
            <w:rtl/>
          </w:rPr>
          <w:t xml:space="preserve"> </w:t>
        </w:r>
        <w:r w:rsidRPr="003410DE">
          <w:rPr>
            <w:rStyle w:val="Hyperlink"/>
            <w:rFonts w:hint="eastAsia"/>
            <w:noProof/>
            <w:color w:val="auto"/>
            <w:u w:val="none"/>
            <w:rtl/>
          </w:rPr>
          <w:t>وارتباطها</w:t>
        </w:r>
        <w:r w:rsidRPr="003410DE">
          <w:rPr>
            <w:rStyle w:val="Hyperlink"/>
            <w:noProof/>
            <w:color w:val="auto"/>
            <w:u w:val="none"/>
            <w:rtl/>
          </w:rPr>
          <w:t xml:space="preserve"> </w:t>
        </w:r>
        <w:r w:rsidRPr="003410DE">
          <w:rPr>
            <w:rStyle w:val="Hyperlink"/>
            <w:rFonts w:hint="eastAsia"/>
            <w:noProof/>
            <w:color w:val="auto"/>
            <w:u w:val="none"/>
            <w:rtl/>
          </w:rPr>
          <w:t>بالجهاد</w:t>
        </w:r>
        <w:r w:rsidRPr="003410DE">
          <w:rPr>
            <w:rStyle w:val="Hyperlink"/>
            <w:noProof/>
            <w:color w:val="auto"/>
            <w:u w:val="none"/>
            <w:rtl/>
          </w:rPr>
          <w:t xml:space="preserve"> </w:t>
        </w:r>
        <w:r w:rsidRPr="003410DE">
          <w:rPr>
            <w:rStyle w:val="Hyperlink"/>
            <w:rFonts w:hint="eastAsia"/>
            <w:noProof/>
            <w:color w:val="auto"/>
            <w:u w:val="none"/>
            <w:rtl/>
          </w:rPr>
          <w:t>الابتدائي</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Toc265277605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93</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06" w:history="1">
        <w:r w:rsidRPr="003410DE">
          <w:rPr>
            <w:rStyle w:val="Hyperlink"/>
            <w:rFonts w:hint="eastAsia"/>
            <w:noProof/>
            <w:color w:val="auto"/>
            <w:u w:val="none"/>
            <w:rtl/>
          </w:rPr>
          <w:t>ب</w:t>
        </w:r>
        <w:r w:rsidRPr="003410DE">
          <w:rPr>
            <w:rStyle w:val="Hyperlink"/>
            <w:noProof/>
            <w:color w:val="auto"/>
            <w:u w:val="none"/>
            <w:rtl/>
          </w:rPr>
          <w:t xml:space="preserve">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النصوص</w:t>
        </w:r>
        <w:r w:rsidRPr="003410DE">
          <w:rPr>
            <w:rStyle w:val="Hyperlink"/>
            <w:noProof/>
            <w:color w:val="auto"/>
            <w:u w:val="none"/>
            <w:rtl/>
          </w:rPr>
          <w:t xml:space="preserve"> </w:t>
        </w:r>
        <w:r w:rsidRPr="003410DE">
          <w:rPr>
            <w:rStyle w:val="Hyperlink"/>
            <w:rFonts w:hint="eastAsia"/>
            <w:noProof/>
            <w:color w:val="auto"/>
            <w:u w:val="none"/>
            <w:rtl/>
          </w:rPr>
          <w:t>العاّمة</w:t>
        </w:r>
        <w:r w:rsidRPr="003410DE">
          <w:rPr>
            <w:rStyle w:val="Hyperlink"/>
            <w:noProof/>
            <w:color w:val="auto"/>
            <w:u w:val="none"/>
            <w:rtl/>
          </w:rPr>
          <w:t xml:space="preserve"> </w:t>
        </w:r>
        <w:r w:rsidRPr="003410DE">
          <w:rPr>
            <w:rStyle w:val="Hyperlink"/>
            <w:rFonts w:hint="eastAsia"/>
            <w:noProof/>
            <w:color w:val="auto"/>
            <w:u w:val="none"/>
            <w:rtl/>
          </w:rPr>
          <w:t>في</w:t>
        </w:r>
        <w:r w:rsidRPr="003410DE">
          <w:rPr>
            <w:rStyle w:val="Hyperlink"/>
            <w:noProof/>
            <w:color w:val="auto"/>
            <w:u w:val="none"/>
            <w:rtl/>
          </w:rPr>
          <w:t xml:space="preserve"> </w:t>
        </w:r>
        <w:r w:rsidRPr="003410DE">
          <w:rPr>
            <w:rStyle w:val="Hyperlink"/>
            <w:rFonts w:hint="eastAsia"/>
            <w:noProof/>
            <w:color w:val="auto"/>
            <w:u w:val="none"/>
            <w:rtl/>
          </w:rPr>
          <w:t>السنّة</w:t>
        </w:r>
        <w:r w:rsidRPr="003410DE">
          <w:rPr>
            <w:rStyle w:val="Hyperlink"/>
            <w:noProof/>
            <w:color w:val="auto"/>
            <w:u w:val="none"/>
            <w:rtl/>
          </w:rPr>
          <w:t xml:space="preserve"> </w:t>
        </w:r>
        <w:r w:rsidRPr="003410DE">
          <w:rPr>
            <w:rStyle w:val="Hyperlink"/>
            <w:rFonts w:hint="eastAsia"/>
            <w:noProof/>
            <w:color w:val="auto"/>
            <w:u w:val="none"/>
            <w:rtl/>
          </w:rPr>
          <w:t>الشريفة،</w:t>
        </w:r>
        <w:r w:rsidRPr="003410DE">
          <w:rPr>
            <w:rStyle w:val="Hyperlink"/>
            <w:noProof/>
            <w:color w:val="auto"/>
            <w:u w:val="none"/>
            <w:rtl/>
          </w:rPr>
          <w:t xml:space="preserve"> </w:t>
        </w:r>
        <w:r w:rsidRPr="003410DE">
          <w:rPr>
            <w:rStyle w:val="Hyperlink"/>
            <w:rFonts w:hint="eastAsia"/>
            <w:noProof/>
            <w:color w:val="auto"/>
            <w:u w:val="none"/>
            <w:rtl/>
          </w:rPr>
          <w:t>وتكوين</w:t>
        </w:r>
        <w:r w:rsidRPr="003410DE">
          <w:rPr>
            <w:rStyle w:val="Hyperlink"/>
            <w:noProof/>
            <w:color w:val="auto"/>
            <w:u w:val="none"/>
            <w:rtl/>
          </w:rPr>
          <w:t xml:space="preserve"> </w:t>
        </w:r>
        <w:r w:rsidRPr="003410DE">
          <w:rPr>
            <w:rStyle w:val="Hyperlink"/>
            <w:rFonts w:hint="eastAsia"/>
            <w:noProof/>
            <w:color w:val="auto"/>
            <w:u w:val="none"/>
            <w:rtl/>
          </w:rPr>
          <w:t>مقولة</w:t>
        </w:r>
        <w:r w:rsidRPr="003410DE">
          <w:rPr>
            <w:rStyle w:val="Hyperlink"/>
            <w:noProof/>
            <w:color w:val="auto"/>
            <w:u w:val="none"/>
            <w:rtl/>
          </w:rPr>
          <w:t xml:space="preserve"> </w:t>
        </w:r>
        <w:r w:rsidRPr="003410DE">
          <w:rPr>
            <w:rStyle w:val="Hyperlink"/>
            <w:rFonts w:hint="eastAsia"/>
            <w:noProof/>
            <w:color w:val="auto"/>
            <w:u w:val="none"/>
            <w:rtl/>
          </w:rPr>
          <w:t>الجهاد</w:t>
        </w:r>
        <w:r w:rsidRPr="003410DE">
          <w:rPr>
            <w:rStyle w:val="Hyperlink"/>
            <w:noProof/>
            <w:color w:val="auto"/>
            <w:u w:val="none"/>
            <w:rtl/>
          </w:rPr>
          <w:t xml:space="preserve"> </w:t>
        </w:r>
        <w:r w:rsidRPr="003410DE">
          <w:rPr>
            <w:rStyle w:val="Hyperlink"/>
            <w:rFonts w:hint="eastAsia"/>
            <w:noProof/>
            <w:color w:val="auto"/>
            <w:u w:val="none"/>
            <w:rtl/>
          </w:rPr>
          <w:t>الدعوي</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Toc265277606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96</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07" w:history="1">
        <w:r w:rsidRPr="003410DE">
          <w:rPr>
            <w:rStyle w:val="Hyperlink"/>
            <w:rFonts w:hint="eastAsia"/>
            <w:noProof/>
            <w:color w:val="auto"/>
            <w:u w:val="none"/>
            <w:rtl/>
          </w:rPr>
          <w:t>نتائج</w:t>
        </w:r>
        <w:r w:rsidRPr="003410DE">
          <w:rPr>
            <w:rStyle w:val="Hyperlink"/>
            <w:noProof/>
            <w:color w:val="auto"/>
            <w:u w:val="none"/>
            <w:rtl/>
          </w:rPr>
          <w:t xml:space="preserve"> </w:t>
        </w:r>
        <w:r w:rsidRPr="003410DE">
          <w:rPr>
            <w:rStyle w:val="Hyperlink"/>
            <w:rFonts w:hint="eastAsia"/>
            <w:noProof/>
            <w:color w:val="auto"/>
            <w:u w:val="none"/>
            <w:rtl/>
          </w:rPr>
          <w:t>الاستناد</w:t>
        </w:r>
        <w:r w:rsidRPr="003410DE">
          <w:rPr>
            <w:rStyle w:val="Hyperlink"/>
            <w:noProof/>
            <w:color w:val="auto"/>
            <w:u w:val="none"/>
            <w:rtl/>
          </w:rPr>
          <w:t xml:space="preserve"> </w:t>
        </w:r>
        <w:r w:rsidRPr="003410DE">
          <w:rPr>
            <w:rStyle w:val="Hyperlink"/>
            <w:rFonts w:hint="eastAsia"/>
            <w:noProof/>
            <w:color w:val="auto"/>
            <w:u w:val="none"/>
            <w:rtl/>
          </w:rPr>
          <w:t>في</w:t>
        </w:r>
        <w:r w:rsidRPr="003410DE">
          <w:rPr>
            <w:rStyle w:val="Hyperlink"/>
            <w:noProof/>
            <w:color w:val="auto"/>
            <w:u w:val="none"/>
            <w:rtl/>
          </w:rPr>
          <w:t xml:space="preserve"> </w:t>
        </w:r>
        <w:r w:rsidRPr="003410DE">
          <w:rPr>
            <w:rStyle w:val="Hyperlink"/>
            <w:rFonts w:hint="eastAsia"/>
            <w:noProof/>
            <w:color w:val="auto"/>
            <w:u w:val="none"/>
            <w:rtl/>
          </w:rPr>
          <w:t>الجهاد</w:t>
        </w:r>
        <w:r w:rsidRPr="003410DE">
          <w:rPr>
            <w:rStyle w:val="Hyperlink"/>
            <w:noProof/>
            <w:color w:val="auto"/>
            <w:u w:val="none"/>
            <w:rtl/>
          </w:rPr>
          <w:t xml:space="preserve"> </w:t>
        </w:r>
        <w:r w:rsidRPr="003410DE">
          <w:rPr>
            <w:rStyle w:val="Hyperlink"/>
            <w:rFonts w:hint="eastAsia"/>
            <w:noProof/>
            <w:color w:val="auto"/>
            <w:u w:val="none"/>
            <w:rtl/>
          </w:rPr>
          <w:t>الابتدائي</w:t>
        </w:r>
        <w:r w:rsidRPr="003410DE">
          <w:rPr>
            <w:rStyle w:val="Hyperlink"/>
            <w:noProof/>
            <w:color w:val="auto"/>
            <w:u w:val="none"/>
            <w:rtl/>
          </w:rPr>
          <w:t xml:space="preserve"> </w:t>
        </w:r>
        <w:r w:rsidRPr="003410DE">
          <w:rPr>
            <w:rStyle w:val="Hyperlink"/>
            <w:rFonts w:hint="eastAsia"/>
            <w:noProof/>
            <w:color w:val="auto"/>
            <w:u w:val="none"/>
            <w:rtl/>
          </w:rPr>
          <w:t>إلى</w:t>
        </w:r>
        <w:r w:rsidRPr="003410DE">
          <w:rPr>
            <w:rStyle w:val="Hyperlink"/>
            <w:noProof/>
            <w:color w:val="auto"/>
            <w:u w:val="none"/>
            <w:rtl/>
          </w:rPr>
          <w:t xml:space="preserve"> </w:t>
        </w:r>
        <w:r w:rsidRPr="003410DE">
          <w:rPr>
            <w:rStyle w:val="Hyperlink"/>
            <w:rFonts w:hint="eastAsia"/>
            <w:noProof/>
            <w:color w:val="auto"/>
            <w:u w:val="none"/>
            <w:rtl/>
          </w:rPr>
          <w:t>السنّة</w:t>
        </w:r>
        <w:r w:rsidRPr="003410DE">
          <w:rPr>
            <w:rStyle w:val="Hyperlink"/>
            <w:noProof/>
            <w:color w:val="auto"/>
            <w:u w:val="none"/>
            <w:rtl/>
          </w:rPr>
          <w:t xml:space="preserve"> </w:t>
        </w:r>
        <w:r w:rsidRPr="003410DE">
          <w:rPr>
            <w:rStyle w:val="Hyperlink"/>
            <w:rFonts w:hint="eastAsia"/>
            <w:noProof/>
            <w:color w:val="auto"/>
            <w:u w:val="none"/>
            <w:rtl/>
          </w:rPr>
          <w:t>الشريفة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Toc265277607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113</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08" w:history="1">
        <w:r w:rsidRPr="003410DE">
          <w:rPr>
            <w:rStyle w:val="Hyperlink"/>
            <w:noProof/>
            <w:color w:val="auto"/>
            <w:u w:val="none"/>
            <w:rtl/>
          </w:rPr>
          <w:t xml:space="preserve">3 </w:t>
        </w:r>
        <w:r w:rsidRPr="003410DE">
          <w:rPr>
            <w:rStyle w:val="Hyperlink"/>
            <w:rFonts w:hint="eastAsia"/>
            <w:noProof/>
            <w:color w:val="auto"/>
            <w:u w:val="none"/>
            <w:rtl/>
          </w:rPr>
          <w:t>ـ</w:t>
        </w:r>
        <w:r w:rsidRPr="003410DE">
          <w:rPr>
            <w:rStyle w:val="Hyperlink"/>
            <w:noProof/>
            <w:color w:val="auto"/>
            <w:u w:val="none"/>
            <w:rtl/>
          </w:rPr>
          <w:t xml:space="preserve"> 2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مرجعيّة</w:t>
        </w:r>
        <w:r w:rsidRPr="003410DE">
          <w:rPr>
            <w:rStyle w:val="Hyperlink"/>
            <w:noProof/>
            <w:color w:val="auto"/>
            <w:u w:val="none"/>
            <w:rtl/>
          </w:rPr>
          <w:t xml:space="preserve"> </w:t>
        </w:r>
        <w:r w:rsidRPr="003410DE">
          <w:rPr>
            <w:rStyle w:val="Hyperlink"/>
            <w:rFonts w:hint="eastAsia"/>
            <w:noProof/>
            <w:color w:val="auto"/>
            <w:u w:val="none"/>
            <w:rtl/>
          </w:rPr>
          <w:t>السيرة</w:t>
        </w:r>
        <w:r w:rsidRPr="003410DE">
          <w:rPr>
            <w:rStyle w:val="Hyperlink"/>
            <w:noProof/>
            <w:color w:val="auto"/>
            <w:u w:val="none"/>
            <w:rtl/>
          </w:rPr>
          <w:t xml:space="preserve"> </w:t>
        </w:r>
        <w:r w:rsidRPr="003410DE">
          <w:rPr>
            <w:rStyle w:val="Hyperlink"/>
            <w:rFonts w:hint="eastAsia"/>
            <w:noProof/>
            <w:color w:val="auto"/>
            <w:u w:val="none"/>
            <w:rtl/>
          </w:rPr>
          <w:t>الإسلاميّة</w:t>
        </w:r>
        <w:r w:rsidRPr="003410DE">
          <w:rPr>
            <w:rStyle w:val="Hyperlink"/>
            <w:noProof/>
            <w:color w:val="auto"/>
            <w:u w:val="none"/>
            <w:rtl/>
          </w:rPr>
          <w:t xml:space="preserve"> </w:t>
        </w:r>
        <w:r w:rsidRPr="003410DE">
          <w:rPr>
            <w:rStyle w:val="Hyperlink"/>
            <w:rFonts w:hint="eastAsia"/>
            <w:noProof/>
            <w:color w:val="auto"/>
            <w:u w:val="none"/>
            <w:rtl/>
          </w:rPr>
          <w:t>في</w:t>
        </w:r>
        <w:r w:rsidRPr="003410DE">
          <w:rPr>
            <w:rStyle w:val="Hyperlink"/>
            <w:noProof/>
            <w:color w:val="auto"/>
            <w:u w:val="none"/>
            <w:rtl/>
          </w:rPr>
          <w:t xml:space="preserve"> </w:t>
        </w:r>
        <w:r w:rsidRPr="003410DE">
          <w:rPr>
            <w:rStyle w:val="Hyperlink"/>
            <w:rFonts w:hint="eastAsia"/>
            <w:noProof/>
            <w:color w:val="auto"/>
            <w:u w:val="none"/>
            <w:rtl/>
          </w:rPr>
          <w:t>شرعنة</w:t>
        </w:r>
        <w:r w:rsidRPr="003410DE">
          <w:rPr>
            <w:rStyle w:val="Hyperlink"/>
            <w:noProof/>
            <w:color w:val="auto"/>
            <w:u w:val="none"/>
            <w:rtl/>
          </w:rPr>
          <w:t xml:space="preserve"> </w:t>
        </w:r>
        <w:r w:rsidRPr="003410DE">
          <w:rPr>
            <w:rStyle w:val="Hyperlink"/>
            <w:rFonts w:hint="eastAsia"/>
            <w:noProof/>
            <w:color w:val="auto"/>
            <w:u w:val="none"/>
            <w:rtl/>
          </w:rPr>
          <w:t>الجهاد</w:t>
        </w:r>
        <w:r w:rsidRPr="003410DE">
          <w:rPr>
            <w:rStyle w:val="Hyperlink"/>
            <w:noProof/>
            <w:color w:val="auto"/>
            <w:u w:val="none"/>
            <w:rtl/>
          </w:rPr>
          <w:t xml:space="preserve"> </w:t>
        </w:r>
        <w:r w:rsidRPr="003410DE">
          <w:rPr>
            <w:rStyle w:val="Hyperlink"/>
            <w:rFonts w:hint="eastAsia"/>
            <w:noProof/>
            <w:color w:val="auto"/>
            <w:u w:val="none"/>
            <w:rtl/>
          </w:rPr>
          <w:t>الدعوي</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Toc265277608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114</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09" w:history="1">
        <w:r w:rsidRPr="003410DE">
          <w:rPr>
            <w:rStyle w:val="Hyperlink"/>
            <w:rFonts w:hint="eastAsia"/>
            <w:noProof/>
            <w:color w:val="auto"/>
            <w:u w:val="none"/>
            <w:rtl/>
          </w:rPr>
          <w:t>وقفات</w:t>
        </w:r>
        <w:r w:rsidRPr="003410DE">
          <w:rPr>
            <w:rStyle w:val="Hyperlink"/>
            <w:noProof/>
            <w:color w:val="auto"/>
            <w:u w:val="none"/>
            <w:rtl/>
          </w:rPr>
          <w:t xml:space="preserve"> </w:t>
        </w:r>
        <w:r w:rsidRPr="003410DE">
          <w:rPr>
            <w:rStyle w:val="Hyperlink"/>
            <w:rFonts w:hint="eastAsia"/>
            <w:noProof/>
            <w:color w:val="auto"/>
            <w:u w:val="none"/>
            <w:rtl/>
          </w:rPr>
          <w:t>مع</w:t>
        </w:r>
        <w:r w:rsidRPr="003410DE">
          <w:rPr>
            <w:rStyle w:val="Hyperlink"/>
            <w:noProof/>
            <w:color w:val="auto"/>
            <w:u w:val="none"/>
            <w:rtl/>
          </w:rPr>
          <w:t xml:space="preserve"> </w:t>
        </w:r>
        <w:r w:rsidRPr="003410DE">
          <w:rPr>
            <w:rStyle w:val="Hyperlink"/>
            <w:rFonts w:hint="eastAsia"/>
            <w:noProof/>
            <w:color w:val="auto"/>
            <w:u w:val="none"/>
            <w:rtl/>
          </w:rPr>
          <w:t>دليل</w:t>
        </w:r>
        <w:r w:rsidRPr="003410DE">
          <w:rPr>
            <w:rStyle w:val="Hyperlink"/>
            <w:noProof/>
            <w:color w:val="auto"/>
            <w:u w:val="none"/>
            <w:rtl/>
          </w:rPr>
          <w:t xml:space="preserve"> </w:t>
        </w:r>
        <w:r w:rsidRPr="003410DE">
          <w:rPr>
            <w:rStyle w:val="Hyperlink"/>
            <w:rFonts w:hint="eastAsia"/>
            <w:noProof/>
            <w:color w:val="auto"/>
            <w:u w:val="none"/>
            <w:rtl/>
          </w:rPr>
          <w:t>السيرة</w:t>
        </w:r>
        <w:r w:rsidRPr="003410DE">
          <w:rPr>
            <w:rStyle w:val="Hyperlink"/>
            <w:noProof/>
            <w:color w:val="auto"/>
            <w:u w:val="none"/>
            <w:rtl/>
          </w:rPr>
          <w:t xml:space="preserve"> </w:t>
        </w:r>
        <w:r w:rsidRPr="003410DE">
          <w:rPr>
            <w:rStyle w:val="Hyperlink"/>
            <w:rFonts w:hint="eastAsia"/>
            <w:noProof/>
            <w:color w:val="auto"/>
            <w:u w:val="none"/>
            <w:rtl/>
          </w:rPr>
          <w:t>الإسلامية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Toc265277609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115</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10" w:history="1">
        <w:r w:rsidRPr="003410DE">
          <w:rPr>
            <w:rStyle w:val="Hyperlink"/>
            <w:rFonts w:hint="eastAsia"/>
            <w:noProof/>
            <w:color w:val="auto"/>
            <w:u w:val="none"/>
            <w:rtl/>
          </w:rPr>
          <w:t>رسائل</w:t>
        </w:r>
        <w:r w:rsidRPr="003410DE">
          <w:rPr>
            <w:rStyle w:val="Hyperlink"/>
            <w:noProof/>
            <w:color w:val="auto"/>
            <w:u w:val="none"/>
            <w:rtl/>
          </w:rPr>
          <w:t xml:space="preserve"> </w:t>
        </w:r>
        <w:r w:rsidRPr="003410DE">
          <w:rPr>
            <w:rStyle w:val="Hyperlink"/>
            <w:rFonts w:hint="eastAsia"/>
            <w:noProof/>
            <w:color w:val="auto"/>
            <w:u w:val="none"/>
            <w:rtl/>
          </w:rPr>
          <w:t>الرسول</w:t>
        </w:r>
        <w:r w:rsidRPr="003410DE">
          <w:rPr>
            <w:rStyle w:val="Hyperlink"/>
            <w:rFonts w:ascii="Mosawi" w:hAnsi="Mosawi"/>
            <w:noProof/>
            <w:color w:val="auto"/>
            <w:u w:val="none"/>
            <w:rtl/>
          </w:rPr>
          <w:t>’</w:t>
        </w:r>
        <w:r w:rsidRPr="003410DE">
          <w:rPr>
            <w:rStyle w:val="Hyperlink"/>
            <w:noProof/>
            <w:color w:val="auto"/>
            <w:u w:val="none"/>
            <w:rtl/>
          </w:rPr>
          <w:t xml:space="preserve"> </w:t>
        </w:r>
        <w:r w:rsidRPr="003410DE">
          <w:rPr>
            <w:rStyle w:val="Hyperlink"/>
            <w:rFonts w:hint="eastAsia"/>
            <w:noProof/>
            <w:color w:val="auto"/>
            <w:u w:val="none"/>
            <w:rtl/>
          </w:rPr>
          <w:t>إلى</w:t>
        </w:r>
        <w:r w:rsidRPr="003410DE">
          <w:rPr>
            <w:rStyle w:val="Hyperlink"/>
            <w:noProof/>
            <w:color w:val="auto"/>
            <w:u w:val="none"/>
            <w:rtl/>
          </w:rPr>
          <w:t xml:space="preserve"> </w:t>
        </w:r>
        <w:r w:rsidRPr="003410DE">
          <w:rPr>
            <w:rStyle w:val="Hyperlink"/>
            <w:rFonts w:hint="eastAsia"/>
            <w:noProof/>
            <w:color w:val="auto"/>
            <w:u w:val="none"/>
            <w:rtl/>
          </w:rPr>
          <w:t>الملوك</w:t>
        </w:r>
        <w:r w:rsidRPr="003410DE">
          <w:rPr>
            <w:rStyle w:val="Hyperlink"/>
            <w:noProof/>
            <w:color w:val="auto"/>
            <w:u w:val="none"/>
            <w:rtl/>
          </w:rPr>
          <w:t xml:space="preserve"> </w:t>
        </w:r>
        <w:r w:rsidRPr="003410DE">
          <w:rPr>
            <w:rStyle w:val="Hyperlink"/>
            <w:rFonts w:hint="eastAsia"/>
            <w:noProof/>
            <w:color w:val="auto"/>
            <w:u w:val="none"/>
            <w:rtl/>
          </w:rPr>
          <w:t>والزعماء</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Toc265277610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118</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11" w:history="1">
        <w:r w:rsidRPr="003410DE">
          <w:rPr>
            <w:rStyle w:val="Hyperlink"/>
            <w:rFonts w:hint="eastAsia"/>
            <w:noProof/>
            <w:color w:val="auto"/>
            <w:u w:val="none"/>
            <w:rtl/>
          </w:rPr>
          <w:t>موقف</w:t>
        </w:r>
        <w:r w:rsidRPr="003410DE">
          <w:rPr>
            <w:rStyle w:val="Hyperlink"/>
            <w:noProof/>
            <w:color w:val="auto"/>
            <w:u w:val="none"/>
            <w:rtl/>
          </w:rPr>
          <w:t xml:space="preserve"> </w:t>
        </w:r>
        <w:r w:rsidRPr="003410DE">
          <w:rPr>
            <w:rStyle w:val="Hyperlink"/>
            <w:rFonts w:hint="eastAsia"/>
            <w:noProof/>
            <w:color w:val="auto"/>
            <w:u w:val="none"/>
            <w:rtl/>
          </w:rPr>
          <w:t>أهل</w:t>
        </w:r>
        <w:r w:rsidRPr="003410DE">
          <w:rPr>
            <w:rStyle w:val="Hyperlink"/>
            <w:noProof/>
            <w:color w:val="auto"/>
            <w:u w:val="none"/>
            <w:rtl/>
          </w:rPr>
          <w:t xml:space="preserve"> </w:t>
        </w:r>
        <w:r w:rsidRPr="003410DE">
          <w:rPr>
            <w:rStyle w:val="Hyperlink"/>
            <w:rFonts w:hint="eastAsia"/>
            <w:noProof/>
            <w:color w:val="auto"/>
            <w:u w:val="none"/>
            <w:rtl/>
          </w:rPr>
          <w:t>البيت</w:t>
        </w:r>
        <w:r w:rsidRPr="003410DE">
          <w:rPr>
            <w:rStyle w:val="Hyperlink"/>
            <w:rFonts w:ascii="Arno Pro Display" w:hAnsi="Arno Pro Display"/>
            <w:noProof/>
            <w:color w:val="auto"/>
            <w:u w:val="none"/>
            <w:rtl/>
            <w:lang w:bidi="ar-KW"/>
          </w:rPr>
          <w:t>^</w:t>
        </w:r>
        <w:r w:rsidRPr="003410DE">
          <w:rPr>
            <w:rStyle w:val="Hyperlink"/>
            <w:noProof/>
            <w:color w:val="auto"/>
            <w:u w:val="none"/>
            <w:rtl/>
          </w:rPr>
          <w:t xml:space="preserve"> </w:t>
        </w:r>
        <w:r w:rsidRPr="003410DE">
          <w:rPr>
            <w:rStyle w:val="Hyperlink"/>
            <w:rFonts w:hint="eastAsia"/>
            <w:noProof/>
            <w:color w:val="auto"/>
            <w:u w:val="none"/>
            <w:rtl/>
          </w:rPr>
          <w:t>من</w:t>
        </w:r>
        <w:r w:rsidRPr="003410DE">
          <w:rPr>
            <w:rStyle w:val="Hyperlink"/>
            <w:noProof/>
            <w:color w:val="auto"/>
            <w:u w:val="none"/>
            <w:rtl/>
          </w:rPr>
          <w:t xml:space="preserve"> </w:t>
        </w:r>
        <w:r w:rsidRPr="003410DE">
          <w:rPr>
            <w:rStyle w:val="Hyperlink"/>
            <w:rFonts w:hint="eastAsia"/>
            <w:noProof/>
            <w:color w:val="auto"/>
            <w:u w:val="none"/>
            <w:rtl/>
          </w:rPr>
          <w:t>الفتوحات</w:t>
        </w:r>
        <w:r w:rsidRPr="003410DE">
          <w:rPr>
            <w:rStyle w:val="Hyperlink"/>
            <w:noProof/>
            <w:color w:val="auto"/>
            <w:u w:val="none"/>
            <w:rtl/>
          </w:rPr>
          <w:t xml:space="preserve"> </w:t>
        </w:r>
        <w:r w:rsidRPr="003410DE">
          <w:rPr>
            <w:rStyle w:val="Hyperlink"/>
            <w:rFonts w:hint="eastAsia"/>
            <w:noProof/>
            <w:color w:val="auto"/>
            <w:u w:val="none"/>
            <w:rtl/>
          </w:rPr>
          <w:t>الإسلامية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Toc265277611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126</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12" w:history="1">
        <w:r w:rsidRPr="003410DE">
          <w:rPr>
            <w:rStyle w:val="Hyperlink"/>
            <w:noProof/>
            <w:color w:val="auto"/>
            <w:u w:val="none"/>
            <w:rtl/>
          </w:rPr>
          <w:t xml:space="preserve">4 </w:t>
        </w:r>
        <w:r w:rsidRPr="003410DE">
          <w:rPr>
            <w:rStyle w:val="Hyperlink"/>
            <w:rFonts w:hint="eastAsia"/>
            <w:noProof/>
            <w:color w:val="auto"/>
            <w:u w:val="none"/>
            <w:rtl/>
          </w:rPr>
          <w:t>ـ</w:t>
        </w:r>
        <w:r w:rsidRPr="003410DE">
          <w:rPr>
            <w:rStyle w:val="Hyperlink"/>
            <w:noProof/>
            <w:color w:val="auto"/>
            <w:u w:val="none"/>
            <w:rtl/>
          </w:rPr>
          <w:t xml:space="preserve"> 2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الاستناد</w:t>
        </w:r>
        <w:r w:rsidRPr="003410DE">
          <w:rPr>
            <w:rStyle w:val="Hyperlink"/>
            <w:noProof/>
            <w:color w:val="auto"/>
            <w:u w:val="none"/>
            <w:rtl/>
          </w:rPr>
          <w:t xml:space="preserve"> </w:t>
        </w:r>
        <w:r w:rsidRPr="003410DE">
          <w:rPr>
            <w:rStyle w:val="Hyperlink"/>
            <w:rFonts w:hint="eastAsia"/>
            <w:noProof/>
            <w:color w:val="auto"/>
            <w:u w:val="none"/>
            <w:rtl/>
          </w:rPr>
          <w:t>إلى</w:t>
        </w:r>
        <w:r w:rsidRPr="003410DE">
          <w:rPr>
            <w:rStyle w:val="Hyperlink"/>
            <w:noProof/>
            <w:color w:val="auto"/>
            <w:u w:val="none"/>
            <w:rtl/>
          </w:rPr>
          <w:t xml:space="preserve"> </w:t>
        </w:r>
        <w:r w:rsidRPr="003410DE">
          <w:rPr>
            <w:rStyle w:val="Hyperlink"/>
            <w:rFonts w:hint="eastAsia"/>
            <w:noProof/>
            <w:color w:val="auto"/>
            <w:u w:val="none"/>
            <w:rtl/>
          </w:rPr>
          <w:t>الإجماع</w:t>
        </w:r>
        <w:r w:rsidRPr="003410DE">
          <w:rPr>
            <w:rStyle w:val="Hyperlink"/>
            <w:noProof/>
            <w:color w:val="auto"/>
            <w:u w:val="none"/>
            <w:rtl/>
          </w:rPr>
          <w:t xml:space="preserve"> </w:t>
        </w:r>
        <w:r w:rsidRPr="003410DE">
          <w:rPr>
            <w:rStyle w:val="Hyperlink"/>
            <w:rFonts w:hint="eastAsia"/>
            <w:noProof/>
            <w:color w:val="auto"/>
            <w:u w:val="none"/>
            <w:rtl/>
          </w:rPr>
          <w:t>الإسلامي</w:t>
        </w:r>
        <w:r w:rsidRPr="003410DE">
          <w:rPr>
            <w:rStyle w:val="Hyperlink"/>
            <w:noProof/>
            <w:color w:val="auto"/>
            <w:u w:val="none"/>
            <w:rtl/>
          </w:rPr>
          <w:t xml:space="preserve"> </w:t>
        </w:r>
        <w:r w:rsidRPr="003410DE">
          <w:rPr>
            <w:rStyle w:val="Hyperlink"/>
            <w:rFonts w:hint="eastAsia"/>
            <w:noProof/>
            <w:color w:val="auto"/>
            <w:u w:val="none"/>
            <w:rtl/>
          </w:rPr>
          <w:t>لإثبات</w:t>
        </w:r>
        <w:r w:rsidRPr="003410DE">
          <w:rPr>
            <w:rStyle w:val="Hyperlink"/>
            <w:noProof/>
            <w:color w:val="auto"/>
            <w:u w:val="none"/>
            <w:rtl/>
          </w:rPr>
          <w:t xml:space="preserve"> </w:t>
        </w:r>
        <w:r w:rsidRPr="003410DE">
          <w:rPr>
            <w:rStyle w:val="Hyperlink"/>
            <w:rFonts w:hint="eastAsia"/>
            <w:noProof/>
            <w:color w:val="auto"/>
            <w:u w:val="none"/>
            <w:rtl/>
          </w:rPr>
          <w:t>الجهاد</w:t>
        </w:r>
        <w:r w:rsidRPr="003410DE">
          <w:rPr>
            <w:rStyle w:val="Hyperlink"/>
            <w:noProof/>
            <w:color w:val="auto"/>
            <w:u w:val="none"/>
            <w:rtl/>
          </w:rPr>
          <w:t xml:space="preserve"> </w:t>
        </w:r>
        <w:r w:rsidRPr="003410DE">
          <w:rPr>
            <w:rStyle w:val="Hyperlink"/>
            <w:rFonts w:hint="eastAsia"/>
            <w:noProof/>
            <w:color w:val="auto"/>
            <w:u w:val="none"/>
            <w:rtl/>
          </w:rPr>
          <w:t>الابتدائي</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Toc265277612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130</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13" w:history="1">
        <w:r w:rsidRPr="003410DE">
          <w:rPr>
            <w:rStyle w:val="Hyperlink"/>
            <w:rFonts w:hint="eastAsia"/>
            <w:noProof/>
            <w:color w:val="auto"/>
            <w:u w:val="none"/>
            <w:rtl/>
          </w:rPr>
          <w:t>وقفات</w:t>
        </w:r>
        <w:r w:rsidRPr="003410DE">
          <w:rPr>
            <w:rStyle w:val="Hyperlink"/>
            <w:noProof/>
            <w:color w:val="auto"/>
            <w:u w:val="none"/>
            <w:rtl/>
          </w:rPr>
          <w:t xml:space="preserve"> </w:t>
        </w:r>
        <w:r w:rsidRPr="003410DE">
          <w:rPr>
            <w:rStyle w:val="Hyperlink"/>
            <w:rFonts w:hint="eastAsia"/>
            <w:noProof/>
            <w:color w:val="auto"/>
            <w:u w:val="none"/>
            <w:rtl/>
          </w:rPr>
          <w:t>نقدية</w:t>
        </w:r>
        <w:r w:rsidRPr="003410DE">
          <w:rPr>
            <w:rStyle w:val="Hyperlink"/>
            <w:noProof/>
            <w:color w:val="auto"/>
            <w:u w:val="none"/>
            <w:rtl/>
          </w:rPr>
          <w:t xml:space="preserve"> </w:t>
        </w:r>
        <w:r w:rsidRPr="003410DE">
          <w:rPr>
            <w:rStyle w:val="Hyperlink"/>
            <w:rFonts w:hint="eastAsia"/>
            <w:noProof/>
            <w:color w:val="auto"/>
            <w:u w:val="none"/>
            <w:rtl/>
          </w:rPr>
          <w:t>مع</w:t>
        </w:r>
        <w:r w:rsidRPr="003410DE">
          <w:rPr>
            <w:rStyle w:val="Hyperlink"/>
            <w:noProof/>
            <w:color w:val="auto"/>
            <w:u w:val="none"/>
            <w:rtl/>
          </w:rPr>
          <w:t xml:space="preserve"> </w:t>
        </w:r>
        <w:r w:rsidRPr="003410DE">
          <w:rPr>
            <w:rStyle w:val="Hyperlink"/>
            <w:rFonts w:hint="eastAsia"/>
            <w:noProof/>
            <w:color w:val="auto"/>
            <w:u w:val="none"/>
            <w:rtl/>
          </w:rPr>
          <w:t>دليل</w:t>
        </w:r>
        <w:r w:rsidRPr="003410DE">
          <w:rPr>
            <w:rStyle w:val="Hyperlink"/>
            <w:noProof/>
            <w:color w:val="auto"/>
            <w:u w:val="none"/>
            <w:rtl/>
          </w:rPr>
          <w:t xml:space="preserve"> </w:t>
        </w:r>
        <w:r w:rsidRPr="003410DE">
          <w:rPr>
            <w:rStyle w:val="Hyperlink"/>
            <w:rFonts w:hint="eastAsia"/>
            <w:noProof/>
            <w:color w:val="auto"/>
            <w:u w:val="none"/>
            <w:rtl/>
          </w:rPr>
          <w:t>الإجماع</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Toc265277613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130</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14" w:history="1">
        <w:r w:rsidRPr="003410DE">
          <w:rPr>
            <w:rStyle w:val="Hyperlink"/>
            <w:noProof/>
            <w:color w:val="auto"/>
            <w:u w:val="none"/>
            <w:rtl/>
          </w:rPr>
          <w:t xml:space="preserve">5 </w:t>
        </w:r>
        <w:r w:rsidRPr="003410DE">
          <w:rPr>
            <w:rStyle w:val="Hyperlink"/>
            <w:rFonts w:hint="eastAsia"/>
            <w:noProof/>
            <w:color w:val="auto"/>
            <w:u w:val="none"/>
            <w:rtl/>
          </w:rPr>
          <w:t>ـ</w:t>
        </w:r>
        <w:r w:rsidRPr="003410DE">
          <w:rPr>
            <w:rStyle w:val="Hyperlink"/>
            <w:noProof/>
            <w:color w:val="auto"/>
            <w:u w:val="none"/>
            <w:rtl/>
          </w:rPr>
          <w:t xml:space="preserve"> 2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اعتماد</w:t>
        </w:r>
        <w:r w:rsidRPr="003410DE">
          <w:rPr>
            <w:rStyle w:val="Hyperlink"/>
            <w:noProof/>
            <w:color w:val="auto"/>
            <w:u w:val="none"/>
            <w:rtl/>
          </w:rPr>
          <w:t xml:space="preserve"> </w:t>
        </w:r>
        <w:r w:rsidRPr="003410DE">
          <w:rPr>
            <w:rStyle w:val="Hyperlink"/>
            <w:rFonts w:hint="eastAsia"/>
            <w:noProof/>
            <w:color w:val="auto"/>
            <w:u w:val="none"/>
            <w:rtl/>
          </w:rPr>
          <w:t>دليل</w:t>
        </w:r>
        <w:r w:rsidRPr="003410DE">
          <w:rPr>
            <w:rStyle w:val="Hyperlink"/>
            <w:noProof/>
            <w:color w:val="auto"/>
            <w:u w:val="none"/>
            <w:rtl/>
          </w:rPr>
          <w:t xml:space="preserve"> </w:t>
        </w:r>
        <w:r w:rsidRPr="003410DE">
          <w:rPr>
            <w:rStyle w:val="Hyperlink"/>
            <w:rFonts w:hint="eastAsia"/>
            <w:noProof/>
            <w:color w:val="auto"/>
            <w:u w:val="none"/>
            <w:rtl/>
          </w:rPr>
          <w:t>العقل</w:t>
        </w:r>
        <w:r w:rsidRPr="003410DE">
          <w:rPr>
            <w:rStyle w:val="Hyperlink"/>
            <w:noProof/>
            <w:color w:val="auto"/>
            <w:u w:val="none"/>
            <w:rtl/>
          </w:rPr>
          <w:t xml:space="preserve"> </w:t>
        </w:r>
        <w:r w:rsidRPr="003410DE">
          <w:rPr>
            <w:rStyle w:val="Hyperlink"/>
            <w:rFonts w:hint="eastAsia"/>
            <w:noProof/>
            <w:color w:val="auto"/>
            <w:u w:val="none"/>
            <w:rtl/>
          </w:rPr>
          <w:t>في</w:t>
        </w:r>
        <w:r w:rsidRPr="003410DE">
          <w:rPr>
            <w:rStyle w:val="Hyperlink"/>
            <w:noProof/>
            <w:color w:val="auto"/>
            <w:u w:val="none"/>
            <w:rtl/>
          </w:rPr>
          <w:t xml:space="preserve"> </w:t>
        </w:r>
        <w:r w:rsidRPr="003410DE">
          <w:rPr>
            <w:rStyle w:val="Hyperlink"/>
            <w:rFonts w:hint="eastAsia"/>
            <w:noProof/>
            <w:color w:val="auto"/>
            <w:u w:val="none"/>
            <w:rtl/>
          </w:rPr>
          <w:t>تشريع</w:t>
        </w:r>
        <w:r w:rsidRPr="003410DE">
          <w:rPr>
            <w:rStyle w:val="Hyperlink"/>
            <w:noProof/>
            <w:color w:val="auto"/>
            <w:u w:val="none"/>
            <w:rtl/>
          </w:rPr>
          <w:t xml:space="preserve"> </w:t>
        </w:r>
        <w:r w:rsidRPr="003410DE">
          <w:rPr>
            <w:rStyle w:val="Hyperlink"/>
            <w:rFonts w:hint="eastAsia"/>
            <w:noProof/>
            <w:color w:val="auto"/>
            <w:u w:val="none"/>
            <w:rtl/>
          </w:rPr>
          <w:t>جهاد</w:t>
        </w:r>
        <w:r w:rsidRPr="003410DE">
          <w:rPr>
            <w:rStyle w:val="Hyperlink"/>
            <w:noProof/>
            <w:color w:val="auto"/>
            <w:u w:val="none"/>
            <w:rtl/>
          </w:rPr>
          <w:t xml:space="preserve"> </w:t>
        </w:r>
        <w:r w:rsidRPr="003410DE">
          <w:rPr>
            <w:rStyle w:val="Hyperlink"/>
            <w:rFonts w:hint="eastAsia"/>
            <w:noProof/>
            <w:color w:val="auto"/>
            <w:u w:val="none"/>
            <w:rtl/>
          </w:rPr>
          <w:t>الدعوة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Toc265277614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131</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15" w:history="1">
        <w:r w:rsidRPr="003410DE">
          <w:rPr>
            <w:rStyle w:val="Hyperlink"/>
            <w:rFonts w:hint="eastAsia"/>
            <w:noProof/>
            <w:color w:val="auto"/>
            <w:u w:val="none"/>
            <w:rtl/>
          </w:rPr>
          <w:t>خلاصة</w:t>
        </w:r>
        <w:r w:rsidRPr="003410DE">
          <w:rPr>
            <w:rStyle w:val="Hyperlink"/>
            <w:noProof/>
            <w:color w:val="auto"/>
            <w:u w:val="none"/>
            <w:rtl/>
          </w:rPr>
          <w:t xml:space="preserve"> </w:t>
        </w:r>
        <w:r w:rsidRPr="003410DE">
          <w:rPr>
            <w:rStyle w:val="Hyperlink"/>
            <w:rFonts w:hint="eastAsia"/>
            <w:noProof/>
            <w:color w:val="auto"/>
            <w:u w:val="none"/>
            <w:rtl/>
          </w:rPr>
          <w:t>واستنتاج</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Toc265277615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132</w:t>
        </w:r>
        <w:r w:rsidRPr="003410DE">
          <w:rPr>
            <w:noProof/>
            <w:webHidden/>
            <w:rtl/>
          </w:rPr>
          <w:fldChar w:fldCharType="end"/>
        </w:r>
      </w:hyperlink>
    </w:p>
    <w:p w:rsidR="0088692E" w:rsidRPr="003410DE" w:rsidRDefault="0088692E" w:rsidP="00237FAC">
      <w:pPr>
        <w:pStyle w:val="TOC1"/>
        <w:spacing w:before="480"/>
        <w:rPr>
          <w:rStyle w:val="Hyperlink"/>
          <w:color w:val="auto"/>
          <w:szCs w:val="32"/>
          <w:u w:val="none"/>
          <w:rtl/>
        </w:rPr>
      </w:pPr>
      <w:hyperlink w:anchor="_Toc265277616" w:history="1">
        <w:r w:rsidRPr="003410DE">
          <w:rPr>
            <w:rStyle w:val="Hyperlink"/>
            <w:rFonts w:hint="eastAsia"/>
            <w:bCs w:val="0"/>
            <w:color w:val="auto"/>
            <w:sz w:val="22"/>
            <w:szCs w:val="32"/>
            <w:u w:val="none"/>
            <w:rtl/>
          </w:rPr>
          <w:t>مبدأ</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العلاقات</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السلمية</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في</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الفق</w:t>
        </w:r>
        <w:r w:rsidRPr="003410DE">
          <w:rPr>
            <w:rStyle w:val="Hyperlink"/>
            <w:rFonts w:hint="eastAsia"/>
            <w:bCs w:val="0"/>
            <w:color w:val="auto"/>
            <w:sz w:val="22"/>
            <w:szCs w:val="32"/>
            <w:u w:val="none"/>
            <w:rtl/>
          </w:rPr>
          <w:t>ه</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الإسلامي</w:t>
        </w:r>
        <w:r w:rsidRPr="003410DE">
          <w:rPr>
            <w:rStyle w:val="Hyperlink"/>
            <w:bCs w:val="0"/>
            <w:webHidden/>
            <w:color w:val="auto"/>
            <w:sz w:val="22"/>
            <w:szCs w:val="32"/>
            <w:u w:val="none"/>
            <w:rtl/>
          </w:rPr>
          <w:tab/>
        </w:r>
        <w:r w:rsidRPr="003410DE">
          <w:rPr>
            <w:rStyle w:val="Hyperlink"/>
            <w:bCs w:val="0"/>
            <w:webHidden/>
            <w:color w:val="auto"/>
            <w:sz w:val="22"/>
            <w:szCs w:val="32"/>
            <w:u w:val="none"/>
            <w:rtl/>
          </w:rPr>
          <w:fldChar w:fldCharType="begin"/>
        </w:r>
        <w:r w:rsidRPr="003410DE">
          <w:rPr>
            <w:rStyle w:val="Hyperlink"/>
            <w:bCs w:val="0"/>
            <w:webHidden/>
            <w:color w:val="auto"/>
            <w:sz w:val="22"/>
            <w:szCs w:val="32"/>
            <w:u w:val="none"/>
            <w:rtl/>
          </w:rPr>
          <w:instrText xml:space="preserve"> </w:instrText>
        </w:r>
        <w:r w:rsidRPr="003410DE">
          <w:rPr>
            <w:rStyle w:val="Hyperlink"/>
            <w:bCs w:val="0"/>
            <w:webHidden/>
            <w:color w:val="auto"/>
            <w:sz w:val="22"/>
            <w:szCs w:val="32"/>
            <w:u w:val="none"/>
          </w:rPr>
          <w:instrText>PAGEREF</w:instrText>
        </w:r>
        <w:r w:rsidRPr="003410DE">
          <w:rPr>
            <w:rStyle w:val="Hyperlink"/>
            <w:bCs w:val="0"/>
            <w:webHidden/>
            <w:color w:val="auto"/>
            <w:sz w:val="22"/>
            <w:szCs w:val="32"/>
            <w:u w:val="none"/>
            <w:rtl/>
          </w:rPr>
          <w:instrText xml:space="preserve"> _</w:instrText>
        </w:r>
        <w:r w:rsidRPr="003410DE">
          <w:rPr>
            <w:rStyle w:val="Hyperlink"/>
            <w:bCs w:val="0"/>
            <w:webHidden/>
            <w:color w:val="auto"/>
            <w:sz w:val="22"/>
            <w:szCs w:val="32"/>
            <w:u w:val="none"/>
          </w:rPr>
          <w:instrText>Toc265277616 \h</w:instrText>
        </w:r>
        <w:r w:rsidRPr="003410DE">
          <w:rPr>
            <w:rStyle w:val="Hyperlink"/>
            <w:bCs w:val="0"/>
            <w:webHidden/>
            <w:color w:val="auto"/>
            <w:sz w:val="22"/>
            <w:szCs w:val="32"/>
            <w:u w:val="none"/>
            <w:rtl/>
          </w:rPr>
          <w:instrText xml:space="preserve"> </w:instrText>
        </w:r>
        <w:r w:rsidRPr="003410DE">
          <w:rPr>
            <w:rStyle w:val="Hyperlink"/>
            <w:bCs w:val="0"/>
            <w:webHidden/>
            <w:color w:val="auto"/>
            <w:sz w:val="22"/>
            <w:szCs w:val="32"/>
            <w:u w:val="none"/>
            <w:rtl/>
          </w:rPr>
        </w:r>
        <w:r w:rsidRPr="003410DE">
          <w:rPr>
            <w:rStyle w:val="Hyperlink"/>
            <w:bCs w:val="0"/>
            <w:webHidden/>
            <w:color w:val="auto"/>
            <w:sz w:val="22"/>
            <w:szCs w:val="32"/>
            <w:u w:val="none"/>
            <w:rtl/>
          </w:rPr>
          <w:fldChar w:fldCharType="separate"/>
        </w:r>
        <w:r w:rsidR="00BB3EF4">
          <w:rPr>
            <w:rStyle w:val="Hyperlink"/>
            <w:bCs w:val="0"/>
            <w:webHidden/>
            <w:color w:val="auto"/>
            <w:sz w:val="22"/>
            <w:szCs w:val="32"/>
            <w:u w:val="none"/>
            <w:rtl/>
          </w:rPr>
          <w:t>133</w:t>
        </w:r>
        <w:r w:rsidRPr="003410DE">
          <w:rPr>
            <w:rStyle w:val="Hyperlink"/>
            <w:bCs w:val="0"/>
            <w:webHidden/>
            <w:color w:val="auto"/>
            <w:sz w:val="22"/>
            <w:szCs w:val="32"/>
            <w:u w:val="none"/>
            <w:rtl/>
          </w:rPr>
          <w:fldChar w:fldCharType="end"/>
        </w:r>
      </w:hyperlink>
    </w:p>
    <w:p w:rsidR="0088692E" w:rsidRPr="003410DE" w:rsidRDefault="0088692E" w:rsidP="00472F14">
      <w:pPr>
        <w:pStyle w:val="TOC5"/>
        <w:rPr>
          <w:rFonts w:ascii="Calibri" w:eastAsia="Times New Roman" w:hAnsi="Calibri" w:cs="Arial"/>
          <w:b w:val="0"/>
          <w:bCs w:val="0"/>
          <w:sz w:val="22"/>
          <w:szCs w:val="22"/>
          <w:rtl/>
        </w:rPr>
      </w:pPr>
      <w:hyperlink w:anchor="_Toc265277617" w:history="1">
        <w:r w:rsidRPr="003410DE">
          <w:rPr>
            <w:rStyle w:val="Hyperlink"/>
            <w:rFonts w:hint="eastAsia"/>
            <w:color w:val="auto"/>
            <w:u w:val="none"/>
            <w:rtl/>
            <w:lang w:bidi="fa-IR"/>
          </w:rPr>
          <w:t>د</w:t>
        </w:r>
        <w:r w:rsidRPr="003410DE">
          <w:rPr>
            <w:rStyle w:val="Hyperlink"/>
            <w:color w:val="auto"/>
            <w:u w:val="none"/>
            <w:rtl/>
            <w:lang w:bidi="fa-IR"/>
          </w:rPr>
          <w:t xml:space="preserve">. </w:t>
        </w:r>
        <w:r w:rsidRPr="003410DE">
          <w:rPr>
            <w:rStyle w:val="Hyperlink"/>
            <w:rFonts w:hint="eastAsia"/>
            <w:color w:val="auto"/>
            <w:u w:val="none"/>
            <w:rtl/>
            <w:lang w:bidi="fa-IR"/>
          </w:rPr>
          <w:t>محمد</w:t>
        </w:r>
        <w:r w:rsidRPr="003410DE">
          <w:rPr>
            <w:rStyle w:val="Hyperlink"/>
            <w:color w:val="auto"/>
            <w:u w:val="none"/>
            <w:rtl/>
            <w:lang w:bidi="fa-IR"/>
          </w:rPr>
          <w:t xml:space="preserve"> </w:t>
        </w:r>
        <w:r w:rsidRPr="003410DE">
          <w:rPr>
            <w:rStyle w:val="Hyperlink"/>
            <w:rFonts w:hint="eastAsia"/>
            <w:color w:val="auto"/>
            <w:u w:val="none"/>
            <w:rtl/>
            <w:lang w:bidi="fa-IR"/>
          </w:rPr>
          <w:t>رسول</w:t>
        </w:r>
        <w:r w:rsidRPr="003410DE">
          <w:rPr>
            <w:rStyle w:val="Hyperlink"/>
            <w:color w:val="auto"/>
            <w:u w:val="none"/>
            <w:rtl/>
            <w:lang w:bidi="fa-IR"/>
          </w:rPr>
          <w:t xml:space="preserve"> </w:t>
        </w:r>
        <w:r w:rsidRPr="003410DE">
          <w:rPr>
            <w:rStyle w:val="Hyperlink"/>
            <w:rFonts w:hint="eastAsia"/>
            <w:color w:val="auto"/>
            <w:u w:val="none"/>
            <w:rtl/>
            <w:lang w:bidi="fa-IR"/>
          </w:rPr>
          <w:t>آهنكران</w:t>
        </w:r>
        <w:r w:rsidRPr="003410DE">
          <w:rPr>
            <w:webHidden/>
            <w:rtl/>
          </w:rPr>
          <w:tab/>
        </w:r>
        <w:r w:rsidRPr="003410DE">
          <w:rPr>
            <w:webHidden/>
            <w:rtl/>
          </w:rPr>
          <w:fldChar w:fldCharType="begin"/>
        </w:r>
        <w:r w:rsidRPr="003410DE">
          <w:rPr>
            <w:webHidden/>
            <w:rtl/>
          </w:rPr>
          <w:instrText xml:space="preserve"> </w:instrText>
        </w:r>
        <w:r w:rsidRPr="003410DE">
          <w:rPr>
            <w:webHidden/>
          </w:rPr>
          <w:instrText>PAGEREF</w:instrText>
        </w:r>
        <w:r w:rsidRPr="003410DE">
          <w:rPr>
            <w:webHidden/>
            <w:rtl/>
          </w:rPr>
          <w:instrText xml:space="preserve"> _</w:instrText>
        </w:r>
        <w:r w:rsidRPr="003410DE">
          <w:rPr>
            <w:webHidden/>
          </w:rPr>
          <w:instrText>Toc265277617 \h</w:instrText>
        </w:r>
        <w:r w:rsidRPr="003410DE">
          <w:rPr>
            <w:webHidden/>
            <w:rtl/>
          </w:rPr>
          <w:instrText xml:space="preserve"> </w:instrText>
        </w:r>
        <w:r w:rsidRPr="003410DE">
          <w:rPr>
            <w:webHidden/>
            <w:rtl/>
          </w:rPr>
        </w:r>
        <w:r w:rsidRPr="003410DE">
          <w:rPr>
            <w:webHidden/>
            <w:rtl/>
          </w:rPr>
          <w:fldChar w:fldCharType="separate"/>
        </w:r>
        <w:r w:rsidR="00BB3EF4">
          <w:rPr>
            <w:webHidden/>
            <w:rtl/>
          </w:rPr>
          <w:t>133</w:t>
        </w:r>
        <w:r w:rsidRPr="003410DE">
          <w:rPr>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18" w:history="1">
        <w:r w:rsidRPr="003410DE">
          <w:rPr>
            <w:rStyle w:val="Hyperlink"/>
            <w:rFonts w:hint="eastAsia"/>
            <w:noProof/>
            <w:color w:val="auto"/>
            <w:u w:val="none"/>
            <w:rtl/>
            <w:lang w:bidi="fa-IR"/>
          </w:rPr>
          <w:t>مدخل</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Toc265277618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133</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19" w:history="1">
        <w:r w:rsidRPr="003410DE">
          <w:rPr>
            <w:rStyle w:val="Hyperlink"/>
            <w:rFonts w:hint="eastAsia"/>
            <w:noProof/>
            <w:color w:val="auto"/>
            <w:u w:val="none"/>
            <w:rtl/>
            <w:lang w:bidi="fa-IR"/>
          </w:rPr>
          <w:t>الآليات</w:t>
        </w:r>
        <w:r w:rsidRPr="003410DE">
          <w:rPr>
            <w:rStyle w:val="Hyperlink"/>
            <w:noProof/>
            <w:color w:val="auto"/>
            <w:u w:val="none"/>
            <w:rtl/>
            <w:lang w:bidi="fa-IR"/>
          </w:rPr>
          <w:t xml:space="preserve"> </w:t>
        </w:r>
        <w:r w:rsidRPr="003410DE">
          <w:rPr>
            <w:rStyle w:val="Hyperlink"/>
            <w:rFonts w:hint="eastAsia"/>
            <w:noProof/>
            <w:color w:val="auto"/>
            <w:u w:val="none"/>
            <w:rtl/>
            <w:lang w:bidi="fa-IR"/>
          </w:rPr>
          <w:t>الخاصّة</w:t>
        </w:r>
        <w:r w:rsidRPr="003410DE">
          <w:rPr>
            <w:rStyle w:val="Hyperlink"/>
            <w:noProof/>
            <w:color w:val="auto"/>
            <w:u w:val="none"/>
            <w:rtl/>
            <w:lang w:bidi="fa-IR"/>
          </w:rPr>
          <w:t xml:space="preserve"> </w:t>
        </w:r>
        <w:r w:rsidRPr="003410DE">
          <w:rPr>
            <w:rStyle w:val="Hyperlink"/>
            <w:rFonts w:hint="eastAsia"/>
            <w:noProof/>
            <w:color w:val="auto"/>
            <w:u w:val="none"/>
            <w:rtl/>
            <w:lang w:bidi="fa-IR"/>
          </w:rPr>
          <w:t>للحيلولة</w:t>
        </w:r>
        <w:r w:rsidRPr="003410DE">
          <w:rPr>
            <w:rStyle w:val="Hyperlink"/>
            <w:noProof/>
            <w:color w:val="auto"/>
            <w:u w:val="none"/>
            <w:rtl/>
            <w:lang w:bidi="fa-IR"/>
          </w:rPr>
          <w:t xml:space="preserve"> </w:t>
        </w:r>
        <w:r w:rsidRPr="003410DE">
          <w:rPr>
            <w:rStyle w:val="Hyperlink"/>
            <w:rFonts w:hint="eastAsia"/>
            <w:noProof/>
            <w:color w:val="auto"/>
            <w:u w:val="none"/>
            <w:rtl/>
            <w:lang w:bidi="fa-IR"/>
          </w:rPr>
          <w:t>دون</w:t>
        </w:r>
        <w:r w:rsidRPr="003410DE">
          <w:rPr>
            <w:rStyle w:val="Hyperlink"/>
            <w:noProof/>
            <w:color w:val="auto"/>
            <w:u w:val="none"/>
            <w:rtl/>
            <w:lang w:bidi="fa-IR"/>
          </w:rPr>
          <w:t xml:space="preserve"> </w:t>
        </w:r>
        <w:r w:rsidRPr="003410DE">
          <w:rPr>
            <w:rStyle w:val="Hyperlink"/>
            <w:rFonts w:hint="eastAsia"/>
            <w:noProof/>
            <w:color w:val="auto"/>
            <w:u w:val="none"/>
            <w:rtl/>
            <w:lang w:bidi="fa-IR"/>
          </w:rPr>
          <w:t>وقوع</w:t>
        </w:r>
        <w:r w:rsidRPr="003410DE">
          <w:rPr>
            <w:rStyle w:val="Hyperlink"/>
            <w:noProof/>
            <w:color w:val="auto"/>
            <w:u w:val="none"/>
            <w:rtl/>
            <w:lang w:bidi="fa-IR"/>
          </w:rPr>
          <w:t xml:space="preserve"> </w:t>
        </w:r>
        <w:r w:rsidRPr="003410DE">
          <w:rPr>
            <w:rStyle w:val="Hyperlink"/>
            <w:rFonts w:hint="eastAsia"/>
            <w:noProof/>
            <w:color w:val="auto"/>
            <w:u w:val="none"/>
            <w:rtl/>
            <w:lang w:bidi="fa-IR"/>
          </w:rPr>
          <w:t>الحرب</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Toc265277619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134</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20" w:history="1">
        <w:r w:rsidRPr="003410DE">
          <w:rPr>
            <w:rStyle w:val="Hyperlink"/>
            <w:noProof/>
            <w:color w:val="auto"/>
            <w:u w:val="none"/>
            <w:rtl/>
          </w:rPr>
          <w:t>1</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lang w:bidi="fa-IR"/>
          </w:rPr>
          <w:t>النهي</w:t>
        </w:r>
        <w:r w:rsidRPr="003410DE">
          <w:rPr>
            <w:rStyle w:val="Hyperlink"/>
            <w:noProof/>
            <w:color w:val="auto"/>
            <w:u w:val="none"/>
            <w:rtl/>
            <w:lang w:bidi="fa-IR"/>
          </w:rPr>
          <w:t xml:space="preserve"> </w:t>
        </w:r>
        <w:r w:rsidRPr="003410DE">
          <w:rPr>
            <w:rStyle w:val="Hyperlink"/>
            <w:rFonts w:hint="eastAsia"/>
            <w:noProof/>
            <w:color w:val="auto"/>
            <w:u w:val="none"/>
            <w:rtl/>
            <w:lang w:bidi="fa-IR"/>
          </w:rPr>
          <w:t>عن</w:t>
        </w:r>
        <w:r w:rsidRPr="003410DE">
          <w:rPr>
            <w:rStyle w:val="Hyperlink"/>
            <w:noProof/>
            <w:color w:val="auto"/>
            <w:u w:val="none"/>
            <w:rtl/>
            <w:lang w:bidi="fa-IR"/>
          </w:rPr>
          <w:t xml:space="preserve"> </w:t>
        </w:r>
        <w:r w:rsidRPr="003410DE">
          <w:rPr>
            <w:rStyle w:val="Hyperlink"/>
            <w:rFonts w:hint="eastAsia"/>
            <w:noProof/>
            <w:color w:val="auto"/>
            <w:u w:val="none"/>
            <w:rtl/>
            <w:lang w:bidi="fa-IR"/>
          </w:rPr>
          <w:t>الجدال</w:t>
        </w:r>
        <w:r w:rsidRPr="003410DE">
          <w:rPr>
            <w:rStyle w:val="Hyperlink"/>
            <w:noProof/>
            <w:color w:val="auto"/>
            <w:u w:val="none"/>
            <w:rtl/>
            <w:lang w:bidi="fa-IR"/>
          </w:rPr>
          <w:t xml:space="preserve"> </w:t>
        </w:r>
        <w:r w:rsidRPr="003410DE">
          <w:rPr>
            <w:rStyle w:val="Hyperlink"/>
            <w:rFonts w:hint="eastAsia"/>
            <w:noProof/>
            <w:color w:val="auto"/>
            <w:u w:val="none"/>
            <w:rtl/>
            <w:lang w:bidi="fa-IR"/>
          </w:rPr>
          <w:t>العقيم</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Toc265277620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134</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21" w:history="1">
        <w:r w:rsidRPr="003410DE">
          <w:rPr>
            <w:rStyle w:val="Hyperlink"/>
            <w:noProof/>
            <w:color w:val="auto"/>
            <w:u w:val="none"/>
            <w:rtl/>
          </w:rPr>
          <w:t xml:space="preserve">2 </w:t>
        </w:r>
        <w:r w:rsidRPr="003410DE">
          <w:rPr>
            <w:rStyle w:val="Hyperlink"/>
            <w:rFonts w:hint="eastAsia"/>
            <w:noProof/>
            <w:color w:val="auto"/>
            <w:u w:val="none"/>
            <w:rtl/>
          </w:rPr>
          <w:t>ـ</w:t>
        </w:r>
        <w:r w:rsidRPr="003410DE">
          <w:rPr>
            <w:rStyle w:val="Hyperlink"/>
            <w:noProof/>
            <w:color w:val="auto"/>
            <w:u w:val="none"/>
            <w:rtl/>
            <w:lang w:bidi="fa-IR"/>
          </w:rPr>
          <w:t xml:space="preserve"> </w:t>
        </w:r>
        <w:r w:rsidRPr="003410DE">
          <w:rPr>
            <w:rStyle w:val="Hyperlink"/>
            <w:rFonts w:hint="eastAsia"/>
            <w:noProof/>
            <w:color w:val="auto"/>
            <w:u w:val="none"/>
            <w:rtl/>
            <w:lang w:bidi="fa-IR"/>
          </w:rPr>
          <w:t>تحريم</w:t>
        </w:r>
        <w:r w:rsidRPr="003410DE">
          <w:rPr>
            <w:rStyle w:val="Hyperlink"/>
            <w:noProof/>
            <w:color w:val="auto"/>
            <w:u w:val="none"/>
            <w:rtl/>
            <w:lang w:bidi="fa-IR"/>
          </w:rPr>
          <w:t xml:space="preserve"> </w:t>
        </w:r>
        <w:r w:rsidRPr="003410DE">
          <w:rPr>
            <w:rStyle w:val="Hyperlink"/>
            <w:rFonts w:hint="eastAsia"/>
            <w:noProof/>
            <w:color w:val="auto"/>
            <w:u w:val="none"/>
            <w:rtl/>
            <w:lang w:bidi="fa-IR"/>
          </w:rPr>
          <w:t>القتل</w:t>
        </w:r>
        <w:r w:rsidRPr="003410DE">
          <w:rPr>
            <w:rStyle w:val="Hyperlink"/>
            <w:noProof/>
            <w:color w:val="auto"/>
            <w:u w:val="none"/>
            <w:rtl/>
            <w:lang w:bidi="fa-IR"/>
          </w:rPr>
          <w:t xml:space="preserve"> </w:t>
        </w:r>
        <w:r w:rsidRPr="003410DE">
          <w:rPr>
            <w:rStyle w:val="Hyperlink"/>
            <w:rFonts w:hint="eastAsia"/>
            <w:noProof/>
            <w:color w:val="auto"/>
            <w:u w:val="none"/>
            <w:rtl/>
            <w:lang w:bidi="fa-IR"/>
          </w:rPr>
          <w:t>بغير</w:t>
        </w:r>
        <w:r w:rsidRPr="003410DE">
          <w:rPr>
            <w:rStyle w:val="Hyperlink"/>
            <w:noProof/>
            <w:color w:val="auto"/>
            <w:u w:val="none"/>
            <w:rtl/>
            <w:lang w:bidi="fa-IR"/>
          </w:rPr>
          <w:t xml:space="preserve"> </w:t>
        </w:r>
        <w:r w:rsidRPr="003410DE">
          <w:rPr>
            <w:rStyle w:val="Hyperlink"/>
            <w:rFonts w:hint="eastAsia"/>
            <w:noProof/>
            <w:color w:val="auto"/>
            <w:u w:val="none"/>
            <w:rtl/>
            <w:lang w:bidi="fa-IR"/>
          </w:rPr>
          <w:t>الحق،</w:t>
        </w:r>
        <w:r w:rsidRPr="003410DE">
          <w:rPr>
            <w:rStyle w:val="Hyperlink"/>
            <w:noProof/>
            <w:color w:val="auto"/>
            <w:u w:val="none"/>
            <w:rtl/>
            <w:lang w:bidi="fa-IR"/>
          </w:rPr>
          <w:t xml:space="preserve"> </w:t>
        </w:r>
        <w:r w:rsidRPr="003410DE">
          <w:rPr>
            <w:rStyle w:val="Hyperlink"/>
            <w:rFonts w:hint="eastAsia"/>
            <w:noProof/>
            <w:color w:val="auto"/>
            <w:u w:val="none"/>
            <w:rtl/>
            <w:lang w:bidi="fa-IR"/>
          </w:rPr>
          <w:t>والعقوبة</w:t>
        </w:r>
        <w:r w:rsidRPr="003410DE">
          <w:rPr>
            <w:rStyle w:val="Hyperlink"/>
            <w:noProof/>
            <w:color w:val="auto"/>
            <w:u w:val="none"/>
            <w:rtl/>
            <w:lang w:bidi="fa-IR"/>
          </w:rPr>
          <w:t xml:space="preserve"> </w:t>
        </w:r>
        <w:r w:rsidRPr="003410DE">
          <w:rPr>
            <w:rStyle w:val="Hyperlink"/>
            <w:rFonts w:hint="eastAsia"/>
            <w:noProof/>
            <w:color w:val="auto"/>
            <w:u w:val="none"/>
            <w:rtl/>
            <w:lang w:bidi="fa-IR"/>
          </w:rPr>
          <w:t>المترتبة</w:t>
        </w:r>
        <w:r w:rsidRPr="003410DE">
          <w:rPr>
            <w:rStyle w:val="Hyperlink"/>
            <w:noProof/>
            <w:color w:val="auto"/>
            <w:u w:val="none"/>
            <w:rtl/>
            <w:lang w:bidi="fa-IR"/>
          </w:rPr>
          <w:t xml:space="preserve"> </w:t>
        </w:r>
        <w:r w:rsidRPr="003410DE">
          <w:rPr>
            <w:rStyle w:val="Hyperlink"/>
            <w:rFonts w:hint="eastAsia"/>
            <w:noProof/>
            <w:color w:val="auto"/>
            <w:u w:val="none"/>
            <w:rtl/>
            <w:lang w:bidi="fa-IR"/>
          </w:rPr>
          <w:t>عليه</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Toc265277621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137</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22" w:history="1">
        <w:r w:rsidRPr="003410DE">
          <w:rPr>
            <w:rStyle w:val="Hyperlink"/>
            <w:noProof/>
            <w:color w:val="auto"/>
            <w:u w:val="none"/>
            <w:rtl/>
          </w:rPr>
          <w:t xml:space="preserve">3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التحكم</w:t>
        </w:r>
        <w:r w:rsidRPr="003410DE">
          <w:rPr>
            <w:rStyle w:val="Hyperlink"/>
            <w:noProof/>
            <w:color w:val="auto"/>
            <w:u w:val="none"/>
            <w:rtl/>
            <w:lang w:bidi="fa-IR"/>
          </w:rPr>
          <w:t xml:space="preserve"> </w:t>
        </w:r>
        <w:r w:rsidRPr="003410DE">
          <w:rPr>
            <w:rStyle w:val="Hyperlink"/>
            <w:rFonts w:hint="eastAsia"/>
            <w:noProof/>
            <w:color w:val="auto"/>
            <w:u w:val="none"/>
            <w:rtl/>
            <w:lang w:bidi="fa-IR"/>
          </w:rPr>
          <w:t>في</w:t>
        </w:r>
        <w:r w:rsidRPr="003410DE">
          <w:rPr>
            <w:rStyle w:val="Hyperlink"/>
            <w:noProof/>
            <w:color w:val="auto"/>
            <w:u w:val="none"/>
            <w:rtl/>
            <w:lang w:bidi="fa-IR"/>
          </w:rPr>
          <w:t xml:space="preserve"> </w:t>
        </w:r>
        <w:r w:rsidRPr="003410DE">
          <w:rPr>
            <w:rStyle w:val="Hyperlink"/>
            <w:rFonts w:hint="eastAsia"/>
            <w:noProof/>
            <w:color w:val="auto"/>
            <w:u w:val="none"/>
            <w:rtl/>
            <w:lang w:bidi="fa-IR"/>
          </w:rPr>
          <w:t>رغبة</w:t>
        </w:r>
        <w:r w:rsidRPr="003410DE">
          <w:rPr>
            <w:rStyle w:val="Hyperlink"/>
            <w:noProof/>
            <w:color w:val="auto"/>
            <w:u w:val="none"/>
            <w:rtl/>
            <w:lang w:bidi="fa-IR"/>
          </w:rPr>
          <w:t xml:space="preserve"> </w:t>
        </w:r>
        <w:r w:rsidRPr="003410DE">
          <w:rPr>
            <w:rStyle w:val="Hyperlink"/>
            <w:rFonts w:hint="eastAsia"/>
            <w:noProof/>
            <w:color w:val="auto"/>
            <w:u w:val="none"/>
            <w:rtl/>
            <w:lang w:bidi="fa-IR"/>
          </w:rPr>
          <w:t>الثأر</w:t>
        </w:r>
        <w:r w:rsidRPr="003410DE">
          <w:rPr>
            <w:rStyle w:val="Hyperlink"/>
            <w:noProof/>
            <w:color w:val="auto"/>
            <w:u w:val="none"/>
            <w:rtl/>
            <w:lang w:bidi="fa-IR"/>
          </w:rPr>
          <w:t xml:space="preserve"> </w:t>
        </w:r>
        <w:r w:rsidRPr="003410DE">
          <w:rPr>
            <w:rStyle w:val="Hyperlink"/>
            <w:rFonts w:hint="eastAsia"/>
            <w:noProof/>
            <w:color w:val="auto"/>
            <w:u w:val="none"/>
            <w:rtl/>
            <w:lang w:bidi="fa-IR"/>
          </w:rPr>
          <w:t>والانتقام</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Toc265277622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140</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23" w:history="1">
        <w:r w:rsidRPr="003410DE">
          <w:rPr>
            <w:rStyle w:val="Hyperlink"/>
            <w:rFonts w:hint="eastAsia"/>
            <w:noProof/>
            <w:color w:val="auto"/>
            <w:u w:val="none"/>
            <w:rtl/>
            <w:lang w:bidi="fa-IR"/>
          </w:rPr>
          <w:t>الإسلام</w:t>
        </w:r>
        <w:r w:rsidRPr="003410DE">
          <w:rPr>
            <w:rStyle w:val="Hyperlink"/>
            <w:noProof/>
            <w:color w:val="auto"/>
            <w:u w:val="none"/>
            <w:rtl/>
            <w:lang w:bidi="fa-IR"/>
          </w:rPr>
          <w:t xml:space="preserve"> </w:t>
        </w:r>
        <w:r w:rsidRPr="003410DE">
          <w:rPr>
            <w:rStyle w:val="Hyperlink"/>
            <w:rFonts w:hint="eastAsia"/>
            <w:noProof/>
            <w:color w:val="auto"/>
            <w:u w:val="none"/>
            <w:rtl/>
            <w:lang w:bidi="fa-IR"/>
          </w:rPr>
          <w:t>ساحة</w:t>
        </w:r>
        <w:r w:rsidRPr="003410DE">
          <w:rPr>
            <w:rStyle w:val="Hyperlink"/>
            <w:noProof/>
            <w:color w:val="auto"/>
            <w:u w:val="none"/>
            <w:rtl/>
            <w:lang w:bidi="fa-IR"/>
          </w:rPr>
          <w:t xml:space="preserve"> </w:t>
        </w:r>
        <w:r w:rsidRPr="003410DE">
          <w:rPr>
            <w:rStyle w:val="Hyperlink"/>
            <w:rFonts w:hint="eastAsia"/>
            <w:noProof/>
            <w:color w:val="auto"/>
            <w:u w:val="none"/>
            <w:rtl/>
            <w:lang w:bidi="fa-IR"/>
          </w:rPr>
          <w:t>الودّ</w:t>
        </w:r>
        <w:r w:rsidRPr="003410DE">
          <w:rPr>
            <w:rStyle w:val="Hyperlink"/>
            <w:noProof/>
            <w:color w:val="auto"/>
            <w:u w:val="none"/>
            <w:rtl/>
            <w:lang w:bidi="fa-IR"/>
          </w:rPr>
          <w:t xml:space="preserve"> </w:t>
        </w:r>
        <w:r w:rsidRPr="003410DE">
          <w:rPr>
            <w:rStyle w:val="Hyperlink"/>
            <w:rFonts w:hint="eastAsia"/>
            <w:noProof/>
            <w:color w:val="auto"/>
            <w:u w:val="none"/>
            <w:rtl/>
            <w:lang w:bidi="fa-IR"/>
          </w:rPr>
          <w:t>والسلام،</w:t>
        </w:r>
        <w:r w:rsidRPr="003410DE">
          <w:rPr>
            <w:rStyle w:val="Hyperlink"/>
            <w:noProof/>
            <w:color w:val="auto"/>
            <w:u w:val="none"/>
            <w:rtl/>
            <w:lang w:bidi="fa-IR"/>
          </w:rPr>
          <w:t xml:space="preserve"> </w:t>
        </w:r>
        <w:r w:rsidRPr="003410DE">
          <w:rPr>
            <w:rStyle w:val="Hyperlink"/>
            <w:rFonts w:hint="eastAsia"/>
            <w:noProof/>
            <w:color w:val="auto"/>
            <w:u w:val="none"/>
            <w:rtl/>
            <w:lang w:bidi="fa-IR"/>
          </w:rPr>
          <w:t>توليفة</w:t>
        </w:r>
        <w:r w:rsidRPr="003410DE">
          <w:rPr>
            <w:rStyle w:val="Hyperlink"/>
            <w:noProof/>
            <w:color w:val="auto"/>
            <w:u w:val="none"/>
            <w:rtl/>
            <w:lang w:bidi="fa-IR"/>
          </w:rPr>
          <w:t xml:space="preserve"> </w:t>
        </w:r>
        <w:r w:rsidRPr="003410DE">
          <w:rPr>
            <w:rStyle w:val="Hyperlink"/>
            <w:rFonts w:hint="eastAsia"/>
            <w:noProof/>
            <w:color w:val="auto"/>
            <w:u w:val="none"/>
            <w:rtl/>
            <w:lang w:bidi="fa-IR"/>
          </w:rPr>
          <w:t>التعاليم</w:t>
        </w:r>
        <w:r w:rsidRPr="003410DE">
          <w:rPr>
            <w:rStyle w:val="Hyperlink"/>
            <w:noProof/>
            <w:color w:val="auto"/>
            <w:u w:val="none"/>
            <w:rtl/>
            <w:lang w:bidi="fa-IR"/>
          </w:rPr>
          <w:t xml:space="preserve"> </w:t>
        </w:r>
        <w:r w:rsidRPr="003410DE">
          <w:rPr>
            <w:rStyle w:val="Hyperlink"/>
            <w:rFonts w:hint="eastAsia"/>
            <w:noProof/>
            <w:color w:val="auto"/>
            <w:u w:val="none"/>
            <w:rtl/>
            <w:lang w:bidi="fa-IR"/>
          </w:rPr>
          <w:t>السلمية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Toc265277623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141</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24" w:history="1">
        <w:r w:rsidRPr="003410DE">
          <w:rPr>
            <w:rStyle w:val="Hyperlink"/>
            <w:rFonts w:hint="eastAsia"/>
            <w:noProof/>
            <w:color w:val="auto"/>
            <w:u w:val="none"/>
            <w:rtl/>
          </w:rPr>
          <w:t>السيرة</w:t>
        </w:r>
        <w:r w:rsidRPr="003410DE">
          <w:rPr>
            <w:rStyle w:val="Hyperlink"/>
            <w:noProof/>
            <w:color w:val="auto"/>
            <w:u w:val="none"/>
            <w:rtl/>
          </w:rPr>
          <w:t xml:space="preserve"> </w:t>
        </w:r>
        <w:r w:rsidRPr="003410DE">
          <w:rPr>
            <w:rStyle w:val="Hyperlink"/>
            <w:rFonts w:hint="eastAsia"/>
            <w:noProof/>
            <w:color w:val="auto"/>
            <w:u w:val="none"/>
            <w:rtl/>
          </w:rPr>
          <w:t>النبوية</w:t>
        </w:r>
        <w:r w:rsidRPr="003410DE">
          <w:rPr>
            <w:rStyle w:val="Hyperlink"/>
            <w:noProof/>
            <w:color w:val="auto"/>
            <w:u w:val="none"/>
            <w:rtl/>
          </w:rPr>
          <w:t xml:space="preserve"> </w:t>
        </w:r>
        <w:r w:rsidRPr="003410DE">
          <w:rPr>
            <w:rStyle w:val="Hyperlink"/>
            <w:rFonts w:hint="eastAsia"/>
            <w:noProof/>
            <w:color w:val="auto"/>
            <w:u w:val="none"/>
            <w:rtl/>
          </w:rPr>
          <w:t>في</w:t>
        </w:r>
        <w:r w:rsidRPr="003410DE">
          <w:rPr>
            <w:rStyle w:val="Hyperlink"/>
            <w:noProof/>
            <w:color w:val="auto"/>
            <w:u w:val="none"/>
            <w:rtl/>
          </w:rPr>
          <w:t xml:space="preserve"> </w:t>
        </w:r>
        <w:r w:rsidRPr="003410DE">
          <w:rPr>
            <w:rStyle w:val="Hyperlink"/>
            <w:rFonts w:hint="eastAsia"/>
            <w:noProof/>
            <w:color w:val="auto"/>
            <w:u w:val="none"/>
            <w:rtl/>
          </w:rPr>
          <w:t>العلاقة</w:t>
        </w:r>
        <w:r w:rsidRPr="003410DE">
          <w:rPr>
            <w:rStyle w:val="Hyperlink"/>
            <w:noProof/>
            <w:color w:val="auto"/>
            <w:u w:val="none"/>
            <w:rtl/>
          </w:rPr>
          <w:t xml:space="preserve"> </w:t>
        </w:r>
        <w:r w:rsidRPr="003410DE">
          <w:rPr>
            <w:rStyle w:val="Hyperlink"/>
            <w:rFonts w:hint="eastAsia"/>
            <w:noProof/>
            <w:color w:val="auto"/>
            <w:u w:val="none"/>
            <w:rtl/>
          </w:rPr>
          <w:t>مع</w:t>
        </w:r>
        <w:r w:rsidRPr="003410DE">
          <w:rPr>
            <w:rStyle w:val="Hyperlink"/>
            <w:noProof/>
            <w:color w:val="auto"/>
            <w:u w:val="none"/>
            <w:rtl/>
          </w:rPr>
          <w:t xml:space="preserve"> </w:t>
        </w:r>
        <w:r w:rsidRPr="003410DE">
          <w:rPr>
            <w:rStyle w:val="Hyperlink"/>
            <w:rFonts w:hint="eastAsia"/>
            <w:noProof/>
            <w:color w:val="auto"/>
            <w:u w:val="none"/>
            <w:rtl/>
          </w:rPr>
          <w:t>غير</w:t>
        </w:r>
        <w:r w:rsidRPr="003410DE">
          <w:rPr>
            <w:rStyle w:val="Hyperlink"/>
            <w:noProof/>
            <w:color w:val="auto"/>
            <w:u w:val="none"/>
            <w:rtl/>
          </w:rPr>
          <w:t xml:space="preserve"> </w:t>
        </w:r>
        <w:r w:rsidRPr="003410DE">
          <w:rPr>
            <w:rStyle w:val="Hyperlink"/>
            <w:rFonts w:hint="eastAsia"/>
            <w:noProof/>
            <w:color w:val="auto"/>
            <w:u w:val="none"/>
            <w:rtl/>
          </w:rPr>
          <w:t>المسلمين</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Toc265277624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144</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25" w:history="1">
        <w:r w:rsidRPr="003410DE">
          <w:rPr>
            <w:rStyle w:val="Hyperlink"/>
            <w:rFonts w:hint="eastAsia"/>
            <w:noProof/>
            <w:color w:val="auto"/>
            <w:u w:val="none"/>
            <w:rtl/>
          </w:rPr>
          <w:t>فلسفة</w:t>
        </w:r>
        <w:r w:rsidRPr="003410DE">
          <w:rPr>
            <w:rStyle w:val="Hyperlink"/>
            <w:noProof/>
            <w:color w:val="auto"/>
            <w:u w:val="none"/>
            <w:rtl/>
          </w:rPr>
          <w:t xml:space="preserve"> </w:t>
        </w:r>
        <w:r w:rsidRPr="003410DE">
          <w:rPr>
            <w:rStyle w:val="Hyperlink"/>
            <w:rFonts w:hint="eastAsia"/>
            <w:noProof/>
            <w:color w:val="auto"/>
            <w:u w:val="none"/>
            <w:rtl/>
          </w:rPr>
          <w:t>الجهاد</w:t>
        </w:r>
        <w:r w:rsidRPr="003410DE">
          <w:rPr>
            <w:rStyle w:val="Hyperlink"/>
            <w:noProof/>
            <w:color w:val="auto"/>
            <w:u w:val="none"/>
            <w:rtl/>
          </w:rPr>
          <w:t xml:space="preserve"> </w:t>
        </w:r>
        <w:r w:rsidRPr="003410DE">
          <w:rPr>
            <w:rStyle w:val="Hyperlink"/>
            <w:rFonts w:hint="eastAsia"/>
            <w:noProof/>
            <w:color w:val="auto"/>
            <w:u w:val="none"/>
            <w:rtl/>
          </w:rPr>
          <w:t>في</w:t>
        </w:r>
        <w:r w:rsidRPr="003410DE">
          <w:rPr>
            <w:rStyle w:val="Hyperlink"/>
            <w:noProof/>
            <w:color w:val="auto"/>
            <w:u w:val="none"/>
            <w:rtl/>
          </w:rPr>
          <w:t xml:space="preserve"> </w:t>
        </w:r>
        <w:r w:rsidRPr="003410DE">
          <w:rPr>
            <w:rStyle w:val="Hyperlink"/>
            <w:rFonts w:hint="eastAsia"/>
            <w:noProof/>
            <w:color w:val="auto"/>
            <w:u w:val="none"/>
            <w:rtl/>
          </w:rPr>
          <w:t>الإسلام</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Toc265277625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147</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26" w:history="1">
        <w:r w:rsidRPr="003410DE">
          <w:rPr>
            <w:rStyle w:val="Hyperlink"/>
            <w:rFonts w:hint="eastAsia"/>
            <w:noProof/>
            <w:color w:val="auto"/>
            <w:u w:val="none"/>
            <w:rtl/>
          </w:rPr>
          <w:t>السلام</w:t>
        </w:r>
        <w:r w:rsidRPr="003410DE">
          <w:rPr>
            <w:rStyle w:val="Hyperlink"/>
            <w:noProof/>
            <w:color w:val="auto"/>
            <w:u w:val="none"/>
            <w:rtl/>
          </w:rPr>
          <w:t xml:space="preserve"> </w:t>
        </w:r>
        <w:r w:rsidRPr="003410DE">
          <w:rPr>
            <w:rStyle w:val="Hyperlink"/>
            <w:rFonts w:hint="eastAsia"/>
            <w:noProof/>
            <w:color w:val="auto"/>
            <w:u w:val="none"/>
            <w:rtl/>
          </w:rPr>
          <w:t>أساس</w:t>
        </w:r>
        <w:r w:rsidRPr="003410DE">
          <w:rPr>
            <w:rStyle w:val="Hyperlink"/>
            <w:noProof/>
            <w:color w:val="auto"/>
            <w:u w:val="none"/>
            <w:rtl/>
          </w:rPr>
          <w:t xml:space="preserve"> </w:t>
        </w:r>
        <w:r w:rsidRPr="003410DE">
          <w:rPr>
            <w:rStyle w:val="Hyperlink"/>
            <w:rFonts w:hint="eastAsia"/>
            <w:noProof/>
            <w:color w:val="auto"/>
            <w:u w:val="none"/>
            <w:rtl/>
          </w:rPr>
          <w:t>علاقة</w:t>
        </w:r>
        <w:r w:rsidRPr="003410DE">
          <w:rPr>
            <w:rStyle w:val="Hyperlink"/>
            <w:noProof/>
            <w:color w:val="auto"/>
            <w:u w:val="none"/>
            <w:rtl/>
          </w:rPr>
          <w:t xml:space="preserve"> </w:t>
        </w:r>
        <w:r w:rsidRPr="003410DE">
          <w:rPr>
            <w:rStyle w:val="Hyperlink"/>
            <w:rFonts w:hint="eastAsia"/>
            <w:noProof/>
            <w:color w:val="auto"/>
            <w:u w:val="none"/>
            <w:rtl/>
          </w:rPr>
          <w:t>المسلمين</w:t>
        </w:r>
        <w:r w:rsidRPr="003410DE">
          <w:rPr>
            <w:rStyle w:val="Hyperlink"/>
            <w:noProof/>
            <w:color w:val="auto"/>
            <w:u w:val="none"/>
            <w:rtl/>
          </w:rPr>
          <w:t xml:space="preserve"> </w:t>
        </w:r>
        <w:r w:rsidRPr="003410DE">
          <w:rPr>
            <w:rStyle w:val="Hyperlink"/>
            <w:rFonts w:hint="eastAsia"/>
            <w:noProof/>
            <w:color w:val="auto"/>
            <w:u w:val="none"/>
            <w:rtl/>
          </w:rPr>
          <w:t>مع</w:t>
        </w:r>
        <w:r w:rsidRPr="003410DE">
          <w:rPr>
            <w:rStyle w:val="Hyperlink"/>
            <w:noProof/>
            <w:color w:val="auto"/>
            <w:u w:val="none"/>
            <w:rtl/>
          </w:rPr>
          <w:t xml:space="preserve"> </w:t>
        </w:r>
        <w:r w:rsidRPr="003410DE">
          <w:rPr>
            <w:rStyle w:val="Hyperlink"/>
            <w:rFonts w:hint="eastAsia"/>
            <w:noProof/>
            <w:color w:val="auto"/>
            <w:u w:val="none"/>
            <w:rtl/>
          </w:rPr>
          <w:t>أهل</w:t>
        </w:r>
        <w:r w:rsidRPr="003410DE">
          <w:rPr>
            <w:rStyle w:val="Hyperlink"/>
            <w:noProof/>
            <w:color w:val="auto"/>
            <w:u w:val="none"/>
            <w:rtl/>
          </w:rPr>
          <w:t xml:space="preserve"> </w:t>
        </w:r>
        <w:r w:rsidRPr="003410DE">
          <w:rPr>
            <w:rStyle w:val="Hyperlink"/>
            <w:rFonts w:hint="eastAsia"/>
            <w:noProof/>
            <w:color w:val="auto"/>
            <w:u w:val="none"/>
            <w:rtl/>
          </w:rPr>
          <w:t>الكتاب</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Toc265277626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149</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27" w:history="1">
        <w:r w:rsidRPr="003410DE">
          <w:rPr>
            <w:rStyle w:val="Hyperlink"/>
            <w:rFonts w:hint="eastAsia"/>
            <w:noProof/>
            <w:color w:val="auto"/>
            <w:u w:val="none"/>
            <w:rtl/>
          </w:rPr>
          <w:t>خلاصة</w:t>
        </w:r>
        <w:r w:rsidRPr="003410DE">
          <w:rPr>
            <w:rStyle w:val="Hyperlink"/>
            <w:noProof/>
            <w:color w:val="auto"/>
            <w:u w:val="none"/>
            <w:rtl/>
          </w:rPr>
          <w:t xml:space="preserve"> </w:t>
        </w:r>
        <w:r w:rsidRPr="003410DE">
          <w:rPr>
            <w:rStyle w:val="Hyperlink"/>
            <w:rFonts w:hint="eastAsia"/>
            <w:noProof/>
            <w:color w:val="auto"/>
            <w:u w:val="none"/>
            <w:rtl/>
          </w:rPr>
          <w:t>واستنتاج</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Toc265277627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153</w:t>
        </w:r>
        <w:r w:rsidRPr="003410DE">
          <w:rPr>
            <w:noProof/>
            <w:webHidden/>
            <w:rtl/>
          </w:rPr>
          <w:fldChar w:fldCharType="end"/>
        </w:r>
      </w:hyperlink>
    </w:p>
    <w:p w:rsidR="0088692E" w:rsidRPr="003410DE" w:rsidRDefault="0088692E" w:rsidP="00237FAC">
      <w:pPr>
        <w:pStyle w:val="TOC1"/>
        <w:spacing w:before="480"/>
        <w:rPr>
          <w:rStyle w:val="Hyperlink"/>
          <w:color w:val="auto"/>
          <w:szCs w:val="32"/>
          <w:u w:val="none"/>
          <w:rtl/>
        </w:rPr>
      </w:pPr>
      <w:hyperlink w:anchor="_Toc265277628" w:history="1">
        <w:r w:rsidRPr="003410DE">
          <w:rPr>
            <w:rStyle w:val="Hyperlink"/>
            <w:rFonts w:hint="eastAsia"/>
            <w:bCs w:val="0"/>
            <w:color w:val="auto"/>
            <w:sz w:val="22"/>
            <w:szCs w:val="32"/>
            <w:u w:val="none"/>
            <w:rtl/>
          </w:rPr>
          <w:t>الجهاد</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والقتال</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في</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القرآن</w:t>
        </w:r>
      </w:hyperlink>
      <w:r w:rsidR="00472F14" w:rsidRPr="003410DE">
        <w:rPr>
          <w:rStyle w:val="Hyperlink"/>
          <w:rFonts w:hint="cs"/>
          <w:bCs w:val="0"/>
          <w:color w:val="auto"/>
          <w:sz w:val="22"/>
          <w:szCs w:val="32"/>
          <w:u w:val="none"/>
          <w:rtl/>
        </w:rPr>
        <w:t xml:space="preserve">، </w:t>
      </w:r>
      <w:hyperlink w:anchor="_Toc265277629" w:history="1">
        <w:r w:rsidRPr="003410DE">
          <w:rPr>
            <w:rStyle w:val="Hyperlink"/>
            <w:rFonts w:hint="eastAsia"/>
            <w:bCs w:val="0"/>
            <w:color w:val="auto"/>
            <w:sz w:val="22"/>
            <w:szCs w:val="32"/>
            <w:u w:val="none"/>
            <w:rtl/>
          </w:rPr>
          <w:t>دراسة</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في</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أه</w:t>
        </w:r>
        <w:r w:rsidRPr="003410DE">
          <w:rPr>
            <w:rStyle w:val="Hyperlink"/>
            <w:rFonts w:hint="eastAsia"/>
            <w:bCs w:val="0"/>
            <w:color w:val="auto"/>
            <w:sz w:val="22"/>
            <w:szCs w:val="32"/>
            <w:u w:val="none"/>
            <w:rtl/>
          </w:rPr>
          <w:t>م</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شبهات</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المستشرقين</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وأجوبتها</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القرآنية</w:t>
        </w:r>
        <w:r w:rsidRPr="003410DE">
          <w:rPr>
            <w:rStyle w:val="Hyperlink"/>
            <w:bCs w:val="0"/>
            <w:webHidden/>
            <w:color w:val="auto"/>
            <w:sz w:val="22"/>
            <w:szCs w:val="32"/>
            <w:u w:val="none"/>
            <w:rtl/>
          </w:rPr>
          <w:tab/>
        </w:r>
        <w:r w:rsidRPr="003410DE">
          <w:rPr>
            <w:rStyle w:val="Hyperlink"/>
            <w:bCs w:val="0"/>
            <w:webHidden/>
            <w:color w:val="auto"/>
            <w:sz w:val="22"/>
            <w:szCs w:val="32"/>
            <w:u w:val="none"/>
            <w:rtl/>
          </w:rPr>
          <w:fldChar w:fldCharType="begin"/>
        </w:r>
        <w:r w:rsidRPr="003410DE">
          <w:rPr>
            <w:rStyle w:val="Hyperlink"/>
            <w:bCs w:val="0"/>
            <w:webHidden/>
            <w:color w:val="auto"/>
            <w:sz w:val="22"/>
            <w:szCs w:val="32"/>
            <w:u w:val="none"/>
            <w:rtl/>
          </w:rPr>
          <w:instrText xml:space="preserve"> </w:instrText>
        </w:r>
        <w:r w:rsidRPr="003410DE">
          <w:rPr>
            <w:rStyle w:val="Hyperlink"/>
            <w:bCs w:val="0"/>
            <w:webHidden/>
            <w:color w:val="auto"/>
            <w:sz w:val="22"/>
            <w:szCs w:val="32"/>
            <w:u w:val="none"/>
          </w:rPr>
          <w:instrText>PAGEREF</w:instrText>
        </w:r>
        <w:r w:rsidRPr="003410DE">
          <w:rPr>
            <w:rStyle w:val="Hyperlink"/>
            <w:bCs w:val="0"/>
            <w:webHidden/>
            <w:color w:val="auto"/>
            <w:sz w:val="22"/>
            <w:szCs w:val="32"/>
            <w:u w:val="none"/>
            <w:rtl/>
          </w:rPr>
          <w:instrText xml:space="preserve"> _</w:instrText>
        </w:r>
        <w:r w:rsidRPr="003410DE">
          <w:rPr>
            <w:rStyle w:val="Hyperlink"/>
            <w:bCs w:val="0"/>
            <w:webHidden/>
            <w:color w:val="auto"/>
            <w:sz w:val="22"/>
            <w:szCs w:val="32"/>
            <w:u w:val="none"/>
          </w:rPr>
          <w:instrText>Toc265277629 \h</w:instrText>
        </w:r>
        <w:r w:rsidRPr="003410DE">
          <w:rPr>
            <w:rStyle w:val="Hyperlink"/>
            <w:bCs w:val="0"/>
            <w:webHidden/>
            <w:color w:val="auto"/>
            <w:sz w:val="22"/>
            <w:szCs w:val="32"/>
            <w:u w:val="none"/>
            <w:rtl/>
          </w:rPr>
          <w:instrText xml:space="preserve"> </w:instrText>
        </w:r>
        <w:r w:rsidRPr="003410DE">
          <w:rPr>
            <w:rStyle w:val="Hyperlink"/>
            <w:bCs w:val="0"/>
            <w:webHidden/>
            <w:color w:val="auto"/>
            <w:sz w:val="22"/>
            <w:szCs w:val="32"/>
            <w:u w:val="none"/>
            <w:rtl/>
          </w:rPr>
        </w:r>
        <w:r w:rsidRPr="003410DE">
          <w:rPr>
            <w:rStyle w:val="Hyperlink"/>
            <w:bCs w:val="0"/>
            <w:webHidden/>
            <w:color w:val="auto"/>
            <w:sz w:val="22"/>
            <w:szCs w:val="32"/>
            <w:u w:val="none"/>
            <w:rtl/>
          </w:rPr>
          <w:fldChar w:fldCharType="separate"/>
        </w:r>
        <w:r w:rsidR="00BB3EF4">
          <w:rPr>
            <w:rStyle w:val="Hyperlink"/>
            <w:bCs w:val="0"/>
            <w:webHidden/>
            <w:color w:val="auto"/>
            <w:sz w:val="22"/>
            <w:szCs w:val="32"/>
            <w:u w:val="none"/>
            <w:rtl/>
          </w:rPr>
          <w:t>155</w:t>
        </w:r>
        <w:r w:rsidRPr="003410DE">
          <w:rPr>
            <w:rStyle w:val="Hyperlink"/>
            <w:bCs w:val="0"/>
            <w:webHidden/>
            <w:color w:val="auto"/>
            <w:sz w:val="22"/>
            <w:szCs w:val="32"/>
            <w:u w:val="none"/>
            <w:rtl/>
          </w:rPr>
          <w:fldChar w:fldCharType="end"/>
        </w:r>
      </w:hyperlink>
    </w:p>
    <w:p w:rsidR="0088692E" w:rsidRPr="003410DE" w:rsidRDefault="0088692E" w:rsidP="00472F14">
      <w:pPr>
        <w:pStyle w:val="TOC5"/>
        <w:rPr>
          <w:rFonts w:ascii="Calibri" w:eastAsia="Times New Roman" w:hAnsi="Calibri" w:cs="Arial"/>
          <w:b w:val="0"/>
          <w:bCs w:val="0"/>
          <w:sz w:val="22"/>
          <w:szCs w:val="22"/>
          <w:rtl/>
        </w:rPr>
      </w:pPr>
      <w:hyperlink w:anchor="_Toc265277630" w:history="1">
        <w:r w:rsidRPr="003410DE">
          <w:rPr>
            <w:rStyle w:val="Hyperlink"/>
            <w:rFonts w:hint="eastAsia"/>
            <w:color w:val="auto"/>
            <w:u w:val="none"/>
            <w:rtl/>
          </w:rPr>
          <w:t>د</w:t>
        </w:r>
        <w:r w:rsidRPr="003410DE">
          <w:rPr>
            <w:rStyle w:val="Hyperlink"/>
            <w:color w:val="auto"/>
            <w:u w:val="none"/>
            <w:rtl/>
          </w:rPr>
          <w:t xml:space="preserve">. </w:t>
        </w:r>
        <w:r w:rsidRPr="003410DE">
          <w:rPr>
            <w:rStyle w:val="Hyperlink"/>
            <w:rFonts w:hint="eastAsia"/>
            <w:color w:val="auto"/>
            <w:u w:val="none"/>
            <w:rtl/>
          </w:rPr>
          <w:t>كاظم</w:t>
        </w:r>
        <w:r w:rsidRPr="003410DE">
          <w:rPr>
            <w:rStyle w:val="Hyperlink"/>
            <w:color w:val="auto"/>
            <w:u w:val="none"/>
            <w:rtl/>
          </w:rPr>
          <w:t xml:space="preserve"> </w:t>
        </w:r>
        <w:r w:rsidRPr="003410DE">
          <w:rPr>
            <w:rStyle w:val="Hyperlink"/>
            <w:rFonts w:hint="eastAsia"/>
            <w:color w:val="auto"/>
            <w:u w:val="none"/>
            <w:rtl/>
          </w:rPr>
          <w:t>قاضي</w:t>
        </w:r>
        <w:r w:rsidRPr="003410DE">
          <w:rPr>
            <w:rStyle w:val="Hyperlink"/>
            <w:color w:val="auto"/>
            <w:u w:val="none"/>
            <w:rtl/>
          </w:rPr>
          <w:t xml:space="preserve"> </w:t>
        </w:r>
        <w:r w:rsidRPr="003410DE">
          <w:rPr>
            <w:rStyle w:val="Hyperlink"/>
            <w:rFonts w:hint="eastAsia"/>
            <w:color w:val="auto"/>
            <w:u w:val="none"/>
            <w:rtl/>
          </w:rPr>
          <w:t>زاده</w:t>
        </w:r>
      </w:hyperlink>
      <w:r w:rsidR="00472F14" w:rsidRPr="003410DE">
        <w:rPr>
          <w:rStyle w:val="Hyperlink"/>
          <w:rFonts w:hint="cs"/>
          <w:color w:val="auto"/>
          <w:u w:val="none"/>
          <w:rtl/>
        </w:rPr>
        <w:t xml:space="preserve"> / </w:t>
      </w:r>
      <w:hyperlink w:anchor="_Toc265277631" w:history="1">
        <w:r w:rsidRPr="003410DE">
          <w:rPr>
            <w:rStyle w:val="Hyperlink"/>
            <w:rFonts w:hint="eastAsia"/>
            <w:color w:val="auto"/>
            <w:u w:val="none"/>
            <w:rtl/>
          </w:rPr>
          <w:t>د</w:t>
        </w:r>
        <w:r w:rsidRPr="003410DE">
          <w:rPr>
            <w:rStyle w:val="Hyperlink"/>
            <w:color w:val="auto"/>
            <w:u w:val="none"/>
            <w:rtl/>
          </w:rPr>
          <w:t xml:space="preserve">. </w:t>
        </w:r>
        <w:r w:rsidRPr="003410DE">
          <w:rPr>
            <w:rStyle w:val="Hyperlink"/>
            <w:rFonts w:hint="eastAsia"/>
            <w:color w:val="auto"/>
            <w:u w:val="none"/>
            <w:rtl/>
          </w:rPr>
          <w:t>محمد</w:t>
        </w:r>
        <w:r w:rsidRPr="003410DE">
          <w:rPr>
            <w:rStyle w:val="Hyperlink"/>
            <w:color w:val="auto"/>
            <w:u w:val="none"/>
            <w:rtl/>
          </w:rPr>
          <w:t xml:space="preserve"> </w:t>
        </w:r>
        <w:r w:rsidRPr="003410DE">
          <w:rPr>
            <w:rStyle w:val="Hyperlink"/>
            <w:rFonts w:hint="eastAsia"/>
            <w:color w:val="auto"/>
            <w:u w:val="none"/>
            <w:rtl/>
          </w:rPr>
          <w:t>علي</w:t>
        </w:r>
        <w:r w:rsidRPr="003410DE">
          <w:rPr>
            <w:rStyle w:val="Hyperlink"/>
            <w:color w:val="auto"/>
            <w:u w:val="none"/>
            <w:rtl/>
          </w:rPr>
          <w:t xml:space="preserve"> </w:t>
        </w:r>
        <w:r w:rsidRPr="003410DE">
          <w:rPr>
            <w:rStyle w:val="Hyperlink"/>
            <w:rFonts w:hint="eastAsia"/>
            <w:color w:val="auto"/>
            <w:u w:val="none"/>
            <w:rtl/>
          </w:rPr>
          <w:t>مهدوي</w:t>
        </w:r>
        <w:r w:rsidRPr="003410DE">
          <w:rPr>
            <w:rStyle w:val="Hyperlink"/>
            <w:color w:val="auto"/>
            <w:u w:val="none"/>
            <w:rtl/>
          </w:rPr>
          <w:t xml:space="preserve"> </w:t>
        </w:r>
        <w:r w:rsidRPr="003410DE">
          <w:rPr>
            <w:rStyle w:val="Hyperlink"/>
            <w:rFonts w:hint="eastAsia"/>
            <w:color w:val="auto"/>
            <w:u w:val="none"/>
            <w:rtl/>
          </w:rPr>
          <w:t>راد</w:t>
        </w:r>
      </w:hyperlink>
      <w:r w:rsidR="00472F14" w:rsidRPr="003410DE">
        <w:rPr>
          <w:rStyle w:val="Hyperlink"/>
          <w:rFonts w:hint="cs"/>
          <w:color w:val="auto"/>
          <w:u w:val="none"/>
          <w:rtl/>
        </w:rPr>
        <w:t xml:space="preserve"> / </w:t>
      </w:r>
      <w:hyperlink w:anchor="_Toc265277632" w:history="1">
        <w:r w:rsidRPr="003410DE">
          <w:rPr>
            <w:rStyle w:val="Hyperlink"/>
            <w:rFonts w:hint="eastAsia"/>
            <w:color w:val="auto"/>
            <w:u w:val="none"/>
            <w:rtl/>
          </w:rPr>
          <w:t>د</w:t>
        </w:r>
        <w:r w:rsidRPr="003410DE">
          <w:rPr>
            <w:rStyle w:val="Hyperlink"/>
            <w:color w:val="auto"/>
            <w:u w:val="none"/>
            <w:rtl/>
          </w:rPr>
          <w:t xml:space="preserve">. </w:t>
        </w:r>
        <w:r w:rsidRPr="003410DE">
          <w:rPr>
            <w:rStyle w:val="Hyperlink"/>
            <w:rFonts w:hint="eastAsia"/>
            <w:color w:val="auto"/>
            <w:u w:val="none"/>
            <w:rtl/>
          </w:rPr>
          <w:t>محمد</w:t>
        </w:r>
        <w:r w:rsidRPr="003410DE">
          <w:rPr>
            <w:rStyle w:val="Hyperlink"/>
            <w:color w:val="auto"/>
            <w:u w:val="none"/>
            <w:rtl/>
          </w:rPr>
          <w:t xml:space="preserve"> </w:t>
        </w:r>
        <w:r w:rsidRPr="003410DE">
          <w:rPr>
            <w:rStyle w:val="Hyperlink"/>
            <w:rFonts w:hint="eastAsia"/>
            <w:color w:val="auto"/>
            <w:u w:val="none"/>
            <w:rtl/>
          </w:rPr>
          <w:t>علي</w:t>
        </w:r>
        <w:r w:rsidRPr="003410DE">
          <w:rPr>
            <w:rStyle w:val="Hyperlink"/>
            <w:color w:val="auto"/>
            <w:u w:val="none"/>
            <w:rtl/>
          </w:rPr>
          <w:t xml:space="preserve"> </w:t>
        </w:r>
        <w:r w:rsidRPr="003410DE">
          <w:rPr>
            <w:rStyle w:val="Hyperlink"/>
            <w:rFonts w:hint="eastAsia"/>
            <w:color w:val="auto"/>
            <w:u w:val="none"/>
            <w:rtl/>
          </w:rPr>
          <w:t>لساني</w:t>
        </w:r>
        <w:r w:rsidRPr="003410DE">
          <w:rPr>
            <w:rStyle w:val="Hyperlink"/>
            <w:color w:val="auto"/>
            <w:u w:val="none"/>
            <w:rtl/>
          </w:rPr>
          <w:t xml:space="preserve"> </w:t>
        </w:r>
        <w:r w:rsidRPr="003410DE">
          <w:rPr>
            <w:rStyle w:val="Hyperlink"/>
            <w:rFonts w:hint="eastAsia"/>
            <w:color w:val="auto"/>
            <w:u w:val="none"/>
            <w:rtl/>
          </w:rPr>
          <w:t>فشاركي</w:t>
        </w:r>
      </w:hyperlink>
      <w:r w:rsidR="00472F14" w:rsidRPr="003410DE">
        <w:rPr>
          <w:rStyle w:val="Hyperlink"/>
          <w:rFonts w:hint="cs"/>
          <w:color w:val="auto"/>
          <w:u w:val="none"/>
          <w:rtl/>
        </w:rPr>
        <w:t xml:space="preserve"> / </w:t>
      </w:r>
      <w:hyperlink w:anchor="_Toc265277633" w:history="1">
        <w:r w:rsidRPr="003410DE">
          <w:rPr>
            <w:rStyle w:val="Hyperlink"/>
            <w:rFonts w:hint="eastAsia"/>
            <w:color w:val="auto"/>
            <w:u w:val="none"/>
            <w:rtl/>
          </w:rPr>
          <w:t>أ</w:t>
        </w:r>
        <w:r w:rsidRPr="003410DE">
          <w:rPr>
            <w:rStyle w:val="Hyperlink"/>
            <w:color w:val="auto"/>
            <w:u w:val="none"/>
            <w:rtl/>
          </w:rPr>
          <w:t xml:space="preserve">. </w:t>
        </w:r>
        <w:r w:rsidRPr="003410DE">
          <w:rPr>
            <w:rStyle w:val="Hyperlink"/>
            <w:rFonts w:hint="eastAsia"/>
            <w:color w:val="auto"/>
            <w:u w:val="none"/>
            <w:rtl/>
          </w:rPr>
          <w:t>علي</w:t>
        </w:r>
        <w:r w:rsidRPr="003410DE">
          <w:rPr>
            <w:rStyle w:val="Hyperlink"/>
            <w:color w:val="auto"/>
            <w:u w:val="none"/>
            <w:rtl/>
          </w:rPr>
          <w:t xml:space="preserve"> </w:t>
        </w:r>
        <w:r w:rsidRPr="003410DE">
          <w:rPr>
            <w:rStyle w:val="Hyperlink"/>
            <w:rFonts w:hint="eastAsia"/>
            <w:color w:val="auto"/>
            <w:u w:val="none"/>
            <w:rtl/>
          </w:rPr>
          <w:t>رضا</w:t>
        </w:r>
        <w:r w:rsidRPr="003410DE">
          <w:rPr>
            <w:rStyle w:val="Hyperlink"/>
            <w:color w:val="auto"/>
            <w:u w:val="none"/>
            <w:rtl/>
          </w:rPr>
          <w:t xml:space="preserve"> </w:t>
        </w:r>
        <w:r w:rsidRPr="003410DE">
          <w:rPr>
            <w:rStyle w:val="Hyperlink"/>
            <w:rFonts w:hint="eastAsia"/>
            <w:color w:val="auto"/>
            <w:u w:val="none"/>
            <w:rtl/>
          </w:rPr>
          <w:t>حسني</w:t>
        </w:r>
        <w:r w:rsidRPr="003410DE">
          <w:rPr>
            <w:webHidden/>
            <w:rtl/>
          </w:rPr>
          <w:tab/>
        </w:r>
        <w:r w:rsidRPr="003410DE">
          <w:rPr>
            <w:webHidden/>
            <w:rtl/>
          </w:rPr>
          <w:fldChar w:fldCharType="begin"/>
        </w:r>
        <w:r w:rsidRPr="003410DE">
          <w:rPr>
            <w:webHidden/>
            <w:rtl/>
          </w:rPr>
          <w:instrText xml:space="preserve"> </w:instrText>
        </w:r>
        <w:r w:rsidRPr="003410DE">
          <w:rPr>
            <w:webHidden/>
          </w:rPr>
          <w:instrText>PAGEREF</w:instrText>
        </w:r>
        <w:r w:rsidRPr="003410DE">
          <w:rPr>
            <w:webHidden/>
            <w:rtl/>
          </w:rPr>
          <w:instrText xml:space="preserve"> _</w:instrText>
        </w:r>
        <w:r w:rsidRPr="003410DE">
          <w:rPr>
            <w:webHidden/>
          </w:rPr>
          <w:instrText>Toc265277633 \h</w:instrText>
        </w:r>
        <w:r w:rsidRPr="003410DE">
          <w:rPr>
            <w:webHidden/>
            <w:rtl/>
          </w:rPr>
          <w:instrText xml:space="preserve"> </w:instrText>
        </w:r>
        <w:r w:rsidRPr="003410DE">
          <w:rPr>
            <w:webHidden/>
            <w:rtl/>
          </w:rPr>
        </w:r>
        <w:r w:rsidRPr="003410DE">
          <w:rPr>
            <w:webHidden/>
            <w:rtl/>
          </w:rPr>
          <w:fldChar w:fldCharType="separate"/>
        </w:r>
        <w:r w:rsidR="00BB3EF4">
          <w:rPr>
            <w:webHidden/>
            <w:rtl/>
          </w:rPr>
          <w:t>155</w:t>
        </w:r>
        <w:r w:rsidRPr="003410DE">
          <w:rPr>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34" w:history="1">
        <w:r w:rsidRPr="003410DE">
          <w:rPr>
            <w:rStyle w:val="Hyperlink"/>
            <w:rFonts w:hint="eastAsia"/>
            <w:noProof/>
            <w:color w:val="auto"/>
            <w:u w:val="none"/>
            <w:rtl/>
            <w:lang w:bidi="fa-IR"/>
          </w:rPr>
          <w:t>مقدمة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Toc265277634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155</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35" w:history="1">
        <w:r w:rsidRPr="003410DE">
          <w:rPr>
            <w:rStyle w:val="Hyperlink"/>
            <w:rFonts w:hint="eastAsia"/>
            <w:noProof/>
            <w:color w:val="auto"/>
            <w:u w:val="none"/>
            <w:rtl/>
          </w:rPr>
          <w:t>آراء</w:t>
        </w:r>
        <w:r w:rsidRPr="003410DE">
          <w:rPr>
            <w:rStyle w:val="Hyperlink"/>
            <w:noProof/>
            <w:color w:val="auto"/>
            <w:u w:val="none"/>
            <w:rtl/>
          </w:rPr>
          <w:t xml:space="preserve"> </w:t>
        </w:r>
        <w:r w:rsidRPr="003410DE">
          <w:rPr>
            <w:rStyle w:val="Hyperlink"/>
            <w:rFonts w:hint="eastAsia"/>
            <w:noProof/>
            <w:color w:val="auto"/>
            <w:u w:val="none"/>
            <w:rtl/>
          </w:rPr>
          <w:t>المستشرقين</w:t>
        </w:r>
        <w:r w:rsidRPr="003410DE">
          <w:rPr>
            <w:rStyle w:val="Hyperlink"/>
            <w:noProof/>
            <w:color w:val="auto"/>
            <w:u w:val="none"/>
            <w:rtl/>
          </w:rPr>
          <w:t xml:space="preserve"> </w:t>
        </w:r>
        <w:r w:rsidRPr="003410DE">
          <w:rPr>
            <w:rStyle w:val="Hyperlink"/>
            <w:rFonts w:hint="eastAsia"/>
            <w:noProof/>
            <w:color w:val="auto"/>
            <w:u w:val="none"/>
            <w:rtl/>
          </w:rPr>
          <w:t>وشبهاتهم</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Toc265277635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155</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36" w:history="1">
        <w:r w:rsidRPr="003410DE">
          <w:rPr>
            <w:rStyle w:val="Hyperlink"/>
            <w:rFonts w:hint="eastAsia"/>
            <w:noProof/>
            <w:color w:val="auto"/>
            <w:u w:val="none"/>
            <w:rtl/>
          </w:rPr>
          <w:t>وقفات</w:t>
        </w:r>
        <w:r w:rsidRPr="003410DE">
          <w:rPr>
            <w:rStyle w:val="Hyperlink"/>
            <w:noProof/>
            <w:color w:val="auto"/>
            <w:u w:val="none"/>
            <w:rtl/>
          </w:rPr>
          <w:t xml:space="preserve"> </w:t>
        </w:r>
        <w:r w:rsidRPr="003410DE">
          <w:rPr>
            <w:rStyle w:val="Hyperlink"/>
            <w:rFonts w:hint="eastAsia"/>
            <w:noProof/>
            <w:color w:val="auto"/>
            <w:u w:val="none"/>
            <w:rtl/>
          </w:rPr>
          <w:t>نقدية</w:t>
        </w:r>
        <w:r w:rsidRPr="003410DE">
          <w:rPr>
            <w:rStyle w:val="Hyperlink"/>
            <w:noProof/>
            <w:color w:val="auto"/>
            <w:u w:val="none"/>
            <w:rtl/>
          </w:rPr>
          <w:t xml:space="preserve"> </w:t>
        </w:r>
        <w:r w:rsidRPr="003410DE">
          <w:rPr>
            <w:rStyle w:val="Hyperlink"/>
            <w:rFonts w:hint="eastAsia"/>
            <w:noProof/>
            <w:color w:val="auto"/>
            <w:u w:val="none"/>
            <w:rtl/>
          </w:rPr>
          <w:t>مع</w:t>
        </w:r>
        <w:r w:rsidRPr="003410DE">
          <w:rPr>
            <w:rStyle w:val="Hyperlink"/>
            <w:noProof/>
            <w:color w:val="auto"/>
            <w:u w:val="none"/>
            <w:rtl/>
          </w:rPr>
          <w:t xml:space="preserve"> </w:t>
        </w:r>
        <w:r w:rsidRPr="003410DE">
          <w:rPr>
            <w:rStyle w:val="Hyperlink"/>
            <w:rFonts w:hint="eastAsia"/>
            <w:noProof/>
            <w:color w:val="auto"/>
            <w:u w:val="none"/>
            <w:rtl/>
          </w:rPr>
          <w:t>آراء</w:t>
        </w:r>
        <w:r w:rsidRPr="003410DE">
          <w:rPr>
            <w:rStyle w:val="Hyperlink"/>
            <w:noProof/>
            <w:color w:val="auto"/>
            <w:u w:val="none"/>
            <w:rtl/>
          </w:rPr>
          <w:t xml:space="preserve"> </w:t>
        </w:r>
        <w:r w:rsidRPr="003410DE">
          <w:rPr>
            <w:rStyle w:val="Hyperlink"/>
            <w:rFonts w:hint="eastAsia"/>
            <w:noProof/>
            <w:color w:val="auto"/>
            <w:u w:val="none"/>
            <w:rtl/>
          </w:rPr>
          <w:t>المستشرقين</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Toc265277636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166</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37" w:history="1">
        <w:r w:rsidRPr="003410DE">
          <w:rPr>
            <w:rStyle w:val="Hyperlink"/>
            <w:noProof/>
            <w:color w:val="auto"/>
            <w:u w:val="none"/>
            <w:rtl/>
          </w:rPr>
          <w:t>1</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الجهاد</w:t>
        </w:r>
        <w:r w:rsidRPr="003410DE">
          <w:rPr>
            <w:rStyle w:val="Hyperlink"/>
            <w:noProof/>
            <w:color w:val="auto"/>
            <w:u w:val="none"/>
            <w:rtl/>
          </w:rPr>
          <w:t xml:space="preserve"> </w:t>
        </w:r>
        <w:r w:rsidRPr="003410DE">
          <w:rPr>
            <w:rStyle w:val="Hyperlink"/>
            <w:rFonts w:hint="eastAsia"/>
            <w:noProof/>
            <w:color w:val="auto"/>
            <w:u w:val="none"/>
            <w:rtl/>
          </w:rPr>
          <w:t>والحلّ</w:t>
        </w:r>
        <w:r w:rsidRPr="003410DE">
          <w:rPr>
            <w:rStyle w:val="Hyperlink"/>
            <w:noProof/>
            <w:color w:val="auto"/>
            <w:u w:val="none"/>
            <w:rtl/>
          </w:rPr>
          <w:t xml:space="preserve"> </w:t>
        </w:r>
        <w:r w:rsidRPr="003410DE">
          <w:rPr>
            <w:rStyle w:val="Hyperlink"/>
            <w:rFonts w:hint="eastAsia"/>
            <w:noProof/>
            <w:color w:val="auto"/>
            <w:u w:val="none"/>
            <w:rtl/>
          </w:rPr>
          <w:t>الأخير</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Toc265277637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166</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38" w:history="1">
        <w:r w:rsidRPr="003410DE">
          <w:rPr>
            <w:rStyle w:val="Hyperlink"/>
            <w:rFonts w:hint="eastAsia"/>
            <w:noProof/>
            <w:color w:val="auto"/>
            <w:u w:val="none"/>
            <w:rtl/>
          </w:rPr>
          <w:t>أجواء</w:t>
        </w:r>
        <w:r w:rsidRPr="003410DE">
          <w:rPr>
            <w:rStyle w:val="Hyperlink"/>
            <w:noProof/>
            <w:color w:val="auto"/>
            <w:u w:val="none"/>
            <w:rtl/>
          </w:rPr>
          <w:t xml:space="preserve"> </w:t>
        </w:r>
        <w:r w:rsidRPr="003410DE">
          <w:rPr>
            <w:rStyle w:val="Hyperlink"/>
            <w:rFonts w:hint="eastAsia"/>
            <w:noProof/>
            <w:color w:val="auto"/>
            <w:u w:val="none"/>
            <w:rtl/>
          </w:rPr>
          <w:t>سور</w:t>
        </w:r>
        <w:r w:rsidRPr="003410DE">
          <w:rPr>
            <w:rStyle w:val="Hyperlink"/>
            <w:noProof/>
            <w:color w:val="auto"/>
            <w:u w:val="none"/>
            <w:rtl/>
          </w:rPr>
          <w:t xml:space="preserve"> </w:t>
        </w:r>
        <w:r w:rsidRPr="003410DE">
          <w:rPr>
            <w:rStyle w:val="Hyperlink"/>
            <w:rFonts w:hint="eastAsia"/>
            <w:noProof/>
            <w:color w:val="auto"/>
            <w:u w:val="none"/>
            <w:rtl/>
          </w:rPr>
          <w:t>السنوات</w:t>
        </w:r>
        <w:r w:rsidRPr="003410DE">
          <w:rPr>
            <w:rStyle w:val="Hyperlink"/>
            <w:noProof/>
            <w:color w:val="auto"/>
            <w:u w:val="none"/>
            <w:rtl/>
          </w:rPr>
          <w:t xml:space="preserve"> </w:t>
        </w:r>
        <w:r w:rsidRPr="003410DE">
          <w:rPr>
            <w:rStyle w:val="Hyperlink"/>
            <w:rFonts w:hint="eastAsia"/>
            <w:noProof/>
            <w:color w:val="auto"/>
            <w:u w:val="none"/>
            <w:rtl/>
          </w:rPr>
          <w:t>الأُوَل</w:t>
        </w:r>
        <w:r w:rsidRPr="003410DE">
          <w:rPr>
            <w:rStyle w:val="Hyperlink"/>
            <w:noProof/>
            <w:color w:val="auto"/>
            <w:u w:val="none"/>
            <w:rtl/>
          </w:rPr>
          <w:t xml:space="preserve"> </w:t>
        </w:r>
        <w:r w:rsidRPr="003410DE">
          <w:rPr>
            <w:rStyle w:val="Hyperlink"/>
            <w:rFonts w:hint="eastAsia"/>
            <w:noProof/>
            <w:color w:val="auto"/>
            <w:u w:val="none"/>
            <w:rtl/>
          </w:rPr>
          <w:t>للبعثة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Toc265277638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168</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39" w:history="1">
        <w:r w:rsidRPr="003410DE">
          <w:rPr>
            <w:rStyle w:val="Hyperlink"/>
            <w:noProof/>
            <w:color w:val="auto"/>
            <w:u w:val="none"/>
            <w:rtl/>
          </w:rPr>
          <w:t>2</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اختلاف</w:t>
        </w:r>
        <w:r w:rsidRPr="003410DE">
          <w:rPr>
            <w:rStyle w:val="Hyperlink"/>
            <w:noProof/>
            <w:color w:val="auto"/>
            <w:u w:val="none"/>
            <w:rtl/>
          </w:rPr>
          <w:t xml:space="preserve"> </w:t>
        </w:r>
        <w:r w:rsidRPr="003410DE">
          <w:rPr>
            <w:rStyle w:val="Hyperlink"/>
            <w:rFonts w:hint="eastAsia"/>
            <w:noProof/>
            <w:color w:val="auto"/>
            <w:u w:val="none"/>
            <w:rtl/>
          </w:rPr>
          <w:t>القتال</w:t>
        </w:r>
        <w:r w:rsidRPr="003410DE">
          <w:rPr>
            <w:rStyle w:val="Hyperlink"/>
            <w:noProof/>
            <w:color w:val="auto"/>
            <w:u w:val="none"/>
            <w:rtl/>
          </w:rPr>
          <w:t xml:space="preserve"> </w:t>
        </w:r>
        <w:r w:rsidRPr="003410DE">
          <w:rPr>
            <w:rStyle w:val="Hyperlink"/>
            <w:rFonts w:hint="eastAsia"/>
            <w:noProof/>
            <w:color w:val="auto"/>
            <w:u w:val="none"/>
            <w:rtl/>
          </w:rPr>
          <w:t>عن</w:t>
        </w:r>
        <w:r w:rsidRPr="003410DE">
          <w:rPr>
            <w:rStyle w:val="Hyperlink"/>
            <w:noProof/>
            <w:color w:val="auto"/>
            <w:u w:val="none"/>
            <w:rtl/>
          </w:rPr>
          <w:t xml:space="preserve"> </w:t>
        </w:r>
        <w:r w:rsidRPr="003410DE">
          <w:rPr>
            <w:rStyle w:val="Hyperlink"/>
            <w:rFonts w:hint="eastAsia"/>
            <w:noProof/>
            <w:color w:val="auto"/>
            <w:u w:val="none"/>
            <w:rtl/>
          </w:rPr>
          <w:t>الجهاد</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Toc265277639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174</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40" w:history="1">
        <w:r w:rsidRPr="003410DE">
          <w:rPr>
            <w:rStyle w:val="Hyperlink"/>
            <w:noProof/>
            <w:color w:val="auto"/>
            <w:u w:val="none"/>
            <w:rtl/>
          </w:rPr>
          <w:t>3</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القتال</w:t>
        </w:r>
        <w:r w:rsidRPr="003410DE">
          <w:rPr>
            <w:rStyle w:val="Hyperlink"/>
            <w:noProof/>
            <w:color w:val="auto"/>
            <w:u w:val="none"/>
            <w:rtl/>
          </w:rPr>
          <w:t xml:space="preserve"> </w:t>
        </w:r>
        <w:r w:rsidRPr="003410DE">
          <w:rPr>
            <w:rStyle w:val="Hyperlink"/>
            <w:rFonts w:hint="eastAsia"/>
            <w:noProof/>
            <w:color w:val="auto"/>
            <w:u w:val="none"/>
            <w:rtl/>
          </w:rPr>
          <w:t>في</w:t>
        </w:r>
        <w:r w:rsidRPr="003410DE">
          <w:rPr>
            <w:rStyle w:val="Hyperlink"/>
            <w:noProof/>
            <w:color w:val="auto"/>
            <w:u w:val="none"/>
            <w:rtl/>
          </w:rPr>
          <w:t xml:space="preserve"> </w:t>
        </w:r>
        <w:r w:rsidRPr="003410DE">
          <w:rPr>
            <w:rStyle w:val="Hyperlink"/>
            <w:rFonts w:hint="eastAsia"/>
            <w:noProof/>
            <w:color w:val="auto"/>
            <w:u w:val="none"/>
            <w:rtl/>
          </w:rPr>
          <w:t>ظروف</w:t>
        </w:r>
        <w:r w:rsidRPr="003410DE">
          <w:rPr>
            <w:rStyle w:val="Hyperlink"/>
            <w:noProof/>
            <w:color w:val="auto"/>
            <w:u w:val="none"/>
            <w:rtl/>
          </w:rPr>
          <w:t xml:space="preserve"> </w:t>
        </w:r>
        <w:r w:rsidRPr="003410DE">
          <w:rPr>
            <w:rStyle w:val="Hyperlink"/>
            <w:rFonts w:hint="eastAsia"/>
            <w:noProof/>
            <w:color w:val="auto"/>
            <w:u w:val="none"/>
            <w:rtl/>
          </w:rPr>
          <w:t>خاصة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Toc265277640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176</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41" w:history="1">
        <w:r w:rsidRPr="003410DE">
          <w:rPr>
            <w:rStyle w:val="Hyperlink"/>
            <w:rFonts w:hint="eastAsia"/>
            <w:noProof/>
            <w:color w:val="auto"/>
            <w:u w:val="none"/>
            <w:rtl/>
          </w:rPr>
          <w:t>نتيجة</w:t>
        </w:r>
        <w:r w:rsidRPr="003410DE">
          <w:rPr>
            <w:rStyle w:val="Hyperlink"/>
            <w:noProof/>
            <w:color w:val="auto"/>
            <w:u w:val="none"/>
            <w:rtl/>
          </w:rPr>
          <w:t xml:space="preserve"> </w:t>
        </w:r>
        <w:r w:rsidRPr="003410DE">
          <w:rPr>
            <w:rStyle w:val="Hyperlink"/>
            <w:rFonts w:hint="eastAsia"/>
            <w:noProof/>
            <w:color w:val="auto"/>
            <w:u w:val="none"/>
            <w:rtl/>
          </w:rPr>
          <w:t>البحث</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Toc265277641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184</w:t>
        </w:r>
        <w:r w:rsidRPr="003410DE">
          <w:rPr>
            <w:noProof/>
            <w:webHidden/>
            <w:rtl/>
          </w:rPr>
          <w:fldChar w:fldCharType="end"/>
        </w:r>
      </w:hyperlink>
    </w:p>
    <w:p w:rsidR="0088692E" w:rsidRPr="003410DE" w:rsidRDefault="0088692E" w:rsidP="00237FAC">
      <w:pPr>
        <w:pStyle w:val="TOC1"/>
        <w:spacing w:before="480"/>
        <w:rPr>
          <w:rStyle w:val="Hyperlink"/>
          <w:color w:val="auto"/>
          <w:szCs w:val="32"/>
          <w:u w:val="none"/>
          <w:rtl/>
        </w:rPr>
      </w:pPr>
      <w:hyperlink w:anchor="_Toc265277642" w:history="1">
        <w:r w:rsidRPr="003410DE">
          <w:rPr>
            <w:rStyle w:val="Hyperlink"/>
            <w:rFonts w:hint="eastAsia"/>
            <w:bCs w:val="0"/>
            <w:color w:val="auto"/>
            <w:sz w:val="22"/>
            <w:szCs w:val="32"/>
            <w:u w:val="none"/>
            <w:rtl/>
          </w:rPr>
          <w:t>العنف</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الديني</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في</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سياسة</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الجهاد</w:t>
        </w:r>
      </w:hyperlink>
      <w:r w:rsidR="00472F14" w:rsidRPr="003410DE">
        <w:rPr>
          <w:rStyle w:val="Hyperlink"/>
          <w:rFonts w:hint="cs"/>
          <w:bCs w:val="0"/>
          <w:color w:val="auto"/>
          <w:sz w:val="22"/>
          <w:szCs w:val="32"/>
          <w:u w:val="none"/>
          <w:rtl/>
        </w:rPr>
        <w:t xml:space="preserve">، </w:t>
      </w:r>
      <w:hyperlink w:anchor="_Toc265277643" w:history="1">
        <w:r w:rsidRPr="003410DE">
          <w:rPr>
            <w:rStyle w:val="Hyperlink"/>
            <w:rFonts w:hint="eastAsia"/>
            <w:bCs w:val="0"/>
            <w:color w:val="auto"/>
            <w:sz w:val="22"/>
            <w:szCs w:val="32"/>
            <w:u w:val="none"/>
            <w:rtl/>
          </w:rPr>
          <w:t>دراسة</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تاريخية</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فقهية</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في</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وقائع</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غزوة</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بني</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قريظة</w:t>
        </w:r>
        <w:r w:rsidRPr="003410DE">
          <w:rPr>
            <w:rStyle w:val="Hyperlink"/>
            <w:bCs w:val="0"/>
            <w:webHidden/>
            <w:color w:val="auto"/>
            <w:sz w:val="22"/>
            <w:szCs w:val="32"/>
            <w:u w:val="none"/>
            <w:rtl/>
          </w:rPr>
          <w:tab/>
        </w:r>
        <w:r w:rsidRPr="003410DE">
          <w:rPr>
            <w:rStyle w:val="Hyperlink"/>
            <w:bCs w:val="0"/>
            <w:webHidden/>
            <w:color w:val="auto"/>
            <w:sz w:val="22"/>
            <w:szCs w:val="32"/>
            <w:u w:val="none"/>
            <w:rtl/>
          </w:rPr>
          <w:fldChar w:fldCharType="begin"/>
        </w:r>
        <w:r w:rsidRPr="003410DE">
          <w:rPr>
            <w:rStyle w:val="Hyperlink"/>
            <w:bCs w:val="0"/>
            <w:webHidden/>
            <w:color w:val="auto"/>
            <w:sz w:val="22"/>
            <w:szCs w:val="32"/>
            <w:u w:val="none"/>
            <w:rtl/>
          </w:rPr>
          <w:instrText xml:space="preserve"> </w:instrText>
        </w:r>
        <w:r w:rsidRPr="003410DE">
          <w:rPr>
            <w:rStyle w:val="Hyperlink"/>
            <w:bCs w:val="0"/>
            <w:webHidden/>
            <w:color w:val="auto"/>
            <w:sz w:val="22"/>
            <w:szCs w:val="32"/>
            <w:u w:val="none"/>
          </w:rPr>
          <w:instrText>PAGEREF</w:instrText>
        </w:r>
        <w:r w:rsidRPr="003410DE">
          <w:rPr>
            <w:rStyle w:val="Hyperlink"/>
            <w:bCs w:val="0"/>
            <w:webHidden/>
            <w:color w:val="auto"/>
            <w:sz w:val="22"/>
            <w:szCs w:val="32"/>
            <w:u w:val="none"/>
            <w:rtl/>
          </w:rPr>
          <w:instrText xml:space="preserve"> _</w:instrText>
        </w:r>
        <w:r w:rsidRPr="003410DE">
          <w:rPr>
            <w:rStyle w:val="Hyperlink"/>
            <w:bCs w:val="0"/>
            <w:webHidden/>
            <w:color w:val="auto"/>
            <w:sz w:val="22"/>
            <w:szCs w:val="32"/>
            <w:u w:val="none"/>
          </w:rPr>
          <w:instrText>Toc265277643 \h</w:instrText>
        </w:r>
        <w:r w:rsidRPr="003410DE">
          <w:rPr>
            <w:rStyle w:val="Hyperlink"/>
            <w:bCs w:val="0"/>
            <w:webHidden/>
            <w:color w:val="auto"/>
            <w:sz w:val="22"/>
            <w:szCs w:val="32"/>
            <w:u w:val="none"/>
            <w:rtl/>
          </w:rPr>
          <w:instrText xml:space="preserve"> </w:instrText>
        </w:r>
        <w:r w:rsidRPr="003410DE">
          <w:rPr>
            <w:rStyle w:val="Hyperlink"/>
            <w:bCs w:val="0"/>
            <w:webHidden/>
            <w:color w:val="auto"/>
            <w:sz w:val="22"/>
            <w:szCs w:val="32"/>
            <w:u w:val="none"/>
            <w:rtl/>
          </w:rPr>
        </w:r>
        <w:r w:rsidRPr="003410DE">
          <w:rPr>
            <w:rStyle w:val="Hyperlink"/>
            <w:bCs w:val="0"/>
            <w:webHidden/>
            <w:color w:val="auto"/>
            <w:sz w:val="22"/>
            <w:szCs w:val="32"/>
            <w:u w:val="none"/>
            <w:rtl/>
          </w:rPr>
          <w:fldChar w:fldCharType="separate"/>
        </w:r>
        <w:r w:rsidR="00BB3EF4">
          <w:rPr>
            <w:rStyle w:val="Hyperlink"/>
            <w:bCs w:val="0"/>
            <w:webHidden/>
            <w:color w:val="auto"/>
            <w:sz w:val="22"/>
            <w:szCs w:val="32"/>
            <w:u w:val="none"/>
            <w:rtl/>
          </w:rPr>
          <w:t>187</w:t>
        </w:r>
        <w:r w:rsidRPr="003410DE">
          <w:rPr>
            <w:rStyle w:val="Hyperlink"/>
            <w:bCs w:val="0"/>
            <w:webHidden/>
            <w:color w:val="auto"/>
            <w:sz w:val="22"/>
            <w:szCs w:val="32"/>
            <w:u w:val="none"/>
            <w:rtl/>
          </w:rPr>
          <w:fldChar w:fldCharType="end"/>
        </w:r>
      </w:hyperlink>
    </w:p>
    <w:p w:rsidR="0088692E" w:rsidRPr="003410DE" w:rsidRDefault="0088692E" w:rsidP="00472F14">
      <w:pPr>
        <w:pStyle w:val="TOC5"/>
        <w:rPr>
          <w:rFonts w:ascii="Calibri" w:eastAsia="Times New Roman" w:hAnsi="Calibri" w:cs="Arial"/>
          <w:b w:val="0"/>
          <w:bCs w:val="0"/>
          <w:sz w:val="22"/>
          <w:szCs w:val="22"/>
          <w:rtl/>
        </w:rPr>
      </w:pPr>
      <w:hyperlink w:anchor="_Toc265277644" w:history="1">
        <w:r w:rsidRPr="003410DE">
          <w:rPr>
            <w:rStyle w:val="Hyperlink"/>
            <w:rFonts w:hint="eastAsia"/>
            <w:color w:val="auto"/>
            <w:u w:val="none"/>
            <w:rtl/>
          </w:rPr>
          <w:t>الشيخ</w:t>
        </w:r>
        <w:r w:rsidRPr="003410DE">
          <w:rPr>
            <w:rStyle w:val="Hyperlink"/>
            <w:color w:val="auto"/>
            <w:u w:val="none"/>
            <w:rtl/>
          </w:rPr>
          <w:t xml:space="preserve"> </w:t>
        </w:r>
        <w:r w:rsidRPr="003410DE">
          <w:rPr>
            <w:rStyle w:val="Hyperlink"/>
            <w:rFonts w:hint="eastAsia"/>
            <w:color w:val="auto"/>
            <w:u w:val="none"/>
            <w:rtl/>
          </w:rPr>
          <w:t>علي</w:t>
        </w:r>
        <w:r w:rsidRPr="003410DE">
          <w:rPr>
            <w:rStyle w:val="Hyperlink"/>
            <w:color w:val="auto"/>
            <w:u w:val="none"/>
            <w:rtl/>
          </w:rPr>
          <w:t xml:space="preserve"> </w:t>
        </w:r>
        <w:r w:rsidRPr="003410DE">
          <w:rPr>
            <w:rStyle w:val="Hyperlink"/>
            <w:rFonts w:hint="eastAsia"/>
            <w:color w:val="auto"/>
            <w:u w:val="none"/>
            <w:rtl/>
          </w:rPr>
          <w:t>ناصر</w:t>
        </w:r>
        <w:r w:rsidRPr="003410DE">
          <w:rPr>
            <w:webHidden/>
            <w:rtl/>
          </w:rPr>
          <w:tab/>
        </w:r>
        <w:r w:rsidRPr="003410DE">
          <w:rPr>
            <w:webHidden/>
            <w:rtl/>
          </w:rPr>
          <w:fldChar w:fldCharType="begin"/>
        </w:r>
        <w:r w:rsidRPr="003410DE">
          <w:rPr>
            <w:webHidden/>
            <w:rtl/>
          </w:rPr>
          <w:instrText xml:space="preserve"> </w:instrText>
        </w:r>
        <w:r w:rsidRPr="003410DE">
          <w:rPr>
            <w:webHidden/>
          </w:rPr>
          <w:instrText>PAGEREF</w:instrText>
        </w:r>
        <w:r w:rsidRPr="003410DE">
          <w:rPr>
            <w:webHidden/>
            <w:rtl/>
          </w:rPr>
          <w:instrText xml:space="preserve"> _</w:instrText>
        </w:r>
        <w:r w:rsidRPr="003410DE">
          <w:rPr>
            <w:webHidden/>
          </w:rPr>
          <w:instrText>Toc265277644 \h</w:instrText>
        </w:r>
        <w:r w:rsidRPr="003410DE">
          <w:rPr>
            <w:webHidden/>
            <w:rtl/>
          </w:rPr>
          <w:instrText xml:space="preserve"> </w:instrText>
        </w:r>
        <w:r w:rsidRPr="003410DE">
          <w:rPr>
            <w:webHidden/>
            <w:rtl/>
          </w:rPr>
        </w:r>
        <w:r w:rsidRPr="003410DE">
          <w:rPr>
            <w:webHidden/>
            <w:rtl/>
          </w:rPr>
          <w:fldChar w:fldCharType="separate"/>
        </w:r>
        <w:r w:rsidR="00BB3EF4">
          <w:rPr>
            <w:webHidden/>
            <w:rtl/>
          </w:rPr>
          <w:t>187</w:t>
        </w:r>
        <w:r w:rsidRPr="003410DE">
          <w:rPr>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45" w:history="1">
        <w:r w:rsidRPr="003410DE">
          <w:rPr>
            <w:rStyle w:val="Hyperlink"/>
            <w:rFonts w:hint="eastAsia"/>
            <w:noProof/>
            <w:color w:val="auto"/>
            <w:u w:val="none"/>
            <w:rtl/>
          </w:rPr>
          <w:t>مدخل</w:t>
        </w:r>
        <w:r w:rsidRPr="003410DE">
          <w:rPr>
            <w:rStyle w:val="Hyperlink"/>
            <w:noProof/>
            <w:color w:val="auto"/>
            <w:u w:val="none"/>
            <w:rtl/>
          </w:rPr>
          <w:t xml:space="preserve"> </w:t>
        </w:r>
        <w:r w:rsidRPr="003410DE">
          <w:rPr>
            <w:rStyle w:val="Hyperlink"/>
            <w:rFonts w:hint="eastAsia"/>
            <w:noProof/>
            <w:color w:val="auto"/>
            <w:u w:val="none"/>
            <w:rtl/>
          </w:rPr>
          <w:t>موجز</w:t>
        </w:r>
        <w:r w:rsidRPr="003410DE">
          <w:rPr>
            <w:rStyle w:val="Hyperlink"/>
            <w:noProof/>
            <w:color w:val="auto"/>
            <w:u w:val="none"/>
            <w:rtl/>
          </w:rPr>
          <w:t xml:space="preserve"> </w:t>
        </w:r>
        <w:r w:rsidRPr="003410DE">
          <w:rPr>
            <w:rStyle w:val="Hyperlink"/>
            <w:rFonts w:hint="eastAsia"/>
            <w:noProof/>
            <w:color w:val="auto"/>
            <w:u w:val="none"/>
            <w:rtl/>
          </w:rPr>
          <w:t>عن</w:t>
        </w:r>
        <w:r w:rsidRPr="003410DE">
          <w:rPr>
            <w:rStyle w:val="Hyperlink"/>
            <w:noProof/>
            <w:color w:val="auto"/>
            <w:u w:val="none"/>
            <w:rtl/>
          </w:rPr>
          <w:t xml:space="preserve"> </w:t>
        </w:r>
        <w:r w:rsidRPr="003410DE">
          <w:rPr>
            <w:rStyle w:val="Hyperlink"/>
            <w:rFonts w:hint="eastAsia"/>
            <w:noProof/>
            <w:color w:val="auto"/>
            <w:u w:val="none"/>
            <w:rtl/>
          </w:rPr>
          <w:t>غزوة</w:t>
        </w:r>
        <w:r w:rsidRPr="003410DE">
          <w:rPr>
            <w:rStyle w:val="Hyperlink"/>
            <w:noProof/>
            <w:color w:val="auto"/>
            <w:u w:val="none"/>
            <w:rtl/>
          </w:rPr>
          <w:t xml:space="preserve"> </w:t>
        </w:r>
        <w:r w:rsidRPr="003410DE">
          <w:rPr>
            <w:rStyle w:val="Hyperlink"/>
            <w:rFonts w:hint="eastAsia"/>
            <w:noProof/>
            <w:color w:val="auto"/>
            <w:u w:val="none"/>
            <w:rtl/>
          </w:rPr>
          <w:t>بني</w:t>
        </w:r>
        <w:r w:rsidRPr="003410DE">
          <w:rPr>
            <w:rStyle w:val="Hyperlink"/>
            <w:noProof/>
            <w:color w:val="auto"/>
            <w:u w:val="none"/>
            <w:rtl/>
          </w:rPr>
          <w:t xml:space="preserve"> </w:t>
        </w:r>
        <w:r w:rsidRPr="003410DE">
          <w:rPr>
            <w:rStyle w:val="Hyperlink"/>
            <w:rFonts w:hint="eastAsia"/>
            <w:noProof/>
            <w:color w:val="auto"/>
            <w:u w:val="none"/>
            <w:rtl/>
          </w:rPr>
          <w:t>قريظة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Toc265277645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187</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46" w:history="1">
        <w:r w:rsidRPr="003410DE">
          <w:rPr>
            <w:rStyle w:val="Hyperlink"/>
            <w:rFonts w:hint="eastAsia"/>
            <w:noProof/>
            <w:color w:val="auto"/>
            <w:u w:val="none"/>
            <w:rtl/>
          </w:rPr>
          <w:t>غدر</w:t>
        </w:r>
        <w:r w:rsidRPr="003410DE">
          <w:rPr>
            <w:rStyle w:val="Hyperlink"/>
            <w:noProof/>
            <w:color w:val="auto"/>
            <w:u w:val="none"/>
            <w:rtl/>
          </w:rPr>
          <w:t xml:space="preserve"> </w:t>
        </w:r>
        <w:r w:rsidRPr="003410DE">
          <w:rPr>
            <w:rStyle w:val="Hyperlink"/>
            <w:rFonts w:hint="eastAsia"/>
            <w:noProof/>
            <w:color w:val="auto"/>
            <w:u w:val="none"/>
            <w:rtl/>
          </w:rPr>
          <w:t>بني</w:t>
        </w:r>
        <w:r w:rsidRPr="003410DE">
          <w:rPr>
            <w:rStyle w:val="Hyperlink"/>
            <w:noProof/>
            <w:color w:val="auto"/>
            <w:u w:val="none"/>
            <w:rtl/>
          </w:rPr>
          <w:t xml:space="preserve"> </w:t>
        </w:r>
        <w:r w:rsidRPr="003410DE">
          <w:rPr>
            <w:rStyle w:val="Hyperlink"/>
            <w:rFonts w:hint="eastAsia"/>
            <w:noProof/>
            <w:color w:val="auto"/>
            <w:u w:val="none"/>
            <w:rtl/>
          </w:rPr>
          <w:t>قريظة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Toc265277646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190</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47" w:history="1">
        <w:r w:rsidRPr="003410DE">
          <w:rPr>
            <w:rStyle w:val="Hyperlink"/>
            <w:rFonts w:hint="eastAsia"/>
            <w:noProof/>
            <w:color w:val="auto"/>
            <w:u w:val="none"/>
            <w:rtl/>
          </w:rPr>
          <w:t>حقيقة</w:t>
        </w:r>
        <w:r w:rsidRPr="003410DE">
          <w:rPr>
            <w:rStyle w:val="Hyperlink"/>
            <w:noProof/>
            <w:color w:val="auto"/>
            <w:u w:val="none"/>
            <w:rtl/>
          </w:rPr>
          <w:t xml:space="preserve"> </w:t>
        </w:r>
        <w:r w:rsidRPr="003410DE">
          <w:rPr>
            <w:rStyle w:val="Hyperlink"/>
            <w:rFonts w:hint="eastAsia"/>
            <w:noProof/>
            <w:color w:val="auto"/>
            <w:u w:val="none"/>
            <w:rtl/>
          </w:rPr>
          <w:t>عدد</w:t>
        </w:r>
        <w:r w:rsidRPr="003410DE">
          <w:rPr>
            <w:rStyle w:val="Hyperlink"/>
            <w:noProof/>
            <w:color w:val="auto"/>
            <w:u w:val="none"/>
            <w:rtl/>
          </w:rPr>
          <w:t xml:space="preserve"> </w:t>
        </w:r>
        <w:r w:rsidRPr="003410DE">
          <w:rPr>
            <w:rStyle w:val="Hyperlink"/>
            <w:rFonts w:hint="eastAsia"/>
            <w:noProof/>
            <w:color w:val="auto"/>
            <w:u w:val="none"/>
            <w:rtl/>
          </w:rPr>
          <w:t>القتلى</w:t>
        </w:r>
        <w:r w:rsidRPr="003410DE">
          <w:rPr>
            <w:rStyle w:val="Hyperlink"/>
            <w:noProof/>
            <w:color w:val="auto"/>
            <w:u w:val="none"/>
            <w:rtl/>
          </w:rPr>
          <w:t xml:space="preserve"> </w:t>
        </w:r>
        <w:r w:rsidRPr="003410DE">
          <w:rPr>
            <w:rStyle w:val="Hyperlink"/>
            <w:rFonts w:hint="eastAsia"/>
            <w:noProof/>
            <w:color w:val="auto"/>
            <w:u w:val="none"/>
            <w:rtl/>
          </w:rPr>
          <w:t>من</w:t>
        </w:r>
        <w:r w:rsidRPr="003410DE">
          <w:rPr>
            <w:rStyle w:val="Hyperlink"/>
            <w:noProof/>
            <w:color w:val="auto"/>
            <w:u w:val="none"/>
            <w:rtl/>
          </w:rPr>
          <w:t xml:space="preserve"> </w:t>
        </w:r>
        <w:r w:rsidRPr="003410DE">
          <w:rPr>
            <w:rStyle w:val="Hyperlink"/>
            <w:rFonts w:hint="eastAsia"/>
            <w:noProof/>
            <w:color w:val="auto"/>
            <w:u w:val="none"/>
            <w:rtl/>
          </w:rPr>
          <w:t>يهود</w:t>
        </w:r>
        <w:r w:rsidRPr="003410DE">
          <w:rPr>
            <w:rStyle w:val="Hyperlink"/>
            <w:noProof/>
            <w:color w:val="auto"/>
            <w:u w:val="none"/>
            <w:rtl/>
          </w:rPr>
          <w:t xml:space="preserve"> </w:t>
        </w:r>
        <w:r w:rsidRPr="003410DE">
          <w:rPr>
            <w:rStyle w:val="Hyperlink"/>
            <w:rFonts w:hint="eastAsia"/>
            <w:noProof/>
            <w:color w:val="auto"/>
            <w:u w:val="none"/>
            <w:rtl/>
          </w:rPr>
          <w:t>بني</w:t>
        </w:r>
        <w:r w:rsidRPr="003410DE">
          <w:rPr>
            <w:rStyle w:val="Hyperlink"/>
            <w:noProof/>
            <w:color w:val="auto"/>
            <w:u w:val="none"/>
            <w:rtl/>
          </w:rPr>
          <w:t xml:space="preserve"> </w:t>
        </w:r>
        <w:r w:rsidRPr="003410DE">
          <w:rPr>
            <w:rStyle w:val="Hyperlink"/>
            <w:rFonts w:hint="eastAsia"/>
            <w:noProof/>
            <w:color w:val="auto"/>
            <w:u w:val="none"/>
            <w:rtl/>
          </w:rPr>
          <w:t>قريظة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Toc265277647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191</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48" w:history="1">
        <w:r w:rsidRPr="003410DE">
          <w:rPr>
            <w:rStyle w:val="Hyperlink"/>
            <w:rFonts w:hint="eastAsia"/>
            <w:noProof/>
            <w:color w:val="auto"/>
            <w:u w:val="none"/>
            <w:rtl/>
          </w:rPr>
          <w:t>النتائج</w:t>
        </w:r>
        <w:r w:rsidRPr="003410DE">
          <w:rPr>
            <w:rStyle w:val="Hyperlink"/>
            <w:noProof/>
            <w:color w:val="auto"/>
            <w:u w:val="none"/>
            <w:rtl/>
          </w:rPr>
          <w:t xml:space="preserve"> </w:t>
        </w:r>
        <w:r w:rsidRPr="003410DE">
          <w:rPr>
            <w:rStyle w:val="Hyperlink"/>
            <w:rFonts w:hint="eastAsia"/>
            <w:noProof/>
            <w:color w:val="auto"/>
            <w:u w:val="none"/>
            <w:rtl/>
          </w:rPr>
          <w:t>الفقهية</w:t>
        </w:r>
        <w:r w:rsidRPr="003410DE">
          <w:rPr>
            <w:rStyle w:val="Hyperlink"/>
            <w:noProof/>
            <w:color w:val="auto"/>
            <w:u w:val="none"/>
            <w:rtl/>
          </w:rPr>
          <w:t xml:space="preserve"> </w:t>
        </w:r>
        <w:r w:rsidRPr="003410DE">
          <w:rPr>
            <w:rStyle w:val="Hyperlink"/>
            <w:rFonts w:hint="eastAsia"/>
            <w:noProof/>
            <w:color w:val="auto"/>
            <w:u w:val="none"/>
            <w:rtl/>
          </w:rPr>
          <w:t>لغزوة</w:t>
        </w:r>
        <w:r w:rsidRPr="003410DE">
          <w:rPr>
            <w:rStyle w:val="Hyperlink"/>
            <w:noProof/>
            <w:color w:val="auto"/>
            <w:u w:val="none"/>
            <w:rtl/>
          </w:rPr>
          <w:t xml:space="preserve"> </w:t>
        </w:r>
        <w:r w:rsidRPr="003410DE">
          <w:rPr>
            <w:rStyle w:val="Hyperlink"/>
            <w:rFonts w:hint="eastAsia"/>
            <w:noProof/>
            <w:color w:val="auto"/>
            <w:u w:val="none"/>
            <w:rtl/>
          </w:rPr>
          <w:t>بني</w:t>
        </w:r>
        <w:r w:rsidRPr="003410DE">
          <w:rPr>
            <w:rStyle w:val="Hyperlink"/>
            <w:noProof/>
            <w:color w:val="auto"/>
            <w:u w:val="none"/>
            <w:rtl/>
          </w:rPr>
          <w:t xml:space="preserve"> </w:t>
        </w:r>
        <w:r w:rsidRPr="003410DE">
          <w:rPr>
            <w:rStyle w:val="Hyperlink"/>
            <w:rFonts w:hint="eastAsia"/>
            <w:noProof/>
            <w:color w:val="auto"/>
            <w:u w:val="none"/>
            <w:rtl/>
          </w:rPr>
          <w:t>قريظة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Toc265277648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195</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49" w:history="1">
        <w:r w:rsidRPr="003410DE">
          <w:rPr>
            <w:rStyle w:val="Hyperlink"/>
            <w:rFonts w:hint="eastAsia"/>
            <w:noProof/>
            <w:color w:val="auto"/>
            <w:u w:val="none"/>
            <w:rtl/>
          </w:rPr>
          <w:t>غزوة</w:t>
        </w:r>
        <w:r w:rsidRPr="003410DE">
          <w:rPr>
            <w:rStyle w:val="Hyperlink"/>
            <w:noProof/>
            <w:color w:val="auto"/>
            <w:u w:val="none"/>
            <w:rtl/>
          </w:rPr>
          <w:t xml:space="preserve"> </w:t>
        </w:r>
        <w:r w:rsidRPr="003410DE">
          <w:rPr>
            <w:rStyle w:val="Hyperlink"/>
            <w:rFonts w:hint="eastAsia"/>
            <w:noProof/>
            <w:color w:val="auto"/>
            <w:u w:val="none"/>
            <w:rtl/>
          </w:rPr>
          <w:t>بني</w:t>
        </w:r>
        <w:r w:rsidRPr="003410DE">
          <w:rPr>
            <w:rStyle w:val="Hyperlink"/>
            <w:noProof/>
            <w:color w:val="auto"/>
            <w:u w:val="none"/>
            <w:rtl/>
          </w:rPr>
          <w:t xml:space="preserve"> </w:t>
        </w:r>
        <w:r w:rsidRPr="003410DE">
          <w:rPr>
            <w:rStyle w:val="Hyperlink"/>
            <w:rFonts w:hint="eastAsia"/>
            <w:noProof/>
            <w:color w:val="auto"/>
            <w:u w:val="none"/>
            <w:rtl/>
          </w:rPr>
          <w:t>قريظة</w:t>
        </w:r>
        <w:r w:rsidRPr="003410DE">
          <w:rPr>
            <w:rStyle w:val="Hyperlink"/>
            <w:noProof/>
            <w:color w:val="auto"/>
            <w:u w:val="none"/>
            <w:rtl/>
          </w:rPr>
          <w:t xml:space="preserve"> </w:t>
        </w:r>
        <w:r w:rsidRPr="003410DE">
          <w:rPr>
            <w:rStyle w:val="Hyperlink"/>
            <w:rFonts w:hint="eastAsia"/>
            <w:noProof/>
            <w:color w:val="auto"/>
            <w:u w:val="none"/>
            <w:rtl/>
          </w:rPr>
          <w:t>في</w:t>
        </w:r>
        <w:r w:rsidRPr="003410DE">
          <w:rPr>
            <w:rStyle w:val="Hyperlink"/>
            <w:noProof/>
            <w:color w:val="auto"/>
            <w:u w:val="none"/>
            <w:rtl/>
          </w:rPr>
          <w:t xml:space="preserve"> </w:t>
        </w:r>
        <w:r w:rsidRPr="003410DE">
          <w:rPr>
            <w:rStyle w:val="Hyperlink"/>
            <w:rFonts w:hint="eastAsia"/>
            <w:noProof/>
            <w:color w:val="auto"/>
            <w:u w:val="none"/>
            <w:rtl/>
          </w:rPr>
          <w:t>النصّ</w:t>
        </w:r>
        <w:r w:rsidRPr="003410DE">
          <w:rPr>
            <w:rStyle w:val="Hyperlink"/>
            <w:noProof/>
            <w:color w:val="auto"/>
            <w:u w:val="none"/>
            <w:rtl/>
          </w:rPr>
          <w:t xml:space="preserve"> </w:t>
        </w:r>
        <w:r w:rsidRPr="003410DE">
          <w:rPr>
            <w:rStyle w:val="Hyperlink"/>
            <w:rFonts w:hint="eastAsia"/>
            <w:noProof/>
            <w:color w:val="auto"/>
            <w:u w:val="none"/>
            <w:rtl/>
          </w:rPr>
          <w:t>القرآني</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Toc265277649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196</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50" w:history="1">
        <w:r w:rsidRPr="003410DE">
          <w:rPr>
            <w:rStyle w:val="Hyperlink"/>
            <w:rFonts w:hint="eastAsia"/>
            <w:noProof/>
            <w:color w:val="auto"/>
            <w:u w:val="none"/>
            <w:rtl/>
          </w:rPr>
          <w:t>الاستشراق</w:t>
        </w:r>
        <w:r w:rsidRPr="003410DE">
          <w:rPr>
            <w:rStyle w:val="Hyperlink"/>
            <w:noProof/>
            <w:color w:val="auto"/>
            <w:u w:val="none"/>
            <w:rtl/>
          </w:rPr>
          <w:t xml:space="preserve"> </w:t>
        </w:r>
        <w:r w:rsidRPr="003410DE">
          <w:rPr>
            <w:rStyle w:val="Hyperlink"/>
            <w:rFonts w:hint="eastAsia"/>
            <w:noProof/>
            <w:color w:val="auto"/>
            <w:u w:val="none"/>
            <w:rtl/>
          </w:rPr>
          <w:t>وقراءته</w:t>
        </w:r>
        <w:r w:rsidRPr="003410DE">
          <w:rPr>
            <w:rStyle w:val="Hyperlink"/>
            <w:noProof/>
            <w:color w:val="auto"/>
            <w:u w:val="none"/>
            <w:rtl/>
          </w:rPr>
          <w:t xml:space="preserve"> </w:t>
        </w:r>
        <w:r w:rsidRPr="003410DE">
          <w:rPr>
            <w:rStyle w:val="Hyperlink"/>
            <w:rFonts w:hint="eastAsia"/>
            <w:noProof/>
            <w:color w:val="auto"/>
            <w:u w:val="none"/>
            <w:rtl/>
          </w:rPr>
          <w:t>لغزوة</w:t>
        </w:r>
        <w:r w:rsidRPr="003410DE">
          <w:rPr>
            <w:rStyle w:val="Hyperlink"/>
            <w:noProof/>
            <w:color w:val="auto"/>
            <w:u w:val="none"/>
            <w:rtl/>
          </w:rPr>
          <w:t xml:space="preserve"> </w:t>
        </w:r>
        <w:r w:rsidRPr="003410DE">
          <w:rPr>
            <w:rStyle w:val="Hyperlink"/>
            <w:rFonts w:hint="eastAsia"/>
            <w:noProof/>
            <w:color w:val="auto"/>
            <w:u w:val="none"/>
            <w:rtl/>
          </w:rPr>
          <w:t>بني</w:t>
        </w:r>
        <w:r w:rsidRPr="003410DE">
          <w:rPr>
            <w:rStyle w:val="Hyperlink"/>
            <w:noProof/>
            <w:color w:val="auto"/>
            <w:u w:val="none"/>
            <w:rtl/>
          </w:rPr>
          <w:t xml:space="preserve"> </w:t>
        </w:r>
        <w:r w:rsidRPr="003410DE">
          <w:rPr>
            <w:rStyle w:val="Hyperlink"/>
            <w:rFonts w:hint="eastAsia"/>
            <w:noProof/>
            <w:color w:val="auto"/>
            <w:u w:val="none"/>
            <w:rtl/>
          </w:rPr>
          <w:t>قريظة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Toc265277650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198</w:t>
        </w:r>
        <w:r w:rsidRPr="003410DE">
          <w:rPr>
            <w:noProof/>
            <w:webHidden/>
            <w:rtl/>
          </w:rPr>
          <w:fldChar w:fldCharType="end"/>
        </w:r>
      </w:hyperlink>
    </w:p>
    <w:p w:rsidR="0088692E" w:rsidRPr="003410DE" w:rsidRDefault="0088692E" w:rsidP="00472F14">
      <w:pPr>
        <w:pStyle w:val="TOC3"/>
        <w:rPr>
          <w:rFonts w:ascii="Calibri" w:eastAsia="Times New Roman" w:hAnsi="Calibri" w:cs="Arial"/>
          <w:bCs/>
          <w:noProof/>
          <w:sz w:val="22"/>
          <w:szCs w:val="22"/>
          <w:rtl/>
          <w:lang w:eastAsia="en-US"/>
        </w:rPr>
      </w:pPr>
      <w:hyperlink w:anchor="_Toc265277651" w:history="1">
        <w:r w:rsidRPr="003410DE">
          <w:rPr>
            <w:rStyle w:val="Hyperlink"/>
            <w:noProof/>
            <w:color w:val="auto"/>
            <w:u w:val="none"/>
            <w:rtl/>
          </w:rPr>
          <w:t xml:space="preserve">1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آرمسترونغ</w:t>
        </w:r>
        <w:r w:rsidRPr="003410DE">
          <w:rPr>
            <w:rStyle w:val="Hyperlink"/>
            <w:noProof/>
            <w:color w:val="auto"/>
            <w:u w:val="none"/>
            <w:rtl/>
          </w:rPr>
          <w:t xml:space="preserve">: </w:t>
        </w:r>
        <w:r w:rsidRPr="003410DE">
          <w:rPr>
            <w:rStyle w:val="Hyperlink"/>
            <w:rFonts w:hint="eastAsia"/>
            <w:noProof/>
            <w:color w:val="auto"/>
            <w:u w:val="none"/>
            <w:rtl/>
          </w:rPr>
          <w:t>محمد</w:t>
        </w:r>
        <w:r w:rsidRPr="003410DE">
          <w:rPr>
            <w:rStyle w:val="Hyperlink"/>
            <w:noProof/>
            <w:color w:val="auto"/>
            <w:u w:val="none"/>
            <w:rtl/>
          </w:rPr>
          <w:t xml:space="preserve"> </w:t>
        </w:r>
        <w:r w:rsidRPr="003410DE">
          <w:rPr>
            <w:rStyle w:val="Hyperlink"/>
            <w:rFonts w:hint="eastAsia"/>
            <w:noProof/>
            <w:color w:val="auto"/>
            <w:u w:val="none"/>
            <w:rtl/>
          </w:rPr>
          <w:t>في</w:t>
        </w:r>
        <w:r w:rsidRPr="003410DE">
          <w:rPr>
            <w:rStyle w:val="Hyperlink"/>
            <w:noProof/>
            <w:color w:val="auto"/>
            <w:u w:val="none"/>
            <w:rtl/>
          </w:rPr>
          <w:t xml:space="preserve"> </w:t>
        </w:r>
        <w:r w:rsidRPr="003410DE">
          <w:rPr>
            <w:rStyle w:val="Hyperlink"/>
            <w:rFonts w:hint="eastAsia"/>
            <w:noProof/>
            <w:color w:val="auto"/>
            <w:u w:val="none"/>
            <w:rtl/>
          </w:rPr>
          <w:t>موقف</w:t>
        </w:r>
        <w:r w:rsidRPr="003410DE">
          <w:rPr>
            <w:rStyle w:val="Hyperlink"/>
            <w:noProof/>
            <w:color w:val="auto"/>
            <w:u w:val="none"/>
            <w:rtl/>
          </w:rPr>
          <w:t xml:space="preserve"> </w:t>
        </w:r>
        <w:r w:rsidRPr="003410DE">
          <w:rPr>
            <w:rStyle w:val="Hyperlink"/>
            <w:rFonts w:hint="eastAsia"/>
            <w:noProof/>
            <w:color w:val="auto"/>
            <w:u w:val="none"/>
            <w:rtl/>
          </w:rPr>
          <w:t>السلطة،</w:t>
        </w:r>
        <w:r w:rsidRPr="003410DE">
          <w:rPr>
            <w:rStyle w:val="Hyperlink"/>
            <w:noProof/>
            <w:color w:val="auto"/>
            <w:u w:val="none"/>
            <w:rtl/>
          </w:rPr>
          <w:t xml:space="preserve"> </w:t>
        </w:r>
        <w:r w:rsidRPr="003410DE">
          <w:rPr>
            <w:rStyle w:val="Hyperlink"/>
            <w:rFonts w:hint="eastAsia"/>
            <w:noProof/>
            <w:color w:val="auto"/>
            <w:u w:val="none"/>
            <w:rtl/>
          </w:rPr>
          <w:t>والمنهج</w:t>
        </w:r>
        <w:r w:rsidRPr="003410DE">
          <w:rPr>
            <w:rStyle w:val="Hyperlink"/>
            <w:noProof/>
            <w:color w:val="auto"/>
            <w:u w:val="none"/>
            <w:rtl/>
          </w:rPr>
          <w:t xml:space="preserve"> </w:t>
        </w:r>
        <w:r w:rsidRPr="003410DE">
          <w:rPr>
            <w:rStyle w:val="Hyperlink"/>
            <w:rFonts w:hint="eastAsia"/>
            <w:noProof/>
            <w:color w:val="auto"/>
            <w:u w:val="none"/>
            <w:rtl/>
          </w:rPr>
          <w:t>المتبع</w:t>
        </w:r>
        <w:r w:rsidRPr="003410DE">
          <w:rPr>
            <w:rStyle w:val="Hyperlink"/>
            <w:noProof/>
            <w:color w:val="auto"/>
            <w:u w:val="none"/>
            <w:rtl/>
          </w:rPr>
          <w:t xml:space="preserve"> </w:t>
        </w:r>
        <w:r w:rsidRPr="003410DE">
          <w:rPr>
            <w:rStyle w:val="Hyperlink"/>
            <w:rFonts w:hint="eastAsia"/>
            <w:noProof/>
            <w:color w:val="auto"/>
            <w:u w:val="none"/>
            <w:rtl/>
          </w:rPr>
          <w:t>منهج</w:t>
        </w:r>
        <w:r w:rsidRPr="003410DE">
          <w:rPr>
            <w:rStyle w:val="Hyperlink"/>
            <w:noProof/>
            <w:color w:val="auto"/>
            <w:u w:val="none"/>
            <w:rtl/>
          </w:rPr>
          <w:t xml:space="preserve"> </w:t>
        </w:r>
        <w:r w:rsidRPr="003410DE">
          <w:rPr>
            <w:rStyle w:val="Hyperlink"/>
            <w:rFonts w:hint="eastAsia"/>
            <w:noProof/>
            <w:color w:val="auto"/>
            <w:u w:val="none"/>
            <w:rtl/>
          </w:rPr>
          <w:t>قبلي</w:t>
        </w:r>
        <w:r w:rsidRPr="003410DE">
          <w:rPr>
            <w:rStyle w:val="Hyperlink"/>
            <w:noProof/>
            <w:color w:val="auto"/>
            <w:u w:val="none"/>
            <w:rtl/>
          </w:rPr>
          <w:t>!!</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Toc265277651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198</w:t>
        </w:r>
        <w:r w:rsidRPr="003410DE">
          <w:rPr>
            <w:noProof/>
            <w:webHidden/>
            <w:rtl/>
          </w:rPr>
          <w:fldChar w:fldCharType="end"/>
        </w:r>
      </w:hyperlink>
    </w:p>
    <w:p w:rsidR="0088692E" w:rsidRPr="003410DE" w:rsidRDefault="0088692E" w:rsidP="00472F14">
      <w:pPr>
        <w:pStyle w:val="TOC3"/>
        <w:rPr>
          <w:rFonts w:ascii="Calibri" w:eastAsia="Times New Roman" w:hAnsi="Calibri" w:cs="Arial"/>
          <w:bCs/>
          <w:noProof/>
          <w:sz w:val="22"/>
          <w:szCs w:val="22"/>
          <w:rtl/>
          <w:lang w:eastAsia="en-US"/>
        </w:rPr>
      </w:pPr>
      <w:hyperlink w:anchor="_Toc265277652" w:history="1">
        <w:r w:rsidRPr="003410DE">
          <w:rPr>
            <w:rStyle w:val="Hyperlink"/>
            <w:rFonts w:hint="eastAsia"/>
            <w:noProof/>
            <w:color w:val="auto"/>
            <w:u w:val="none"/>
            <w:rtl/>
            <w:lang w:bidi="ar-LB"/>
          </w:rPr>
          <w:t>قراءة</w:t>
        </w:r>
        <w:r w:rsidRPr="003410DE">
          <w:rPr>
            <w:rStyle w:val="Hyperlink"/>
            <w:noProof/>
            <w:color w:val="auto"/>
            <w:u w:val="none"/>
            <w:rtl/>
            <w:lang w:bidi="ar-LB"/>
          </w:rPr>
          <w:t xml:space="preserve"> </w:t>
        </w:r>
        <w:r w:rsidRPr="003410DE">
          <w:rPr>
            <w:rStyle w:val="Hyperlink"/>
            <w:rFonts w:hint="eastAsia"/>
            <w:noProof/>
            <w:color w:val="auto"/>
            <w:u w:val="none"/>
            <w:rtl/>
            <w:lang w:bidi="ar-LB"/>
          </w:rPr>
          <w:t>نقدية</w:t>
        </w:r>
        <w:r w:rsidRPr="003410DE">
          <w:rPr>
            <w:rStyle w:val="Hyperlink"/>
            <w:noProof/>
            <w:color w:val="auto"/>
            <w:u w:val="none"/>
            <w:rtl/>
            <w:lang w:bidi="ar-LB"/>
          </w:rPr>
          <w:t xml:space="preserve"> </w:t>
        </w:r>
        <w:r w:rsidRPr="003410DE">
          <w:rPr>
            <w:rStyle w:val="Hyperlink"/>
            <w:rFonts w:hint="eastAsia"/>
            <w:noProof/>
            <w:color w:val="auto"/>
            <w:u w:val="none"/>
            <w:rtl/>
            <w:lang w:bidi="ar-LB"/>
          </w:rPr>
          <w:t>لنظريات</w:t>
        </w:r>
        <w:r w:rsidRPr="003410DE">
          <w:rPr>
            <w:rStyle w:val="Hyperlink"/>
            <w:noProof/>
            <w:color w:val="auto"/>
            <w:u w:val="none"/>
            <w:rtl/>
            <w:lang w:bidi="ar-LB"/>
          </w:rPr>
          <w:t xml:space="preserve"> </w:t>
        </w:r>
        <w:r w:rsidRPr="003410DE">
          <w:rPr>
            <w:rStyle w:val="Hyperlink"/>
            <w:rFonts w:hint="eastAsia"/>
            <w:noProof/>
            <w:color w:val="auto"/>
            <w:u w:val="none"/>
            <w:rtl/>
            <w:lang w:bidi="ar-LB"/>
          </w:rPr>
          <w:t>المستشرقة</w:t>
        </w:r>
        <w:r w:rsidRPr="003410DE">
          <w:rPr>
            <w:rStyle w:val="Hyperlink"/>
            <w:noProof/>
            <w:color w:val="auto"/>
            <w:u w:val="none"/>
            <w:rtl/>
            <w:lang w:bidi="ar-LB"/>
          </w:rPr>
          <w:t xml:space="preserve"> </w:t>
        </w:r>
        <w:r w:rsidRPr="003410DE">
          <w:rPr>
            <w:rStyle w:val="Hyperlink"/>
            <w:rFonts w:hint="eastAsia"/>
            <w:noProof/>
            <w:color w:val="auto"/>
            <w:u w:val="none"/>
            <w:rtl/>
            <w:lang w:bidi="ar-LB"/>
          </w:rPr>
          <w:t>آرمسترونغ</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Toc265277652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200</w:t>
        </w:r>
        <w:r w:rsidRPr="003410DE">
          <w:rPr>
            <w:noProof/>
            <w:webHidden/>
            <w:rtl/>
          </w:rPr>
          <w:fldChar w:fldCharType="end"/>
        </w:r>
      </w:hyperlink>
    </w:p>
    <w:p w:rsidR="0088692E" w:rsidRPr="003410DE" w:rsidRDefault="0088692E" w:rsidP="00472F14">
      <w:pPr>
        <w:pStyle w:val="TOC3"/>
        <w:rPr>
          <w:rFonts w:ascii="Calibri" w:eastAsia="Times New Roman" w:hAnsi="Calibri" w:cs="Arial"/>
          <w:bCs/>
          <w:noProof/>
          <w:sz w:val="22"/>
          <w:szCs w:val="22"/>
          <w:rtl/>
          <w:lang w:eastAsia="en-US"/>
        </w:rPr>
      </w:pPr>
      <w:hyperlink w:anchor="_Toc265277653" w:history="1">
        <w:r w:rsidRPr="003410DE">
          <w:rPr>
            <w:rStyle w:val="Hyperlink"/>
            <w:noProof/>
            <w:color w:val="auto"/>
            <w:u w:val="none"/>
            <w:rtl/>
          </w:rPr>
          <w:t xml:space="preserve">2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مونتغمري</w:t>
        </w:r>
        <w:r w:rsidRPr="003410DE">
          <w:rPr>
            <w:rStyle w:val="Hyperlink"/>
            <w:noProof/>
            <w:color w:val="auto"/>
            <w:u w:val="none"/>
            <w:rtl/>
          </w:rPr>
          <w:t xml:space="preserve"> </w:t>
        </w:r>
        <w:r w:rsidRPr="003410DE">
          <w:rPr>
            <w:rStyle w:val="Hyperlink"/>
            <w:rFonts w:hint="eastAsia"/>
            <w:noProof/>
            <w:color w:val="auto"/>
            <w:u w:val="none"/>
            <w:rtl/>
          </w:rPr>
          <w:t>وات</w:t>
        </w:r>
        <w:r w:rsidRPr="003410DE">
          <w:rPr>
            <w:rStyle w:val="Hyperlink"/>
            <w:noProof/>
            <w:color w:val="auto"/>
            <w:u w:val="none"/>
            <w:rtl/>
          </w:rPr>
          <w:t xml:space="preserve">: </w:t>
        </w:r>
        <w:r w:rsidRPr="003410DE">
          <w:rPr>
            <w:rStyle w:val="Hyperlink"/>
            <w:rFonts w:hint="eastAsia"/>
            <w:noProof/>
            <w:color w:val="auto"/>
            <w:u w:val="none"/>
            <w:rtl/>
          </w:rPr>
          <w:t>محمد</w:t>
        </w:r>
        <w:r w:rsidRPr="003410DE">
          <w:rPr>
            <w:rStyle w:val="Hyperlink"/>
            <w:noProof/>
            <w:color w:val="auto"/>
            <w:u w:val="none"/>
            <w:rtl/>
          </w:rPr>
          <w:t xml:space="preserve"> </w:t>
        </w:r>
        <w:r w:rsidRPr="003410DE">
          <w:rPr>
            <w:rStyle w:val="Hyperlink"/>
            <w:rFonts w:hint="eastAsia"/>
            <w:noProof/>
            <w:color w:val="auto"/>
            <w:u w:val="none"/>
            <w:rtl/>
          </w:rPr>
          <w:t>وتصفية</w:t>
        </w:r>
        <w:r w:rsidRPr="003410DE">
          <w:rPr>
            <w:rStyle w:val="Hyperlink"/>
            <w:noProof/>
            <w:color w:val="auto"/>
            <w:u w:val="none"/>
            <w:rtl/>
          </w:rPr>
          <w:t xml:space="preserve"> </w:t>
        </w:r>
        <w:r w:rsidRPr="003410DE">
          <w:rPr>
            <w:rStyle w:val="Hyperlink"/>
            <w:rFonts w:hint="eastAsia"/>
            <w:noProof/>
            <w:color w:val="auto"/>
            <w:u w:val="none"/>
            <w:rtl/>
          </w:rPr>
          <w:t>الحركات</w:t>
        </w:r>
        <w:r w:rsidRPr="003410DE">
          <w:rPr>
            <w:rStyle w:val="Hyperlink"/>
            <w:noProof/>
            <w:color w:val="auto"/>
            <w:u w:val="none"/>
            <w:rtl/>
          </w:rPr>
          <w:t xml:space="preserve"> </w:t>
        </w:r>
        <w:r w:rsidRPr="003410DE">
          <w:rPr>
            <w:rStyle w:val="Hyperlink"/>
            <w:rFonts w:hint="eastAsia"/>
            <w:noProof/>
            <w:color w:val="auto"/>
            <w:u w:val="none"/>
            <w:rtl/>
          </w:rPr>
          <w:t>الداخلية</w:t>
        </w:r>
        <w:r w:rsidRPr="003410DE">
          <w:rPr>
            <w:rStyle w:val="Hyperlink"/>
            <w:noProof/>
            <w:color w:val="auto"/>
            <w:u w:val="none"/>
            <w:rtl/>
          </w:rPr>
          <w:t xml:space="preserve"> </w:t>
        </w:r>
        <w:r w:rsidRPr="003410DE">
          <w:rPr>
            <w:rStyle w:val="Hyperlink"/>
            <w:rFonts w:hint="eastAsia"/>
            <w:noProof/>
            <w:color w:val="auto"/>
            <w:u w:val="none"/>
            <w:rtl/>
          </w:rPr>
          <w:t>المعارضة</w:t>
        </w:r>
        <w:r w:rsidRPr="003410DE">
          <w:rPr>
            <w:rStyle w:val="Hyperlink"/>
            <w:noProof/>
            <w:color w:val="auto"/>
            <w:u w:val="none"/>
            <w:rtl/>
          </w:rPr>
          <w:t>!!</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Toc265277653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203</w:t>
        </w:r>
        <w:r w:rsidRPr="003410DE">
          <w:rPr>
            <w:noProof/>
            <w:webHidden/>
            <w:rtl/>
          </w:rPr>
          <w:fldChar w:fldCharType="end"/>
        </w:r>
      </w:hyperlink>
    </w:p>
    <w:p w:rsidR="0088692E" w:rsidRPr="003410DE" w:rsidRDefault="0088692E" w:rsidP="00472F14">
      <w:pPr>
        <w:pStyle w:val="TOC3"/>
        <w:rPr>
          <w:rFonts w:ascii="Calibri" w:eastAsia="Times New Roman" w:hAnsi="Calibri" w:cs="Arial"/>
          <w:bCs/>
          <w:noProof/>
          <w:sz w:val="22"/>
          <w:szCs w:val="22"/>
          <w:rtl/>
          <w:lang w:eastAsia="en-US"/>
        </w:rPr>
      </w:pPr>
      <w:hyperlink w:anchor="_Toc265277654" w:history="1">
        <w:r w:rsidRPr="003410DE">
          <w:rPr>
            <w:rStyle w:val="Hyperlink"/>
            <w:rFonts w:hint="eastAsia"/>
            <w:noProof/>
            <w:color w:val="auto"/>
            <w:u w:val="none"/>
            <w:rtl/>
          </w:rPr>
          <w:t>مطالعة</w:t>
        </w:r>
        <w:r w:rsidRPr="003410DE">
          <w:rPr>
            <w:rStyle w:val="Hyperlink"/>
            <w:noProof/>
            <w:color w:val="auto"/>
            <w:u w:val="none"/>
            <w:rtl/>
          </w:rPr>
          <w:t xml:space="preserve"> </w:t>
        </w:r>
        <w:r w:rsidRPr="003410DE">
          <w:rPr>
            <w:rStyle w:val="Hyperlink"/>
            <w:rFonts w:hint="eastAsia"/>
            <w:noProof/>
            <w:color w:val="auto"/>
            <w:u w:val="none"/>
            <w:rtl/>
          </w:rPr>
          <w:t>نقدية</w:t>
        </w:r>
        <w:r w:rsidRPr="003410DE">
          <w:rPr>
            <w:rStyle w:val="Hyperlink"/>
            <w:noProof/>
            <w:color w:val="auto"/>
            <w:u w:val="none"/>
            <w:rtl/>
          </w:rPr>
          <w:t xml:space="preserve"> </w:t>
        </w:r>
        <w:r w:rsidRPr="003410DE">
          <w:rPr>
            <w:rStyle w:val="Hyperlink"/>
            <w:rFonts w:hint="eastAsia"/>
            <w:noProof/>
            <w:color w:val="auto"/>
            <w:u w:val="none"/>
            <w:rtl/>
          </w:rPr>
          <w:t>لمقولات</w:t>
        </w:r>
        <w:r w:rsidRPr="003410DE">
          <w:rPr>
            <w:rStyle w:val="Hyperlink"/>
            <w:noProof/>
            <w:color w:val="auto"/>
            <w:u w:val="none"/>
            <w:rtl/>
          </w:rPr>
          <w:t xml:space="preserve"> </w:t>
        </w:r>
        <w:r w:rsidRPr="003410DE">
          <w:rPr>
            <w:rStyle w:val="Hyperlink"/>
            <w:rFonts w:hint="eastAsia"/>
            <w:noProof/>
            <w:color w:val="auto"/>
            <w:u w:val="none"/>
            <w:rtl/>
          </w:rPr>
          <w:t>مونتغمري</w:t>
        </w:r>
        <w:r w:rsidRPr="003410DE">
          <w:rPr>
            <w:rStyle w:val="Hyperlink"/>
            <w:noProof/>
            <w:color w:val="auto"/>
            <w:u w:val="none"/>
            <w:rtl/>
          </w:rPr>
          <w:t xml:space="preserve"> </w:t>
        </w:r>
        <w:r w:rsidRPr="003410DE">
          <w:rPr>
            <w:rStyle w:val="Hyperlink"/>
            <w:rFonts w:hint="eastAsia"/>
            <w:noProof/>
            <w:color w:val="auto"/>
            <w:u w:val="none"/>
            <w:rtl/>
          </w:rPr>
          <w:t>وات</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Toc265277654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204</w:t>
        </w:r>
        <w:r w:rsidRPr="003410DE">
          <w:rPr>
            <w:noProof/>
            <w:webHidden/>
            <w:rtl/>
          </w:rPr>
          <w:fldChar w:fldCharType="end"/>
        </w:r>
      </w:hyperlink>
    </w:p>
    <w:p w:rsidR="0088692E" w:rsidRPr="003410DE" w:rsidRDefault="0088692E" w:rsidP="00472F14">
      <w:pPr>
        <w:pStyle w:val="TOC3"/>
        <w:rPr>
          <w:rFonts w:ascii="Calibri" w:eastAsia="Times New Roman" w:hAnsi="Calibri" w:cs="Arial"/>
          <w:bCs/>
          <w:noProof/>
          <w:sz w:val="22"/>
          <w:szCs w:val="22"/>
          <w:rtl/>
          <w:lang w:eastAsia="en-US"/>
        </w:rPr>
      </w:pPr>
      <w:hyperlink w:anchor="_Toc265277655" w:history="1">
        <w:r w:rsidRPr="003410DE">
          <w:rPr>
            <w:rStyle w:val="Hyperlink"/>
            <w:noProof/>
            <w:color w:val="auto"/>
            <w:u w:val="none"/>
            <w:rtl/>
          </w:rPr>
          <w:t xml:space="preserve">3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ولفنسون</w:t>
        </w:r>
        <w:r w:rsidRPr="003410DE">
          <w:rPr>
            <w:rStyle w:val="Hyperlink"/>
            <w:noProof/>
            <w:color w:val="auto"/>
            <w:u w:val="none"/>
            <w:rtl/>
          </w:rPr>
          <w:t xml:space="preserve">: </w:t>
        </w:r>
        <w:r w:rsidRPr="003410DE">
          <w:rPr>
            <w:rStyle w:val="Hyperlink"/>
            <w:rFonts w:hint="eastAsia"/>
            <w:noProof/>
            <w:color w:val="auto"/>
            <w:u w:val="none"/>
            <w:rtl/>
          </w:rPr>
          <w:t>إعدام</w:t>
        </w:r>
        <w:r w:rsidRPr="003410DE">
          <w:rPr>
            <w:rStyle w:val="Hyperlink"/>
            <w:noProof/>
            <w:color w:val="auto"/>
            <w:u w:val="none"/>
            <w:rtl/>
          </w:rPr>
          <w:t xml:space="preserve"> </w:t>
        </w:r>
        <w:r w:rsidRPr="003410DE">
          <w:rPr>
            <w:rStyle w:val="Hyperlink"/>
            <w:rFonts w:hint="eastAsia"/>
            <w:noProof/>
            <w:color w:val="auto"/>
            <w:u w:val="none"/>
            <w:rtl/>
          </w:rPr>
          <w:t>اليهود</w:t>
        </w:r>
        <w:r w:rsidRPr="003410DE">
          <w:rPr>
            <w:rStyle w:val="Hyperlink"/>
            <w:noProof/>
            <w:color w:val="auto"/>
            <w:u w:val="none"/>
            <w:rtl/>
          </w:rPr>
          <w:t xml:space="preserve"> </w:t>
        </w:r>
        <w:r w:rsidRPr="003410DE">
          <w:rPr>
            <w:rStyle w:val="Hyperlink"/>
            <w:rFonts w:hint="eastAsia"/>
            <w:noProof/>
            <w:color w:val="auto"/>
            <w:u w:val="none"/>
            <w:rtl/>
          </w:rPr>
          <w:t>الذين</w:t>
        </w:r>
        <w:r w:rsidRPr="003410DE">
          <w:rPr>
            <w:rStyle w:val="Hyperlink"/>
            <w:noProof/>
            <w:color w:val="auto"/>
            <w:u w:val="none"/>
            <w:rtl/>
          </w:rPr>
          <w:t xml:space="preserve"> </w:t>
        </w:r>
        <w:r w:rsidRPr="003410DE">
          <w:rPr>
            <w:rStyle w:val="Hyperlink"/>
            <w:rFonts w:hint="eastAsia"/>
            <w:noProof/>
            <w:color w:val="auto"/>
            <w:u w:val="none"/>
            <w:rtl/>
          </w:rPr>
          <w:t>ساعدوا</w:t>
        </w:r>
        <w:r w:rsidRPr="003410DE">
          <w:rPr>
            <w:rStyle w:val="Hyperlink"/>
            <w:noProof/>
            <w:color w:val="auto"/>
            <w:u w:val="none"/>
            <w:rtl/>
          </w:rPr>
          <w:t xml:space="preserve"> </w:t>
        </w:r>
        <w:r w:rsidRPr="003410DE">
          <w:rPr>
            <w:rStyle w:val="Hyperlink"/>
            <w:rFonts w:hint="eastAsia"/>
            <w:noProof/>
            <w:color w:val="auto"/>
            <w:u w:val="none"/>
            <w:rtl/>
          </w:rPr>
          <w:t>المسلمين</w:t>
        </w:r>
        <w:r w:rsidRPr="003410DE">
          <w:rPr>
            <w:rStyle w:val="Hyperlink"/>
            <w:noProof/>
            <w:color w:val="auto"/>
            <w:u w:val="none"/>
            <w:rtl/>
          </w:rPr>
          <w:t>!!</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Toc265277655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205</w:t>
        </w:r>
        <w:r w:rsidRPr="003410DE">
          <w:rPr>
            <w:noProof/>
            <w:webHidden/>
            <w:rtl/>
          </w:rPr>
          <w:fldChar w:fldCharType="end"/>
        </w:r>
      </w:hyperlink>
    </w:p>
    <w:p w:rsidR="0088692E" w:rsidRPr="003410DE" w:rsidRDefault="0088692E" w:rsidP="00472F14">
      <w:pPr>
        <w:pStyle w:val="TOC3"/>
        <w:rPr>
          <w:rFonts w:ascii="Calibri" w:eastAsia="Times New Roman" w:hAnsi="Calibri" w:cs="Arial"/>
          <w:bCs/>
          <w:noProof/>
          <w:sz w:val="22"/>
          <w:szCs w:val="22"/>
          <w:rtl/>
          <w:lang w:eastAsia="en-US"/>
        </w:rPr>
      </w:pPr>
      <w:hyperlink w:anchor="_Toc265277656" w:history="1">
        <w:r w:rsidRPr="003410DE">
          <w:rPr>
            <w:rStyle w:val="Hyperlink"/>
            <w:rFonts w:hint="eastAsia"/>
            <w:noProof/>
            <w:color w:val="auto"/>
            <w:u w:val="none"/>
            <w:rtl/>
          </w:rPr>
          <w:t>وقفة</w:t>
        </w:r>
        <w:r w:rsidRPr="003410DE">
          <w:rPr>
            <w:rStyle w:val="Hyperlink"/>
            <w:noProof/>
            <w:color w:val="auto"/>
            <w:u w:val="none"/>
            <w:rtl/>
          </w:rPr>
          <w:t xml:space="preserve"> </w:t>
        </w:r>
        <w:r w:rsidRPr="003410DE">
          <w:rPr>
            <w:rStyle w:val="Hyperlink"/>
            <w:rFonts w:hint="eastAsia"/>
            <w:noProof/>
            <w:color w:val="auto"/>
            <w:u w:val="none"/>
            <w:rtl/>
          </w:rPr>
          <w:t>نقدية</w:t>
        </w:r>
        <w:r w:rsidRPr="003410DE">
          <w:rPr>
            <w:rStyle w:val="Hyperlink"/>
            <w:noProof/>
            <w:color w:val="auto"/>
            <w:u w:val="none"/>
            <w:rtl/>
          </w:rPr>
          <w:t xml:space="preserve"> </w:t>
        </w:r>
        <w:r w:rsidRPr="003410DE">
          <w:rPr>
            <w:rStyle w:val="Hyperlink"/>
            <w:rFonts w:hint="eastAsia"/>
            <w:noProof/>
            <w:color w:val="auto"/>
            <w:u w:val="none"/>
            <w:rtl/>
          </w:rPr>
          <w:t>مع</w:t>
        </w:r>
        <w:r w:rsidRPr="003410DE">
          <w:rPr>
            <w:rStyle w:val="Hyperlink"/>
            <w:noProof/>
            <w:color w:val="auto"/>
            <w:u w:val="none"/>
            <w:rtl/>
          </w:rPr>
          <w:t xml:space="preserve"> </w:t>
        </w:r>
        <w:r w:rsidRPr="003410DE">
          <w:rPr>
            <w:rStyle w:val="Hyperlink"/>
            <w:rFonts w:hint="eastAsia"/>
            <w:noProof/>
            <w:color w:val="auto"/>
            <w:u w:val="none"/>
            <w:rtl/>
          </w:rPr>
          <w:t>المستشرق</w:t>
        </w:r>
        <w:r w:rsidRPr="003410DE">
          <w:rPr>
            <w:rStyle w:val="Hyperlink"/>
            <w:noProof/>
            <w:color w:val="auto"/>
            <w:u w:val="none"/>
            <w:rtl/>
          </w:rPr>
          <w:t xml:space="preserve"> </w:t>
        </w:r>
        <w:r w:rsidRPr="003410DE">
          <w:rPr>
            <w:rStyle w:val="Hyperlink"/>
            <w:rFonts w:hint="eastAsia"/>
            <w:noProof/>
            <w:color w:val="auto"/>
            <w:u w:val="none"/>
            <w:rtl/>
          </w:rPr>
          <w:t>ولفنسون</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Toc265277656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205</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57" w:history="1">
        <w:r w:rsidRPr="003410DE">
          <w:rPr>
            <w:rStyle w:val="Hyperlink"/>
            <w:rFonts w:hint="eastAsia"/>
            <w:noProof/>
            <w:color w:val="auto"/>
            <w:u w:val="none"/>
            <w:rtl/>
          </w:rPr>
          <w:t>المستند</w:t>
        </w:r>
        <w:r w:rsidRPr="003410DE">
          <w:rPr>
            <w:rStyle w:val="Hyperlink"/>
            <w:noProof/>
            <w:color w:val="auto"/>
            <w:u w:val="none"/>
            <w:rtl/>
          </w:rPr>
          <w:t xml:space="preserve"> </w:t>
        </w:r>
        <w:r w:rsidRPr="003410DE">
          <w:rPr>
            <w:rStyle w:val="Hyperlink"/>
            <w:rFonts w:hint="eastAsia"/>
            <w:noProof/>
            <w:color w:val="auto"/>
            <w:u w:val="none"/>
            <w:rtl/>
          </w:rPr>
          <w:t>في</w:t>
        </w:r>
        <w:r w:rsidRPr="003410DE">
          <w:rPr>
            <w:rStyle w:val="Hyperlink"/>
            <w:noProof/>
            <w:color w:val="auto"/>
            <w:u w:val="none"/>
            <w:rtl/>
          </w:rPr>
          <w:t xml:space="preserve"> </w:t>
        </w:r>
        <w:r w:rsidRPr="003410DE">
          <w:rPr>
            <w:rStyle w:val="Hyperlink"/>
            <w:rFonts w:hint="eastAsia"/>
            <w:noProof/>
            <w:color w:val="auto"/>
            <w:u w:val="none"/>
            <w:rtl/>
          </w:rPr>
          <w:t>الحكم</w:t>
        </w:r>
        <w:r w:rsidRPr="003410DE">
          <w:rPr>
            <w:rStyle w:val="Hyperlink"/>
            <w:noProof/>
            <w:color w:val="auto"/>
            <w:u w:val="none"/>
            <w:rtl/>
          </w:rPr>
          <w:t xml:space="preserve"> </w:t>
        </w:r>
        <w:r w:rsidRPr="003410DE">
          <w:rPr>
            <w:rStyle w:val="Hyperlink"/>
            <w:rFonts w:hint="eastAsia"/>
            <w:noProof/>
            <w:color w:val="auto"/>
            <w:u w:val="none"/>
            <w:rtl/>
          </w:rPr>
          <w:t>على</w:t>
        </w:r>
        <w:r w:rsidRPr="003410DE">
          <w:rPr>
            <w:rStyle w:val="Hyperlink"/>
            <w:noProof/>
            <w:color w:val="auto"/>
            <w:u w:val="none"/>
            <w:rtl/>
          </w:rPr>
          <w:t xml:space="preserve"> </w:t>
        </w:r>
        <w:r w:rsidRPr="003410DE">
          <w:rPr>
            <w:rStyle w:val="Hyperlink"/>
            <w:rFonts w:hint="eastAsia"/>
            <w:noProof/>
            <w:color w:val="auto"/>
            <w:u w:val="none"/>
            <w:rtl/>
          </w:rPr>
          <w:t>بني</w:t>
        </w:r>
        <w:r w:rsidRPr="003410DE">
          <w:rPr>
            <w:rStyle w:val="Hyperlink"/>
            <w:noProof/>
            <w:color w:val="auto"/>
            <w:u w:val="none"/>
            <w:rtl/>
          </w:rPr>
          <w:t xml:space="preserve"> </w:t>
        </w:r>
        <w:r w:rsidRPr="003410DE">
          <w:rPr>
            <w:rStyle w:val="Hyperlink"/>
            <w:rFonts w:hint="eastAsia"/>
            <w:noProof/>
            <w:color w:val="auto"/>
            <w:u w:val="none"/>
            <w:rtl/>
          </w:rPr>
          <w:t>قريظة،</w:t>
        </w:r>
        <w:r w:rsidRPr="003410DE">
          <w:rPr>
            <w:rStyle w:val="Hyperlink"/>
            <w:noProof/>
            <w:color w:val="auto"/>
            <w:u w:val="none"/>
            <w:rtl/>
          </w:rPr>
          <w:t xml:space="preserve"> </w:t>
        </w:r>
        <w:r w:rsidRPr="003410DE">
          <w:rPr>
            <w:rStyle w:val="Hyperlink"/>
            <w:rFonts w:hint="eastAsia"/>
            <w:noProof/>
            <w:color w:val="auto"/>
            <w:u w:val="none"/>
            <w:rtl/>
          </w:rPr>
          <w:t>مبررات</w:t>
        </w:r>
        <w:r w:rsidRPr="003410DE">
          <w:rPr>
            <w:rStyle w:val="Hyperlink"/>
            <w:noProof/>
            <w:color w:val="auto"/>
            <w:u w:val="none"/>
            <w:rtl/>
          </w:rPr>
          <w:t xml:space="preserve"> </w:t>
        </w:r>
        <w:r w:rsidRPr="003410DE">
          <w:rPr>
            <w:rStyle w:val="Hyperlink"/>
            <w:rFonts w:hint="eastAsia"/>
            <w:noProof/>
            <w:color w:val="auto"/>
            <w:u w:val="none"/>
            <w:rtl/>
          </w:rPr>
          <w:t>القسوة</w:t>
        </w:r>
        <w:r w:rsidRPr="003410DE">
          <w:rPr>
            <w:rStyle w:val="Hyperlink"/>
            <w:noProof/>
            <w:color w:val="auto"/>
            <w:u w:val="none"/>
            <w:rtl/>
          </w:rPr>
          <w:t xml:space="preserve"> </w:t>
        </w:r>
        <w:r w:rsidRPr="003410DE">
          <w:rPr>
            <w:rStyle w:val="Hyperlink"/>
            <w:rFonts w:hint="eastAsia"/>
            <w:noProof/>
            <w:color w:val="auto"/>
            <w:u w:val="none"/>
            <w:rtl/>
          </w:rPr>
          <w:t>العقابية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Toc265277657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208</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58" w:history="1">
        <w:r w:rsidRPr="003410DE">
          <w:rPr>
            <w:rStyle w:val="Hyperlink"/>
            <w:rFonts w:hint="eastAsia"/>
            <w:noProof/>
            <w:color w:val="auto"/>
            <w:u w:val="none"/>
            <w:rtl/>
          </w:rPr>
          <w:t>أولاً</w:t>
        </w:r>
        <w:r w:rsidRPr="003410DE">
          <w:rPr>
            <w:rStyle w:val="Hyperlink"/>
            <w:noProof/>
            <w:color w:val="auto"/>
            <w:u w:val="none"/>
            <w:rtl/>
          </w:rPr>
          <w:t xml:space="preserve">: </w:t>
        </w:r>
        <w:r w:rsidRPr="003410DE">
          <w:rPr>
            <w:rStyle w:val="Hyperlink"/>
            <w:rFonts w:hint="eastAsia"/>
            <w:noProof/>
            <w:color w:val="auto"/>
            <w:u w:val="none"/>
            <w:rtl/>
          </w:rPr>
          <w:t>اليهود</w:t>
        </w:r>
        <w:r w:rsidRPr="003410DE">
          <w:rPr>
            <w:rStyle w:val="Hyperlink"/>
            <w:noProof/>
            <w:color w:val="auto"/>
            <w:u w:val="none"/>
            <w:rtl/>
          </w:rPr>
          <w:t xml:space="preserve"> </w:t>
        </w:r>
        <w:r w:rsidRPr="003410DE">
          <w:rPr>
            <w:rStyle w:val="Hyperlink"/>
            <w:rFonts w:hint="eastAsia"/>
            <w:noProof/>
            <w:color w:val="auto"/>
            <w:u w:val="none"/>
            <w:rtl/>
          </w:rPr>
          <w:t>في</w:t>
        </w:r>
        <w:r w:rsidRPr="003410DE">
          <w:rPr>
            <w:rStyle w:val="Hyperlink"/>
            <w:noProof/>
            <w:color w:val="auto"/>
            <w:u w:val="none"/>
            <w:rtl/>
          </w:rPr>
          <w:t xml:space="preserve"> </w:t>
        </w:r>
        <w:r w:rsidRPr="003410DE">
          <w:rPr>
            <w:rStyle w:val="Hyperlink"/>
            <w:rFonts w:hint="eastAsia"/>
            <w:noProof/>
            <w:color w:val="auto"/>
            <w:u w:val="none"/>
            <w:rtl/>
          </w:rPr>
          <w:t>القرآن،</w:t>
        </w:r>
        <w:r w:rsidRPr="003410DE">
          <w:rPr>
            <w:rStyle w:val="Hyperlink"/>
            <w:noProof/>
            <w:color w:val="auto"/>
            <w:u w:val="none"/>
            <w:rtl/>
          </w:rPr>
          <w:t xml:space="preserve"> </w:t>
        </w:r>
        <w:r w:rsidRPr="003410DE">
          <w:rPr>
            <w:rStyle w:val="Hyperlink"/>
            <w:rFonts w:hint="eastAsia"/>
            <w:noProof/>
            <w:color w:val="auto"/>
            <w:u w:val="none"/>
            <w:rtl/>
          </w:rPr>
          <w:t>توصيف</w:t>
        </w:r>
        <w:r w:rsidRPr="003410DE">
          <w:rPr>
            <w:rStyle w:val="Hyperlink"/>
            <w:noProof/>
            <w:color w:val="auto"/>
            <w:u w:val="none"/>
            <w:rtl/>
          </w:rPr>
          <w:t xml:space="preserve"> </w:t>
        </w:r>
        <w:r w:rsidRPr="003410DE">
          <w:rPr>
            <w:rStyle w:val="Hyperlink"/>
            <w:rFonts w:hint="eastAsia"/>
            <w:noProof/>
            <w:color w:val="auto"/>
            <w:u w:val="none"/>
            <w:rtl/>
          </w:rPr>
          <w:t>المشهد</w:t>
        </w:r>
        <w:r w:rsidRPr="003410DE">
          <w:rPr>
            <w:rStyle w:val="Hyperlink"/>
            <w:noProof/>
            <w:color w:val="auto"/>
            <w:u w:val="none"/>
            <w:rtl/>
          </w:rPr>
          <w:t xml:space="preserve"> </w:t>
        </w:r>
        <w:r w:rsidRPr="003410DE">
          <w:rPr>
            <w:rStyle w:val="Hyperlink"/>
            <w:rFonts w:hint="eastAsia"/>
            <w:noProof/>
            <w:color w:val="auto"/>
            <w:u w:val="none"/>
            <w:rtl/>
          </w:rPr>
          <w:t>العقدي</w:t>
        </w:r>
        <w:r w:rsidRPr="003410DE">
          <w:rPr>
            <w:rStyle w:val="Hyperlink"/>
            <w:noProof/>
            <w:color w:val="auto"/>
            <w:u w:val="none"/>
            <w:rtl/>
          </w:rPr>
          <w:t xml:space="preserve"> </w:t>
        </w:r>
        <w:r w:rsidRPr="003410DE">
          <w:rPr>
            <w:rStyle w:val="Hyperlink"/>
            <w:rFonts w:hint="eastAsia"/>
            <w:noProof/>
            <w:color w:val="auto"/>
            <w:u w:val="none"/>
            <w:rtl/>
          </w:rPr>
          <w:t>والتاريخي</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Toc265277658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211</w:t>
        </w:r>
        <w:r w:rsidRPr="003410DE">
          <w:rPr>
            <w:noProof/>
            <w:webHidden/>
            <w:rtl/>
          </w:rPr>
          <w:fldChar w:fldCharType="end"/>
        </w:r>
      </w:hyperlink>
    </w:p>
    <w:p w:rsidR="0088692E" w:rsidRPr="003410DE" w:rsidRDefault="0088692E" w:rsidP="004F28D2">
      <w:pPr>
        <w:pStyle w:val="TOC3"/>
        <w:rPr>
          <w:rFonts w:ascii="Calibri" w:eastAsia="Times New Roman" w:hAnsi="Calibri" w:cs="Arial"/>
          <w:bCs/>
          <w:noProof/>
          <w:sz w:val="22"/>
          <w:szCs w:val="22"/>
          <w:rtl/>
          <w:lang w:eastAsia="en-US"/>
        </w:rPr>
      </w:pPr>
      <w:hyperlink w:anchor="_Toc265277659" w:history="1">
        <w:r w:rsidRPr="003410DE">
          <w:rPr>
            <w:rStyle w:val="Hyperlink"/>
            <w:noProof/>
            <w:color w:val="auto"/>
            <w:u w:val="none"/>
            <w:rtl/>
          </w:rPr>
          <w:t>1</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الانحراف</w:t>
        </w:r>
        <w:r w:rsidRPr="003410DE">
          <w:rPr>
            <w:rStyle w:val="Hyperlink"/>
            <w:noProof/>
            <w:color w:val="auto"/>
            <w:u w:val="none"/>
            <w:rtl/>
          </w:rPr>
          <w:t xml:space="preserve"> </w:t>
        </w:r>
        <w:r w:rsidRPr="003410DE">
          <w:rPr>
            <w:rStyle w:val="Hyperlink"/>
            <w:rFonts w:hint="eastAsia"/>
            <w:noProof/>
            <w:color w:val="auto"/>
            <w:u w:val="none"/>
            <w:rtl/>
          </w:rPr>
          <w:t>العقائدي</w:t>
        </w:r>
        <w:r w:rsidRPr="003410DE">
          <w:rPr>
            <w:rStyle w:val="Hyperlink"/>
            <w:noProof/>
            <w:color w:val="auto"/>
            <w:u w:val="none"/>
            <w:rtl/>
          </w:rPr>
          <w:t xml:space="preserve"> </w:t>
        </w:r>
        <w:r w:rsidRPr="003410DE">
          <w:rPr>
            <w:rStyle w:val="Hyperlink"/>
            <w:rFonts w:hint="eastAsia"/>
            <w:noProof/>
            <w:color w:val="auto"/>
            <w:u w:val="none"/>
            <w:rtl/>
          </w:rPr>
          <w:t>لليهود</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Toc265277659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212</w:t>
        </w:r>
        <w:r w:rsidRPr="003410DE">
          <w:rPr>
            <w:noProof/>
            <w:webHidden/>
            <w:rtl/>
          </w:rPr>
          <w:fldChar w:fldCharType="end"/>
        </w:r>
      </w:hyperlink>
    </w:p>
    <w:p w:rsidR="0088692E" w:rsidRPr="003410DE" w:rsidRDefault="0088692E" w:rsidP="004F28D2">
      <w:pPr>
        <w:pStyle w:val="TOC3"/>
        <w:rPr>
          <w:rFonts w:ascii="Calibri" w:eastAsia="Times New Roman" w:hAnsi="Calibri" w:cs="Arial"/>
          <w:bCs/>
          <w:noProof/>
          <w:sz w:val="22"/>
          <w:szCs w:val="22"/>
          <w:rtl/>
          <w:lang w:eastAsia="en-US"/>
        </w:rPr>
      </w:pPr>
      <w:hyperlink w:anchor="_Toc265277660" w:history="1">
        <w:r w:rsidRPr="003410DE">
          <w:rPr>
            <w:rStyle w:val="Hyperlink"/>
            <w:noProof/>
            <w:color w:val="auto"/>
            <w:u w:val="none"/>
            <w:rtl/>
          </w:rPr>
          <w:t xml:space="preserve">2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الانحراف</w:t>
        </w:r>
        <w:r w:rsidRPr="003410DE">
          <w:rPr>
            <w:rStyle w:val="Hyperlink"/>
            <w:noProof/>
            <w:color w:val="auto"/>
            <w:u w:val="none"/>
            <w:rtl/>
          </w:rPr>
          <w:t xml:space="preserve"> </w:t>
        </w:r>
        <w:r w:rsidRPr="003410DE">
          <w:rPr>
            <w:rStyle w:val="Hyperlink"/>
            <w:rFonts w:hint="eastAsia"/>
            <w:noProof/>
            <w:color w:val="auto"/>
            <w:u w:val="none"/>
            <w:rtl/>
          </w:rPr>
          <w:t>السلوكي</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Toc265277660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216</w:t>
        </w:r>
        <w:r w:rsidRPr="003410DE">
          <w:rPr>
            <w:noProof/>
            <w:webHidden/>
            <w:rtl/>
          </w:rPr>
          <w:fldChar w:fldCharType="end"/>
        </w:r>
      </w:hyperlink>
    </w:p>
    <w:p w:rsidR="0088692E" w:rsidRPr="003410DE" w:rsidRDefault="0088692E" w:rsidP="004F28D2">
      <w:pPr>
        <w:pStyle w:val="TOC4"/>
        <w:rPr>
          <w:rFonts w:ascii="Calibri" w:eastAsia="Times New Roman" w:hAnsi="Calibri" w:cs="Arial"/>
          <w:bCs/>
          <w:noProof/>
          <w:sz w:val="22"/>
          <w:szCs w:val="22"/>
          <w:rtl/>
        </w:rPr>
      </w:pPr>
      <w:hyperlink w:anchor="_Toc265277661" w:history="1">
        <w:r w:rsidRPr="003410DE">
          <w:rPr>
            <w:rStyle w:val="Hyperlink"/>
            <w:rFonts w:hint="eastAsia"/>
            <w:noProof/>
            <w:color w:val="auto"/>
            <w:u w:val="none"/>
            <w:rtl/>
          </w:rPr>
          <w:t>أ</w:t>
        </w:r>
        <w:r w:rsidRPr="003410DE">
          <w:rPr>
            <w:rStyle w:val="Hyperlink"/>
            <w:noProof/>
            <w:color w:val="auto"/>
            <w:u w:val="none"/>
            <w:rtl/>
          </w:rPr>
          <w:t xml:space="preserve">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معاناة</w:t>
        </w:r>
        <w:r w:rsidRPr="003410DE">
          <w:rPr>
            <w:rStyle w:val="Hyperlink"/>
            <w:noProof/>
            <w:color w:val="auto"/>
            <w:u w:val="none"/>
            <w:rtl/>
          </w:rPr>
          <w:t xml:space="preserve"> </w:t>
        </w:r>
        <w:r w:rsidRPr="003410DE">
          <w:rPr>
            <w:rStyle w:val="Hyperlink"/>
            <w:rFonts w:hint="eastAsia"/>
            <w:noProof/>
            <w:color w:val="auto"/>
            <w:u w:val="none"/>
            <w:rtl/>
          </w:rPr>
          <w:t>الأنبياء</w:t>
        </w:r>
        <w:r w:rsidRPr="003410DE">
          <w:rPr>
            <w:rStyle w:val="Hyperlink"/>
            <w:noProof/>
            <w:color w:val="auto"/>
            <w:u w:val="none"/>
            <w:rtl/>
          </w:rPr>
          <w:t xml:space="preserve"> </w:t>
        </w:r>
        <w:r w:rsidRPr="003410DE">
          <w:rPr>
            <w:rStyle w:val="Hyperlink"/>
            <w:rFonts w:hint="eastAsia"/>
            <w:noProof/>
            <w:color w:val="auto"/>
            <w:u w:val="none"/>
            <w:rtl/>
          </w:rPr>
          <w:t>مع</w:t>
        </w:r>
        <w:r w:rsidRPr="003410DE">
          <w:rPr>
            <w:rStyle w:val="Hyperlink"/>
            <w:noProof/>
            <w:color w:val="auto"/>
            <w:u w:val="none"/>
            <w:rtl/>
          </w:rPr>
          <w:t xml:space="preserve"> </w:t>
        </w:r>
        <w:r w:rsidRPr="003410DE">
          <w:rPr>
            <w:rStyle w:val="Hyperlink"/>
            <w:rFonts w:hint="eastAsia"/>
            <w:noProof/>
            <w:color w:val="auto"/>
            <w:u w:val="none"/>
            <w:rtl/>
          </w:rPr>
          <w:t>اليهود</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Toc265277661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216</w:t>
        </w:r>
        <w:r w:rsidRPr="003410DE">
          <w:rPr>
            <w:noProof/>
            <w:webHidden/>
            <w:rtl/>
          </w:rPr>
          <w:fldChar w:fldCharType="end"/>
        </w:r>
      </w:hyperlink>
    </w:p>
    <w:p w:rsidR="0088692E" w:rsidRPr="003410DE" w:rsidRDefault="0088692E" w:rsidP="004F28D2">
      <w:pPr>
        <w:pStyle w:val="TOC4"/>
        <w:rPr>
          <w:rFonts w:ascii="Calibri" w:eastAsia="Times New Roman" w:hAnsi="Calibri" w:cs="Arial"/>
          <w:bCs/>
          <w:noProof/>
          <w:sz w:val="22"/>
          <w:szCs w:val="22"/>
          <w:rtl/>
        </w:rPr>
      </w:pPr>
      <w:hyperlink w:anchor="_Toc265277662" w:history="1">
        <w:r w:rsidRPr="003410DE">
          <w:rPr>
            <w:rStyle w:val="Hyperlink"/>
            <w:rFonts w:hint="eastAsia"/>
            <w:noProof/>
            <w:color w:val="auto"/>
            <w:u w:val="none"/>
            <w:rtl/>
          </w:rPr>
          <w:t>ب</w:t>
        </w:r>
        <w:r w:rsidRPr="003410DE">
          <w:rPr>
            <w:rStyle w:val="Hyperlink"/>
            <w:noProof/>
            <w:color w:val="auto"/>
            <w:u w:val="none"/>
            <w:rtl/>
          </w:rPr>
          <w:t xml:space="preserve">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معاناة</w:t>
        </w:r>
        <w:r w:rsidRPr="003410DE">
          <w:rPr>
            <w:rStyle w:val="Hyperlink"/>
            <w:noProof/>
            <w:color w:val="auto"/>
            <w:u w:val="none"/>
            <w:rtl/>
          </w:rPr>
          <w:t xml:space="preserve"> </w:t>
        </w:r>
        <w:r w:rsidRPr="003410DE">
          <w:rPr>
            <w:rStyle w:val="Hyperlink"/>
            <w:rFonts w:hint="eastAsia"/>
            <w:noProof/>
            <w:color w:val="auto"/>
            <w:u w:val="none"/>
            <w:rtl/>
          </w:rPr>
          <w:t>موسى</w:t>
        </w:r>
        <w:r w:rsidRPr="003410DE">
          <w:rPr>
            <w:rStyle w:val="Hyperlink"/>
            <w:rFonts w:cs="Taher"/>
            <w:noProof/>
            <w:color w:val="auto"/>
            <w:u w:val="none"/>
            <w:rtl/>
          </w:rPr>
          <w:t>×</w:t>
        </w:r>
        <w:r w:rsidRPr="003410DE">
          <w:rPr>
            <w:rStyle w:val="Hyperlink"/>
            <w:noProof/>
            <w:color w:val="auto"/>
            <w:u w:val="none"/>
            <w:rtl/>
          </w:rPr>
          <w:t xml:space="preserve"> </w:t>
        </w:r>
        <w:r w:rsidRPr="003410DE">
          <w:rPr>
            <w:rStyle w:val="Hyperlink"/>
            <w:rFonts w:hint="eastAsia"/>
            <w:noProof/>
            <w:color w:val="auto"/>
            <w:u w:val="none"/>
            <w:rtl/>
          </w:rPr>
          <w:t>مع</w:t>
        </w:r>
        <w:r w:rsidRPr="003410DE">
          <w:rPr>
            <w:rStyle w:val="Hyperlink"/>
            <w:noProof/>
            <w:color w:val="auto"/>
            <w:u w:val="none"/>
            <w:rtl/>
          </w:rPr>
          <w:t xml:space="preserve"> </w:t>
        </w:r>
        <w:r w:rsidRPr="003410DE">
          <w:rPr>
            <w:rStyle w:val="Hyperlink"/>
            <w:rFonts w:hint="eastAsia"/>
            <w:noProof/>
            <w:color w:val="auto"/>
            <w:u w:val="none"/>
            <w:rtl/>
          </w:rPr>
          <w:t>قومه</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Toc265277662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217</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63" w:history="1">
        <w:r w:rsidRPr="003410DE">
          <w:rPr>
            <w:rStyle w:val="Hyperlink"/>
            <w:rFonts w:hint="eastAsia"/>
            <w:noProof/>
            <w:color w:val="auto"/>
            <w:u w:val="none"/>
            <w:rtl/>
          </w:rPr>
          <w:t>ثانياً</w:t>
        </w:r>
        <w:r w:rsidRPr="003410DE">
          <w:rPr>
            <w:rStyle w:val="Hyperlink"/>
            <w:noProof/>
            <w:color w:val="auto"/>
            <w:u w:val="none"/>
            <w:rtl/>
          </w:rPr>
          <w:t xml:space="preserve">: </w:t>
        </w:r>
        <w:r w:rsidRPr="003410DE">
          <w:rPr>
            <w:rStyle w:val="Hyperlink"/>
            <w:rFonts w:hint="eastAsia"/>
            <w:noProof/>
            <w:color w:val="auto"/>
            <w:u w:val="none"/>
            <w:rtl/>
          </w:rPr>
          <w:t>نقض</w:t>
        </w:r>
        <w:r w:rsidRPr="003410DE">
          <w:rPr>
            <w:rStyle w:val="Hyperlink"/>
            <w:noProof/>
            <w:color w:val="auto"/>
            <w:u w:val="none"/>
            <w:rtl/>
          </w:rPr>
          <w:t xml:space="preserve"> </w:t>
        </w:r>
        <w:r w:rsidRPr="003410DE">
          <w:rPr>
            <w:rStyle w:val="Hyperlink"/>
            <w:rFonts w:hint="eastAsia"/>
            <w:noProof/>
            <w:color w:val="auto"/>
            <w:u w:val="none"/>
            <w:rtl/>
          </w:rPr>
          <w:t>العهد</w:t>
        </w:r>
        <w:r w:rsidRPr="003410DE">
          <w:rPr>
            <w:rStyle w:val="Hyperlink"/>
            <w:noProof/>
            <w:color w:val="auto"/>
            <w:u w:val="none"/>
            <w:rtl/>
          </w:rPr>
          <w:t xml:space="preserve"> </w:t>
        </w:r>
        <w:r w:rsidRPr="003410DE">
          <w:rPr>
            <w:rStyle w:val="Hyperlink"/>
            <w:rFonts w:hint="eastAsia"/>
            <w:noProof/>
            <w:color w:val="auto"/>
            <w:u w:val="none"/>
            <w:rtl/>
          </w:rPr>
          <w:t>في</w:t>
        </w:r>
        <w:r w:rsidRPr="003410DE">
          <w:rPr>
            <w:rStyle w:val="Hyperlink"/>
            <w:noProof/>
            <w:color w:val="auto"/>
            <w:u w:val="none"/>
            <w:rtl/>
          </w:rPr>
          <w:t xml:space="preserve"> </w:t>
        </w:r>
        <w:r w:rsidRPr="003410DE">
          <w:rPr>
            <w:rStyle w:val="Hyperlink"/>
            <w:rFonts w:hint="eastAsia"/>
            <w:noProof/>
            <w:color w:val="auto"/>
            <w:u w:val="none"/>
            <w:rtl/>
          </w:rPr>
          <w:t>الثقافة</w:t>
        </w:r>
        <w:r w:rsidRPr="003410DE">
          <w:rPr>
            <w:rStyle w:val="Hyperlink"/>
            <w:noProof/>
            <w:color w:val="auto"/>
            <w:u w:val="none"/>
            <w:rtl/>
          </w:rPr>
          <w:t xml:space="preserve"> </w:t>
        </w:r>
        <w:r w:rsidRPr="003410DE">
          <w:rPr>
            <w:rStyle w:val="Hyperlink"/>
            <w:rFonts w:hint="eastAsia"/>
            <w:noProof/>
            <w:color w:val="auto"/>
            <w:u w:val="none"/>
            <w:rtl/>
          </w:rPr>
          <w:t>الدينية</w:t>
        </w:r>
        <w:r w:rsidRPr="003410DE">
          <w:rPr>
            <w:rStyle w:val="Hyperlink"/>
            <w:noProof/>
            <w:color w:val="auto"/>
            <w:u w:val="none"/>
            <w:rtl/>
          </w:rPr>
          <w:t xml:space="preserve"> </w:t>
        </w:r>
        <w:r w:rsidRPr="003410DE">
          <w:rPr>
            <w:rStyle w:val="Hyperlink"/>
            <w:rFonts w:hint="eastAsia"/>
            <w:noProof/>
            <w:color w:val="auto"/>
            <w:u w:val="none"/>
            <w:rtl/>
          </w:rPr>
          <w:t>والعقلائية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Toc265277663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220</w:t>
        </w:r>
        <w:r w:rsidRPr="003410DE">
          <w:rPr>
            <w:noProof/>
            <w:webHidden/>
            <w:rtl/>
          </w:rPr>
          <w:fldChar w:fldCharType="end"/>
        </w:r>
      </w:hyperlink>
    </w:p>
    <w:p w:rsidR="0088692E" w:rsidRPr="003410DE" w:rsidRDefault="0088692E" w:rsidP="004F28D2">
      <w:pPr>
        <w:pStyle w:val="TOC3"/>
        <w:rPr>
          <w:rFonts w:ascii="Calibri" w:eastAsia="Times New Roman" w:hAnsi="Calibri" w:cs="Arial"/>
          <w:bCs/>
          <w:noProof/>
          <w:sz w:val="22"/>
          <w:szCs w:val="22"/>
          <w:rtl/>
          <w:lang w:eastAsia="en-US"/>
        </w:rPr>
      </w:pPr>
      <w:hyperlink w:anchor="_Toc265277664" w:history="1">
        <w:r w:rsidRPr="003410DE">
          <w:rPr>
            <w:rStyle w:val="Hyperlink"/>
            <w:noProof/>
            <w:color w:val="auto"/>
            <w:u w:val="none"/>
            <w:rtl/>
          </w:rPr>
          <w:t xml:space="preserve">1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الإسلام</w:t>
        </w:r>
        <w:r w:rsidRPr="003410DE">
          <w:rPr>
            <w:rStyle w:val="Hyperlink"/>
            <w:noProof/>
            <w:color w:val="auto"/>
            <w:u w:val="none"/>
            <w:rtl/>
          </w:rPr>
          <w:t xml:space="preserve"> </w:t>
        </w:r>
        <w:r w:rsidRPr="003410DE">
          <w:rPr>
            <w:rStyle w:val="Hyperlink"/>
            <w:rFonts w:hint="eastAsia"/>
            <w:noProof/>
            <w:color w:val="auto"/>
            <w:u w:val="none"/>
            <w:rtl/>
          </w:rPr>
          <w:t>وجريمة</w:t>
        </w:r>
        <w:r w:rsidRPr="003410DE">
          <w:rPr>
            <w:rStyle w:val="Hyperlink"/>
            <w:noProof/>
            <w:color w:val="auto"/>
            <w:u w:val="none"/>
            <w:rtl/>
          </w:rPr>
          <w:t xml:space="preserve"> </w:t>
        </w:r>
        <w:r w:rsidRPr="003410DE">
          <w:rPr>
            <w:rStyle w:val="Hyperlink"/>
            <w:rFonts w:hint="eastAsia"/>
            <w:noProof/>
            <w:color w:val="auto"/>
            <w:u w:val="none"/>
            <w:rtl/>
          </w:rPr>
          <w:t>نقض</w:t>
        </w:r>
        <w:r w:rsidRPr="003410DE">
          <w:rPr>
            <w:rStyle w:val="Hyperlink"/>
            <w:noProof/>
            <w:color w:val="auto"/>
            <w:u w:val="none"/>
            <w:rtl/>
          </w:rPr>
          <w:t xml:space="preserve"> </w:t>
        </w:r>
        <w:r w:rsidRPr="003410DE">
          <w:rPr>
            <w:rStyle w:val="Hyperlink"/>
            <w:rFonts w:hint="eastAsia"/>
            <w:noProof/>
            <w:color w:val="auto"/>
            <w:u w:val="none"/>
            <w:rtl/>
          </w:rPr>
          <w:t>العهود</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Toc265277664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221</w:t>
        </w:r>
        <w:r w:rsidRPr="003410DE">
          <w:rPr>
            <w:noProof/>
            <w:webHidden/>
            <w:rtl/>
          </w:rPr>
          <w:fldChar w:fldCharType="end"/>
        </w:r>
      </w:hyperlink>
    </w:p>
    <w:p w:rsidR="0088692E" w:rsidRPr="003410DE" w:rsidRDefault="0088692E" w:rsidP="004F28D2">
      <w:pPr>
        <w:pStyle w:val="TOC3"/>
        <w:rPr>
          <w:rFonts w:ascii="Calibri" w:eastAsia="Times New Roman" w:hAnsi="Calibri" w:cs="Arial"/>
          <w:bCs/>
          <w:noProof/>
          <w:sz w:val="22"/>
          <w:szCs w:val="22"/>
          <w:rtl/>
          <w:lang w:eastAsia="en-US"/>
        </w:rPr>
      </w:pPr>
      <w:hyperlink w:anchor="_Toc265277665" w:history="1">
        <w:r w:rsidRPr="003410DE">
          <w:rPr>
            <w:rStyle w:val="Hyperlink"/>
            <w:noProof/>
            <w:color w:val="auto"/>
            <w:u w:val="none"/>
            <w:rtl/>
          </w:rPr>
          <w:t>2</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نقض</w:t>
        </w:r>
        <w:r w:rsidRPr="003410DE">
          <w:rPr>
            <w:rStyle w:val="Hyperlink"/>
            <w:noProof/>
            <w:color w:val="auto"/>
            <w:u w:val="none"/>
            <w:rtl/>
          </w:rPr>
          <w:t xml:space="preserve"> </w:t>
        </w:r>
        <w:r w:rsidRPr="003410DE">
          <w:rPr>
            <w:rStyle w:val="Hyperlink"/>
            <w:rFonts w:hint="eastAsia"/>
            <w:noProof/>
            <w:color w:val="auto"/>
            <w:u w:val="none"/>
            <w:rtl/>
          </w:rPr>
          <w:t>اليهود</w:t>
        </w:r>
        <w:r w:rsidRPr="003410DE">
          <w:rPr>
            <w:rStyle w:val="Hyperlink"/>
            <w:noProof/>
            <w:color w:val="auto"/>
            <w:u w:val="none"/>
            <w:rtl/>
          </w:rPr>
          <w:t xml:space="preserve"> </w:t>
        </w:r>
        <w:r w:rsidRPr="003410DE">
          <w:rPr>
            <w:rStyle w:val="Hyperlink"/>
            <w:rFonts w:hint="eastAsia"/>
            <w:noProof/>
            <w:color w:val="auto"/>
            <w:u w:val="none"/>
            <w:rtl/>
          </w:rPr>
          <w:t>لدستور</w:t>
        </w:r>
        <w:r w:rsidRPr="003410DE">
          <w:rPr>
            <w:rStyle w:val="Hyperlink"/>
            <w:noProof/>
            <w:color w:val="auto"/>
            <w:u w:val="none"/>
            <w:rtl/>
          </w:rPr>
          <w:t xml:space="preserve"> </w:t>
        </w:r>
        <w:r w:rsidRPr="003410DE">
          <w:rPr>
            <w:rStyle w:val="Hyperlink"/>
            <w:rFonts w:hint="eastAsia"/>
            <w:noProof/>
            <w:color w:val="auto"/>
            <w:u w:val="none"/>
            <w:rtl/>
          </w:rPr>
          <w:t>المدينة،</w:t>
        </w:r>
        <w:r w:rsidRPr="003410DE">
          <w:rPr>
            <w:rStyle w:val="Hyperlink"/>
            <w:noProof/>
            <w:color w:val="auto"/>
            <w:u w:val="none"/>
            <w:rtl/>
          </w:rPr>
          <w:t xml:space="preserve"> </w:t>
        </w:r>
        <w:r w:rsidRPr="003410DE">
          <w:rPr>
            <w:rStyle w:val="Hyperlink"/>
            <w:rFonts w:hint="eastAsia"/>
            <w:noProof/>
            <w:color w:val="auto"/>
            <w:u w:val="none"/>
            <w:rtl/>
          </w:rPr>
          <w:t>ردّ</w:t>
        </w:r>
        <w:r w:rsidRPr="003410DE">
          <w:rPr>
            <w:rStyle w:val="Hyperlink"/>
            <w:noProof/>
            <w:color w:val="auto"/>
            <w:u w:val="none"/>
            <w:rtl/>
          </w:rPr>
          <w:t xml:space="preserve"> </w:t>
        </w:r>
        <w:r w:rsidRPr="003410DE">
          <w:rPr>
            <w:rStyle w:val="Hyperlink"/>
            <w:rFonts w:hint="eastAsia"/>
            <w:noProof/>
            <w:color w:val="auto"/>
            <w:u w:val="none"/>
            <w:rtl/>
          </w:rPr>
          <w:t>مزاعم</w:t>
        </w:r>
        <w:r w:rsidRPr="003410DE">
          <w:rPr>
            <w:rStyle w:val="Hyperlink"/>
            <w:noProof/>
            <w:color w:val="auto"/>
            <w:u w:val="none"/>
            <w:rtl/>
          </w:rPr>
          <w:t xml:space="preserve"> </w:t>
        </w:r>
        <w:r w:rsidRPr="003410DE">
          <w:rPr>
            <w:rStyle w:val="Hyperlink"/>
            <w:rFonts w:hint="eastAsia"/>
            <w:noProof/>
            <w:color w:val="auto"/>
            <w:u w:val="none"/>
            <w:rtl/>
          </w:rPr>
          <w:t>المستشرقين</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Toc265277665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227</w:t>
        </w:r>
        <w:r w:rsidRPr="003410DE">
          <w:rPr>
            <w:noProof/>
            <w:webHidden/>
            <w:rtl/>
          </w:rPr>
          <w:fldChar w:fldCharType="end"/>
        </w:r>
      </w:hyperlink>
    </w:p>
    <w:p w:rsidR="0088692E" w:rsidRPr="003410DE" w:rsidRDefault="0088692E" w:rsidP="004F28D2">
      <w:pPr>
        <w:pStyle w:val="TOC3"/>
        <w:rPr>
          <w:rFonts w:ascii="Calibri" w:eastAsia="Times New Roman" w:hAnsi="Calibri" w:cs="Arial"/>
          <w:bCs/>
          <w:noProof/>
          <w:sz w:val="22"/>
          <w:szCs w:val="22"/>
          <w:rtl/>
          <w:lang w:eastAsia="en-US"/>
        </w:rPr>
      </w:pPr>
      <w:hyperlink w:anchor="_Toc265277666" w:history="1">
        <w:r w:rsidRPr="003410DE">
          <w:rPr>
            <w:rStyle w:val="Hyperlink"/>
            <w:noProof/>
            <w:color w:val="auto"/>
            <w:u w:val="none"/>
            <w:rtl/>
          </w:rPr>
          <w:t xml:space="preserve">3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رفضهم</w:t>
        </w:r>
        <w:r w:rsidRPr="003410DE">
          <w:rPr>
            <w:rStyle w:val="Hyperlink"/>
            <w:noProof/>
            <w:color w:val="auto"/>
            <w:u w:val="none"/>
            <w:rtl/>
          </w:rPr>
          <w:t xml:space="preserve"> </w:t>
        </w:r>
        <w:r w:rsidRPr="003410DE">
          <w:rPr>
            <w:rStyle w:val="Hyperlink"/>
            <w:rFonts w:hint="eastAsia"/>
            <w:noProof/>
            <w:color w:val="auto"/>
            <w:u w:val="none"/>
            <w:rtl/>
          </w:rPr>
          <w:t>النزول</w:t>
        </w:r>
        <w:r w:rsidRPr="003410DE">
          <w:rPr>
            <w:rStyle w:val="Hyperlink"/>
            <w:noProof/>
            <w:color w:val="auto"/>
            <w:u w:val="none"/>
            <w:rtl/>
          </w:rPr>
          <w:t xml:space="preserve"> </w:t>
        </w:r>
        <w:r w:rsidRPr="003410DE">
          <w:rPr>
            <w:rStyle w:val="Hyperlink"/>
            <w:rFonts w:hint="eastAsia"/>
            <w:noProof/>
            <w:color w:val="auto"/>
            <w:u w:val="none"/>
            <w:rtl/>
          </w:rPr>
          <w:t>على</w:t>
        </w:r>
        <w:r w:rsidRPr="003410DE">
          <w:rPr>
            <w:rStyle w:val="Hyperlink"/>
            <w:noProof/>
            <w:color w:val="auto"/>
            <w:u w:val="none"/>
            <w:rtl/>
          </w:rPr>
          <w:t xml:space="preserve"> </w:t>
        </w:r>
        <w:r w:rsidRPr="003410DE">
          <w:rPr>
            <w:rStyle w:val="Hyperlink"/>
            <w:rFonts w:hint="eastAsia"/>
            <w:noProof/>
            <w:color w:val="auto"/>
            <w:u w:val="none"/>
            <w:rtl/>
          </w:rPr>
          <w:t>حكم</w:t>
        </w:r>
        <w:r w:rsidRPr="003410DE">
          <w:rPr>
            <w:rStyle w:val="Hyperlink"/>
            <w:noProof/>
            <w:color w:val="auto"/>
            <w:u w:val="none"/>
            <w:rtl/>
          </w:rPr>
          <w:t xml:space="preserve"> </w:t>
        </w:r>
        <w:r w:rsidRPr="003410DE">
          <w:rPr>
            <w:rStyle w:val="Hyperlink"/>
            <w:rFonts w:hint="eastAsia"/>
            <w:noProof/>
            <w:color w:val="auto"/>
            <w:u w:val="none"/>
            <w:rtl/>
          </w:rPr>
          <w:t>الرسول</w:t>
        </w:r>
        <w:r w:rsidRPr="003410DE">
          <w:rPr>
            <w:rStyle w:val="Hyperlink"/>
            <w:rFonts w:ascii="Mosawi" w:hAnsi="Mosawi"/>
            <w:noProof/>
            <w:color w:val="auto"/>
            <w:u w:val="none"/>
            <w:rtl/>
          </w:rPr>
          <w:t>’</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Toc265277666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231</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67" w:history="1">
        <w:r w:rsidRPr="003410DE">
          <w:rPr>
            <w:rStyle w:val="Hyperlink"/>
            <w:rFonts w:hint="eastAsia"/>
            <w:noProof/>
            <w:color w:val="auto"/>
            <w:u w:val="none"/>
            <w:rtl/>
          </w:rPr>
          <w:t>ثالثاً</w:t>
        </w:r>
        <w:r w:rsidRPr="003410DE">
          <w:rPr>
            <w:rStyle w:val="Hyperlink"/>
            <w:noProof/>
            <w:color w:val="auto"/>
            <w:u w:val="none"/>
            <w:rtl/>
          </w:rPr>
          <w:t xml:space="preserve">: </w:t>
        </w:r>
        <w:r w:rsidRPr="003410DE">
          <w:rPr>
            <w:rStyle w:val="Hyperlink"/>
            <w:rFonts w:hint="eastAsia"/>
            <w:noProof/>
            <w:color w:val="auto"/>
            <w:u w:val="none"/>
            <w:rtl/>
          </w:rPr>
          <w:t>الحكم</w:t>
        </w:r>
        <w:r w:rsidRPr="003410DE">
          <w:rPr>
            <w:rStyle w:val="Hyperlink"/>
            <w:noProof/>
            <w:color w:val="auto"/>
            <w:u w:val="none"/>
            <w:rtl/>
          </w:rPr>
          <w:t xml:space="preserve"> </w:t>
        </w:r>
        <w:r w:rsidRPr="003410DE">
          <w:rPr>
            <w:rStyle w:val="Hyperlink"/>
            <w:rFonts w:hint="eastAsia"/>
            <w:noProof/>
            <w:color w:val="auto"/>
            <w:u w:val="none"/>
            <w:rtl/>
          </w:rPr>
          <w:t>على</w:t>
        </w:r>
        <w:r w:rsidRPr="003410DE">
          <w:rPr>
            <w:rStyle w:val="Hyperlink"/>
            <w:noProof/>
            <w:color w:val="auto"/>
            <w:u w:val="none"/>
            <w:rtl/>
          </w:rPr>
          <w:t xml:space="preserve"> </w:t>
        </w:r>
        <w:r w:rsidRPr="003410DE">
          <w:rPr>
            <w:rStyle w:val="Hyperlink"/>
            <w:rFonts w:hint="eastAsia"/>
            <w:noProof/>
            <w:color w:val="auto"/>
            <w:u w:val="none"/>
            <w:rtl/>
          </w:rPr>
          <w:t>اليهود</w:t>
        </w:r>
        <w:r w:rsidRPr="003410DE">
          <w:rPr>
            <w:rStyle w:val="Hyperlink"/>
            <w:noProof/>
            <w:color w:val="auto"/>
            <w:u w:val="none"/>
            <w:rtl/>
          </w:rPr>
          <w:t xml:space="preserve"> </w:t>
        </w:r>
        <w:r w:rsidRPr="003410DE">
          <w:rPr>
            <w:rStyle w:val="Hyperlink"/>
            <w:rFonts w:hint="eastAsia"/>
            <w:noProof/>
            <w:color w:val="auto"/>
            <w:u w:val="none"/>
            <w:rtl/>
          </w:rPr>
          <w:t>طبقاً</w:t>
        </w:r>
        <w:r w:rsidRPr="003410DE">
          <w:rPr>
            <w:rStyle w:val="Hyperlink"/>
            <w:noProof/>
            <w:color w:val="auto"/>
            <w:u w:val="none"/>
            <w:rtl/>
          </w:rPr>
          <w:t xml:space="preserve"> </w:t>
        </w:r>
        <w:r w:rsidRPr="003410DE">
          <w:rPr>
            <w:rStyle w:val="Hyperlink"/>
            <w:rFonts w:hint="eastAsia"/>
            <w:noProof/>
            <w:color w:val="auto"/>
            <w:u w:val="none"/>
            <w:rtl/>
          </w:rPr>
          <w:t>لشريعتهم</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Toc265277667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234</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68" w:history="1">
        <w:r w:rsidRPr="003410DE">
          <w:rPr>
            <w:rStyle w:val="Hyperlink"/>
            <w:rFonts w:hint="eastAsia"/>
            <w:noProof/>
            <w:color w:val="auto"/>
            <w:u w:val="none"/>
            <w:rtl/>
          </w:rPr>
          <w:t>رابعاً</w:t>
        </w:r>
        <w:r w:rsidRPr="003410DE">
          <w:rPr>
            <w:rStyle w:val="Hyperlink"/>
            <w:noProof/>
            <w:color w:val="auto"/>
            <w:u w:val="none"/>
            <w:rtl/>
          </w:rPr>
          <w:t xml:space="preserve">: </w:t>
        </w:r>
        <w:r w:rsidRPr="003410DE">
          <w:rPr>
            <w:rStyle w:val="Hyperlink"/>
            <w:rFonts w:hint="eastAsia"/>
            <w:noProof/>
            <w:color w:val="auto"/>
            <w:u w:val="none"/>
            <w:rtl/>
          </w:rPr>
          <w:t>جزاء</w:t>
        </w:r>
        <w:r w:rsidRPr="003410DE">
          <w:rPr>
            <w:rStyle w:val="Hyperlink"/>
            <w:noProof/>
            <w:color w:val="auto"/>
            <w:u w:val="none"/>
            <w:rtl/>
          </w:rPr>
          <w:t xml:space="preserve"> </w:t>
        </w:r>
        <w:r w:rsidRPr="003410DE">
          <w:rPr>
            <w:rStyle w:val="Hyperlink"/>
            <w:rFonts w:hint="eastAsia"/>
            <w:noProof/>
            <w:color w:val="auto"/>
            <w:u w:val="none"/>
            <w:rtl/>
          </w:rPr>
          <w:t>الأعمال</w:t>
        </w:r>
        <w:r w:rsidRPr="003410DE">
          <w:rPr>
            <w:rStyle w:val="Hyperlink"/>
            <w:noProof/>
            <w:color w:val="auto"/>
            <w:u w:val="none"/>
            <w:rtl/>
          </w:rPr>
          <w:t xml:space="preserve"> </w:t>
        </w:r>
        <w:r w:rsidRPr="003410DE">
          <w:rPr>
            <w:rStyle w:val="Hyperlink"/>
            <w:rFonts w:hint="eastAsia"/>
            <w:noProof/>
            <w:color w:val="auto"/>
            <w:u w:val="none"/>
            <w:rtl/>
          </w:rPr>
          <w:t>ونتائج</w:t>
        </w:r>
        <w:r w:rsidRPr="003410DE">
          <w:rPr>
            <w:rStyle w:val="Hyperlink"/>
            <w:noProof/>
            <w:color w:val="auto"/>
            <w:u w:val="none"/>
            <w:rtl/>
          </w:rPr>
          <w:t xml:space="preserve"> </w:t>
        </w:r>
        <w:r w:rsidRPr="003410DE">
          <w:rPr>
            <w:rStyle w:val="Hyperlink"/>
            <w:rFonts w:hint="eastAsia"/>
            <w:noProof/>
            <w:color w:val="auto"/>
            <w:u w:val="none"/>
            <w:rtl/>
          </w:rPr>
          <w:t>الأفعال</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Toc265277668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237</w:t>
        </w:r>
        <w:r w:rsidRPr="003410DE">
          <w:rPr>
            <w:noProof/>
            <w:webHidden/>
            <w:rtl/>
          </w:rPr>
          <w:fldChar w:fldCharType="end"/>
        </w:r>
      </w:hyperlink>
    </w:p>
    <w:p w:rsidR="0088692E" w:rsidRPr="003410DE" w:rsidRDefault="0088692E" w:rsidP="004F28D2">
      <w:pPr>
        <w:pStyle w:val="TOC3"/>
        <w:rPr>
          <w:rFonts w:ascii="Calibri" w:eastAsia="Times New Roman" w:hAnsi="Calibri" w:cs="Arial"/>
          <w:bCs/>
          <w:noProof/>
          <w:sz w:val="22"/>
          <w:szCs w:val="22"/>
          <w:rtl/>
          <w:lang w:eastAsia="en-US"/>
        </w:rPr>
      </w:pPr>
      <w:hyperlink w:anchor="_Toc265277669" w:history="1">
        <w:r w:rsidRPr="003410DE">
          <w:rPr>
            <w:rStyle w:val="Hyperlink"/>
            <w:noProof/>
            <w:color w:val="auto"/>
            <w:u w:val="none"/>
            <w:rtl/>
          </w:rPr>
          <w:t xml:space="preserve">1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ولكم</w:t>
        </w:r>
        <w:r w:rsidRPr="003410DE">
          <w:rPr>
            <w:rStyle w:val="Hyperlink"/>
            <w:noProof/>
            <w:color w:val="auto"/>
            <w:u w:val="none"/>
            <w:rtl/>
          </w:rPr>
          <w:t xml:space="preserve"> </w:t>
        </w:r>
        <w:r w:rsidRPr="003410DE">
          <w:rPr>
            <w:rStyle w:val="Hyperlink"/>
            <w:rFonts w:hint="eastAsia"/>
            <w:noProof/>
            <w:color w:val="auto"/>
            <w:u w:val="none"/>
            <w:rtl/>
          </w:rPr>
          <w:t>في</w:t>
        </w:r>
        <w:r w:rsidRPr="003410DE">
          <w:rPr>
            <w:rStyle w:val="Hyperlink"/>
            <w:noProof/>
            <w:color w:val="auto"/>
            <w:u w:val="none"/>
            <w:rtl/>
          </w:rPr>
          <w:t xml:space="preserve"> </w:t>
        </w:r>
        <w:r w:rsidRPr="003410DE">
          <w:rPr>
            <w:rStyle w:val="Hyperlink"/>
            <w:rFonts w:hint="eastAsia"/>
            <w:noProof/>
            <w:color w:val="auto"/>
            <w:u w:val="none"/>
            <w:rtl/>
          </w:rPr>
          <w:t>القصاص</w:t>
        </w:r>
        <w:r w:rsidRPr="003410DE">
          <w:rPr>
            <w:rStyle w:val="Hyperlink"/>
            <w:noProof/>
            <w:color w:val="auto"/>
            <w:u w:val="none"/>
            <w:rtl/>
          </w:rPr>
          <w:t xml:space="preserve"> </w:t>
        </w:r>
        <w:r w:rsidRPr="003410DE">
          <w:rPr>
            <w:rStyle w:val="Hyperlink"/>
            <w:rFonts w:hint="eastAsia"/>
            <w:noProof/>
            <w:color w:val="auto"/>
            <w:u w:val="none"/>
            <w:rtl/>
          </w:rPr>
          <w:t>حياة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Toc265277669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239</w:t>
        </w:r>
        <w:r w:rsidRPr="003410DE">
          <w:rPr>
            <w:noProof/>
            <w:webHidden/>
            <w:rtl/>
          </w:rPr>
          <w:fldChar w:fldCharType="end"/>
        </w:r>
      </w:hyperlink>
    </w:p>
    <w:p w:rsidR="0088692E" w:rsidRPr="003410DE" w:rsidRDefault="0088692E" w:rsidP="004F28D2">
      <w:pPr>
        <w:pStyle w:val="TOC3"/>
        <w:rPr>
          <w:rFonts w:ascii="Calibri" w:eastAsia="Times New Roman" w:hAnsi="Calibri" w:cs="Arial"/>
          <w:bCs/>
          <w:noProof/>
          <w:sz w:val="22"/>
          <w:szCs w:val="22"/>
          <w:rtl/>
          <w:lang w:eastAsia="en-US"/>
        </w:rPr>
      </w:pPr>
      <w:hyperlink w:anchor="_Toc265277670" w:history="1">
        <w:r w:rsidRPr="003410DE">
          <w:rPr>
            <w:rStyle w:val="Hyperlink"/>
            <w:noProof/>
            <w:color w:val="auto"/>
            <w:u w:val="none"/>
            <w:rtl/>
          </w:rPr>
          <w:t xml:space="preserve">2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قانون</w:t>
        </w:r>
        <w:r w:rsidRPr="003410DE">
          <w:rPr>
            <w:rStyle w:val="Hyperlink"/>
            <w:noProof/>
            <w:color w:val="auto"/>
            <w:u w:val="none"/>
            <w:rtl/>
          </w:rPr>
          <w:t xml:space="preserve"> </w:t>
        </w:r>
        <w:r w:rsidRPr="003410DE">
          <w:rPr>
            <w:rStyle w:val="Hyperlink"/>
            <w:rFonts w:hint="eastAsia"/>
            <w:noProof/>
            <w:color w:val="auto"/>
            <w:u w:val="none"/>
            <w:rtl/>
          </w:rPr>
          <w:t>العقوبات</w:t>
        </w:r>
        <w:r w:rsidRPr="003410DE">
          <w:rPr>
            <w:rStyle w:val="Hyperlink"/>
            <w:noProof/>
            <w:color w:val="auto"/>
            <w:u w:val="none"/>
            <w:rtl/>
          </w:rPr>
          <w:t xml:space="preserve"> </w:t>
        </w:r>
        <w:r w:rsidRPr="003410DE">
          <w:rPr>
            <w:rStyle w:val="Hyperlink"/>
            <w:rFonts w:hint="eastAsia"/>
            <w:noProof/>
            <w:color w:val="auto"/>
            <w:u w:val="none"/>
            <w:rtl/>
          </w:rPr>
          <w:t>الوضعي،</w:t>
        </w:r>
        <w:r w:rsidRPr="003410DE">
          <w:rPr>
            <w:rStyle w:val="Hyperlink"/>
            <w:noProof/>
            <w:color w:val="auto"/>
            <w:u w:val="none"/>
            <w:rtl/>
          </w:rPr>
          <w:t xml:space="preserve"> </w:t>
        </w:r>
        <w:r w:rsidRPr="003410DE">
          <w:rPr>
            <w:rStyle w:val="Hyperlink"/>
            <w:rFonts w:hint="eastAsia"/>
            <w:noProof/>
            <w:color w:val="auto"/>
            <w:u w:val="none"/>
            <w:rtl/>
          </w:rPr>
          <w:t>نموذج</w:t>
        </w:r>
        <w:r w:rsidRPr="003410DE">
          <w:rPr>
            <w:rStyle w:val="Hyperlink"/>
            <w:noProof/>
            <w:color w:val="auto"/>
            <w:u w:val="none"/>
            <w:rtl/>
          </w:rPr>
          <w:t xml:space="preserve"> </w:t>
        </w:r>
        <w:r w:rsidRPr="003410DE">
          <w:rPr>
            <w:rStyle w:val="Hyperlink"/>
            <w:rFonts w:hint="eastAsia"/>
            <w:noProof/>
            <w:color w:val="auto"/>
            <w:u w:val="none"/>
            <w:rtl/>
          </w:rPr>
          <w:t>من</w:t>
        </w:r>
        <w:r w:rsidRPr="003410DE">
          <w:rPr>
            <w:rStyle w:val="Hyperlink"/>
            <w:noProof/>
            <w:color w:val="auto"/>
            <w:u w:val="none"/>
            <w:rtl/>
          </w:rPr>
          <w:t xml:space="preserve"> </w:t>
        </w:r>
        <w:r w:rsidRPr="003410DE">
          <w:rPr>
            <w:rStyle w:val="Hyperlink"/>
            <w:rFonts w:hint="eastAsia"/>
            <w:noProof/>
            <w:color w:val="auto"/>
            <w:u w:val="none"/>
            <w:rtl/>
          </w:rPr>
          <w:t>القوانين</w:t>
        </w:r>
        <w:r w:rsidRPr="003410DE">
          <w:rPr>
            <w:rStyle w:val="Hyperlink"/>
            <w:noProof/>
            <w:color w:val="auto"/>
            <w:u w:val="none"/>
            <w:rtl/>
          </w:rPr>
          <w:t xml:space="preserve"> </w:t>
        </w:r>
        <w:r w:rsidRPr="003410DE">
          <w:rPr>
            <w:rStyle w:val="Hyperlink"/>
            <w:rFonts w:hint="eastAsia"/>
            <w:noProof/>
            <w:color w:val="auto"/>
            <w:u w:val="none"/>
            <w:rtl/>
          </w:rPr>
          <w:t>اللبنانية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Toc265277670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243</w:t>
        </w:r>
        <w:r w:rsidRPr="003410DE">
          <w:rPr>
            <w:noProof/>
            <w:webHidden/>
            <w:rtl/>
          </w:rPr>
          <w:fldChar w:fldCharType="end"/>
        </w:r>
      </w:hyperlink>
    </w:p>
    <w:p w:rsidR="0088692E" w:rsidRPr="003410DE" w:rsidRDefault="0088692E" w:rsidP="003C33ED">
      <w:pPr>
        <w:pStyle w:val="TOC1"/>
        <w:spacing w:before="480"/>
        <w:rPr>
          <w:rStyle w:val="Hyperlink"/>
          <w:color w:val="auto"/>
          <w:szCs w:val="32"/>
          <w:u w:val="none"/>
          <w:rtl/>
        </w:rPr>
      </w:pPr>
      <w:hyperlink w:anchor="_Toc265277671" w:history="1">
        <w:r w:rsidRPr="003410DE">
          <w:rPr>
            <w:rStyle w:val="Hyperlink"/>
            <w:rFonts w:hint="eastAsia"/>
            <w:bCs w:val="0"/>
            <w:color w:val="auto"/>
            <w:sz w:val="22"/>
            <w:szCs w:val="32"/>
            <w:u w:val="none"/>
            <w:rtl/>
          </w:rPr>
          <w:t>الإبادة</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الشاملة</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في</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السياسة</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الحربية</w:t>
        </w:r>
      </w:hyperlink>
      <w:r w:rsidR="004F28D2" w:rsidRPr="003410DE">
        <w:rPr>
          <w:rStyle w:val="Hyperlink"/>
          <w:rFonts w:hint="cs"/>
          <w:bCs w:val="0"/>
          <w:color w:val="auto"/>
          <w:sz w:val="22"/>
          <w:szCs w:val="32"/>
          <w:u w:val="none"/>
          <w:rtl/>
        </w:rPr>
        <w:t xml:space="preserve">، </w:t>
      </w:r>
      <w:hyperlink w:anchor="_Toc265277672" w:history="1">
        <w:r w:rsidRPr="003410DE">
          <w:rPr>
            <w:rStyle w:val="Hyperlink"/>
            <w:rFonts w:hint="eastAsia"/>
            <w:bCs w:val="0"/>
            <w:color w:val="auto"/>
            <w:sz w:val="22"/>
            <w:szCs w:val="32"/>
            <w:u w:val="none"/>
            <w:rtl/>
          </w:rPr>
          <w:t>التاريخ</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النب</w:t>
        </w:r>
        <w:r w:rsidRPr="003410DE">
          <w:rPr>
            <w:rStyle w:val="Hyperlink"/>
            <w:rFonts w:hint="eastAsia"/>
            <w:bCs w:val="0"/>
            <w:color w:val="auto"/>
            <w:sz w:val="22"/>
            <w:szCs w:val="32"/>
            <w:u w:val="none"/>
            <w:rtl/>
          </w:rPr>
          <w:t>و</w:t>
        </w:r>
        <w:r w:rsidRPr="003410DE">
          <w:rPr>
            <w:rStyle w:val="Hyperlink"/>
            <w:rFonts w:hint="eastAsia"/>
            <w:bCs w:val="0"/>
            <w:color w:val="auto"/>
            <w:sz w:val="22"/>
            <w:szCs w:val="32"/>
            <w:u w:val="none"/>
            <w:rtl/>
          </w:rPr>
          <w:t>ي</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أنموذج</w:t>
        </w:r>
        <w:r w:rsidRPr="003410DE">
          <w:rPr>
            <w:rStyle w:val="Hyperlink"/>
            <w:rFonts w:hint="eastAsia"/>
            <w:bCs w:val="0"/>
            <w:color w:val="auto"/>
            <w:sz w:val="22"/>
            <w:szCs w:val="32"/>
            <w:u w:val="none"/>
            <w:rtl/>
          </w:rPr>
          <w:t>ا</w:t>
        </w:r>
        <w:r w:rsidRPr="003410DE">
          <w:rPr>
            <w:rStyle w:val="Hyperlink"/>
            <w:rFonts w:hint="eastAsia"/>
            <w:bCs w:val="0"/>
            <w:color w:val="auto"/>
            <w:sz w:val="22"/>
            <w:szCs w:val="32"/>
            <w:u w:val="none"/>
            <w:rtl/>
          </w:rPr>
          <w:t>ً</w:t>
        </w:r>
        <w:r w:rsidRPr="003410DE">
          <w:rPr>
            <w:rStyle w:val="Hyperlink"/>
            <w:bCs w:val="0"/>
            <w:webHidden/>
            <w:color w:val="auto"/>
            <w:sz w:val="22"/>
            <w:szCs w:val="32"/>
            <w:u w:val="none"/>
            <w:rtl/>
          </w:rPr>
          <w:tab/>
        </w:r>
        <w:r w:rsidRPr="003410DE">
          <w:rPr>
            <w:rStyle w:val="Hyperlink"/>
            <w:bCs w:val="0"/>
            <w:webHidden/>
            <w:color w:val="auto"/>
            <w:sz w:val="22"/>
            <w:szCs w:val="32"/>
            <w:u w:val="none"/>
            <w:rtl/>
          </w:rPr>
          <w:fldChar w:fldCharType="begin"/>
        </w:r>
        <w:r w:rsidRPr="003410DE">
          <w:rPr>
            <w:rStyle w:val="Hyperlink"/>
            <w:bCs w:val="0"/>
            <w:webHidden/>
            <w:color w:val="auto"/>
            <w:sz w:val="22"/>
            <w:szCs w:val="32"/>
            <w:u w:val="none"/>
            <w:rtl/>
          </w:rPr>
          <w:instrText xml:space="preserve"> </w:instrText>
        </w:r>
        <w:r w:rsidRPr="003410DE">
          <w:rPr>
            <w:rStyle w:val="Hyperlink"/>
            <w:bCs w:val="0"/>
            <w:webHidden/>
            <w:color w:val="auto"/>
            <w:sz w:val="22"/>
            <w:szCs w:val="32"/>
            <w:u w:val="none"/>
          </w:rPr>
          <w:instrText>PAGEREF</w:instrText>
        </w:r>
        <w:r w:rsidRPr="003410DE">
          <w:rPr>
            <w:rStyle w:val="Hyperlink"/>
            <w:bCs w:val="0"/>
            <w:webHidden/>
            <w:color w:val="auto"/>
            <w:sz w:val="22"/>
            <w:szCs w:val="32"/>
            <w:u w:val="none"/>
            <w:rtl/>
          </w:rPr>
          <w:instrText xml:space="preserve"> _</w:instrText>
        </w:r>
        <w:r w:rsidRPr="003410DE">
          <w:rPr>
            <w:rStyle w:val="Hyperlink"/>
            <w:bCs w:val="0"/>
            <w:webHidden/>
            <w:color w:val="auto"/>
            <w:sz w:val="22"/>
            <w:szCs w:val="32"/>
            <w:u w:val="none"/>
          </w:rPr>
          <w:instrText>Toc265277672 \h</w:instrText>
        </w:r>
        <w:r w:rsidRPr="003410DE">
          <w:rPr>
            <w:rStyle w:val="Hyperlink"/>
            <w:bCs w:val="0"/>
            <w:webHidden/>
            <w:color w:val="auto"/>
            <w:sz w:val="22"/>
            <w:szCs w:val="32"/>
            <w:u w:val="none"/>
            <w:rtl/>
          </w:rPr>
          <w:instrText xml:space="preserve"> </w:instrText>
        </w:r>
        <w:r w:rsidRPr="003410DE">
          <w:rPr>
            <w:rStyle w:val="Hyperlink"/>
            <w:bCs w:val="0"/>
            <w:webHidden/>
            <w:color w:val="auto"/>
            <w:sz w:val="22"/>
            <w:szCs w:val="32"/>
            <w:u w:val="none"/>
            <w:rtl/>
          </w:rPr>
        </w:r>
        <w:r w:rsidRPr="003410DE">
          <w:rPr>
            <w:rStyle w:val="Hyperlink"/>
            <w:bCs w:val="0"/>
            <w:webHidden/>
            <w:color w:val="auto"/>
            <w:sz w:val="22"/>
            <w:szCs w:val="32"/>
            <w:u w:val="none"/>
            <w:rtl/>
          </w:rPr>
          <w:fldChar w:fldCharType="separate"/>
        </w:r>
        <w:r w:rsidR="00BB3EF4">
          <w:rPr>
            <w:rStyle w:val="Hyperlink"/>
            <w:bCs w:val="0"/>
            <w:webHidden/>
            <w:color w:val="auto"/>
            <w:sz w:val="22"/>
            <w:szCs w:val="32"/>
            <w:u w:val="none"/>
            <w:rtl/>
          </w:rPr>
          <w:t>245</w:t>
        </w:r>
        <w:r w:rsidRPr="003410DE">
          <w:rPr>
            <w:rStyle w:val="Hyperlink"/>
            <w:bCs w:val="0"/>
            <w:webHidden/>
            <w:color w:val="auto"/>
            <w:sz w:val="22"/>
            <w:szCs w:val="32"/>
            <w:u w:val="none"/>
            <w:rtl/>
          </w:rPr>
          <w:fldChar w:fldCharType="end"/>
        </w:r>
      </w:hyperlink>
    </w:p>
    <w:p w:rsidR="0088692E" w:rsidRPr="003410DE" w:rsidRDefault="0088692E" w:rsidP="004F28D2">
      <w:pPr>
        <w:pStyle w:val="TOC5"/>
        <w:rPr>
          <w:rFonts w:ascii="Calibri" w:eastAsia="Times New Roman" w:hAnsi="Calibri" w:cs="Arial"/>
          <w:b w:val="0"/>
          <w:bCs w:val="0"/>
          <w:sz w:val="22"/>
          <w:szCs w:val="22"/>
          <w:rtl/>
        </w:rPr>
      </w:pPr>
      <w:hyperlink w:anchor="_Toc265277673" w:history="1">
        <w:r w:rsidRPr="003410DE">
          <w:rPr>
            <w:rStyle w:val="Hyperlink"/>
            <w:rFonts w:hint="eastAsia"/>
            <w:color w:val="auto"/>
            <w:u w:val="none"/>
            <w:rtl/>
          </w:rPr>
          <w:t>د</w:t>
        </w:r>
        <w:r w:rsidRPr="003410DE">
          <w:rPr>
            <w:rStyle w:val="Hyperlink"/>
            <w:color w:val="auto"/>
            <w:u w:val="none"/>
            <w:rtl/>
          </w:rPr>
          <w:t xml:space="preserve">. </w:t>
        </w:r>
        <w:r w:rsidRPr="003410DE">
          <w:rPr>
            <w:rStyle w:val="Hyperlink"/>
            <w:rFonts w:hint="eastAsia"/>
            <w:color w:val="auto"/>
            <w:u w:val="none"/>
            <w:rtl/>
          </w:rPr>
          <w:t>محمد</w:t>
        </w:r>
        <w:r w:rsidRPr="003410DE">
          <w:rPr>
            <w:rStyle w:val="Hyperlink"/>
            <w:color w:val="auto"/>
            <w:u w:val="none"/>
            <w:rtl/>
          </w:rPr>
          <w:t xml:space="preserve"> </w:t>
        </w:r>
        <w:r w:rsidRPr="003410DE">
          <w:rPr>
            <w:rStyle w:val="Hyperlink"/>
            <w:rFonts w:hint="eastAsia"/>
            <w:color w:val="auto"/>
            <w:u w:val="none"/>
            <w:rtl/>
          </w:rPr>
          <w:t>حسين</w:t>
        </w:r>
        <w:r w:rsidRPr="003410DE">
          <w:rPr>
            <w:rStyle w:val="Hyperlink"/>
            <w:color w:val="auto"/>
            <w:u w:val="none"/>
            <w:rtl/>
          </w:rPr>
          <w:t xml:space="preserve"> </w:t>
        </w:r>
        <w:r w:rsidRPr="003410DE">
          <w:rPr>
            <w:rStyle w:val="Hyperlink"/>
            <w:rFonts w:hint="eastAsia"/>
            <w:color w:val="auto"/>
            <w:u w:val="none"/>
            <w:rtl/>
          </w:rPr>
          <w:t>خوانين</w:t>
        </w:r>
        <w:r w:rsidRPr="003410DE">
          <w:rPr>
            <w:rStyle w:val="Hyperlink"/>
            <w:color w:val="auto"/>
            <w:u w:val="none"/>
            <w:rtl/>
          </w:rPr>
          <w:t xml:space="preserve"> </w:t>
        </w:r>
        <w:r w:rsidRPr="003410DE">
          <w:rPr>
            <w:rStyle w:val="Hyperlink"/>
            <w:rFonts w:hint="eastAsia"/>
            <w:color w:val="auto"/>
            <w:u w:val="none"/>
            <w:rtl/>
          </w:rPr>
          <w:t>زاده</w:t>
        </w:r>
        <w:r w:rsidRPr="003410DE">
          <w:rPr>
            <w:webHidden/>
            <w:rtl/>
          </w:rPr>
          <w:tab/>
        </w:r>
        <w:r w:rsidRPr="003410DE">
          <w:rPr>
            <w:webHidden/>
            <w:rtl/>
          </w:rPr>
          <w:fldChar w:fldCharType="begin"/>
        </w:r>
        <w:r w:rsidRPr="003410DE">
          <w:rPr>
            <w:webHidden/>
            <w:rtl/>
          </w:rPr>
          <w:instrText xml:space="preserve"> </w:instrText>
        </w:r>
        <w:r w:rsidRPr="003410DE">
          <w:rPr>
            <w:webHidden/>
          </w:rPr>
          <w:instrText>PAGEREF</w:instrText>
        </w:r>
        <w:r w:rsidRPr="003410DE">
          <w:rPr>
            <w:webHidden/>
            <w:rtl/>
          </w:rPr>
          <w:instrText xml:space="preserve"> _</w:instrText>
        </w:r>
        <w:r w:rsidRPr="003410DE">
          <w:rPr>
            <w:webHidden/>
          </w:rPr>
          <w:instrText>Toc265277673 \h</w:instrText>
        </w:r>
        <w:r w:rsidRPr="003410DE">
          <w:rPr>
            <w:webHidden/>
            <w:rtl/>
          </w:rPr>
          <w:instrText xml:space="preserve"> </w:instrText>
        </w:r>
        <w:r w:rsidRPr="003410DE">
          <w:rPr>
            <w:webHidden/>
            <w:rtl/>
          </w:rPr>
        </w:r>
        <w:r w:rsidRPr="003410DE">
          <w:rPr>
            <w:webHidden/>
            <w:rtl/>
          </w:rPr>
          <w:fldChar w:fldCharType="separate"/>
        </w:r>
        <w:r w:rsidR="00BB3EF4">
          <w:rPr>
            <w:webHidden/>
            <w:rtl/>
          </w:rPr>
          <w:t>245</w:t>
        </w:r>
        <w:r w:rsidRPr="003410DE">
          <w:rPr>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74" w:history="1">
        <w:r w:rsidRPr="003410DE">
          <w:rPr>
            <w:rStyle w:val="Hyperlink"/>
            <w:rFonts w:hint="eastAsia"/>
            <w:noProof/>
            <w:color w:val="auto"/>
            <w:u w:val="none"/>
            <w:rtl/>
          </w:rPr>
          <w:t>تمهيد</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Toc265277674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245</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75" w:history="1">
        <w:r w:rsidRPr="003410DE">
          <w:rPr>
            <w:rStyle w:val="Hyperlink"/>
            <w:rFonts w:hint="eastAsia"/>
            <w:noProof/>
            <w:color w:val="auto"/>
            <w:u w:val="none"/>
            <w:rtl/>
          </w:rPr>
          <w:t>المعاهدة</w:t>
        </w:r>
        <w:r w:rsidRPr="003410DE">
          <w:rPr>
            <w:rStyle w:val="Hyperlink"/>
            <w:noProof/>
            <w:color w:val="auto"/>
            <w:u w:val="none"/>
            <w:rtl/>
          </w:rPr>
          <w:t xml:space="preserve"> </w:t>
        </w:r>
        <w:r w:rsidRPr="003410DE">
          <w:rPr>
            <w:rStyle w:val="Hyperlink"/>
            <w:rFonts w:hint="eastAsia"/>
            <w:noProof/>
            <w:color w:val="auto"/>
            <w:u w:val="none"/>
            <w:rtl/>
          </w:rPr>
          <w:t>مع</w:t>
        </w:r>
        <w:r w:rsidRPr="003410DE">
          <w:rPr>
            <w:rStyle w:val="Hyperlink"/>
            <w:noProof/>
            <w:color w:val="auto"/>
            <w:u w:val="none"/>
            <w:rtl/>
          </w:rPr>
          <w:t xml:space="preserve"> </w:t>
        </w:r>
        <w:r w:rsidRPr="003410DE">
          <w:rPr>
            <w:rStyle w:val="Hyperlink"/>
            <w:rFonts w:hint="eastAsia"/>
            <w:noProof/>
            <w:color w:val="auto"/>
            <w:u w:val="none"/>
            <w:rtl/>
          </w:rPr>
          <w:t>اليهود</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Toc265277675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246</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76" w:history="1">
        <w:r w:rsidRPr="003410DE">
          <w:rPr>
            <w:rStyle w:val="Hyperlink"/>
            <w:rFonts w:hint="eastAsia"/>
            <w:noProof/>
            <w:color w:val="auto"/>
            <w:u w:val="none"/>
            <w:rtl/>
          </w:rPr>
          <w:t>نقض</w:t>
        </w:r>
        <w:r w:rsidRPr="003410DE">
          <w:rPr>
            <w:rStyle w:val="Hyperlink"/>
            <w:noProof/>
            <w:color w:val="auto"/>
            <w:u w:val="none"/>
            <w:rtl/>
          </w:rPr>
          <w:t xml:space="preserve"> </w:t>
        </w:r>
        <w:r w:rsidRPr="003410DE">
          <w:rPr>
            <w:rStyle w:val="Hyperlink"/>
            <w:rFonts w:hint="eastAsia"/>
            <w:noProof/>
            <w:color w:val="auto"/>
            <w:u w:val="none"/>
            <w:rtl/>
          </w:rPr>
          <w:t>بني</w:t>
        </w:r>
        <w:r w:rsidRPr="003410DE">
          <w:rPr>
            <w:rStyle w:val="Hyperlink"/>
            <w:noProof/>
            <w:color w:val="auto"/>
            <w:u w:val="none"/>
            <w:rtl/>
          </w:rPr>
          <w:t xml:space="preserve"> </w:t>
        </w:r>
        <w:r w:rsidRPr="003410DE">
          <w:rPr>
            <w:rStyle w:val="Hyperlink"/>
            <w:rFonts w:hint="eastAsia"/>
            <w:noProof/>
            <w:color w:val="auto"/>
            <w:u w:val="none"/>
            <w:rtl/>
          </w:rPr>
          <w:t>قريظة</w:t>
        </w:r>
        <w:r w:rsidRPr="003410DE">
          <w:rPr>
            <w:rStyle w:val="Hyperlink"/>
            <w:noProof/>
            <w:color w:val="auto"/>
            <w:u w:val="none"/>
            <w:rtl/>
          </w:rPr>
          <w:t xml:space="preserve"> </w:t>
        </w:r>
        <w:r w:rsidRPr="003410DE">
          <w:rPr>
            <w:rStyle w:val="Hyperlink"/>
            <w:rFonts w:hint="eastAsia"/>
            <w:noProof/>
            <w:color w:val="auto"/>
            <w:u w:val="none"/>
            <w:rtl/>
          </w:rPr>
          <w:t>للعهد</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Toc265277676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248</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77" w:history="1">
        <w:r w:rsidRPr="003410DE">
          <w:rPr>
            <w:rStyle w:val="Hyperlink"/>
            <w:rFonts w:hint="eastAsia"/>
            <w:noProof/>
            <w:color w:val="auto"/>
            <w:u w:val="none"/>
            <w:rtl/>
          </w:rPr>
          <w:t>قتال</w:t>
        </w:r>
        <w:r w:rsidRPr="003410DE">
          <w:rPr>
            <w:rStyle w:val="Hyperlink"/>
            <w:noProof/>
            <w:color w:val="auto"/>
            <w:u w:val="none"/>
            <w:rtl/>
          </w:rPr>
          <w:t xml:space="preserve"> </w:t>
        </w:r>
        <w:r w:rsidRPr="003410DE">
          <w:rPr>
            <w:rStyle w:val="Hyperlink"/>
            <w:rFonts w:hint="eastAsia"/>
            <w:noProof/>
            <w:color w:val="auto"/>
            <w:u w:val="none"/>
            <w:rtl/>
          </w:rPr>
          <w:t>بني</w:t>
        </w:r>
        <w:r w:rsidRPr="003410DE">
          <w:rPr>
            <w:rStyle w:val="Hyperlink"/>
            <w:noProof/>
            <w:color w:val="auto"/>
            <w:u w:val="none"/>
            <w:rtl/>
          </w:rPr>
          <w:t xml:space="preserve"> </w:t>
        </w:r>
        <w:r w:rsidRPr="003410DE">
          <w:rPr>
            <w:rStyle w:val="Hyperlink"/>
            <w:rFonts w:hint="eastAsia"/>
            <w:noProof/>
            <w:color w:val="auto"/>
            <w:u w:val="none"/>
            <w:rtl/>
          </w:rPr>
          <w:t>قريظة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Toc265277677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250</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78" w:history="1">
        <w:r w:rsidRPr="003410DE">
          <w:rPr>
            <w:rStyle w:val="Hyperlink"/>
            <w:rFonts w:hint="eastAsia"/>
            <w:noProof/>
            <w:color w:val="auto"/>
            <w:u w:val="none"/>
            <w:rtl/>
          </w:rPr>
          <w:t>عدد</w:t>
        </w:r>
        <w:r w:rsidRPr="003410DE">
          <w:rPr>
            <w:rStyle w:val="Hyperlink"/>
            <w:noProof/>
            <w:color w:val="auto"/>
            <w:u w:val="none"/>
            <w:rtl/>
          </w:rPr>
          <w:t xml:space="preserve"> </w:t>
        </w:r>
        <w:r w:rsidRPr="003410DE">
          <w:rPr>
            <w:rStyle w:val="Hyperlink"/>
            <w:rFonts w:hint="eastAsia"/>
            <w:noProof/>
            <w:color w:val="auto"/>
            <w:u w:val="none"/>
            <w:rtl/>
          </w:rPr>
          <w:t>قتلى</w:t>
        </w:r>
        <w:r w:rsidRPr="003410DE">
          <w:rPr>
            <w:rStyle w:val="Hyperlink"/>
            <w:noProof/>
            <w:color w:val="auto"/>
            <w:u w:val="none"/>
            <w:rtl/>
          </w:rPr>
          <w:t xml:space="preserve"> </w:t>
        </w:r>
        <w:r w:rsidRPr="003410DE">
          <w:rPr>
            <w:rStyle w:val="Hyperlink"/>
            <w:rFonts w:hint="eastAsia"/>
            <w:noProof/>
            <w:color w:val="auto"/>
            <w:u w:val="none"/>
            <w:rtl/>
          </w:rPr>
          <w:t>بني</w:t>
        </w:r>
        <w:r w:rsidRPr="003410DE">
          <w:rPr>
            <w:rStyle w:val="Hyperlink"/>
            <w:noProof/>
            <w:color w:val="auto"/>
            <w:u w:val="none"/>
            <w:rtl/>
          </w:rPr>
          <w:t xml:space="preserve"> </w:t>
        </w:r>
        <w:r w:rsidRPr="003410DE">
          <w:rPr>
            <w:rStyle w:val="Hyperlink"/>
            <w:rFonts w:hint="eastAsia"/>
            <w:noProof/>
            <w:color w:val="auto"/>
            <w:u w:val="none"/>
            <w:rtl/>
          </w:rPr>
          <w:t>قريظة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Toc265277678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253</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79" w:history="1">
        <w:r w:rsidRPr="003410DE">
          <w:rPr>
            <w:rStyle w:val="Hyperlink"/>
            <w:rFonts w:hint="eastAsia"/>
            <w:noProof/>
            <w:color w:val="auto"/>
            <w:u w:val="none"/>
            <w:rtl/>
          </w:rPr>
          <w:t>قتل</w:t>
        </w:r>
        <w:r w:rsidRPr="003410DE">
          <w:rPr>
            <w:rStyle w:val="Hyperlink"/>
            <w:noProof/>
            <w:color w:val="auto"/>
            <w:u w:val="none"/>
            <w:rtl/>
          </w:rPr>
          <w:t xml:space="preserve"> </w:t>
        </w:r>
        <w:r w:rsidRPr="003410DE">
          <w:rPr>
            <w:rStyle w:val="Hyperlink"/>
            <w:rFonts w:hint="eastAsia"/>
            <w:noProof/>
            <w:color w:val="auto"/>
            <w:u w:val="none"/>
            <w:rtl/>
          </w:rPr>
          <w:t>اليهود،</w:t>
        </w:r>
        <w:r w:rsidRPr="003410DE">
          <w:rPr>
            <w:rStyle w:val="Hyperlink"/>
            <w:noProof/>
            <w:color w:val="auto"/>
            <w:u w:val="none"/>
            <w:rtl/>
          </w:rPr>
          <w:t xml:space="preserve"> </w:t>
        </w:r>
        <w:r w:rsidRPr="003410DE">
          <w:rPr>
            <w:rStyle w:val="Hyperlink"/>
            <w:rFonts w:hint="eastAsia"/>
            <w:noProof/>
            <w:color w:val="auto"/>
            <w:u w:val="none"/>
            <w:rtl/>
          </w:rPr>
          <w:t>أسطورة</w:t>
        </w:r>
        <w:r w:rsidRPr="003410DE">
          <w:rPr>
            <w:rStyle w:val="Hyperlink"/>
            <w:noProof/>
            <w:color w:val="auto"/>
            <w:u w:val="none"/>
            <w:rtl/>
          </w:rPr>
          <w:t xml:space="preserve"> </w:t>
        </w:r>
        <w:r w:rsidRPr="003410DE">
          <w:rPr>
            <w:rStyle w:val="Hyperlink"/>
            <w:rFonts w:hint="eastAsia"/>
            <w:noProof/>
            <w:color w:val="auto"/>
            <w:u w:val="none"/>
            <w:rtl/>
          </w:rPr>
          <w:t>أم</w:t>
        </w:r>
        <w:r w:rsidRPr="003410DE">
          <w:rPr>
            <w:rStyle w:val="Hyperlink"/>
            <w:noProof/>
            <w:color w:val="auto"/>
            <w:u w:val="none"/>
            <w:rtl/>
          </w:rPr>
          <w:t xml:space="preserve"> </w:t>
        </w:r>
        <w:r w:rsidRPr="003410DE">
          <w:rPr>
            <w:rStyle w:val="Hyperlink"/>
            <w:rFonts w:hint="eastAsia"/>
            <w:noProof/>
            <w:color w:val="auto"/>
            <w:u w:val="none"/>
            <w:rtl/>
          </w:rPr>
          <w:t>حقيقة؟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Toc265277679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253</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80" w:history="1">
        <w:r w:rsidRPr="003410DE">
          <w:rPr>
            <w:rStyle w:val="Hyperlink"/>
            <w:rFonts w:hint="eastAsia"/>
            <w:noProof/>
            <w:color w:val="auto"/>
            <w:u w:val="none"/>
            <w:rtl/>
          </w:rPr>
          <w:t>سبب</w:t>
        </w:r>
        <w:r w:rsidRPr="003410DE">
          <w:rPr>
            <w:rStyle w:val="Hyperlink"/>
            <w:noProof/>
            <w:color w:val="auto"/>
            <w:u w:val="none"/>
            <w:rtl/>
          </w:rPr>
          <w:t xml:space="preserve"> </w:t>
        </w:r>
        <w:r w:rsidRPr="003410DE">
          <w:rPr>
            <w:rStyle w:val="Hyperlink"/>
            <w:rFonts w:hint="eastAsia"/>
            <w:noProof/>
            <w:color w:val="auto"/>
            <w:u w:val="none"/>
            <w:rtl/>
          </w:rPr>
          <w:t>قتال</w:t>
        </w:r>
        <w:r w:rsidRPr="003410DE">
          <w:rPr>
            <w:rStyle w:val="Hyperlink"/>
            <w:noProof/>
            <w:color w:val="auto"/>
            <w:u w:val="none"/>
            <w:rtl/>
          </w:rPr>
          <w:t xml:space="preserve"> </w:t>
        </w:r>
        <w:r w:rsidRPr="003410DE">
          <w:rPr>
            <w:rStyle w:val="Hyperlink"/>
            <w:rFonts w:hint="eastAsia"/>
            <w:noProof/>
            <w:color w:val="auto"/>
            <w:u w:val="none"/>
            <w:rtl/>
          </w:rPr>
          <w:t>المسلمين</w:t>
        </w:r>
        <w:r w:rsidRPr="003410DE">
          <w:rPr>
            <w:rStyle w:val="Hyperlink"/>
            <w:noProof/>
            <w:color w:val="auto"/>
            <w:u w:val="none"/>
            <w:rtl/>
          </w:rPr>
          <w:t xml:space="preserve"> </w:t>
        </w:r>
        <w:r w:rsidRPr="003410DE">
          <w:rPr>
            <w:rStyle w:val="Hyperlink"/>
            <w:rFonts w:hint="eastAsia"/>
            <w:noProof/>
            <w:color w:val="auto"/>
            <w:u w:val="none"/>
            <w:rtl/>
          </w:rPr>
          <w:t>مع</w:t>
        </w:r>
        <w:r w:rsidRPr="003410DE">
          <w:rPr>
            <w:rStyle w:val="Hyperlink"/>
            <w:noProof/>
            <w:color w:val="auto"/>
            <w:u w:val="none"/>
            <w:rtl/>
          </w:rPr>
          <w:t xml:space="preserve"> </w:t>
        </w:r>
        <w:r w:rsidRPr="003410DE">
          <w:rPr>
            <w:rStyle w:val="Hyperlink"/>
            <w:rFonts w:hint="eastAsia"/>
            <w:noProof/>
            <w:color w:val="auto"/>
            <w:u w:val="none"/>
            <w:rtl/>
          </w:rPr>
          <w:t>يهود</w:t>
        </w:r>
        <w:r w:rsidRPr="003410DE">
          <w:rPr>
            <w:rStyle w:val="Hyperlink"/>
            <w:noProof/>
            <w:color w:val="auto"/>
            <w:u w:val="none"/>
            <w:rtl/>
          </w:rPr>
          <w:t xml:space="preserve"> </w:t>
        </w:r>
        <w:r w:rsidRPr="003410DE">
          <w:rPr>
            <w:rStyle w:val="Hyperlink"/>
            <w:rFonts w:hint="eastAsia"/>
            <w:noProof/>
            <w:color w:val="auto"/>
            <w:u w:val="none"/>
            <w:rtl/>
          </w:rPr>
          <w:t>بني</w:t>
        </w:r>
        <w:r w:rsidRPr="003410DE">
          <w:rPr>
            <w:rStyle w:val="Hyperlink"/>
            <w:noProof/>
            <w:color w:val="auto"/>
            <w:u w:val="none"/>
            <w:rtl/>
          </w:rPr>
          <w:t xml:space="preserve"> </w:t>
        </w:r>
        <w:r w:rsidRPr="003410DE">
          <w:rPr>
            <w:rStyle w:val="Hyperlink"/>
            <w:rFonts w:hint="eastAsia"/>
            <w:noProof/>
            <w:color w:val="auto"/>
            <w:u w:val="none"/>
            <w:rtl/>
          </w:rPr>
          <w:t>قريظة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Toc265277680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255</w:t>
        </w:r>
        <w:r w:rsidRPr="003410DE">
          <w:rPr>
            <w:noProof/>
            <w:webHidden/>
            <w:rtl/>
          </w:rPr>
          <w:fldChar w:fldCharType="end"/>
        </w:r>
      </w:hyperlink>
    </w:p>
    <w:p w:rsidR="0088692E" w:rsidRPr="003410DE" w:rsidRDefault="0088692E" w:rsidP="004F28D2">
      <w:pPr>
        <w:pStyle w:val="TOC3"/>
        <w:rPr>
          <w:rFonts w:ascii="Calibri" w:eastAsia="Times New Roman" w:hAnsi="Calibri" w:cs="Arial"/>
          <w:bCs/>
          <w:noProof/>
          <w:sz w:val="22"/>
          <w:szCs w:val="22"/>
          <w:rtl/>
          <w:lang w:eastAsia="en-US"/>
        </w:rPr>
      </w:pPr>
      <w:hyperlink w:anchor="_Toc265277681" w:history="1">
        <w:r w:rsidRPr="003410DE">
          <w:rPr>
            <w:rStyle w:val="Hyperlink"/>
            <w:noProof/>
            <w:color w:val="auto"/>
            <w:u w:val="none"/>
            <w:rtl/>
          </w:rPr>
          <w:t>1</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وقوف</w:t>
        </w:r>
        <w:r w:rsidRPr="003410DE">
          <w:rPr>
            <w:rStyle w:val="Hyperlink"/>
            <w:noProof/>
            <w:color w:val="auto"/>
            <w:u w:val="none"/>
            <w:rtl/>
          </w:rPr>
          <w:t xml:space="preserve"> </w:t>
        </w:r>
        <w:r w:rsidRPr="003410DE">
          <w:rPr>
            <w:rStyle w:val="Hyperlink"/>
            <w:rFonts w:hint="eastAsia"/>
            <w:noProof/>
            <w:color w:val="auto"/>
            <w:u w:val="none"/>
            <w:rtl/>
          </w:rPr>
          <w:t>الحكومات</w:t>
        </w:r>
        <w:r w:rsidRPr="003410DE">
          <w:rPr>
            <w:rStyle w:val="Hyperlink"/>
            <w:noProof/>
            <w:color w:val="auto"/>
            <w:u w:val="none"/>
            <w:rtl/>
          </w:rPr>
          <w:t xml:space="preserve"> </w:t>
        </w:r>
        <w:r w:rsidRPr="003410DE">
          <w:rPr>
            <w:rStyle w:val="Hyperlink"/>
            <w:rFonts w:hint="eastAsia"/>
            <w:noProof/>
            <w:color w:val="auto"/>
            <w:u w:val="none"/>
            <w:rtl/>
          </w:rPr>
          <w:t>في</w:t>
        </w:r>
        <w:r w:rsidRPr="003410DE">
          <w:rPr>
            <w:rStyle w:val="Hyperlink"/>
            <w:noProof/>
            <w:color w:val="auto"/>
            <w:u w:val="none"/>
            <w:rtl/>
          </w:rPr>
          <w:t xml:space="preserve"> </w:t>
        </w:r>
        <w:r w:rsidRPr="003410DE">
          <w:rPr>
            <w:rStyle w:val="Hyperlink"/>
            <w:rFonts w:hint="eastAsia"/>
            <w:noProof/>
            <w:color w:val="auto"/>
            <w:u w:val="none"/>
            <w:rtl/>
          </w:rPr>
          <w:t>وجه</w:t>
        </w:r>
        <w:r w:rsidRPr="003410DE">
          <w:rPr>
            <w:rStyle w:val="Hyperlink"/>
            <w:noProof/>
            <w:color w:val="auto"/>
            <w:u w:val="none"/>
            <w:rtl/>
          </w:rPr>
          <w:t xml:space="preserve"> </w:t>
        </w:r>
        <w:r w:rsidRPr="003410DE">
          <w:rPr>
            <w:rStyle w:val="Hyperlink"/>
            <w:rFonts w:hint="eastAsia"/>
            <w:noProof/>
            <w:color w:val="auto"/>
            <w:u w:val="none"/>
            <w:rtl/>
          </w:rPr>
          <w:t>المتآمرين</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Toc265277681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255</w:t>
        </w:r>
        <w:r w:rsidRPr="003410DE">
          <w:rPr>
            <w:noProof/>
            <w:webHidden/>
            <w:rtl/>
          </w:rPr>
          <w:fldChar w:fldCharType="end"/>
        </w:r>
      </w:hyperlink>
    </w:p>
    <w:p w:rsidR="0088692E" w:rsidRPr="003410DE" w:rsidRDefault="0088692E" w:rsidP="004F28D2">
      <w:pPr>
        <w:pStyle w:val="TOC3"/>
        <w:rPr>
          <w:rFonts w:ascii="Calibri" w:eastAsia="Times New Roman" w:hAnsi="Calibri" w:cs="Arial"/>
          <w:bCs/>
          <w:noProof/>
          <w:sz w:val="22"/>
          <w:szCs w:val="22"/>
          <w:rtl/>
          <w:lang w:eastAsia="en-US"/>
        </w:rPr>
      </w:pPr>
      <w:hyperlink w:anchor="_Toc265277682" w:history="1">
        <w:r w:rsidRPr="003410DE">
          <w:rPr>
            <w:rStyle w:val="Hyperlink"/>
            <w:noProof/>
            <w:color w:val="auto"/>
            <w:u w:val="none"/>
            <w:rtl/>
          </w:rPr>
          <w:t>2</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الموقف</w:t>
        </w:r>
        <w:r w:rsidRPr="003410DE">
          <w:rPr>
            <w:rStyle w:val="Hyperlink"/>
            <w:noProof/>
            <w:color w:val="auto"/>
            <w:u w:val="none"/>
            <w:rtl/>
          </w:rPr>
          <w:t xml:space="preserve"> </w:t>
        </w:r>
        <w:r w:rsidRPr="003410DE">
          <w:rPr>
            <w:rStyle w:val="Hyperlink"/>
            <w:rFonts w:hint="eastAsia"/>
            <w:noProof/>
            <w:color w:val="auto"/>
            <w:u w:val="none"/>
            <w:rtl/>
          </w:rPr>
          <w:t>الحاسم</w:t>
        </w:r>
        <w:r w:rsidRPr="003410DE">
          <w:rPr>
            <w:rStyle w:val="Hyperlink"/>
            <w:noProof/>
            <w:color w:val="auto"/>
            <w:u w:val="none"/>
            <w:rtl/>
          </w:rPr>
          <w:t xml:space="preserve"> </w:t>
        </w:r>
        <w:r w:rsidRPr="003410DE">
          <w:rPr>
            <w:rStyle w:val="Hyperlink"/>
            <w:rFonts w:hint="eastAsia"/>
            <w:noProof/>
            <w:color w:val="auto"/>
            <w:u w:val="none"/>
            <w:rtl/>
          </w:rPr>
          <w:t>يضمن</w:t>
        </w:r>
        <w:r w:rsidRPr="003410DE">
          <w:rPr>
            <w:rStyle w:val="Hyperlink"/>
            <w:noProof/>
            <w:color w:val="auto"/>
            <w:u w:val="none"/>
            <w:rtl/>
          </w:rPr>
          <w:t xml:space="preserve"> </w:t>
        </w:r>
        <w:r w:rsidRPr="003410DE">
          <w:rPr>
            <w:rStyle w:val="Hyperlink"/>
            <w:rFonts w:hint="eastAsia"/>
            <w:noProof/>
            <w:color w:val="auto"/>
            <w:u w:val="none"/>
            <w:rtl/>
          </w:rPr>
          <w:t>المحافظة</w:t>
        </w:r>
        <w:r w:rsidRPr="003410DE">
          <w:rPr>
            <w:rStyle w:val="Hyperlink"/>
            <w:noProof/>
            <w:color w:val="auto"/>
            <w:u w:val="none"/>
            <w:rtl/>
          </w:rPr>
          <w:t xml:space="preserve"> </w:t>
        </w:r>
        <w:r w:rsidRPr="003410DE">
          <w:rPr>
            <w:rStyle w:val="Hyperlink"/>
            <w:rFonts w:hint="eastAsia"/>
            <w:noProof/>
            <w:color w:val="auto"/>
            <w:u w:val="none"/>
            <w:rtl/>
          </w:rPr>
          <w:t>على</w:t>
        </w:r>
        <w:r w:rsidRPr="003410DE">
          <w:rPr>
            <w:rStyle w:val="Hyperlink"/>
            <w:noProof/>
            <w:color w:val="auto"/>
            <w:u w:val="none"/>
            <w:rtl/>
          </w:rPr>
          <w:t xml:space="preserve"> </w:t>
        </w:r>
        <w:r w:rsidRPr="003410DE">
          <w:rPr>
            <w:rStyle w:val="Hyperlink"/>
            <w:rFonts w:hint="eastAsia"/>
            <w:noProof/>
            <w:color w:val="auto"/>
            <w:u w:val="none"/>
            <w:rtl/>
          </w:rPr>
          <w:t>الحكومة</w:t>
        </w:r>
        <w:r w:rsidRPr="003410DE">
          <w:rPr>
            <w:rStyle w:val="Hyperlink"/>
            <w:noProof/>
            <w:color w:val="auto"/>
            <w:u w:val="none"/>
            <w:rtl/>
          </w:rPr>
          <w:t xml:space="preserve"> </w:t>
        </w:r>
        <w:r w:rsidRPr="003410DE">
          <w:rPr>
            <w:rStyle w:val="Hyperlink"/>
            <w:rFonts w:hint="eastAsia"/>
            <w:noProof/>
            <w:color w:val="auto"/>
            <w:u w:val="none"/>
            <w:rtl/>
          </w:rPr>
          <w:t>وقوتها</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Toc265277682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256</w:t>
        </w:r>
        <w:r w:rsidRPr="003410DE">
          <w:rPr>
            <w:noProof/>
            <w:webHidden/>
            <w:rtl/>
          </w:rPr>
          <w:fldChar w:fldCharType="end"/>
        </w:r>
      </w:hyperlink>
    </w:p>
    <w:p w:rsidR="0088692E" w:rsidRPr="003410DE" w:rsidRDefault="0088692E" w:rsidP="004F28D2">
      <w:pPr>
        <w:pStyle w:val="TOC3"/>
        <w:rPr>
          <w:rFonts w:ascii="Calibri" w:eastAsia="Times New Roman" w:hAnsi="Calibri" w:cs="Arial"/>
          <w:bCs/>
          <w:noProof/>
          <w:sz w:val="22"/>
          <w:szCs w:val="22"/>
          <w:rtl/>
          <w:lang w:eastAsia="en-US"/>
        </w:rPr>
      </w:pPr>
      <w:hyperlink w:anchor="_Toc265277683" w:history="1">
        <w:r w:rsidRPr="003410DE">
          <w:rPr>
            <w:rStyle w:val="Hyperlink"/>
            <w:noProof/>
            <w:color w:val="auto"/>
            <w:u w:val="none"/>
            <w:rtl/>
          </w:rPr>
          <w:t>3</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القتل</w:t>
        </w:r>
        <w:r w:rsidRPr="003410DE">
          <w:rPr>
            <w:rStyle w:val="Hyperlink"/>
            <w:noProof/>
            <w:color w:val="auto"/>
            <w:u w:val="none"/>
            <w:rtl/>
          </w:rPr>
          <w:t xml:space="preserve"> </w:t>
        </w:r>
        <w:r w:rsidRPr="003410DE">
          <w:rPr>
            <w:rStyle w:val="Hyperlink"/>
            <w:rFonts w:hint="eastAsia"/>
            <w:noProof/>
            <w:color w:val="auto"/>
            <w:u w:val="none"/>
            <w:rtl/>
          </w:rPr>
          <w:t>عقوبة</w:t>
        </w:r>
        <w:r w:rsidRPr="003410DE">
          <w:rPr>
            <w:rStyle w:val="Hyperlink"/>
            <w:noProof/>
            <w:color w:val="auto"/>
            <w:u w:val="none"/>
            <w:rtl/>
          </w:rPr>
          <w:t xml:space="preserve"> </w:t>
        </w:r>
        <w:r w:rsidRPr="003410DE">
          <w:rPr>
            <w:rStyle w:val="Hyperlink"/>
            <w:rFonts w:hint="eastAsia"/>
            <w:noProof/>
            <w:color w:val="auto"/>
            <w:u w:val="none"/>
            <w:rtl/>
          </w:rPr>
          <w:t>من</w:t>
        </w:r>
        <w:r w:rsidRPr="003410DE">
          <w:rPr>
            <w:rStyle w:val="Hyperlink"/>
            <w:noProof/>
            <w:color w:val="auto"/>
            <w:u w:val="none"/>
            <w:rtl/>
          </w:rPr>
          <w:t xml:space="preserve"> </w:t>
        </w:r>
        <w:r w:rsidRPr="003410DE">
          <w:rPr>
            <w:rStyle w:val="Hyperlink"/>
            <w:rFonts w:hint="eastAsia"/>
            <w:noProof/>
            <w:color w:val="auto"/>
            <w:u w:val="none"/>
            <w:rtl/>
          </w:rPr>
          <w:t>يحارب</w:t>
        </w:r>
        <w:r w:rsidRPr="003410DE">
          <w:rPr>
            <w:rStyle w:val="Hyperlink"/>
            <w:noProof/>
            <w:color w:val="auto"/>
            <w:u w:val="none"/>
            <w:rtl/>
          </w:rPr>
          <w:t xml:space="preserve"> </w:t>
        </w:r>
        <w:r w:rsidRPr="003410DE">
          <w:rPr>
            <w:rStyle w:val="Hyperlink"/>
            <w:rFonts w:hint="eastAsia"/>
            <w:noProof/>
            <w:color w:val="auto"/>
            <w:u w:val="none"/>
            <w:rtl/>
          </w:rPr>
          <w:t>الله</w:t>
        </w:r>
        <w:r w:rsidRPr="003410DE">
          <w:rPr>
            <w:rStyle w:val="Hyperlink"/>
            <w:noProof/>
            <w:color w:val="auto"/>
            <w:u w:val="none"/>
            <w:rtl/>
          </w:rPr>
          <w:t xml:space="preserve"> </w:t>
        </w:r>
        <w:r w:rsidRPr="003410DE">
          <w:rPr>
            <w:rStyle w:val="Hyperlink"/>
            <w:rFonts w:hint="eastAsia"/>
            <w:noProof/>
            <w:color w:val="auto"/>
            <w:u w:val="none"/>
            <w:rtl/>
          </w:rPr>
          <w:t>ورسوله</w:t>
        </w:r>
        <w:r w:rsidRPr="003410DE">
          <w:rPr>
            <w:rStyle w:val="Hyperlink"/>
            <w:rFonts w:ascii="Mosawi" w:hAnsi="Mosawi"/>
            <w:i/>
            <w:noProof/>
            <w:color w:val="auto"/>
            <w:u w:val="none"/>
            <w:rtl/>
            <w:lang w:bidi="fa-IR"/>
          </w:rPr>
          <w:t>|</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Toc265277683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256</w:t>
        </w:r>
        <w:r w:rsidRPr="003410DE">
          <w:rPr>
            <w:noProof/>
            <w:webHidden/>
            <w:rtl/>
          </w:rPr>
          <w:fldChar w:fldCharType="end"/>
        </w:r>
      </w:hyperlink>
    </w:p>
    <w:p w:rsidR="0088692E" w:rsidRPr="003410DE" w:rsidRDefault="0088692E" w:rsidP="004F28D2">
      <w:pPr>
        <w:pStyle w:val="TOC3"/>
        <w:rPr>
          <w:rFonts w:ascii="Calibri" w:eastAsia="Times New Roman" w:hAnsi="Calibri" w:cs="Arial"/>
          <w:bCs/>
          <w:noProof/>
          <w:sz w:val="22"/>
          <w:szCs w:val="22"/>
          <w:rtl/>
          <w:lang w:eastAsia="en-US"/>
        </w:rPr>
      </w:pPr>
      <w:hyperlink w:anchor="_Toc265277684" w:history="1">
        <w:r w:rsidRPr="003410DE">
          <w:rPr>
            <w:rStyle w:val="Hyperlink"/>
            <w:noProof/>
            <w:color w:val="auto"/>
            <w:u w:val="none"/>
            <w:rtl/>
          </w:rPr>
          <w:t>4</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كتاب</w:t>
        </w:r>
        <w:r w:rsidRPr="003410DE">
          <w:rPr>
            <w:rStyle w:val="Hyperlink"/>
            <w:noProof/>
            <w:color w:val="auto"/>
            <w:u w:val="none"/>
            <w:rtl/>
          </w:rPr>
          <w:t xml:space="preserve"> </w:t>
        </w:r>
        <w:r w:rsidRPr="003410DE">
          <w:rPr>
            <w:rStyle w:val="Hyperlink"/>
            <w:rFonts w:hint="eastAsia"/>
            <w:noProof/>
            <w:color w:val="auto"/>
            <w:u w:val="none"/>
            <w:rtl/>
          </w:rPr>
          <w:t>التوراة</w:t>
        </w:r>
        <w:r w:rsidRPr="003410DE">
          <w:rPr>
            <w:rStyle w:val="Hyperlink"/>
            <w:noProof/>
            <w:color w:val="auto"/>
            <w:u w:val="none"/>
            <w:rtl/>
          </w:rPr>
          <w:t xml:space="preserve"> </w:t>
        </w:r>
        <w:r w:rsidRPr="003410DE">
          <w:rPr>
            <w:rStyle w:val="Hyperlink"/>
            <w:rFonts w:hint="eastAsia"/>
            <w:noProof/>
            <w:color w:val="auto"/>
            <w:u w:val="none"/>
            <w:rtl/>
          </w:rPr>
          <w:t>كذلك</w:t>
        </w:r>
        <w:r w:rsidRPr="003410DE">
          <w:rPr>
            <w:rStyle w:val="Hyperlink"/>
            <w:noProof/>
            <w:color w:val="auto"/>
            <w:u w:val="none"/>
            <w:rtl/>
          </w:rPr>
          <w:t xml:space="preserve"> </w:t>
        </w:r>
        <w:r w:rsidRPr="003410DE">
          <w:rPr>
            <w:rStyle w:val="Hyperlink"/>
            <w:rFonts w:hint="eastAsia"/>
            <w:noProof/>
            <w:color w:val="auto"/>
            <w:u w:val="none"/>
            <w:rtl/>
          </w:rPr>
          <w:t>يجعل</w:t>
        </w:r>
        <w:r w:rsidRPr="003410DE">
          <w:rPr>
            <w:rStyle w:val="Hyperlink"/>
            <w:noProof/>
            <w:color w:val="auto"/>
            <w:u w:val="none"/>
            <w:rtl/>
          </w:rPr>
          <w:t xml:space="preserve"> </w:t>
        </w:r>
        <w:r w:rsidRPr="003410DE">
          <w:rPr>
            <w:rStyle w:val="Hyperlink"/>
            <w:rFonts w:hint="eastAsia"/>
            <w:noProof/>
            <w:color w:val="auto"/>
            <w:u w:val="none"/>
            <w:rtl/>
          </w:rPr>
          <w:t>القتل</w:t>
        </w:r>
        <w:r w:rsidRPr="003410DE">
          <w:rPr>
            <w:rStyle w:val="Hyperlink"/>
            <w:noProof/>
            <w:color w:val="auto"/>
            <w:u w:val="none"/>
            <w:rtl/>
          </w:rPr>
          <w:t xml:space="preserve"> </w:t>
        </w:r>
        <w:r w:rsidRPr="003410DE">
          <w:rPr>
            <w:rStyle w:val="Hyperlink"/>
            <w:rFonts w:hint="eastAsia"/>
            <w:noProof/>
            <w:color w:val="auto"/>
            <w:u w:val="none"/>
            <w:rtl/>
          </w:rPr>
          <w:t>عقوبة</w:t>
        </w:r>
        <w:r w:rsidRPr="003410DE">
          <w:rPr>
            <w:rStyle w:val="Hyperlink"/>
            <w:noProof/>
            <w:color w:val="auto"/>
            <w:u w:val="none"/>
            <w:rtl/>
          </w:rPr>
          <w:t xml:space="preserve"> </w:t>
        </w:r>
        <w:r w:rsidRPr="003410DE">
          <w:rPr>
            <w:rStyle w:val="Hyperlink"/>
            <w:rFonts w:hint="eastAsia"/>
            <w:noProof/>
            <w:color w:val="auto"/>
            <w:u w:val="none"/>
            <w:rtl/>
          </w:rPr>
          <w:t>المحارب</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Toc265277684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256</w:t>
        </w:r>
        <w:r w:rsidRPr="003410DE">
          <w:rPr>
            <w:noProof/>
            <w:webHidden/>
            <w:rtl/>
          </w:rPr>
          <w:fldChar w:fldCharType="end"/>
        </w:r>
      </w:hyperlink>
    </w:p>
    <w:p w:rsidR="0088692E" w:rsidRPr="003410DE" w:rsidRDefault="0088692E" w:rsidP="004F28D2">
      <w:pPr>
        <w:pStyle w:val="TOC3"/>
        <w:rPr>
          <w:rFonts w:ascii="Calibri" w:eastAsia="Times New Roman" w:hAnsi="Calibri" w:cs="Arial"/>
          <w:bCs/>
          <w:noProof/>
          <w:sz w:val="22"/>
          <w:szCs w:val="22"/>
          <w:rtl/>
          <w:lang w:eastAsia="en-US"/>
        </w:rPr>
      </w:pPr>
      <w:hyperlink w:anchor="_Toc265277685" w:history="1">
        <w:r w:rsidRPr="003410DE">
          <w:rPr>
            <w:rStyle w:val="Hyperlink"/>
            <w:noProof/>
            <w:color w:val="auto"/>
            <w:u w:val="none"/>
            <w:rtl/>
          </w:rPr>
          <w:t>5</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من</w:t>
        </w:r>
        <w:r w:rsidRPr="003410DE">
          <w:rPr>
            <w:rStyle w:val="Hyperlink"/>
            <w:noProof/>
            <w:color w:val="auto"/>
            <w:u w:val="none"/>
            <w:rtl/>
          </w:rPr>
          <w:t xml:space="preserve"> </w:t>
        </w:r>
        <w:r w:rsidRPr="003410DE">
          <w:rPr>
            <w:rStyle w:val="Hyperlink"/>
            <w:rFonts w:hint="eastAsia"/>
            <w:noProof/>
            <w:color w:val="auto"/>
            <w:u w:val="none"/>
            <w:rtl/>
          </w:rPr>
          <w:t>يسبّ</w:t>
        </w:r>
        <w:r w:rsidRPr="003410DE">
          <w:rPr>
            <w:rStyle w:val="Hyperlink"/>
            <w:noProof/>
            <w:color w:val="auto"/>
            <w:u w:val="none"/>
            <w:rtl/>
          </w:rPr>
          <w:t xml:space="preserve"> </w:t>
        </w:r>
        <w:r w:rsidRPr="003410DE">
          <w:rPr>
            <w:rStyle w:val="Hyperlink"/>
            <w:rFonts w:hint="eastAsia"/>
            <w:noProof/>
            <w:color w:val="auto"/>
            <w:u w:val="none"/>
            <w:rtl/>
          </w:rPr>
          <w:t>النبي</w:t>
        </w:r>
        <w:r w:rsidRPr="003410DE">
          <w:rPr>
            <w:rStyle w:val="Hyperlink"/>
            <w:rFonts w:ascii="Mosawi" w:hAnsi="Mosawi"/>
            <w:i/>
            <w:noProof/>
            <w:color w:val="auto"/>
            <w:u w:val="none"/>
            <w:rtl/>
            <w:lang w:bidi="fa-IR"/>
          </w:rPr>
          <w:t>|</w:t>
        </w:r>
        <w:r w:rsidRPr="003410DE">
          <w:rPr>
            <w:rStyle w:val="Hyperlink"/>
            <w:noProof/>
            <w:color w:val="auto"/>
            <w:u w:val="none"/>
            <w:rtl/>
          </w:rPr>
          <w:t xml:space="preserve"> </w:t>
        </w:r>
        <w:r w:rsidRPr="003410DE">
          <w:rPr>
            <w:rStyle w:val="Hyperlink"/>
            <w:rFonts w:hint="eastAsia"/>
            <w:noProof/>
            <w:color w:val="auto"/>
            <w:u w:val="none"/>
            <w:rtl/>
          </w:rPr>
          <w:t>كافر</w:t>
        </w:r>
        <w:r w:rsidRPr="003410DE">
          <w:rPr>
            <w:rStyle w:val="Hyperlink"/>
            <w:noProof/>
            <w:color w:val="auto"/>
            <w:u w:val="none"/>
            <w:rtl/>
          </w:rPr>
          <w:t xml:space="preserve"> </w:t>
        </w:r>
        <w:r w:rsidRPr="003410DE">
          <w:rPr>
            <w:rStyle w:val="Hyperlink"/>
            <w:rFonts w:hint="eastAsia"/>
            <w:noProof/>
            <w:color w:val="auto"/>
            <w:u w:val="none"/>
            <w:rtl/>
          </w:rPr>
          <w:t>وعقوبته</w:t>
        </w:r>
        <w:r w:rsidRPr="003410DE">
          <w:rPr>
            <w:rStyle w:val="Hyperlink"/>
            <w:noProof/>
            <w:color w:val="auto"/>
            <w:u w:val="none"/>
            <w:rtl/>
          </w:rPr>
          <w:t xml:space="preserve"> </w:t>
        </w:r>
        <w:r w:rsidRPr="003410DE">
          <w:rPr>
            <w:rStyle w:val="Hyperlink"/>
            <w:rFonts w:hint="eastAsia"/>
            <w:noProof/>
            <w:color w:val="auto"/>
            <w:u w:val="none"/>
            <w:rtl/>
          </w:rPr>
          <w:t>القتل</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Toc265277685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257</w:t>
        </w:r>
        <w:r w:rsidRPr="003410DE">
          <w:rPr>
            <w:noProof/>
            <w:webHidden/>
            <w:rtl/>
          </w:rPr>
          <w:fldChar w:fldCharType="end"/>
        </w:r>
      </w:hyperlink>
    </w:p>
    <w:p w:rsidR="0088692E" w:rsidRPr="003410DE" w:rsidRDefault="0088692E" w:rsidP="004F28D2">
      <w:pPr>
        <w:pStyle w:val="TOC3"/>
        <w:rPr>
          <w:rFonts w:ascii="Calibri" w:eastAsia="Times New Roman" w:hAnsi="Calibri" w:cs="Arial"/>
          <w:bCs/>
          <w:noProof/>
          <w:sz w:val="22"/>
          <w:szCs w:val="22"/>
          <w:rtl/>
          <w:lang w:eastAsia="en-US"/>
        </w:rPr>
      </w:pPr>
      <w:hyperlink w:anchor="_Toc265277686" w:history="1">
        <w:r w:rsidRPr="003410DE">
          <w:rPr>
            <w:rStyle w:val="Hyperlink"/>
            <w:noProof/>
            <w:color w:val="auto"/>
            <w:u w:val="none"/>
            <w:rtl/>
          </w:rPr>
          <w:t>6</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انسجام</w:t>
        </w:r>
        <w:r w:rsidRPr="003410DE">
          <w:rPr>
            <w:rStyle w:val="Hyperlink"/>
            <w:noProof/>
            <w:color w:val="auto"/>
            <w:u w:val="none"/>
            <w:rtl/>
          </w:rPr>
          <w:t xml:space="preserve"> </w:t>
        </w:r>
        <w:r w:rsidRPr="003410DE">
          <w:rPr>
            <w:rStyle w:val="Hyperlink"/>
            <w:rFonts w:hint="eastAsia"/>
            <w:noProof/>
            <w:color w:val="auto"/>
            <w:u w:val="none"/>
            <w:rtl/>
          </w:rPr>
          <w:t>قتل</w:t>
        </w:r>
        <w:r w:rsidRPr="003410DE">
          <w:rPr>
            <w:rStyle w:val="Hyperlink"/>
            <w:noProof/>
            <w:color w:val="auto"/>
            <w:u w:val="none"/>
            <w:rtl/>
          </w:rPr>
          <w:t xml:space="preserve"> </w:t>
        </w:r>
        <w:r w:rsidRPr="003410DE">
          <w:rPr>
            <w:rStyle w:val="Hyperlink"/>
            <w:rFonts w:hint="eastAsia"/>
            <w:noProof/>
            <w:color w:val="auto"/>
            <w:u w:val="none"/>
            <w:rtl/>
          </w:rPr>
          <w:t>المقاتلين</w:t>
        </w:r>
        <w:r w:rsidRPr="003410DE">
          <w:rPr>
            <w:rStyle w:val="Hyperlink"/>
            <w:noProof/>
            <w:color w:val="auto"/>
            <w:u w:val="none"/>
            <w:rtl/>
          </w:rPr>
          <w:t xml:space="preserve"> </w:t>
        </w:r>
        <w:r w:rsidRPr="003410DE">
          <w:rPr>
            <w:rStyle w:val="Hyperlink"/>
            <w:rFonts w:hint="eastAsia"/>
            <w:noProof/>
            <w:color w:val="auto"/>
            <w:u w:val="none"/>
            <w:rtl/>
          </w:rPr>
          <w:t>من</w:t>
        </w:r>
        <w:r w:rsidRPr="003410DE">
          <w:rPr>
            <w:rStyle w:val="Hyperlink"/>
            <w:noProof/>
            <w:color w:val="auto"/>
            <w:u w:val="none"/>
            <w:rtl/>
          </w:rPr>
          <w:t xml:space="preserve"> </w:t>
        </w:r>
        <w:r w:rsidRPr="003410DE">
          <w:rPr>
            <w:rStyle w:val="Hyperlink"/>
            <w:rFonts w:hint="eastAsia"/>
            <w:noProof/>
            <w:color w:val="auto"/>
            <w:u w:val="none"/>
            <w:rtl/>
          </w:rPr>
          <w:t>اليهود</w:t>
        </w:r>
        <w:r w:rsidRPr="003410DE">
          <w:rPr>
            <w:rStyle w:val="Hyperlink"/>
            <w:noProof/>
            <w:color w:val="auto"/>
            <w:u w:val="none"/>
            <w:rtl/>
          </w:rPr>
          <w:t xml:space="preserve"> </w:t>
        </w:r>
        <w:r w:rsidRPr="003410DE">
          <w:rPr>
            <w:rStyle w:val="Hyperlink"/>
            <w:rFonts w:hint="eastAsia"/>
            <w:noProof/>
            <w:color w:val="auto"/>
            <w:u w:val="none"/>
            <w:rtl/>
          </w:rPr>
          <w:t>مع</w:t>
        </w:r>
        <w:r w:rsidRPr="003410DE">
          <w:rPr>
            <w:rStyle w:val="Hyperlink"/>
            <w:noProof/>
            <w:color w:val="auto"/>
            <w:u w:val="none"/>
            <w:rtl/>
          </w:rPr>
          <w:t xml:space="preserve"> </w:t>
        </w:r>
        <w:r w:rsidRPr="003410DE">
          <w:rPr>
            <w:rStyle w:val="Hyperlink"/>
            <w:rFonts w:hint="eastAsia"/>
            <w:noProof/>
            <w:color w:val="auto"/>
            <w:u w:val="none"/>
            <w:rtl/>
          </w:rPr>
          <w:t>معاهدتهم</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Toc265277686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259</w:t>
        </w:r>
        <w:r w:rsidRPr="003410DE">
          <w:rPr>
            <w:noProof/>
            <w:webHidden/>
            <w:rtl/>
          </w:rPr>
          <w:fldChar w:fldCharType="end"/>
        </w:r>
      </w:hyperlink>
    </w:p>
    <w:p w:rsidR="0088692E" w:rsidRPr="003410DE" w:rsidRDefault="0088692E" w:rsidP="009D64F0">
      <w:pPr>
        <w:pStyle w:val="TOC1"/>
        <w:spacing w:before="480"/>
        <w:rPr>
          <w:rStyle w:val="Hyperlink"/>
          <w:color w:val="auto"/>
          <w:szCs w:val="32"/>
          <w:u w:val="none"/>
          <w:rtl/>
        </w:rPr>
      </w:pPr>
      <w:hyperlink w:anchor="_Toc265277687" w:history="1">
        <w:r w:rsidRPr="003410DE">
          <w:rPr>
            <w:rStyle w:val="Hyperlink"/>
            <w:rFonts w:hint="eastAsia"/>
            <w:bCs w:val="0"/>
            <w:color w:val="auto"/>
            <w:sz w:val="22"/>
            <w:szCs w:val="32"/>
            <w:u w:val="none"/>
            <w:rtl/>
          </w:rPr>
          <w:t>الإرهاب</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في</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الإسلام</w:t>
        </w:r>
      </w:hyperlink>
      <w:r w:rsidR="004F28D2" w:rsidRPr="003410DE">
        <w:rPr>
          <w:rStyle w:val="Hyperlink"/>
          <w:rFonts w:hint="cs"/>
          <w:bCs w:val="0"/>
          <w:color w:val="auto"/>
          <w:sz w:val="22"/>
          <w:szCs w:val="32"/>
          <w:u w:val="none"/>
          <w:rtl/>
        </w:rPr>
        <w:t xml:space="preserve">، </w:t>
      </w:r>
      <w:hyperlink w:anchor="_Toc265277688" w:history="1">
        <w:r w:rsidRPr="003410DE">
          <w:rPr>
            <w:rStyle w:val="Hyperlink"/>
            <w:rFonts w:hint="eastAsia"/>
            <w:bCs w:val="0"/>
            <w:color w:val="auto"/>
            <w:sz w:val="22"/>
            <w:szCs w:val="32"/>
            <w:u w:val="none"/>
            <w:rtl/>
          </w:rPr>
          <w:t>مطالعة</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فقهية</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في</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استخدام</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العنف</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السياسي</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والجزائي</w:t>
        </w:r>
        <w:r w:rsidRPr="003410DE">
          <w:rPr>
            <w:rStyle w:val="Hyperlink"/>
            <w:bCs w:val="0"/>
            <w:webHidden/>
            <w:color w:val="auto"/>
            <w:sz w:val="22"/>
            <w:szCs w:val="32"/>
            <w:u w:val="none"/>
            <w:rtl/>
          </w:rPr>
          <w:tab/>
        </w:r>
        <w:r w:rsidRPr="003410DE">
          <w:rPr>
            <w:rStyle w:val="Hyperlink"/>
            <w:bCs w:val="0"/>
            <w:webHidden/>
            <w:color w:val="auto"/>
            <w:sz w:val="22"/>
            <w:szCs w:val="32"/>
            <w:u w:val="none"/>
            <w:rtl/>
          </w:rPr>
          <w:fldChar w:fldCharType="begin"/>
        </w:r>
        <w:r w:rsidRPr="003410DE">
          <w:rPr>
            <w:rStyle w:val="Hyperlink"/>
            <w:bCs w:val="0"/>
            <w:webHidden/>
            <w:color w:val="auto"/>
            <w:sz w:val="22"/>
            <w:szCs w:val="32"/>
            <w:u w:val="none"/>
            <w:rtl/>
          </w:rPr>
          <w:instrText xml:space="preserve"> </w:instrText>
        </w:r>
        <w:r w:rsidRPr="003410DE">
          <w:rPr>
            <w:rStyle w:val="Hyperlink"/>
            <w:bCs w:val="0"/>
            <w:webHidden/>
            <w:color w:val="auto"/>
            <w:sz w:val="22"/>
            <w:szCs w:val="32"/>
            <w:u w:val="none"/>
          </w:rPr>
          <w:instrText>PAGEREF</w:instrText>
        </w:r>
        <w:r w:rsidRPr="003410DE">
          <w:rPr>
            <w:rStyle w:val="Hyperlink"/>
            <w:bCs w:val="0"/>
            <w:webHidden/>
            <w:color w:val="auto"/>
            <w:sz w:val="22"/>
            <w:szCs w:val="32"/>
            <w:u w:val="none"/>
            <w:rtl/>
          </w:rPr>
          <w:instrText xml:space="preserve"> _</w:instrText>
        </w:r>
        <w:r w:rsidRPr="003410DE">
          <w:rPr>
            <w:rStyle w:val="Hyperlink"/>
            <w:bCs w:val="0"/>
            <w:webHidden/>
            <w:color w:val="auto"/>
            <w:sz w:val="22"/>
            <w:szCs w:val="32"/>
            <w:u w:val="none"/>
          </w:rPr>
          <w:instrText>Toc265277688 \h</w:instrText>
        </w:r>
        <w:r w:rsidRPr="003410DE">
          <w:rPr>
            <w:rStyle w:val="Hyperlink"/>
            <w:bCs w:val="0"/>
            <w:webHidden/>
            <w:color w:val="auto"/>
            <w:sz w:val="22"/>
            <w:szCs w:val="32"/>
            <w:u w:val="none"/>
            <w:rtl/>
          </w:rPr>
          <w:instrText xml:space="preserve"> </w:instrText>
        </w:r>
        <w:r w:rsidRPr="003410DE">
          <w:rPr>
            <w:rStyle w:val="Hyperlink"/>
            <w:bCs w:val="0"/>
            <w:webHidden/>
            <w:color w:val="auto"/>
            <w:sz w:val="22"/>
            <w:szCs w:val="32"/>
            <w:u w:val="none"/>
            <w:rtl/>
          </w:rPr>
        </w:r>
        <w:r w:rsidRPr="003410DE">
          <w:rPr>
            <w:rStyle w:val="Hyperlink"/>
            <w:bCs w:val="0"/>
            <w:webHidden/>
            <w:color w:val="auto"/>
            <w:sz w:val="22"/>
            <w:szCs w:val="32"/>
            <w:u w:val="none"/>
            <w:rtl/>
          </w:rPr>
          <w:fldChar w:fldCharType="separate"/>
        </w:r>
        <w:r w:rsidR="00BB3EF4">
          <w:rPr>
            <w:rStyle w:val="Hyperlink"/>
            <w:bCs w:val="0"/>
            <w:webHidden/>
            <w:color w:val="auto"/>
            <w:sz w:val="22"/>
            <w:szCs w:val="32"/>
            <w:u w:val="none"/>
            <w:rtl/>
          </w:rPr>
          <w:t>261</w:t>
        </w:r>
        <w:r w:rsidRPr="003410DE">
          <w:rPr>
            <w:rStyle w:val="Hyperlink"/>
            <w:bCs w:val="0"/>
            <w:webHidden/>
            <w:color w:val="auto"/>
            <w:sz w:val="22"/>
            <w:szCs w:val="32"/>
            <w:u w:val="none"/>
            <w:rtl/>
          </w:rPr>
          <w:fldChar w:fldCharType="end"/>
        </w:r>
      </w:hyperlink>
    </w:p>
    <w:p w:rsidR="0088692E" w:rsidRPr="003410DE" w:rsidRDefault="0088692E" w:rsidP="004F28D2">
      <w:pPr>
        <w:pStyle w:val="TOC5"/>
        <w:rPr>
          <w:rFonts w:ascii="Calibri" w:eastAsia="Times New Roman" w:hAnsi="Calibri" w:cs="Arial"/>
          <w:b w:val="0"/>
          <w:bCs w:val="0"/>
          <w:sz w:val="22"/>
          <w:szCs w:val="22"/>
          <w:rtl/>
        </w:rPr>
      </w:pPr>
      <w:hyperlink w:anchor="_Toc265277689" w:history="1">
        <w:r w:rsidRPr="003410DE">
          <w:rPr>
            <w:rStyle w:val="Hyperlink"/>
            <w:rFonts w:hint="eastAsia"/>
            <w:color w:val="auto"/>
            <w:u w:val="none"/>
            <w:rtl/>
          </w:rPr>
          <w:t>الشيخ</w:t>
        </w:r>
        <w:r w:rsidRPr="003410DE">
          <w:rPr>
            <w:rStyle w:val="Hyperlink"/>
            <w:color w:val="auto"/>
            <w:u w:val="none"/>
            <w:rtl/>
          </w:rPr>
          <w:t xml:space="preserve"> </w:t>
        </w:r>
        <w:r w:rsidRPr="003410DE">
          <w:rPr>
            <w:rStyle w:val="Hyperlink"/>
            <w:rFonts w:hint="eastAsia"/>
            <w:color w:val="auto"/>
            <w:u w:val="none"/>
            <w:rtl/>
          </w:rPr>
          <w:t>محمد</w:t>
        </w:r>
        <w:r w:rsidRPr="003410DE">
          <w:rPr>
            <w:rStyle w:val="Hyperlink"/>
            <w:color w:val="auto"/>
            <w:u w:val="none"/>
            <w:rtl/>
          </w:rPr>
          <w:t xml:space="preserve"> </w:t>
        </w:r>
        <w:r w:rsidRPr="003410DE">
          <w:rPr>
            <w:rStyle w:val="Hyperlink"/>
            <w:rFonts w:hint="eastAsia"/>
            <w:color w:val="auto"/>
            <w:u w:val="none"/>
            <w:rtl/>
          </w:rPr>
          <w:t>حسين</w:t>
        </w:r>
        <w:r w:rsidRPr="003410DE">
          <w:rPr>
            <w:rStyle w:val="Hyperlink"/>
            <w:color w:val="auto"/>
            <w:u w:val="none"/>
            <w:rtl/>
          </w:rPr>
          <w:t xml:space="preserve"> </w:t>
        </w:r>
        <w:r w:rsidRPr="003410DE">
          <w:rPr>
            <w:rStyle w:val="Hyperlink"/>
            <w:rFonts w:hint="eastAsia"/>
            <w:color w:val="auto"/>
            <w:u w:val="none"/>
            <w:rtl/>
          </w:rPr>
          <w:t>مهوري</w:t>
        </w:r>
        <w:r w:rsidRPr="003410DE">
          <w:rPr>
            <w:webHidden/>
            <w:rtl/>
          </w:rPr>
          <w:tab/>
        </w:r>
        <w:r w:rsidRPr="003410DE">
          <w:rPr>
            <w:webHidden/>
            <w:rtl/>
          </w:rPr>
          <w:fldChar w:fldCharType="begin"/>
        </w:r>
        <w:r w:rsidRPr="003410DE">
          <w:rPr>
            <w:webHidden/>
            <w:rtl/>
          </w:rPr>
          <w:instrText xml:space="preserve"> </w:instrText>
        </w:r>
        <w:r w:rsidRPr="003410DE">
          <w:rPr>
            <w:webHidden/>
          </w:rPr>
          <w:instrText>PAGEREF</w:instrText>
        </w:r>
        <w:r w:rsidRPr="003410DE">
          <w:rPr>
            <w:webHidden/>
            <w:rtl/>
          </w:rPr>
          <w:instrText xml:space="preserve"> _</w:instrText>
        </w:r>
        <w:r w:rsidRPr="003410DE">
          <w:rPr>
            <w:webHidden/>
          </w:rPr>
          <w:instrText>Toc265277689 \h</w:instrText>
        </w:r>
        <w:r w:rsidRPr="003410DE">
          <w:rPr>
            <w:webHidden/>
            <w:rtl/>
          </w:rPr>
          <w:instrText xml:space="preserve"> </w:instrText>
        </w:r>
        <w:r w:rsidRPr="003410DE">
          <w:rPr>
            <w:webHidden/>
            <w:rtl/>
          </w:rPr>
        </w:r>
        <w:r w:rsidRPr="003410DE">
          <w:rPr>
            <w:webHidden/>
            <w:rtl/>
          </w:rPr>
          <w:fldChar w:fldCharType="separate"/>
        </w:r>
        <w:r w:rsidR="00BB3EF4">
          <w:rPr>
            <w:webHidden/>
            <w:rtl/>
          </w:rPr>
          <w:t>261</w:t>
        </w:r>
        <w:r w:rsidRPr="003410DE">
          <w:rPr>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90" w:history="1">
        <w:r w:rsidRPr="003410DE">
          <w:rPr>
            <w:rStyle w:val="Hyperlink"/>
            <w:rFonts w:hint="eastAsia"/>
            <w:noProof/>
            <w:color w:val="auto"/>
            <w:u w:val="none"/>
            <w:rtl/>
          </w:rPr>
          <w:t>مدخل</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Toc265277690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261</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91" w:history="1">
        <w:r w:rsidRPr="003410DE">
          <w:rPr>
            <w:rStyle w:val="Hyperlink"/>
            <w:rFonts w:hint="eastAsia"/>
            <w:noProof/>
            <w:color w:val="auto"/>
            <w:u w:val="none"/>
            <w:rtl/>
          </w:rPr>
          <w:t>مفهوم</w:t>
        </w:r>
        <w:r w:rsidRPr="003410DE">
          <w:rPr>
            <w:rStyle w:val="Hyperlink"/>
            <w:noProof/>
            <w:color w:val="auto"/>
            <w:u w:val="none"/>
            <w:rtl/>
          </w:rPr>
          <w:t xml:space="preserve"> </w:t>
        </w:r>
        <w:r w:rsidRPr="003410DE">
          <w:rPr>
            <w:rStyle w:val="Hyperlink"/>
            <w:rFonts w:hint="eastAsia"/>
            <w:noProof/>
            <w:color w:val="auto"/>
            <w:u w:val="none"/>
            <w:rtl/>
          </w:rPr>
          <w:t>الإرهاب،</w:t>
        </w:r>
        <w:r w:rsidRPr="003410DE">
          <w:rPr>
            <w:rStyle w:val="Hyperlink"/>
            <w:noProof/>
            <w:color w:val="auto"/>
            <w:u w:val="none"/>
            <w:rtl/>
          </w:rPr>
          <w:t xml:space="preserve"> </w:t>
        </w:r>
        <w:r w:rsidRPr="003410DE">
          <w:rPr>
            <w:rStyle w:val="Hyperlink"/>
            <w:rFonts w:hint="eastAsia"/>
            <w:noProof/>
            <w:color w:val="auto"/>
            <w:u w:val="none"/>
            <w:rtl/>
          </w:rPr>
          <w:t>إشكالية</w:t>
        </w:r>
        <w:r w:rsidRPr="003410DE">
          <w:rPr>
            <w:rStyle w:val="Hyperlink"/>
            <w:noProof/>
            <w:color w:val="auto"/>
            <w:u w:val="none"/>
            <w:rtl/>
          </w:rPr>
          <w:t xml:space="preserve"> </w:t>
        </w:r>
        <w:r w:rsidRPr="003410DE">
          <w:rPr>
            <w:rStyle w:val="Hyperlink"/>
            <w:rFonts w:hint="eastAsia"/>
            <w:noProof/>
            <w:color w:val="auto"/>
            <w:u w:val="none"/>
            <w:rtl/>
          </w:rPr>
          <w:t>التعريف</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Toc265277691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262</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92" w:history="1">
        <w:r w:rsidRPr="003410DE">
          <w:rPr>
            <w:rStyle w:val="Hyperlink"/>
            <w:rFonts w:hint="eastAsia"/>
            <w:noProof/>
            <w:color w:val="auto"/>
            <w:u w:val="none"/>
            <w:rtl/>
          </w:rPr>
          <w:t>الإرهاب</w:t>
        </w:r>
        <w:r w:rsidRPr="003410DE">
          <w:rPr>
            <w:rStyle w:val="Hyperlink"/>
            <w:noProof/>
            <w:color w:val="auto"/>
            <w:u w:val="none"/>
            <w:rtl/>
          </w:rPr>
          <w:t xml:space="preserve"> </w:t>
        </w:r>
        <w:r w:rsidRPr="003410DE">
          <w:rPr>
            <w:rStyle w:val="Hyperlink"/>
            <w:rFonts w:hint="eastAsia"/>
            <w:noProof/>
            <w:color w:val="auto"/>
            <w:u w:val="none"/>
            <w:rtl/>
          </w:rPr>
          <w:t>في</w:t>
        </w:r>
        <w:r w:rsidRPr="003410DE">
          <w:rPr>
            <w:rStyle w:val="Hyperlink"/>
            <w:noProof/>
            <w:color w:val="auto"/>
            <w:u w:val="none"/>
            <w:rtl/>
          </w:rPr>
          <w:t xml:space="preserve"> </w:t>
        </w:r>
        <w:r w:rsidRPr="003410DE">
          <w:rPr>
            <w:rStyle w:val="Hyperlink"/>
            <w:rFonts w:hint="eastAsia"/>
            <w:noProof/>
            <w:color w:val="auto"/>
            <w:u w:val="none"/>
            <w:rtl/>
          </w:rPr>
          <w:t>كلمات</w:t>
        </w:r>
        <w:r w:rsidRPr="003410DE">
          <w:rPr>
            <w:rStyle w:val="Hyperlink"/>
            <w:noProof/>
            <w:color w:val="auto"/>
            <w:u w:val="none"/>
            <w:rtl/>
          </w:rPr>
          <w:t xml:space="preserve"> </w:t>
        </w:r>
        <w:r w:rsidRPr="003410DE">
          <w:rPr>
            <w:rStyle w:val="Hyperlink"/>
            <w:rFonts w:hint="eastAsia"/>
            <w:noProof/>
            <w:color w:val="auto"/>
            <w:u w:val="none"/>
            <w:rtl/>
          </w:rPr>
          <w:t>العلماء</w:t>
        </w:r>
        <w:r w:rsidRPr="003410DE">
          <w:rPr>
            <w:rStyle w:val="Hyperlink"/>
            <w:noProof/>
            <w:color w:val="auto"/>
            <w:u w:val="none"/>
            <w:rtl/>
          </w:rPr>
          <w:t xml:space="preserve"> </w:t>
        </w:r>
        <w:r w:rsidRPr="003410DE">
          <w:rPr>
            <w:rStyle w:val="Hyperlink"/>
            <w:rFonts w:hint="eastAsia"/>
            <w:noProof/>
            <w:color w:val="auto"/>
            <w:u w:val="none"/>
            <w:rtl/>
          </w:rPr>
          <w:t>والقانونيين</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Toc265277692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262</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93" w:history="1">
        <w:r w:rsidRPr="003410DE">
          <w:rPr>
            <w:rStyle w:val="Hyperlink"/>
            <w:rFonts w:hint="eastAsia"/>
            <w:noProof/>
            <w:color w:val="auto"/>
            <w:u w:val="none"/>
            <w:rtl/>
          </w:rPr>
          <w:t>الإرهاب</w:t>
        </w:r>
        <w:r w:rsidRPr="003410DE">
          <w:rPr>
            <w:rStyle w:val="Hyperlink"/>
            <w:noProof/>
            <w:color w:val="auto"/>
            <w:u w:val="none"/>
            <w:rtl/>
          </w:rPr>
          <w:t xml:space="preserve"> </w:t>
        </w:r>
        <w:r w:rsidRPr="003410DE">
          <w:rPr>
            <w:rStyle w:val="Hyperlink"/>
            <w:rFonts w:hint="eastAsia"/>
            <w:noProof/>
            <w:color w:val="auto"/>
            <w:u w:val="none"/>
            <w:rtl/>
          </w:rPr>
          <w:t>والمؤتمرات</w:t>
        </w:r>
        <w:r w:rsidRPr="003410DE">
          <w:rPr>
            <w:rStyle w:val="Hyperlink"/>
            <w:noProof/>
            <w:color w:val="auto"/>
            <w:u w:val="none"/>
            <w:rtl/>
          </w:rPr>
          <w:t xml:space="preserve"> </w:t>
        </w:r>
        <w:r w:rsidRPr="003410DE">
          <w:rPr>
            <w:rStyle w:val="Hyperlink"/>
            <w:rFonts w:hint="eastAsia"/>
            <w:noProof/>
            <w:color w:val="auto"/>
            <w:u w:val="none"/>
            <w:rtl/>
          </w:rPr>
          <w:t>الدولية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Toc265277693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263</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94" w:history="1">
        <w:r w:rsidRPr="003410DE">
          <w:rPr>
            <w:rStyle w:val="Hyperlink"/>
            <w:rFonts w:hint="eastAsia"/>
            <w:noProof/>
            <w:color w:val="auto"/>
            <w:u w:val="none"/>
            <w:rtl/>
          </w:rPr>
          <w:t>نظرية</w:t>
        </w:r>
        <w:r w:rsidRPr="003410DE">
          <w:rPr>
            <w:rStyle w:val="Hyperlink"/>
            <w:noProof/>
            <w:color w:val="auto"/>
            <w:u w:val="none"/>
            <w:rtl/>
          </w:rPr>
          <w:t xml:space="preserve"> </w:t>
        </w:r>
        <w:r w:rsidRPr="003410DE">
          <w:rPr>
            <w:rStyle w:val="Hyperlink"/>
            <w:rFonts w:hint="eastAsia"/>
            <w:noProof/>
            <w:color w:val="auto"/>
            <w:u w:val="none"/>
            <w:rtl/>
          </w:rPr>
          <w:t>تحريم</w:t>
        </w:r>
        <w:r w:rsidRPr="003410DE">
          <w:rPr>
            <w:rStyle w:val="Hyperlink"/>
            <w:noProof/>
            <w:color w:val="auto"/>
            <w:u w:val="none"/>
            <w:rtl/>
          </w:rPr>
          <w:t xml:space="preserve"> </w:t>
        </w:r>
        <w:r w:rsidRPr="003410DE">
          <w:rPr>
            <w:rStyle w:val="Hyperlink"/>
            <w:rFonts w:hint="eastAsia"/>
            <w:noProof/>
            <w:color w:val="auto"/>
            <w:u w:val="none"/>
            <w:rtl/>
          </w:rPr>
          <w:t>الإرهاب</w:t>
        </w:r>
        <w:r w:rsidRPr="003410DE">
          <w:rPr>
            <w:rStyle w:val="Hyperlink"/>
            <w:noProof/>
            <w:color w:val="auto"/>
            <w:u w:val="none"/>
            <w:rtl/>
          </w:rPr>
          <w:t xml:space="preserve"> </w:t>
        </w:r>
        <w:r w:rsidRPr="003410DE">
          <w:rPr>
            <w:rStyle w:val="Hyperlink"/>
            <w:rFonts w:hint="eastAsia"/>
            <w:noProof/>
            <w:color w:val="auto"/>
            <w:u w:val="none"/>
            <w:rtl/>
          </w:rPr>
          <w:t>في</w:t>
        </w:r>
        <w:r w:rsidRPr="003410DE">
          <w:rPr>
            <w:rStyle w:val="Hyperlink"/>
            <w:noProof/>
            <w:color w:val="auto"/>
            <w:u w:val="none"/>
            <w:rtl/>
          </w:rPr>
          <w:t xml:space="preserve"> </w:t>
        </w:r>
        <w:r w:rsidRPr="003410DE">
          <w:rPr>
            <w:rStyle w:val="Hyperlink"/>
            <w:rFonts w:hint="eastAsia"/>
            <w:noProof/>
            <w:color w:val="auto"/>
            <w:u w:val="none"/>
            <w:rtl/>
          </w:rPr>
          <w:t>الإسلام،</w:t>
        </w:r>
        <w:r w:rsidRPr="003410DE">
          <w:rPr>
            <w:rStyle w:val="Hyperlink"/>
            <w:noProof/>
            <w:color w:val="auto"/>
            <w:u w:val="none"/>
            <w:rtl/>
          </w:rPr>
          <w:t xml:space="preserve"> </w:t>
        </w:r>
        <w:r w:rsidRPr="003410DE">
          <w:rPr>
            <w:rStyle w:val="Hyperlink"/>
            <w:rFonts w:hint="eastAsia"/>
            <w:noProof/>
            <w:color w:val="auto"/>
            <w:u w:val="none"/>
            <w:rtl/>
          </w:rPr>
          <w:t>الأدلّة</w:t>
        </w:r>
        <w:r w:rsidRPr="003410DE">
          <w:rPr>
            <w:rStyle w:val="Hyperlink"/>
            <w:noProof/>
            <w:color w:val="auto"/>
            <w:u w:val="none"/>
            <w:rtl/>
          </w:rPr>
          <w:t xml:space="preserve"> </w:t>
        </w:r>
        <w:r w:rsidRPr="003410DE">
          <w:rPr>
            <w:rStyle w:val="Hyperlink"/>
            <w:rFonts w:hint="eastAsia"/>
            <w:noProof/>
            <w:color w:val="auto"/>
            <w:u w:val="none"/>
            <w:rtl/>
          </w:rPr>
          <w:t>والشواهد</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Toc265277694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265</w:t>
        </w:r>
        <w:r w:rsidRPr="003410DE">
          <w:rPr>
            <w:noProof/>
            <w:webHidden/>
            <w:rtl/>
          </w:rPr>
          <w:fldChar w:fldCharType="end"/>
        </w:r>
      </w:hyperlink>
    </w:p>
    <w:p w:rsidR="0088692E" w:rsidRPr="003410DE" w:rsidRDefault="0088692E" w:rsidP="004F28D2">
      <w:pPr>
        <w:pStyle w:val="TOC3"/>
        <w:rPr>
          <w:rFonts w:ascii="Calibri" w:eastAsia="Times New Roman" w:hAnsi="Calibri" w:cs="Arial"/>
          <w:bCs/>
          <w:noProof/>
          <w:sz w:val="22"/>
          <w:szCs w:val="22"/>
          <w:rtl/>
          <w:lang w:eastAsia="en-US"/>
        </w:rPr>
      </w:pPr>
      <w:hyperlink w:anchor="_Toc265277695" w:history="1">
        <w:r w:rsidRPr="003410DE">
          <w:rPr>
            <w:rStyle w:val="Hyperlink"/>
            <w:noProof/>
            <w:color w:val="auto"/>
            <w:u w:val="none"/>
            <w:rtl/>
          </w:rPr>
          <w:t xml:space="preserve">1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حديث</w:t>
        </w:r>
        <w:r w:rsidRPr="003410DE">
          <w:rPr>
            <w:rStyle w:val="Hyperlink"/>
            <w:noProof/>
            <w:color w:val="auto"/>
            <w:u w:val="none"/>
            <w:rtl/>
          </w:rPr>
          <w:t xml:space="preserve"> </w:t>
        </w:r>
        <w:r w:rsidRPr="003410DE">
          <w:rPr>
            <w:rStyle w:val="Hyperlink"/>
            <w:rFonts w:hint="eastAsia"/>
            <w:noProof/>
            <w:color w:val="auto"/>
            <w:u w:val="none"/>
            <w:rtl/>
          </w:rPr>
          <w:t>الفتك</w:t>
        </w:r>
        <w:r w:rsidRPr="003410DE">
          <w:rPr>
            <w:rStyle w:val="Hyperlink"/>
            <w:noProof/>
            <w:color w:val="auto"/>
            <w:u w:val="none"/>
            <w:rtl/>
          </w:rPr>
          <w:t xml:space="preserve"> </w:t>
        </w:r>
        <w:r w:rsidRPr="003410DE">
          <w:rPr>
            <w:rStyle w:val="Hyperlink"/>
            <w:rFonts w:hint="eastAsia"/>
            <w:noProof/>
            <w:color w:val="auto"/>
            <w:u w:val="none"/>
            <w:rtl/>
          </w:rPr>
          <w:t>من</w:t>
        </w:r>
        <w:r w:rsidRPr="003410DE">
          <w:rPr>
            <w:rStyle w:val="Hyperlink"/>
            <w:noProof/>
            <w:color w:val="auto"/>
            <w:u w:val="none"/>
            <w:rtl/>
          </w:rPr>
          <w:t xml:space="preserve"> </w:t>
        </w:r>
        <w:r w:rsidRPr="003410DE">
          <w:rPr>
            <w:rStyle w:val="Hyperlink"/>
            <w:rFonts w:hint="eastAsia"/>
            <w:noProof/>
            <w:color w:val="auto"/>
            <w:u w:val="none"/>
            <w:rtl/>
          </w:rPr>
          <w:t>حيث</w:t>
        </w:r>
        <w:r w:rsidRPr="003410DE">
          <w:rPr>
            <w:rStyle w:val="Hyperlink"/>
            <w:noProof/>
            <w:color w:val="auto"/>
            <w:u w:val="none"/>
            <w:rtl/>
          </w:rPr>
          <w:t xml:space="preserve"> </w:t>
        </w:r>
        <w:r w:rsidRPr="003410DE">
          <w:rPr>
            <w:rStyle w:val="Hyperlink"/>
            <w:rFonts w:hint="eastAsia"/>
            <w:noProof/>
            <w:color w:val="auto"/>
            <w:u w:val="none"/>
            <w:rtl/>
          </w:rPr>
          <w:t>السند</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Toc265277695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265</w:t>
        </w:r>
        <w:r w:rsidRPr="003410DE">
          <w:rPr>
            <w:noProof/>
            <w:webHidden/>
            <w:rtl/>
          </w:rPr>
          <w:fldChar w:fldCharType="end"/>
        </w:r>
      </w:hyperlink>
    </w:p>
    <w:p w:rsidR="0088692E" w:rsidRPr="003410DE" w:rsidRDefault="0088692E" w:rsidP="004F28D2">
      <w:pPr>
        <w:pStyle w:val="TOC3"/>
        <w:rPr>
          <w:rFonts w:ascii="Calibri" w:eastAsia="Times New Roman" w:hAnsi="Calibri" w:cs="Arial"/>
          <w:bCs/>
          <w:noProof/>
          <w:sz w:val="22"/>
          <w:szCs w:val="22"/>
          <w:rtl/>
          <w:lang w:eastAsia="en-US"/>
        </w:rPr>
      </w:pPr>
      <w:hyperlink w:anchor="_Toc265277696" w:history="1">
        <w:r w:rsidRPr="003410DE">
          <w:rPr>
            <w:rStyle w:val="Hyperlink"/>
            <w:noProof/>
            <w:color w:val="auto"/>
            <w:u w:val="none"/>
            <w:rtl/>
          </w:rPr>
          <w:t xml:space="preserve">2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حديث</w:t>
        </w:r>
        <w:r w:rsidRPr="003410DE">
          <w:rPr>
            <w:rStyle w:val="Hyperlink"/>
            <w:noProof/>
            <w:color w:val="auto"/>
            <w:u w:val="none"/>
            <w:rtl/>
          </w:rPr>
          <w:t xml:space="preserve"> </w:t>
        </w:r>
        <w:r w:rsidRPr="003410DE">
          <w:rPr>
            <w:rStyle w:val="Hyperlink"/>
            <w:rFonts w:hint="eastAsia"/>
            <w:noProof/>
            <w:color w:val="auto"/>
            <w:u w:val="none"/>
            <w:rtl/>
          </w:rPr>
          <w:t>الفتك</w:t>
        </w:r>
        <w:r w:rsidRPr="003410DE">
          <w:rPr>
            <w:rStyle w:val="Hyperlink"/>
            <w:noProof/>
            <w:color w:val="auto"/>
            <w:u w:val="none"/>
            <w:rtl/>
          </w:rPr>
          <w:t xml:space="preserve"> </w:t>
        </w:r>
        <w:r w:rsidRPr="003410DE">
          <w:rPr>
            <w:rStyle w:val="Hyperlink"/>
            <w:rFonts w:hint="eastAsia"/>
            <w:noProof/>
            <w:color w:val="auto"/>
            <w:u w:val="none"/>
            <w:rtl/>
          </w:rPr>
          <w:t>من</w:t>
        </w:r>
        <w:r w:rsidRPr="003410DE">
          <w:rPr>
            <w:rStyle w:val="Hyperlink"/>
            <w:noProof/>
            <w:color w:val="auto"/>
            <w:u w:val="none"/>
            <w:rtl/>
          </w:rPr>
          <w:t xml:space="preserve"> </w:t>
        </w:r>
        <w:r w:rsidRPr="003410DE">
          <w:rPr>
            <w:rStyle w:val="Hyperlink"/>
            <w:rFonts w:hint="eastAsia"/>
            <w:noProof/>
            <w:color w:val="auto"/>
            <w:u w:val="none"/>
            <w:rtl/>
          </w:rPr>
          <w:t>حيث</w:t>
        </w:r>
        <w:r w:rsidRPr="003410DE">
          <w:rPr>
            <w:rStyle w:val="Hyperlink"/>
            <w:noProof/>
            <w:color w:val="auto"/>
            <w:u w:val="none"/>
            <w:rtl/>
          </w:rPr>
          <w:t xml:space="preserve"> </w:t>
        </w:r>
        <w:r w:rsidRPr="003410DE">
          <w:rPr>
            <w:rStyle w:val="Hyperlink"/>
            <w:rFonts w:hint="eastAsia"/>
            <w:noProof/>
            <w:color w:val="auto"/>
            <w:u w:val="none"/>
            <w:rtl/>
          </w:rPr>
          <w:t>الدلالة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Toc265277696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270</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97" w:history="1">
        <w:r w:rsidRPr="003410DE">
          <w:rPr>
            <w:rStyle w:val="Hyperlink"/>
            <w:rFonts w:hint="eastAsia"/>
            <w:noProof/>
            <w:color w:val="auto"/>
            <w:u w:val="none"/>
            <w:rtl/>
          </w:rPr>
          <w:t>ألوان</w:t>
        </w:r>
        <w:r w:rsidRPr="003410DE">
          <w:rPr>
            <w:rStyle w:val="Hyperlink"/>
            <w:noProof/>
            <w:color w:val="auto"/>
            <w:u w:val="none"/>
            <w:rtl/>
          </w:rPr>
          <w:t xml:space="preserve"> </w:t>
        </w:r>
        <w:r w:rsidRPr="003410DE">
          <w:rPr>
            <w:rStyle w:val="Hyperlink"/>
            <w:rFonts w:hint="eastAsia"/>
            <w:noProof/>
            <w:color w:val="auto"/>
            <w:u w:val="none"/>
            <w:rtl/>
          </w:rPr>
          <w:t>الإرهاب</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Toc265277697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272</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98" w:history="1">
        <w:r w:rsidRPr="003410DE">
          <w:rPr>
            <w:rStyle w:val="Hyperlink"/>
            <w:rFonts w:hint="eastAsia"/>
            <w:noProof/>
            <w:color w:val="auto"/>
            <w:u w:val="none"/>
            <w:rtl/>
          </w:rPr>
          <w:t>أـ</w:t>
        </w:r>
        <w:r w:rsidRPr="003410DE">
          <w:rPr>
            <w:rStyle w:val="Hyperlink"/>
            <w:noProof/>
            <w:color w:val="auto"/>
            <w:u w:val="none"/>
            <w:rtl/>
          </w:rPr>
          <w:t xml:space="preserve"> </w:t>
        </w:r>
        <w:r w:rsidRPr="003410DE">
          <w:rPr>
            <w:rStyle w:val="Hyperlink"/>
            <w:rFonts w:hint="eastAsia"/>
            <w:noProof/>
            <w:color w:val="auto"/>
            <w:u w:val="none"/>
            <w:rtl/>
          </w:rPr>
          <w:t>الإرهاب</w:t>
        </w:r>
        <w:r w:rsidRPr="003410DE">
          <w:rPr>
            <w:rStyle w:val="Hyperlink"/>
            <w:noProof/>
            <w:color w:val="auto"/>
            <w:u w:val="none"/>
            <w:rtl/>
          </w:rPr>
          <w:t xml:space="preserve"> </w:t>
        </w:r>
        <w:r w:rsidRPr="003410DE">
          <w:rPr>
            <w:rStyle w:val="Hyperlink"/>
            <w:rFonts w:hint="eastAsia"/>
            <w:noProof/>
            <w:color w:val="auto"/>
            <w:u w:val="none"/>
            <w:rtl/>
          </w:rPr>
          <w:t>من</w:t>
        </w:r>
        <w:r w:rsidRPr="003410DE">
          <w:rPr>
            <w:rStyle w:val="Hyperlink"/>
            <w:noProof/>
            <w:color w:val="auto"/>
            <w:u w:val="none"/>
            <w:rtl/>
          </w:rPr>
          <w:t xml:space="preserve"> </w:t>
        </w:r>
        <w:r w:rsidRPr="003410DE">
          <w:rPr>
            <w:rStyle w:val="Hyperlink"/>
            <w:rFonts w:hint="eastAsia"/>
            <w:noProof/>
            <w:color w:val="auto"/>
            <w:u w:val="none"/>
            <w:rtl/>
          </w:rPr>
          <w:t>آحاد</w:t>
        </w:r>
        <w:r w:rsidRPr="003410DE">
          <w:rPr>
            <w:rStyle w:val="Hyperlink"/>
            <w:noProof/>
            <w:color w:val="auto"/>
            <w:u w:val="none"/>
            <w:rtl/>
          </w:rPr>
          <w:t xml:space="preserve"> </w:t>
        </w:r>
        <w:r w:rsidRPr="003410DE">
          <w:rPr>
            <w:rStyle w:val="Hyperlink"/>
            <w:rFonts w:hint="eastAsia"/>
            <w:noProof/>
            <w:color w:val="auto"/>
            <w:u w:val="none"/>
            <w:rtl/>
          </w:rPr>
          <w:t>المسلمين</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Toc265277698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272</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699" w:history="1">
        <w:r w:rsidRPr="003410DE">
          <w:rPr>
            <w:rStyle w:val="Hyperlink"/>
            <w:rFonts w:hint="eastAsia"/>
            <w:noProof/>
            <w:color w:val="auto"/>
            <w:u w:val="none"/>
            <w:rtl/>
          </w:rPr>
          <w:t>حالات</w:t>
        </w:r>
        <w:r w:rsidRPr="003410DE">
          <w:rPr>
            <w:rStyle w:val="Hyperlink"/>
            <w:noProof/>
            <w:color w:val="auto"/>
            <w:u w:val="none"/>
            <w:rtl/>
          </w:rPr>
          <w:t xml:space="preserve"> </w:t>
        </w:r>
        <w:r w:rsidRPr="003410DE">
          <w:rPr>
            <w:rStyle w:val="Hyperlink"/>
            <w:rFonts w:hint="eastAsia"/>
            <w:noProof/>
            <w:color w:val="auto"/>
            <w:u w:val="none"/>
            <w:rtl/>
          </w:rPr>
          <w:t>الترخيص</w:t>
        </w:r>
        <w:r w:rsidRPr="003410DE">
          <w:rPr>
            <w:rStyle w:val="Hyperlink"/>
            <w:noProof/>
            <w:color w:val="auto"/>
            <w:u w:val="none"/>
            <w:rtl/>
          </w:rPr>
          <w:t xml:space="preserve"> </w:t>
        </w:r>
        <w:r w:rsidRPr="003410DE">
          <w:rPr>
            <w:rStyle w:val="Hyperlink"/>
            <w:rFonts w:hint="eastAsia"/>
            <w:noProof/>
            <w:color w:val="auto"/>
            <w:u w:val="none"/>
            <w:rtl/>
          </w:rPr>
          <w:t>في</w:t>
        </w:r>
        <w:r w:rsidRPr="003410DE">
          <w:rPr>
            <w:rStyle w:val="Hyperlink"/>
            <w:noProof/>
            <w:color w:val="auto"/>
            <w:u w:val="none"/>
            <w:rtl/>
          </w:rPr>
          <w:t xml:space="preserve"> </w:t>
        </w:r>
        <w:r w:rsidRPr="003410DE">
          <w:rPr>
            <w:rStyle w:val="Hyperlink"/>
            <w:rFonts w:hint="eastAsia"/>
            <w:noProof/>
            <w:color w:val="auto"/>
            <w:u w:val="none"/>
            <w:rtl/>
          </w:rPr>
          <w:t>القتل</w:t>
        </w:r>
        <w:r w:rsidRPr="003410DE">
          <w:rPr>
            <w:rStyle w:val="Hyperlink"/>
            <w:noProof/>
            <w:color w:val="auto"/>
            <w:u w:val="none"/>
            <w:rtl/>
          </w:rPr>
          <w:t xml:space="preserve"> </w:t>
        </w:r>
        <w:r w:rsidRPr="003410DE">
          <w:rPr>
            <w:rStyle w:val="Hyperlink"/>
            <w:rFonts w:hint="eastAsia"/>
            <w:noProof/>
            <w:color w:val="auto"/>
            <w:u w:val="none"/>
            <w:rtl/>
          </w:rPr>
          <w:t>لكلّ</w:t>
        </w:r>
        <w:r w:rsidRPr="003410DE">
          <w:rPr>
            <w:rStyle w:val="Hyperlink"/>
            <w:noProof/>
            <w:color w:val="auto"/>
            <w:u w:val="none"/>
            <w:rtl/>
          </w:rPr>
          <w:t xml:space="preserve"> </w:t>
        </w:r>
        <w:r w:rsidRPr="003410DE">
          <w:rPr>
            <w:rStyle w:val="Hyperlink"/>
            <w:rFonts w:hint="eastAsia"/>
            <w:noProof/>
            <w:color w:val="auto"/>
            <w:u w:val="none"/>
            <w:rtl/>
          </w:rPr>
          <w:t>إنسان</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Toc265277699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273</w:t>
        </w:r>
        <w:r w:rsidRPr="003410DE">
          <w:rPr>
            <w:noProof/>
            <w:webHidden/>
            <w:rtl/>
          </w:rPr>
          <w:fldChar w:fldCharType="end"/>
        </w:r>
      </w:hyperlink>
    </w:p>
    <w:p w:rsidR="0088692E" w:rsidRPr="003410DE" w:rsidRDefault="0088692E" w:rsidP="004F28D2">
      <w:pPr>
        <w:pStyle w:val="TOC3"/>
        <w:rPr>
          <w:rFonts w:ascii="Calibri" w:eastAsia="Times New Roman" w:hAnsi="Calibri" w:cs="Arial"/>
          <w:bCs/>
          <w:noProof/>
          <w:sz w:val="22"/>
          <w:szCs w:val="22"/>
          <w:rtl/>
          <w:lang w:eastAsia="en-US"/>
        </w:rPr>
      </w:pPr>
      <w:hyperlink w:anchor="_Toc265277700" w:history="1">
        <w:r w:rsidRPr="003410DE">
          <w:rPr>
            <w:rStyle w:val="Hyperlink"/>
            <w:noProof/>
            <w:color w:val="auto"/>
            <w:u w:val="none"/>
            <w:rtl/>
          </w:rPr>
          <w:t>1</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المتعدّي</w:t>
        </w:r>
        <w:r w:rsidRPr="003410DE">
          <w:rPr>
            <w:rStyle w:val="Hyperlink"/>
            <w:noProof/>
            <w:color w:val="auto"/>
            <w:u w:val="none"/>
            <w:rtl/>
          </w:rPr>
          <w:t xml:space="preserve"> </w:t>
        </w:r>
        <w:r w:rsidRPr="003410DE">
          <w:rPr>
            <w:rStyle w:val="Hyperlink"/>
            <w:rFonts w:hint="eastAsia"/>
            <w:noProof/>
            <w:color w:val="auto"/>
            <w:u w:val="none"/>
            <w:rtl/>
          </w:rPr>
          <w:t>على</w:t>
        </w:r>
        <w:r w:rsidRPr="003410DE">
          <w:rPr>
            <w:rStyle w:val="Hyperlink"/>
            <w:noProof/>
            <w:color w:val="auto"/>
            <w:u w:val="none"/>
            <w:rtl/>
          </w:rPr>
          <w:t xml:space="preserve"> </w:t>
        </w:r>
        <w:r w:rsidRPr="003410DE">
          <w:rPr>
            <w:rStyle w:val="Hyperlink"/>
            <w:rFonts w:hint="eastAsia"/>
            <w:noProof/>
            <w:color w:val="auto"/>
            <w:u w:val="none"/>
            <w:rtl/>
          </w:rPr>
          <w:t>حريم</w:t>
        </w:r>
        <w:r w:rsidRPr="003410DE">
          <w:rPr>
            <w:rStyle w:val="Hyperlink"/>
            <w:noProof/>
            <w:color w:val="auto"/>
            <w:u w:val="none"/>
            <w:rtl/>
          </w:rPr>
          <w:t xml:space="preserve"> </w:t>
        </w:r>
        <w:r w:rsidRPr="003410DE">
          <w:rPr>
            <w:rStyle w:val="Hyperlink"/>
            <w:rFonts w:hint="eastAsia"/>
            <w:noProof/>
            <w:color w:val="auto"/>
            <w:u w:val="none"/>
            <w:rtl/>
          </w:rPr>
          <w:t>الآخرين</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Toc265277700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273</w:t>
        </w:r>
        <w:r w:rsidRPr="003410DE">
          <w:rPr>
            <w:noProof/>
            <w:webHidden/>
            <w:rtl/>
          </w:rPr>
          <w:fldChar w:fldCharType="end"/>
        </w:r>
      </w:hyperlink>
    </w:p>
    <w:p w:rsidR="0088692E" w:rsidRPr="003410DE" w:rsidRDefault="0088692E" w:rsidP="004F28D2">
      <w:pPr>
        <w:pStyle w:val="TOC3"/>
        <w:rPr>
          <w:rFonts w:ascii="Calibri" w:eastAsia="Times New Roman" w:hAnsi="Calibri" w:cs="Arial"/>
          <w:bCs/>
          <w:noProof/>
          <w:sz w:val="22"/>
          <w:szCs w:val="22"/>
          <w:rtl/>
          <w:lang w:eastAsia="en-US"/>
        </w:rPr>
      </w:pPr>
      <w:hyperlink w:anchor="_Toc265277701" w:history="1">
        <w:r w:rsidRPr="003410DE">
          <w:rPr>
            <w:rStyle w:val="Hyperlink"/>
            <w:noProof/>
            <w:color w:val="auto"/>
            <w:u w:val="none"/>
            <w:rtl/>
          </w:rPr>
          <w:t xml:space="preserve">2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الزاني</w:t>
        </w:r>
        <w:r w:rsidRPr="003410DE">
          <w:rPr>
            <w:rStyle w:val="Hyperlink"/>
            <w:noProof/>
            <w:color w:val="auto"/>
            <w:u w:val="none"/>
            <w:rtl/>
          </w:rPr>
          <w:t xml:space="preserve"> </w:t>
        </w:r>
        <w:r w:rsidRPr="003410DE">
          <w:rPr>
            <w:rStyle w:val="Hyperlink"/>
            <w:rFonts w:hint="eastAsia"/>
            <w:noProof/>
            <w:color w:val="auto"/>
            <w:u w:val="none"/>
            <w:rtl/>
          </w:rPr>
          <w:t>بزوجة</w:t>
        </w:r>
        <w:r w:rsidRPr="003410DE">
          <w:rPr>
            <w:rStyle w:val="Hyperlink"/>
            <w:noProof/>
            <w:color w:val="auto"/>
            <w:u w:val="none"/>
            <w:rtl/>
          </w:rPr>
          <w:t xml:space="preserve"> </w:t>
        </w:r>
        <w:r w:rsidRPr="003410DE">
          <w:rPr>
            <w:rStyle w:val="Hyperlink"/>
            <w:rFonts w:hint="eastAsia"/>
            <w:noProof/>
            <w:color w:val="auto"/>
            <w:u w:val="none"/>
            <w:rtl/>
          </w:rPr>
          <w:t>غيره</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Toc265277701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274</w:t>
        </w:r>
        <w:r w:rsidRPr="003410DE">
          <w:rPr>
            <w:noProof/>
            <w:webHidden/>
            <w:rtl/>
          </w:rPr>
          <w:fldChar w:fldCharType="end"/>
        </w:r>
      </w:hyperlink>
    </w:p>
    <w:p w:rsidR="0088692E" w:rsidRPr="003410DE" w:rsidRDefault="0088692E" w:rsidP="004F28D2">
      <w:pPr>
        <w:pStyle w:val="TOC3"/>
        <w:rPr>
          <w:rFonts w:ascii="Calibri" w:eastAsia="Times New Roman" w:hAnsi="Calibri" w:cs="Arial"/>
          <w:bCs/>
          <w:noProof/>
          <w:sz w:val="22"/>
          <w:szCs w:val="22"/>
          <w:rtl/>
          <w:lang w:eastAsia="en-US"/>
        </w:rPr>
      </w:pPr>
      <w:hyperlink w:anchor="_Toc265277702" w:history="1">
        <w:r w:rsidRPr="003410DE">
          <w:rPr>
            <w:rStyle w:val="Hyperlink"/>
            <w:noProof/>
            <w:color w:val="auto"/>
            <w:u w:val="none"/>
            <w:rtl/>
          </w:rPr>
          <w:t xml:space="preserve">3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قتل</w:t>
        </w:r>
        <w:r w:rsidRPr="003410DE">
          <w:rPr>
            <w:rStyle w:val="Hyperlink"/>
            <w:noProof/>
            <w:color w:val="auto"/>
            <w:u w:val="none"/>
            <w:rtl/>
          </w:rPr>
          <w:t xml:space="preserve"> </w:t>
        </w:r>
        <w:r w:rsidRPr="003410DE">
          <w:rPr>
            <w:rStyle w:val="Hyperlink"/>
            <w:rFonts w:hint="eastAsia"/>
            <w:noProof/>
            <w:color w:val="auto"/>
            <w:u w:val="none"/>
            <w:rtl/>
          </w:rPr>
          <w:t>سابّ</w:t>
        </w:r>
        <w:r w:rsidRPr="003410DE">
          <w:rPr>
            <w:rStyle w:val="Hyperlink"/>
            <w:noProof/>
            <w:color w:val="auto"/>
            <w:u w:val="none"/>
            <w:rtl/>
          </w:rPr>
          <w:t xml:space="preserve"> </w:t>
        </w:r>
        <w:r w:rsidRPr="003410DE">
          <w:rPr>
            <w:rStyle w:val="Hyperlink"/>
            <w:rFonts w:hint="eastAsia"/>
            <w:noProof/>
            <w:color w:val="auto"/>
            <w:u w:val="none"/>
            <w:rtl/>
          </w:rPr>
          <w:t>النبي</w:t>
        </w:r>
        <w:r w:rsidRPr="003410DE">
          <w:rPr>
            <w:rStyle w:val="Hyperlink"/>
            <w:rFonts w:ascii="Mosawi" w:hAnsi="Mosawi"/>
            <w:noProof/>
            <w:color w:val="auto"/>
            <w:u w:val="none"/>
            <w:rtl/>
          </w:rPr>
          <w:t>’</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Toc265277702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275</w:t>
        </w:r>
        <w:r w:rsidRPr="003410DE">
          <w:rPr>
            <w:noProof/>
            <w:webHidden/>
            <w:rtl/>
          </w:rPr>
          <w:fldChar w:fldCharType="end"/>
        </w:r>
      </w:hyperlink>
    </w:p>
    <w:p w:rsidR="0088692E" w:rsidRPr="003410DE" w:rsidRDefault="0088692E" w:rsidP="004F28D2">
      <w:pPr>
        <w:pStyle w:val="TOC3"/>
        <w:rPr>
          <w:rFonts w:ascii="Calibri" w:eastAsia="Times New Roman" w:hAnsi="Calibri" w:cs="Arial"/>
          <w:bCs/>
          <w:noProof/>
          <w:sz w:val="22"/>
          <w:szCs w:val="22"/>
          <w:rtl/>
          <w:lang w:eastAsia="en-US"/>
        </w:rPr>
      </w:pPr>
      <w:hyperlink w:anchor="_Toc265277703" w:history="1">
        <w:r w:rsidRPr="003410DE">
          <w:rPr>
            <w:rStyle w:val="Hyperlink"/>
            <w:noProof/>
            <w:color w:val="auto"/>
            <w:u w:val="none"/>
            <w:rtl/>
          </w:rPr>
          <w:t xml:space="preserve">4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قتل</w:t>
        </w:r>
        <w:r w:rsidRPr="003410DE">
          <w:rPr>
            <w:rStyle w:val="Hyperlink"/>
            <w:noProof/>
            <w:color w:val="auto"/>
            <w:u w:val="none"/>
            <w:rtl/>
          </w:rPr>
          <w:t xml:space="preserve"> </w:t>
        </w:r>
        <w:r w:rsidRPr="003410DE">
          <w:rPr>
            <w:rStyle w:val="Hyperlink"/>
            <w:rFonts w:hint="eastAsia"/>
            <w:noProof/>
            <w:color w:val="auto"/>
            <w:u w:val="none"/>
            <w:rtl/>
          </w:rPr>
          <w:t>مدّعي</w:t>
        </w:r>
        <w:r w:rsidRPr="003410DE">
          <w:rPr>
            <w:rStyle w:val="Hyperlink"/>
            <w:noProof/>
            <w:color w:val="auto"/>
            <w:u w:val="none"/>
            <w:rtl/>
          </w:rPr>
          <w:t xml:space="preserve"> </w:t>
        </w:r>
        <w:r w:rsidRPr="003410DE">
          <w:rPr>
            <w:rStyle w:val="Hyperlink"/>
            <w:rFonts w:hint="eastAsia"/>
            <w:noProof/>
            <w:color w:val="auto"/>
            <w:u w:val="none"/>
            <w:rtl/>
          </w:rPr>
          <w:t>النبوة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Toc265277703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275</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704" w:history="1">
        <w:r w:rsidRPr="003410DE">
          <w:rPr>
            <w:rStyle w:val="Hyperlink"/>
            <w:rFonts w:hint="eastAsia"/>
            <w:noProof/>
            <w:color w:val="auto"/>
            <w:u w:val="none"/>
            <w:rtl/>
          </w:rPr>
          <w:t>ب</w:t>
        </w:r>
        <w:r w:rsidRPr="003410DE">
          <w:rPr>
            <w:rStyle w:val="Hyperlink"/>
            <w:noProof/>
            <w:color w:val="auto"/>
            <w:u w:val="none"/>
            <w:rtl/>
          </w:rPr>
          <w:t xml:space="preserve">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الإرهاب</w:t>
        </w:r>
        <w:r w:rsidRPr="003410DE">
          <w:rPr>
            <w:rStyle w:val="Hyperlink"/>
            <w:noProof/>
            <w:color w:val="auto"/>
            <w:u w:val="none"/>
            <w:rtl/>
          </w:rPr>
          <w:t xml:space="preserve"> </w:t>
        </w:r>
        <w:r w:rsidRPr="003410DE">
          <w:rPr>
            <w:rStyle w:val="Hyperlink"/>
            <w:rFonts w:hint="eastAsia"/>
            <w:noProof/>
            <w:color w:val="auto"/>
            <w:u w:val="none"/>
            <w:rtl/>
          </w:rPr>
          <w:t>من</w:t>
        </w:r>
        <w:r w:rsidRPr="003410DE">
          <w:rPr>
            <w:rStyle w:val="Hyperlink"/>
            <w:noProof/>
            <w:color w:val="auto"/>
            <w:u w:val="none"/>
            <w:rtl/>
          </w:rPr>
          <w:t xml:space="preserve"> </w:t>
        </w:r>
        <w:r w:rsidRPr="003410DE">
          <w:rPr>
            <w:rStyle w:val="Hyperlink"/>
            <w:rFonts w:hint="eastAsia"/>
            <w:noProof/>
            <w:color w:val="auto"/>
            <w:u w:val="none"/>
            <w:rtl/>
          </w:rPr>
          <w:t>الحاكم</w:t>
        </w:r>
        <w:r w:rsidRPr="003410DE">
          <w:rPr>
            <w:rStyle w:val="Hyperlink"/>
            <w:noProof/>
            <w:color w:val="auto"/>
            <w:u w:val="none"/>
            <w:rtl/>
          </w:rPr>
          <w:t xml:space="preserve"> </w:t>
        </w:r>
        <w:r w:rsidRPr="003410DE">
          <w:rPr>
            <w:rStyle w:val="Hyperlink"/>
            <w:rFonts w:hint="eastAsia"/>
            <w:noProof/>
            <w:color w:val="auto"/>
            <w:u w:val="none"/>
            <w:rtl/>
          </w:rPr>
          <w:t>الشرعي</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Toc265277704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275</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705" w:history="1">
        <w:r w:rsidRPr="003410DE">
          <w:rPr>
            <w:rStyle w:val="Hyperlink"/>
            <w:rFonts w:hint="eastAsia"/>
            <w:noProof/>
            <w:color w:val="auto"/>
            <w:u w:val="none"/>
            <w:rtl/>
          </w:rPr>
          <w:t>النقطة</w:t>
        </w:r>
        <w:r w:rsidRPr="003410DE">
          <w:rPr>
            <w:rStyle w:val="Hyperlink"/>
            <w:noProof/>
            <w:color w:val="auto"/>
            <w:u w:val="none"/>
            <w:rtl/>
          </w:rPr>
          <w:t xml:space="preserve"> </w:t>
        </w:r>
        <w:r w:rsidRPr="003410DE">
          <w:rPr>
            <w:rStyle w:val="Hyperlink"/>
            <w:rFonts w:hint="eastAsia"/>
            <w:noProof/>
            <w:color w:val="auto"/>
            <w:u w:val="none"/>
            <w:rtl/>
          </w:rPr>
          <w:t>الأولى</w:t>
        </w:r>
        <w:r w:rsidRPr="003410DE">
          <w:rPr>
            <w:rStyle w:val="Hyperlink"/>
            <w:noProof/>
            <w:color w:val="auto"/>
            <w:u w:val="none"/>
            <w:rtl/>
          </w:rPr>
          <w:t xml:space="preserve">: </w:t>
        </w:r>
        <w:r w:rsidRPr="003410DE">
          <w:rPr>
            <w:rStyle w:val="Hyperlink"/>
            <w:rFonts w:hint="eastAsia"/>
            <w:noProof/>
            <w:color w:val="auto"/>
            <w:u w:val="none"/>
            <w:rtl/>
          </w:rPr>
          <w:t>إجراء</w:t>
        </w:r>
        <w:r w:rsidRPr="003410DE">
          <w:rPr>
            <w:rStyle w:val="Hyperlink"/>
            <w:noProof/>
            <w:color w:val="auto"/>
            <w:u w:val="none"/>
            <w:rtl/>
          </w:rPr>
          <w:t xml:space="preserve"> </w:t>
        </w:r>
        <w:r w:rsidRPr="003410DE">
          <w:rPr>
            <w:rStyle w:val="Hyperlink"/>
            <w:rFonts w:hint="eastAsia"/>
            <w:noProof/>
            <w:color w:val="auto"/>
            <w:u w:val="none"/>
            <w:rtl/>
          </w:rPr>
          <w:t>الحدود</w:t>
        </w:r>
        <w:r w:rsidRPr="003410DE">
          <w:rPr>
            <w:rStyle w:val="Hyperlink"/>
            <w:noProof/>
            <w:color w:val="auto"/>
            <w:u w:val="none"/>
            <w:rtl/>
          </w:rPr>
          <w:t xml:space="preserve"> </w:t>
        </w:r>
        <w:r w:rsidRPr="003410DE">
          <w:rPr>
            <w:rStyle w:val="Hyperlink"/>
            <w:rFonts w:hint="eastAsia"/>
            <w:noProof/>
            <w:color w:val="auto"/>
            <w:u w:val="none"/>
            <w:rtl/>
          </w:rPr>
          <w:t>خفاءً</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Toc265277705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276</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706" w:history="1">
        <w:r w:rsidRPr="003410DE">
          <w:rPr>
            <w:rStyle w:val="Hyperlink"/>
            <w:rFonts w:hint="eastAsia"/>
            <w:noProof/>
            <w:color w:val="auto"/>
            <w:u w:val="none"/>
            <w:rtl/>
          </w:rPr>
          <w:t>النقطة</w:t>
        </w:r>
        <w:r w:rsidRPr="003410DE">
          <w:rPr>
            <w:rStyle w:val="Hyperlink"/>
            <w:noProof/>
            <w:color w:val="auto"/>
            <w:u w:val="none"/>
            <w:rtl/>
          </w:rPr>
          <w:t xml:space="preserve"> </w:t>
        </w:r>
        <w:r w:rsidRPr="003410DE">
          <w:rPr>
            <w:rStyle w:val="Hyperlink"/>
            <w:rFonts w:hint="eastAsia"/>
            <w:noProof/>
            <w:color w:val="auto"/>
            <w:u w:val="none"/>
            <w:rtl/>
          </w:rPr>
          <w:t>الثانية</w:t>
        </w:r>
        <w:r w:rsidRPr="003410DE">
          <w:rPr>
            <w:rStyle w:val="Hyperlink"/>
            <w:noProof/>
            <w:color w:val="auto"/>
            <w:u w:val="none"/>
            <w:rtl/>
          </w:rPr>
          <w:t xml:space="preserve">: </w:t>
        </w:r>
        <w:r w:rsidRPr="003410DE">
          <w:rPr>
            <w:rStyle w:val="Hyperlink"/>
            <w:rFonts w:hint="eastAsia"/>
            <w:noProof/>
            <w:color w:val="auto"/>
            <w:u w:val="none"/>
            <w:rtl/>
          </w:rPr>
          <w:t>اغتيال</w:t>
        </w:r>
        <w:r w:rsidRPr="003410DE">
          <w:rPr>
            <w:rStyle w:val="Hyperlink"/>
            <w:noProof/>
            <w:color w:val="auto"/>
            <w:u w:val="none"/>
            <w:rtl/>
          </w:rPr>
          <w:t xml:space="preserve"> </w:t>
        </w:r>
        <w:r w:rsidRPr="003410DE">
          <w:rPr>
            <w:rStyle w:val="Hyperlink"/>
            <w:rFonts w:hint="eastAsia"/>
            <w:noProof/>
            <w:color w:val="auto"/>
            <w:u w:val="none"/>
            <w:rtl/>
          </w:rPr>
          <w:t>المعارضين</w:t>
        </w:r>
        <w:r w:rsidRPr="003410DE">
          <w:rPr>
            <w:rStyle w:val="Hyperlink"/>
            <w:noProof/>
            <w:color w:val="auto"/>
            <w:u w:val="none"/>
            <w:rtl/>
          </w:rPr>
          <w:t xml:space="preserve"> </w:t>
        </w:r>
        <w:r w:rsidRPr="003410DE">
          <w:rPr>
            <w:rStyle w:val="Hyperlink"/>
            <w:rFonts w:hint="eastAsia"/>
            <w:noProof/>
            <w:color w:val="auto"/>
            <w:u w:val="none"/>
            <w:rtl/>
          </w:rPr>
          <w:t>لتأسيس</w:t>
        </w:r>
        <w:r w:rsidRPr="003410DE">
          <w:rPr>
            <w:rStyle w:val="Hyperlink"/>
            <w:noProof/>
            <w:color w:val="auto"/>
            <w:u w:val="none"/>
            <w:rtl/>
          </w:rPr>
          <w:t xml:space="preserve"> </w:t>
        </w:r>
        <w:r w:rsidRPr="003410DE">
          <w:rPr>
            <w:rStyle w:val="Hyperlink"/>
            <w:rFonts w:hint="eastAsia"/>
            <w:noProof/>
            <w:color w:val="auto"/>
            <w:u w:val="none"/>
            <w:rtl/>
          </w:rPr>
          <w:t>الدولة</w:t>
        </w:r>
        <w:r w:rsidRPr="003410DE">
          <w:rPr>
            <w:rStyle w:val="Hyperlink"/>
            <w:noProof/>
            <w:color w:val="auto"/>
            <w:u w:val="none"/>
            <w:rtl/>
          </w:rPr>
          <w:t xml:space="preserve"> </w:t>
        </w:r>
        <w:r w:rsidRPr="003410DE">
          <w:rPr>
            <w:rStyle w:val="Hyperlink"/>
            <w:rFonts w:hint="eastAsia"/>
            <w:noProof/>
            <w:color w:val="auto"/>
            <w:u w:val="none"/>
            <w:rtl/>
          </w:rPr>
          <w:t>أو</w:t>
        </w:r>
        <w:r w:rsidRPr="003410DE">
          <w:rPr>
            <w:rStyle w:val="Hyperlink"/>
            <w:noProof/>
            <w:color w:val="auto"/>
            <w:u w:val="none"/>
            <w:rtl/>
          </w:rPr>
          <w:t xml:space="preserve"> </w:t>
        </w:r>
        <w:r w:rsidRPr="003410DE">
          <w:rPr>
            <w:rStyle w:val="Hyperlink"/>
            <w:rFonts w:hint="eastAsia"/>
            <w:noProof/>
            <w:color w:val="auto"/>
            <w:u w:val="none"/>
            <w:rtl/>
          </w:rPr>
          <w:t>حفظها</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Toc265277706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284</w:t>
        </w:r>
        <w:r w:rsidRPr="003410DE">
          <w:rPr>
            <w:noProof/>
            <w:webHidden/>
            <w:rtl/>
          </w:rPr>
          <w:fldChar w:fldCharType="end"/>
        </w:r>
      </w:hyperlink>
    </w:p>
    <w:p w:rsidR="0088692E" w:rsidRPr="003410DE" w:rsidRDefault="0088692E" w:rsidP="009D64F0">
      <w:pPr>
        <w:pStyle w:val="TOC1"/>
        <w:spacing w:before="480"/>
        <w:rPr>
          <w:rStyle w:val="Hyperlink"/>
          <w:color w:val="auto"/>
          <w:szCs w:val="32"/>
          <w:u w:val="none"/>
          <w:rtl/>
        </w:rPr>
      </w:pPr>
      <w:hyperlink w:anchor="_Toc265277707" w:history="1">
        <w:r w:rsidRPr="003410DE">
          <w:rPr>
            <w:rStyle w:val="Hyperlink"/>
            <w:rFonts w:hint="eastAsia"/>
            <w:bCs w:val="0"/>
            <w:color w:val="auto"/>
            <w:sz w:val="22"/>
            <w:szCs w:val="32"/>
            <w:u w:val="none"/>
            <w:rtl/>
          </w:rPr>
          <w:t>العنف</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الجسدي</w:t>
        </w:r>
      </w:hyperlink>
      <w:r w:rsidR="004F28D2" w:rsidRPr="003410DE">
        <w:rPr>
          <w:rStyle w:val="Hyperlink"/>
          <w:rFonts w:hint="cs"/>
          <w:bCs w:val="0"/>
          <w:color w:val="auto"/>
          <w:sz w:val="22"/>
          <w:szCs w:val="32"/>
          <w:u w:val="none"/>
          <w:rtl/>
        </w:rPr>
        <w:t xml:space="preserve"> </w:t>
      </w:r>
      <w:hyperlink w:anchor="_Toc265277708" w:history="1">
        <w:r w:rsidRPr="003410DE">
          <w:rPr>
            <w:rStyle w:val="Hyperlink"/>
            <w:rFonts w:hint="eastAsia"/>
            <w:bCs w:val="0"/>
            <w:color w:val="auto"/>
            <w:sz w:val="22"/>
            <w:szCs w:val="32"/>
            <w:u w:val="none"/>
            <w:rtl/>
          </w:rPr>
          <w:t>في</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الأمر</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بالمعروف</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والنهي</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عن</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w:t>
        </w:r>
        <w:r w:rsidRPr="003410DE">
          <w:rPr>
            <w:rStyle w:val="Hyperlink"/>
            <w:rFonts w:hint="eastAsia"/>
            <w:bCs w:val="0"/>
            <w:color w:val="auto"/>
            <w:sz w:val="22"/>
            <w:szCs w:val="32"/>
            <w:u w:val="none"/>
            <w:rtl/>
          </w:rPr>
          <w:t>لمنكر</w:t>
        </w:r>
        <w:r w:rsidRPr="003410DE">
          <w:rPr>
            <w:rStyle w:val="Hyperlink"/>
            <w:bCs w:val="0"/>
            <w:webHidden/>
            <w:color w:val="auto"/>
            <w:sz w:val="22"/>
            <w:szCs w:val="32"/>
            <w:u w:val="none"/>
            <w:rtl/>
          </w:rPr>
          <w:tab/>
        </w:r>
        <w:r w:rsidRPr="003410DE">
          <w:rPr>
            <w:rStyle w:val="Hyperlink"/>
            <w:bCs w:val="0"/>
            <w:webHidden/>
            <w:color w:val="auto"/>
            <w:sz w:val="22"/>
            <w:szCs w:val="32"/>
            <w:u w:val="none"/>
            <w:rtl/>
          </w:rPr>
          <w:fldChar w:fldCharType="begin"/>
        </w:r>
        <w:r w:rsidRPr="003410DE">
          <w:rPr>
            <w:rStyle w:val="Hyperlink"/>
            <w:bCs w:val="0"/>
            <w:webHidden/>
            <w:color w:val="auto"/>
            <w:sz w:val="22"/>
            <w:szCs w:val="32"/>
            <w:u w:val="none"/>
            <w:rtl/>
          </w:rPr>
          <w:instrText xml:space="preserve"> </w:instrText>
        </w:r>
        <w:r w:rsidRPr="003410DE">
          <w:rPr>
            <w:rStyle w:val="Hyperlink"/>
            <w:bCs w:val="0"/>
            <w:webHidden/>
            <w:color w:val="auto"/>
            <w:sz w:val="22"/>
            <w:szCs w:val="32"/>
            <w:u w:val="none"/>
          </w:rPr>
          <w:instrText>PAGEREF</w:instrText>
        </w:r>
        <w:r w:rsidRPr="003410DE">
          <w:rPr>
            <w:rStyle w:val="Hyperlink"/>
            <w:bCs w:val="0"/>
            <w:webHidden/>
            <w:color w:val="auto"/>
            <w:sz w:val="22"/>
            <w:szCs w:val="32"/>
            <w:u w:val="none"/>
            <w:rtl/>
          </w:rPr>
          <w:instrText xml:space="preserve"> _</w:instrText>
        </w:r>
        <w:r w:rsidRPr="003410DE">
          <w:rPr>
            <w:rStyle w:val="Hyperlink"/>
            <w:bCs w:val="0"/>
            <w:webHidden/>
            <w:color w:val="auto"/>
            <w:sz w:val="22"/>
            <w:szCs w:val="32"/>
            <w:u w:val="none"/>
          </w:rPr>
          <w:instrText>Toc265277708 \h</w:instrText>
        </w:r>
        <w:r w:rsidRPr="003410DE">
          <w:rPr>
            <w:rStyle w:val="Hyperlink"/>
            <w:bCs w:val="0"/>
            <w:webHidden/>
            <w:color w:val="auto"/>
            <w:sz w:val="22"/>
            <w:szCs w:val="32"/>
            <w:u w:val="none"/>
            <w:rtl/>
          </w:rPr>
          <w:instrText xml:space="preserve"> </w:instrText>
        </w:r>
        <w:r w:rsidRPr="003410DE">
          <w:rPr>
            <w:rStyle w:val="Hyperlink"/>
            <w:bCs w:val="0"/>
            <w:webHidden/>
            <w:color w:val="auto"/>
            <w:sz w:val="22"/>
            <w:szCs w:val="32"/>
            <w:u w:val="none"/>
            <w:rtl/>
          </w:rPr>
        </w:r>
        <w:r w:rsidRPr="003410DE">
          <w:rPr>
            <w:rStyle w:val="Hyperlink"/>
            <w:bCs w:val="0"/>
            <w:webHidden/>
            <w:color w:val="auto"/>
            <w:sz w:val="22"/>
            <w:szCs w:val="32"/>
            <w:u w:val="none"/>
            <w:rtl/>
          </w:rPr>
          <w:fldChar w:fldCharType="separate"/>
        </w:r>
        <w:r w:rsidR="00BB3EF4">
          <w:rPr>
            <w:rStyle w:val="Hyperlink"/>
            <w:bCs w:val="0"/>
            <w:webHidden/>
            <w:color w:val="auto"/>
            <w:sz w:val="22"/>
            <w:szCs w:val="32"/>
            <w:u w:val="none"/>
            <w:rtl/>
          </w:rPr>
          <w:t>289</w:t>
        </w:r>
        <w:r w:rsidRPr="003410DE">
          <w:rPr>
            <w:rStyle w:val="Hyperlink"/>
            <w:bCs w:val="0"/>
            <w:webHidden/>
            <w:color w:val="auto"/>
            <w:sz w:val="22"/>
            <w:szCs w:val="32"/>
            <w:u w:val="none"/>
            <w:rtl/>
          </w:rPr>
          <w:fldChar w:fldCharType="end"/>
        </w:r>
      </w:hyperlink>
    </w:p>
    <w:p w:rsidR="0088692E" w:rsidRPr="003410DE" w:rsidRDefault="0088692E">
      <w:pPr>
        <w:pStyle w:val="TOC5"/>
        <w:rPr>
          <w:rFonts w:ascii="Calibri" w:eastAsia="Times New Roman" w:hAnsi="Calibri" w:cs="Arial"/>
          <w:b w:val="0"/>
          <w:bCs w:val="0"/>
          <w:sz w:val="22"/>
          <w:szCs w:val="22"/>
          <w:rtl/>
        </w:rPr>
      </w:pPr>
      <w:hyperlink w:anchor="_Toc265277709" w:history="1">
        <w:r w:rsidRPr="003410DE">
          <w:rPr>
            <w:rStyle w:val="Hyperlink"/>
            <w:rFonts w:hint="eastAsia"/>
            <w:color w:val="auto"/>
            <w:u w:val="none"/>
            <w:rtl/>
          </w:rPr>
          <w:t>الشيخ</w:t>
        </w:r>
        <w:r w:rsidRPr="003410DE">
          <w:rPr>
            <w:rStyle w:val="Hyperlink"/>
            <w:color w:val="auto"/>
            <w:u w:val="none"/>
            <w:rtl/>
          </w:rPr>
          <w:t xml:space="preserve"> </w:t>
        </w:r>
        <w:r w:rsidRPr="003410DE">
          <w:rPr>
            <w:rStyle w:val="Hyperlink"/>
            <w:rFonts w:hint="eastAsia"/>
            <w:color w:val="auto"/>
            <w:u w:val="none"/>
            <w:rtl/>
          </w:rPr>
          <w:t>حيدر</w:t>
        </w:r>
        <w:r w:rsidRPr="003410DE">
          <w:rPr>
            <w:rStyle w:val="Hyperlink"/>
            <w:color w:val="auto"/>
            <w:u w:val="none"/>
            <w:rtl/>
          </w:rPr>
          <w:t xml:space="preserve"> </w:t>
        </w:r>
        <w:r w:rsidRPr="003410DE">
          <w:rPr>
            <w:rStyle w:val="Hyperlink"/>
            <w:rFonts w:hint="eastAsia"/>
            <w:color w:val="auto"/>
            <w:u w:val="none"/>
            <w:rtl/>
          </w:rPr>
          <w:t>حب</w:t>
        </w:r>
        <w:r w:rsidRPr="003410DE">
          <w:rPr>
            <w:rStyle w:val="Hyperlink"/>
            <w:color w:val="auto"/>
            <w:u w:val="none"/>
            <w:rtl/>
          </w:rPr>
          <w:t xml:space="preserve"> </w:t>
        </w:r>
        <w:r w:rsidRPr="003410DE">
          <w:rPr>
            <w:rStyle w:val="Hyperlink"/>
            <w:rFonts w:hint="eastAsia"/>
            <w:color w:val="auto"/>
            <w:u w:val="none"/>
            <w:rtl/>
          </w:rPr>
          <w:t>الله</w:t>
        </w:r>
        <w:r w:rsidRPr="003410DE">
          <w:rPr>
            <w:webHidden/>
            <w:rtl/>
          </w:rPr>
          <w:tab/>
        </w:r>
        <w:r w:rsidRPr="003410DE">
          <w:rPr>
            <w:webHidden/>
            <w:rtl/>
          </w:rPr>
          <w:fldChar w:fldCharType="begin"/>
        </w:r>
        <w:r w:rsidRPr="003410DE">
          <w:rPr>
            <w:webHidden/>
            <w:rtl/>
          </w:rPr>
          <w:instrText xml:space="preserve"> </w:instrText>
        </w:r>
        <w:r w:rsidRPr="003410DE">
          <w:rPr>
            <w:webHidden/>
          </w:rPr>
          <w:instrText>PAGEREF</w:instrText>
        </w:r>
        <w:r w:rsidRPr="003410DE">
          <w:rPr>
            <w:webHidden/>
            <w:rtl/>
          </w:rPr>
          <w:instrText xml:space="preserve"> _</w:instrText>
        </w:r>
        <w:r w:rsidRPr="003410DE">
          <w:rPr>
            <w:webHidden/>
          </w:rPr>
          <w:instrText>Toc265277709 \h</w:instrText>
        </w:r>
        <w:r w:rsidRPr="003410DE">
          <w:rPr>
            <w:webHidden/>
            <w:rtl/>
          </w:rPr>
          <w:instrText xml:space="preserve"> </w:instrText>
        </w:r>
        <w:r w:rsidRPr="003410DE">
          <w:rPr>
            <w:webHidden/>
            <w:rtl/>
          </w:rPr>
        </w:r>
        <w:r w:rsidRPr="003410DE">
          <w:rPr>
            <w:webHidden/>
            <w:rtl/>
          </w:rPr>
          <w:fldChar w:fldCharType="separate"/>
        </w:r>
        <w:r w:rsidR="00BB3EF4">
          <w:rPr>
            <w:webHidden/>
            <w:rtl/>
          </w:rPr>
          <w:t>289</w:t>
        </w:r>
        <w:r w:rsidRPr="003410DE">
          <w:rPr>
            <w:webHidden/>
            <w:rtl/>
          </w:rPr>
          <w:fldChar w:fldCharType="end"/>
        </w:r>
      </w:hyperlink>
    </w:p>
    <w:p w:rsidR="0088692E" w:rsidRPr="003410DE" w:rsidRDefault="0088692E" w:rsidP="004F28D2">
      <w:pPr>
        <w:pStyle w:val="TOC2"/>
        <w:rPr>
          <w:rFonts w:ascii="Calibri" w:eastAsia="Times New Roman" w:hAnsi="Calibri" w:cs="Arial"/>
          <w:bCs w:val="0"/>
          <w:noProof/>
          <w:sz w:val="22"/>
          <w:szCs w:val="22"/>
          <w:rtl/>
          <w:lang w:eastAsia="en-US"/>
        </w:rPr>
      </w:pPr>
      <w:hyperlink w:anchor="_Toc265277710" w:history="1">
        <w:r w:rsidRPr="003410DE">
          <w:rPr>
            <w:rStyle w:val="Hyperlink"/>
            <w:rFonts w:ascii="Traditional Arabic" w:hAnsi="Traditional Arabic" w:hint="eastAsia"/>
            <w:noProof/>
            <w:color w:val="auto"/>
            <w:u w:val="none"/>
            <w:rtl/>
          </w:rPr>
          <w:t>‏</w:t>
        </w:r>
        <w:r w:rsidRPr="003410DE">
          <w:rPr>
            <w:rStyle w:val="Hyperlink"/>
            <w:rFonts w:hint="eastAsia"/>
            <w:noProof/>
            <w:color w:val="auto"/>
            <w:u w:val="none"/>
            <w:rtl/>
          </w:rPr>
          <w:t>توطئة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Toc265277710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289</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711" w:history="1">
        <w:r w:rsidRPr="003410DE">
          <w:rPr>
            <w:rStyle w:val="Hyperlink"/>
            <w:rFonts w:hint="eastAsia"/>
            <w:noProof/>
            <w:color w:val="auto"/>
            <w:u w:val="none"/>
            <w:rtl/>
          </w:rPr>
          <w:t>المسألة</w:t>
        </w:r>
        <w:r w:rsidRPr="003410DE">
          <w:rPr>
            <w:rStyle w:val="Hyperlink"/>
            <w:noProof/>
            <w:color w:val="auto"/>
            <w:u w:val="none"/>
            <w:rtl/>
          </w:rPr>
          <w:t xml:space="preserve"> </w:t>
        </w:r>
        <w:r w:rsidRPr="003410DE">
          <w:rPr>
            <w:rStyle w:val="Hyperlink"/>
            <w:rFonts w:hint="eastAsia"/>
            <w:noProof/>
            <w:color w:val="auto"/>
            <w:u w:val="none"/>
            <w:rtl/>
          </w:rPr>
          <w:t>من</w:t>
        </w:r>
        <w:r w:rsidRPr="003410DE">
          <w:rPr>
            <w:rStyle w:val="Hyperlink"/>
            <w:noProof/>
            <w:color w:val="auto"/>
            <w:u w:val="none"/>
            <w:rtl/>
          </w:rPr>
          <w:t xml:space="preserve"> </w:t>
        </w:r>
        <w:r w:rsidRPr="003410DE">
          <w:rPr>
            <w:rStyle w:val="Hyperlink"/>
            <w:rFonts w:hint="eastAsia"/>
            <w:noProof/>
            <w:color w:val="auto"/>
            <w:u w:val="none"/>
            <w:rtl/>
          </w:rPr>
          <w:t>زاوية</w:t>
        </w:r>
        <w:r w:rsidRPr="003410DE">
          <w:rPr>
            <w:rStyle w:val="Hyperlink"/>
            <w:noProof/>
            <w:color w:val="auto"/>
            <w:u w:val="none"/>
            <w:rtl/>
          </w:rPr>
          <w:t xml:space="preserve"> </w:t>
        </w:r>
        <w:r w:rsidRPr="003410DE">
          <w:rPr>
            <w:rStyle w:val="Hyperlink"/>
            <w:rFonts w:hint="eastAsia"/>
            <w:noProof/>
            <w:color w:val="auto"/>
            <w:u w:val="none"/>
            <w:rtl/>
          </w:rPr>
          <w:t>التّاريخ</w:t>
        </w:r>
        <w:r w:rsidRPr="003410DE">
          <w:rPr>
            <w:rStyle w:val="Hyperlink"/>
            <w:noProof/>
            <w:color w:val="auto"/>
            <w:u w:val="none"/>
            <w:rtl/>
          </w:rPr>
          <w:t xml:space="preserve"> </w:t>
        </w:r>
        <w:r w:rsidRPr="003410DE">
          <w:rPr>
            <w:rStyle w:val="Hyperlink"/>
            <w:rFonts w:hint="eastAsia"/>
            <w:noProof/>
            <w:color w:val="auto"/>
            <w:u w:val="none"/>
            <w:rtl/>
          </w:rPr>
          <w:t>الفقهي</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Toc265277711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290</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712" w:history="1">
        <w:r w:rsidRPr="003410DE">
          <w:rPr>
            <w:rStyle w:val="Hyperlink"/>
            <w:rFonts w:hint="eastAsia"/>
            <w:noProof/>
            <w:color w:val="auto"/>
            <w:u w:val="none"/>
            <w:rtl/>
          </w:rPr>
          <w:t>المقتضيات</w:t>
        </w:r>
        <w:r w:rsidRPr="003410DE">
          <w:rPr>
            <w:rStyle w:val="Hyperlink"/>
            <w:noProof/>
            <w:color w:val="auto"/>
            <w:u w:val="none"/>
            <w:rtl/>
          </w:rPr>
          <w:t xml:space="preserve"> </w:t>
        </w:r>
        <w:r w:rsidRPr="003410DE">
          <w:rPr>
            <w:rStyle w:val="Hyperlink"/>
            <w:rFonts w:hint="eastAsia"/>
            <w:noProof/>
            <w:color w:val="auto"/>
            <w:u w:val="none"/>
            <w:rtl/>
          </w:rPr>
          <w:t>الأوليّة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Toc265277712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293</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713" w:history="1">
        <w:r w:rsidRPr="003410DE">
          <w:rPr>
            <w:rStyle w:val="Hyperlink"/>
            <w:rFonts w:hint="eastAsia"/>
            <w:noProof/>
            <w:color w:val="auto"/>
            <w:u w:val="none"/>
            <w:rtl/>
          </w:rPr>
          <w:t>أدلّة</w:t>
        </w:r>
        <w:r w:rsidRPr="003410DE">
          <w:rPr>
            <w:rStyle w:val="Hyperlink"/>
            <w:noProof/>
            <w:color w:val="auto"/>
            <w:u w:val="none"/>
            <w:rtl/>
          </w:rPr>
          <w:t xml:space="preserve"> </w:t>
        </w:r>
        <w:r w:rsidRPr="003410DE">
          <w:rPr>
            <w:rStyle w:val="Hyperlink"/>
            <w:rFonts w:hint="eastAsia"/>
            <w:noProof/>
            <w:color w:val="auto"/>
            <w:u w:val="none"/>
            <w:rtl/>
          </w:rPr>
          <w:t>مبدأ</w:t>
        </w:r>
        <w:r w:rsidRPr="003410DE">
          <w:rPr>
            <w:rStyle w:val="Hyperlink"/>
            <w:noProof/>
            <w:color w:val="auto"/>
            <w:u w:val="none"/>
            <w:rtl/>
          </w:rPr>
          <w:t xml:space="preserve"> </w:t>
        </w:r>
        <w:r w:rsidRPr="003410DE">
          <w:rPr>
            <w:rStyle w:val="Hyperlink"/>
            <w:rFonts w:hint="eastAsia"/>
            <w:noProof/>
            <w:color w:val="auto"/>
            <w:u w:val="none"/>
            <w:rtl/>
          </w:rPr>
          <w:t>العنف</w:t>
        </w:r>
        <w:r w:rsidRPr="003410DE">
          <w:rPr>
            <w:rStyle w:val="Hyperlink"/>
            <w:noProof/>
            <w:color w:val="auto"/>
            <w:u w:val="none"/>
            <w:rtl/>
          </w:rPr>
          <w:t xml:space="preserve"> </w:t>
        </w:r>
        <w:r w:rsidRPr="003410DE">
          <w:rPr>
            <w:rStyle w:val="Hyperlink"/>
            <w:rFonts w:hint="eastAsia"/>
            <w:noProof/>
            <w:color w:val="auto"/>
            <w:u w:val="none"/>
            <w:rtl/>
          </w:rPr>
          <w:t>الجسدي،</w:t>
        </w:r>
        <w:r w:rsidRPr="003410DE">
          <w:rPr>
            <w:rStyle w:val="Hyperlink"/>
            <w:noProof/>
            <w:color w:val="auto"/>
            <w:u w:val="none"/>
            <w:rtl/>
          </w:rPr>
          <w:t xml:space="preserve"> </w:t>
        </w:r>
        <w:r w:rsidRPr="003410DE">
          <w:rPr>
            <w:rStyle w:val="Hyperlink"/>
            <w:rFonts w:hint="eastAsia"/>
            <w:noProof/>
            <w:color w:val="auto"/>
            <w:u w:val="none"/>
            <w:rtl/>
          </w:rPr>
          <w:t>مطالعة</w:t>
        </w:r>
        <w:r w:rsidRPr="003410DE">
          <w:rPr>
            <w:rStyle w:val="Hyperlink"/>
            <w:noProof/>
            <w:color w:val="auto"/>
            <w:u w:val="none"/>
            <w:rtl/>
          </w:rPr>
          <w:t xml:space="preserve"> </w:t>
        </w:r>
        <w:r w:rsidRPr="003410DE">
          <w:rPr>
            <w:rStyle w:val="Hyperlink"/>
            <w:rFonts w:hint="eastAsia"/>
            <w:noProof/>
            <w:color w:val="auto"/>
            <w:u w:val="none"/>
            <w:rtl/>
          </w:rPr>
          <w:t>تحليلية</w:t>
        </w:r>
        <w:r w:rsidRPr="003410DE">
          <w:rPr>
            <w:rStyle w:val="Hyperlink"/>
            <w:noProof/>
            <w:color w:val="auto"/>
            <w:u w:val="none"/>
            <w:rtl/>
          </w:rPr>
          <w:t xml:space="preserve"> </w:t>
        </w:r>
        <w:r w:rsidRPr="003410DE">
          <w:rPr>
            <w:rStyle w:val="Hyperlink"/>
            <w:rFonts w:hint="eastAsia"/>
            <w:noProof/>
            <w:color w:val="auto"/>
            <w:u w:val="none"/>
            <w:rtl/>
          </w:rPr>
          <w:t>ونقديّة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Toc265277713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293</w:t>
        </w:r>
        <w:r w:rsidRPr="003410DE">
          <w:rPr>
            <w:noProof/>
            <w:webHidden/>
            <w:rtl/>
          </w:rPr>
          <w:fldChar w:fldCharType="end"/>
        </w:r>
      </w:hyperlink>
    </w:p>
    <w:p w:rsidR="0088692E" w:rsidRPr="003410DE" w:rsidRDefault="0088692E">
      <w:pPr>
        <w:pStyle w:val="TOC3"/>
        <w:rPr>
          <w:rFonts w:ascii="Calibri" w:eastAsia="Times New Roman" w:hAnsi="Calibri" w:cs="Arial"/>
          <w:noProof/>
          <w:sz w:val="22"/>
          <w:szCs w:val="22"/>
          <w:rtl/>
          <w:lang w:eastAsia="en-US"/>
        </w:rPr>
      </w:pPr>
      <w:hyperlink w:anchor="_Toc265277714" w:history="1">
        <w:r w:rsidRPr="003410DE">
          <w:rPr>
            <w:rStyle w:val="Hyperlink"/>
            <w:noProof/>
            <w:color w:val="auto"/>
            <w:u w:val="none"/>
            <w:rtl/>
          </w:rPr>
          <w:t>1</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الإجماع</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Toc265277714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294</w:t>
        </w:r>
        <w:r w:rsidRPr="003410DE">
          <w:rPr>
            <w:noProof/>
            <w:webHidden/>
            <w:rtl/>
          </w:rPr>
          <w:fldChar w:fldCharType="end"/>
        </w:r>
      </w:hyperlink>
    </w:p>
    <w:p w:rsidR="0088692E" w:rsidRPr="003410DE" w:rsidRDefault="0088692E">
      <w:pPr>
        <w:pStyle w:val="TOC3"/>
        <w:rPr>
          <w:rFonts w:ascii="Calibri" w:eastAsia="Times New Roman" w:hAnsi="Calibri" w:cs="Arial"/>
          <w:noProof/>
          <w:sz w:val="22"/>
          <w:szCs w:val="22"/>
          <w:rtl/>
          <w:lang w:eastAsia="en-US"/>
        </w:rPr>
      </w:pPr>
      <w:hyperlink w:anchor="_Toc265277715" w:history="1">
        <w:r w:rsidRPr="003410DE">
          <w:rPr>
            <w:rStyle w:val="Hyperlink"/>
            <w:noProof/>
            <w:color w:val="auto"/>
            <w:u w:val="none"/>
            <w:rtl/>
          </w:rPr>
          <w:t>2</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نصوص</w:t>
        </w:r>
        <w:r w:rsidRPr="003410DE">
          <w:rPr>
            <w:rStyle w:val="Hyperlink"/>
            <w:noProof/>
            <w:color w:val="auto"/>
            <w:u w:val="none"/>
            <w:rtl/>
          </w:rPr>
          <w:t xml:space="preserve"> </w:t>
        </w:r>
        <w:r w:rsidRPr="003410DE">
          <w:rPr>
            <w:rStyle w:val="Hyperlink"/>
            <w:rFonts w:hint="eastAsia"/>
            <w:noProof/>
            <w:color w:val="auto"/>
            <w:u w:val="none"/>
            <w:rtl/>
          </w:rPr>
          <w:t>تشريع</w:t>
        </w:r>
        <w:r w:rsidRPr="003410DE">
          <w:rPr>
            <w:rStyle w:val="Hyperlink"/>
            <w:noProof/>
            <w:color w:val="auto"/>
            <w:u w:val="none"/>
            <w:rtl/>
          </w:rPr>
          <w:t xml:space="preserve"> </w:t>
        </w:r>
        <w:r w:rsidRPr="003410DE">
          <w:rPr>
            <w:rStyle w:val="Hyperlink"/>
            <w:rFonts w:hint="eastAsia"/>
            <w:noProof/>
            <w:color w:val="auto"/>
            <w:u w:val="none"/>
            <w:rtl/>
          </w:rPr>
          <w:t>الجهاد</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Toc265277715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295</w:t>
        </w:r>
        <w:r w:rsidRPr="003410DE">
          <w:rPr>
            <w:noProof/>
            <w:webHidden/>
            <w:rtl/>
          </w:rPr>
          <w:fldChar w:fldCharType="end"/>
        </w:r>
      </w:hyperlink>
    </w:p>
    <w:p w:rsidR="0088692E" w:rsidRPr="003410DE" w:rsidRDefault="0088692E">
      <w:pPr>
        <w:pStyle w:val="TOC3"/>
        <w:rPr>
          <w:rFonts w:ascii="Calibri" w:eastAsia="Times New Roman" w:hAnsi="Calibri" w:cs="Arial"/>
          <w:noProof/>
          <w:sz w:val="22"/>
          <w:szCs w:val="22"/>
          <w:rtl/>
          <w:lang w:eastAsia="en-US"/>
        </w:rPr>
      </w:pPr>
      <w:hyperlink w:anchor="_Toc265277716" w:history="1">
        <w:r w:rsidRPr="003410DE">
          <w:rPr>
            <w:rStyle w:val="Hyperlink"/>
            <w:noProof/>
            <w:color w:val="auto"/>
            <w:u w:val="none"/>
            <w:rtl/>
          </w:rPr>
          <w:t>3</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قوانين</w:t>
        </w:r>
        <w:r w:rsidRPr="003410DE">
          <w:rPr>
            <w:rStyle w:val="Hyperlink"/>
            <w:noProof/>
            <w:color w:val="auto"/>
            <w:u w:val="none"/>
            <w:rtl/>
          </w:rPr>
          <w:t xml:space="preserve"> </w:t>
        </w:r>
        <w:r w:rsidRPr="003410DE">
          <w:rPr>
            <w:rStyle w:val="Hyperlink"/>
            <w:rFonts w:hint="eastAsia"/>
            <w:noProof/>
            <w:color w:val="auto"/>
            <w:u w:val="none"/>
            <w:rtl/>
          </w:rPr>
          <w:t>العقوبات</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Toc265277716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297</w:t>
        </w:r>
        <w:r w:rsidRPr="003410DE">
          <w:rPr>
            <w:noProof/>
            <w:webHidden/>
            <w:rtl/>
          </w:rPr>
          <w:fldChar w:fldCharType="end"/>
        </w:r>
      </w:hyperlink>
    </w:p>
    <w:p w:rsidR="0088692E" w:rsidRPr="003410DE" w:rsidRDefault="0088692E">
      <w:pPr>
        <w:pStyle w:val="TOC3"/>
        <w:rPr>
          <w:rFonts w:ascii="Calibri" w:eastAsia="Times New Roman" w:hAnsi="Calibri" w:cs="Arial"/>
          <w:noProof/>
          <w:sz w:val="22"/>
          <w:szCs w:val="22"/>
          <w:rtl/>
          <w:lang w:eastAsia="en-US"/>
        </w:rPr>
      </w:pPr>
      <w:hyperlink w:anchor="_Toc265277717" w:history="1">
        <w:r w:rsidRPr="003410DE">
          <w:rPr>
            <w:rStyle w:val="Hyperlink"/>
            <w:noProof/>
            <w:color w:val="auto"/>
            <w:u w:val="none"/>
            <w:rtl/>
          </w:rPr>
          <w:t>4</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مبدأ</w:t>
        </w:r>
        <w:r w:rsidRPr="003410DE">
          <w:rPr>
            <w:rStyle w:val="Hyperlink"/>
            <w:noProof/>
            <w:color w:val="auto"/>
            <w:u w:val="none"/>
            <w:rtl/>
          </w:rPr>
          <w:t xml:space="preserve"> </w:t>
        </w:r>
        <w:r w:rsidRPr="003410DE">
          <w:rPr>
            <w:rStyle w:val="Hyperlink"/>
            <w:rFonts w:hint="eastAsia"/>
            <w:noProof/>
            <w:color w:val="auto"/>
            <w:u w:val="none"/>
            <w:rtl/>
          </w:rPr>
          <w:t>صلاحيات</w:t>
        </w:r>
        <w:r w:rsidRPr="003410DE">
          <w:rPr>
            <w:rStyle w:val="Hyperlink"/>
            <w:noProof/>
            <w:color w:val="auto"/>
            <w:u w:val="none"/>
            <w:rtl/>
          </w:rPr>
          <w:t xml:space="preserve"> </w:t>
        </w:r>
        <w:r w:rsidRPr="003410DE">
          <w:rPr>
            <w:rStyle w:val="Hyperlink"/>
            <w:rFonts w:hint="eastAsia"/>
            <w:noProof/>
            <w:color w:val="auto"/>
            <w:u w:val="none"/>
            <w:rtl/>
          </w:rPr>
          <w:t>الحاكم</w:t>
        </w:r>
        <w:r w:rsidRPr="003410DE">
          <w:rPr>
            <w:rStyle w:val="Hyperlink"/>
            <w:noProof/>
            <w:color w:val="auto"/>
            <w:u w:val="none"/>
            <w:rtl/>
          </w:rPr>
          <w:t xml:space="preserve"> </w:t>
        </w:r>
        <w:r w:rsidRPr="003410DE">
          <w:rPr>
            <w:rStyle w:val="Hyperlink"/>
            <w:rFonts w:hint="eastAsia"/>
            <w:noProof/>
            <w:color w:val="auto"/>
            <w:u w:val="none"/>
            <w:rtl/>
          </w:rPr>
          <w:t>الشرعي</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Toc265277717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298</w:t>
        </w:r>
        <w:r w:rsidRPr="003410DE">
          <w:rPr>
            <w:noProof/>
            <w:webHidden/>
            <w:rtl/>
          </w:rPr>
          <w:fldChar w:fldCharType="end"/>
        </w:r>
      </w:hyperlink>
    </w:p>
    <w:p w:rsidR="0088692E" w:rsidRPr="003410DE" w:rsidRDefault="0088692E">
      <w:pPr>
        <w:pStyle w:val="TOC3"/>
        <w:rPr>
          <w:rFonts w:ascii="Calibri" w:eastAsia="Times New Roman" w:hAnsi="Calibri" w:cs="Arial"/>
          <w:noProof/>
          <w:sz w:val="22"/>
          <w:szCs w:val="22"/>
          <w:rtl/>
          <w:lang w:eastAsia="en-US"/>
        </w:rPr>
      </w:pPr>
      <w:hyperlink w:anchor="_Toc265277718" w:history="1">
        <w:r w:rsidRPr="003410DE">
          <w:rPr>
            <w:rStyle w:val="Hyperlink"/>
            <w:noProof/>
            <w:color w:val="auto"/>
            <w:u w:val="none"/>
            <w:rtl/>
          </w:rPr>
          <w:t>5</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العمومات</w:t>
        </w:r>
        <w:r w:rsidRPr="003410DE">
          <w:rPr>
            <w:rStyle w:val="Hyperlink"/>
            <w:noProof/>
            <w:color w:val="auto"/>
            <w:u w:val="none"/>
            <w:rtl/>
          </w:rPr>
          <w:t xml:space="preserve"> </w:t>
        </w:r>
        <w:r w:rsidRPr="003410DE">
          <w:rPr>
            <w:rStyle w:val="Hyperlink"/>
            <w:rFonts w:hint="eastAsia"/>
            <w:noProof/>
            <w:color w:val="auto"/>
            <w:u w:val="none"/>
            <w:rtl/>
          </w:rPr>
          <w:t>والمطلقات</w:t>
        </w:r>
        <w:r w:rsidRPr="003410DE">
          <w:rPr>
            <w:rStyle w:val="Hyperlink"/>
            <w:noProof/>
            <w:color w:val="auto"/>
            <w:u w:val="none"/>
            <w:rtl/>
          </w:rPr>
          <w:t xml:space="preserve"> </w:t>
        </w:r>
        <w:r w:rsidRPr="003410DE">
          <w:rPr>
            <w:rStyle w:val="Hyperlink"/>
            <w:rFonts w:hint="eastAsia"/>
            <w:noProof/>
            <w:color w:val="auto"/>
            <w:u w:val="none"/>
            <w:rtl/>
          </w:rPr>
          <w:t>التشريعية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Toc265277718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300</w:t>
        </w:r>
        <w:r w:rsidRPr="003410DE">
          <w:rPr>
            <w:noProof/>
            <w:webHidden/>
            <w:rtl/>
          </w:rPr>
          <w:fldChar w:fldCharType="end"/>
        </w:r>
      </w:hyperlink>
    </w:p>
    <w:p w:rsidR="0088692E" w:rsidRPr="003410DE" w:rsidRDefault="0088692E">
      <w:pPr>
        <w:pStyle w:val="TOC3"/>
        <w:rPr>
          <w:rFonts w:ascii="Calibri" w:eastAsia="Times New Roman" w:hAnsi="Calibri" w:cs="Arial"/>
          <w:noProof/>
          <w:sz w:val="22"/>
          <w:szCs w:val="22"/>
          <w:rtl/>
          <w:lang w:eastAsia="en-US"/>
        </w:rPr>
      </w:pPr>
      <w:hyperlink w:anchor="_Toc265277719" w:history="1">
        <w:r w:rsidRPr="003410DE">
          <w:rPr>
            <w:rStyle w:val="Hyperlink"/>
            <w:noProof/>
            <w:color w:val="auto"/>
            <w:u w:val="none"/>
            <w:rtl/>
          </w:rPr>
          <w:t>6</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دليل</w:t>
        </w:r>
        <w:r w:rsidRPr="003410DE">
          <w:rPr>
            <w:rStyle w:val="Hyperlink"/>
            <w:noProof/>
            <w:color w:val="auto"/>
            <w:u w:val="none"/>
            <w:rtl/>
          </w:rPr>
          <w:t xml:space="preserve"> </w:t>
        </w:r>
        <w:r w:rsidRPr="003410DE">
          <w:rPr>
            <w:rStyle w:val="Hyperlink"/>
            <w:rFonts w:hint="eastAsia"/>
            <w:noProof/>
            <w:color w:val="auto"/>
            <w:u w:val="none"/>
            <w:rtl/>
          </w:rPr>
          <w:t>الروايات</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Toc265277719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301</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720" w:history="1">
        <w:r w:rsidRPr="003410DE">
          <w:rPr>
            <w:rStyle w:val="Hyperlink"/>
            <w:rFonts w:hint="eastAsia"/>
            <w:noProof/>
            <w:color w:val="auto"/>
            <w:u w:val="none"/>
            <w:rtl/>
          </w:rPr>
          <w:t>نتيجة</w:t>
        </w:r>
        <w:r w:rsidRPr="003410DE">
          <w:rPr>
            <w:rStyle w:val="Hyperlink"/>
            <w:noProof/>
            <w:color w:val="auto"/>
            <w:u w:val="none"/>
            <w:rtl/>
          </w:rPr>
          <w:t xml:space="preserve"> </w:t>
        </w:r>
        <w:r w:rsidRPr="003410DE">
          <w:rPr>
            <w:rStyle w:val="Hyperlink"/>
            <w:rFonts w:hint="eastAsia"/>
            <w:noProof/>
            <w:color w:val="auto"/>
            <w:u w:val="none"/>
            <w:rtl/>
          </w:rPr>
          <w:t>البحث</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Toc265277720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309</w:t>
        </w:r>
        <w:r w:rsidRPr="003410DE">
          <w:rPr>
            <w:noProof/>
            <w:webHidden/>
            <w:rtl/>
          </w:rPr>
          <w:fldChar w:fldCharType="end"/>
        </w:r>
      </w:hyperlink>
    </w:p>
    <w:p w:rsidR="0088692E" w:rsidRPr="003410DE" w:rsidRDefault="0088692E" w:rsidP="009D64F0">
      <w:pPr>
        <w:pStyle w:val="TOC1"/>
        <w:spacing w:before="480"/>
        <w:rPr>
          <w:rStyle w:val="Hyperlink"/>
          <w:color w:val="auto"/>
          <w:szCs w:val="32"/>
          <w:u w:val="none"/>
          <w:rtl/>
        </w:rPr>
      </w:pPr>
      <w:hyperlink w:anchor="_Toc265277721" w:history="1">
        <w:r w:rsidRPr="003410DE">
          <w:rPr>
            <w:rStyle w:val="Hyperlink"/>
            <w:rFonts w:hint="eastAsia"/>
            <w:bCs w:val="0"/>
            <w:color w:val="auto"/>
            <w:sz w:val="22"/>
            <w:szCs w:val="32"/>
            <w:u w:val="none"/>
            <w:rtl/>
          </w:rPr>
          <w:t>الحرية</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وإهانة</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المقدّسات</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الدينية</w:t>
        </w:r>
      </w:hyperlink>
      <w:r w:rsidR="004F28D2" w:rsidRPr="003410DE">
        <w:rPr>
          <w:rStyle w:val="Hyperlink"/>
          <w:rFonts w:hint="cs"/>
          <w:bCs w:val="0"/>
          <w:color w:val="auto"/>
          <w:sz w:val="22"/>
          <w:szCs w:val="32"/>
          <w:u w:val="none"/>
          <w:rtl/>
        </w:rPr>
        <w:t xml:space="preserve">، </w:t>
      </w:r>
      <w:r w:rsidRPr="003410DE">
        <w:rPr>
          <w:rStyle w:val="Hyperlink"/>
          <w:bCs w:val="0"/>
          <w:color w:val="auto"/>
          <w:sz w:val="22"/>
          <w:szCs w:val="32"/>
          <w:u w:val="none"/>
        </w:rPr>
        <w:fldChar w:fldCharType="begin"/>
      </w:r>
      <w:r w:rsidRPr="003410DE">
        <w:rPr>
          <w:rStyle w:val="Hyperlink"/>
          <w:bCs w:val="0"/>
          <w:color w:val="auto"/>
          <w:sz w:val="22"/>
          <w:szCs w:val="32"/>
          <w:u w:val="none"/>
          <w:rtl/>
        </w:rPr>
        <w:instrText xml:space="preserve"> </w:instrText>
      </w:r>
      <w:r w:rsidRPr="003410DE">
        <w:rPr>
          <w:rStyle w:val="Hyperlink"/>
          <w:bCs w:val="0"/>
          <w:color w:val="auto"/>
          <w:sz w:val="22"/>
          <w:szCs w:val="32"/>
          <w:u w:val="none"/>
        </w:rPr>
        <w:instrText>HYPERLINK \l "_Toc265277722</w:instrText>
      </w:r>
      <w:r w:rsidRPr="003410DE">
        <w:rPr>
          <w:rStyle w:val="Hyperlink"/>
          <w:bCs w:val="0"/>
          <w:color w:val="auto"/>
          <w:sz w:val="22"/>
          <w:szCs w:val="32"/>
          <w:u w:val="none"/>
          <w:rtl/>
        </w:rPr>
        <w:instrText xml:space="preserve">" </w:instrText>
      </w:r>
      <w:r w:rsidRPr="003410DE">
        <w:rPr>
          <w:rStyle w:val="Hyperlink"/>
          <w:bCs w:val="0"/>
          <w:color w:val="auto"/>
          <w:sz w:val="22"/>
          <w:szCs w:val="32"/>
          <w:u w:val="none"/>
        </w:rPr>
      </w:r>
      <w:r w:rsidRPr="003410DE">
        <w:rPr>
          <w:rStyle w:val="Hyperlink"/>
          <w:bCs w:val="0"/>
          <w:color w:val="auto"/>
          <w:sz w:val="22"/>
          <w:szCs w:val="32"/>
          <w:u w:val="none"/>
        </w:rPr>
        <w:fldChar w:fldCharType="separate"/>
      </w:r>
      <w:r w:rsidRPr="003410DE">
        <w:rPr>
          <w:rStyle w:val="Hyperlink"/>
          <w:rFonts w:hint="eastAsia"/>
          <w:bCs w:val="0"/>
          <w:color w:val="auto"/>
          <w:sz w:val="22"/>
          <w:szCs w:val="32"/>
          <w:u w:val="none"/>
          <w:rtl/>
        </w:rPr>
        <w:t>وقفة</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نقدية</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تحليلية</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مع</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عقوبة</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سبّ</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المعصوم</w:t>
      </w:r>
      <w:r w:rsidRPr="003410DE">
        <w:rPr>
          <w:rStyle w:val="Hyperlink"/>
          <w:bCs w:val="0"/>
          <w:webHidden/>
          <w:color w:val="auto"/>
          <w:sz w:val="22"/>
          <w:szCs w:val="32"/>
          <w:u w:val="none"/>
          <w:rtl/>
        </w:rPr>
        <w:tab/>
      </w:r>
      <w:r w:rsidRPr="003410DE">
        <w:rPr>
          <w:rStyle w:val="Hyperlink"/>
          <w:bCs w:val="0"/>
          <w:webHidden/>
          <w:color w:val="auto"/>
          <w:sz w:val="22"/>
          <w:szCs w:val="32"/>
          <w:u w:val="none"/>
          <w:rtl/>
        </w:rPr>
        <w:fldChar w:fldCharType="begin"/>
      </w:r>
      <w:r w:rsidRPr="003410DE">
        <w:rPr>
          <w:rStyle w:val="Hyperlink"/>
          <w:bCs w:val="0"/>
          <w:webHidden/>
          <w:color w:val="auto"/>
          <w:sz w:val="22"/>
          <w:szCs w:val="32"/>
          <w:u w:val="none"/>
          <w:rtl/>
        </w:rPr>
        <w:instrText xml:space="preserve"> </w:instrText>
      </w:r>
      <w:r w:rsidRPr="003410DE">
        <w:rPr>
          <w:rStyle w:val="Hyperlink"/>
          <w:bCs w:val="0"/>
          <w:webHidden/>
          <w:color w:val="auto"/>
          <w:sz w:val="22"/>
          <w:szCs w:val="32"/>
          <w:u w:val="none"/>
        </w:rPr>
        <w:instrText>PAGEREF</w:instrText>
      </w:r>
      <w:r w:rsidRPr="003410DE">
        <w:rPr>
          <w:rStyle w:val="Hyperlink"/>
          <w:bCs w:val="0"/>
          <w:webHidden/>
          <w:color w:val="auto"/>
          <w:sz w:val="22"/>
          <w:szCs w:val="32"/>
          <w:u w:val="none"/>
          <w:rtl/>
        </w:rPr>
        <w:instrText xml:space="preserve"> _</w:instrText>
      </w:r>
      <w:r w:rsidRPr="003410DE">
        <w:rPr>
          <w:rStyle w:val="Hyperlink"/>
          <w:bCs w:val="0"/>
          <w:webHidden/>
          <w:color w:val="auto"/>
          <w:sz w:val="22"/>
          <w:szCs w:val="32"/>
          <w:u w:val="none"/>
        </w:rPr>
        <w:instrText>Toc265277722 \h</w:instrText>
      </w:r>
      <w:r w:rsidRPr="003410DE">
        <w:rPr>
          <w:rStyle w:val="Hyperlink"/>
          <w:bCs w:val="0"/>
          <w:webHidden/>
          <w:color w:val="auto"/>
          <w:sz w:val="22"/>
          <w:szCs w:val="32"/>
          <w:u w:val="none"/>
          <w:rtl/>
        </w:rPr>
        <w:instrText xml:space="preserve"> </w:instrText>
      </w:r>
      <w:r w:rsidRPr="003410DE">
        <w:rPr>
          <w:rStyle w:val="Hyperlink"/>
          <w:bCs w:val="0"/>
          <w:webHidden/>
          <w:color w:val="auto"/>
          <w:sz w:val="22"/>
          <w:szCs w:val="32"/>
          <w:u w:val="none"/>
          <w:rtl/>
        </w:rPr>
      </w:r>
      <w:r w:rsidRPr="003410DE">
        <w:rPr>
          <w:rStyle w:val="Hyperlink"/>
          <w:bCs w:val="0"/>
          <w:webHidden/>
          <w:color w:val="auto"/>
          <w:sz w:val="22"/>
          <w:szCs w:val="32"/>
          <w:u w:val="none"/>
          <w:rtl/>
        </w:rPr>
        <w:fldChar w:fldCharType="separate"/>
      </w:r>
      <w:r w:rsidR="00BB3EF4">
        <w:rPr>
          <w:rStyle w:val="Hyperlink"/>
          <w:bCs w:val="0"/>
          <w:webHidden/>
          <w:color w:val="auto"/>
          <w:sz w:val="22"/>
          <w:szCs w:val="32"/>
          <w:u w:val="none"/>
          <w:rtl/>
        </w:rPr>
        <w:t>311</w:t>
      </w:r>
      <w:r w:rsidRPr="003410DE">
        <w:rPr>
          <w:rStyle w:val="Hyperlink"/>
          <w:bCs w:val="0"/>
          <w:webHidden/>
          <w:color w:val="auto"/>
          <w:sz w:val="22"/>
          <w:szCs w:val="32"/>
          <w:u w:val="none"/>
          <w:rtl/>
        </w:rPr>
        <w:fldChar w:fldCharType="end"/>
      </w:r>
      <w:r w:rsidRPr="003410DE">
        <w:rPr>
          <w:rStyle w:val="Hyperlink"/>
          <w:bCs w:val="0"/>
          <w:color w:val="auto"/>
          <w:sz w:val="22"/>
          <w:szCs w:val="32"/>
          <w:u w:val="none"/>
        </w:rPr>
        <w:fldChar w:fldCharType="end"/>
      </w:r>
    </w:p>
    <w:p w:rsidR="0088692E" w:rsidRPr="003410DE" w:rsidRDefault="0088692E" w:rsidP="004F28D2">
      <w:pPr>
        <w:pStyle w:val="TOC5"/>
        <w:rPr>
          <w:rFonts w:ascii="Calibri" w:eastAsia="Times New Roman" w:hAnsi="Calibri" w:cs="Arial"/>
          <w:b w:val="0"/>
          <w:bCs w:val="0"/>
          <w:sz w:val="22"/>
          <w:szCs w:val="22"/>
          <w:rtl/>
        </w:rPr>
      </w:pPr>
      <w:hyperlink w:anchor="_Toc265277723" w:history="1">
        <w:r w:rsidRPr="003410DE">
          <w:rPr>
            <w:rStyle w:val="Hyperlink"/>
            <w:rFonts w:hint="eastAsia"/>
            <w:color w:val="auto"/>
            <w:u w:val="none"/>
            <w:rtl/>
            <w:lang w:bidi="ar-IQ"/>
          </w:rPr>
          <w:t>الشيخ</w:t>
        </w:r>
        <w:r w:rsidRPr="003410DE">
          <w:rPr>
            <w:rStyle w:val="Hyperlink"/>
            <w:color w:val="auto"/>
            <w:u w:val="none"/>
            <w:rtl/>
            <w:lang w:bidi="ar-IQ"/>
          </w:rPr>
          <w:t xml:space="preserve"> </w:t>
        </w:r>
        <w:r w:rsidRPr="003410DE">
          <w:rPr>
            <w:rStyle w:val="Hyperlink"/>
            <w:rFonts w:hint="eastAsia"/>
            <w:color w:val="auto"/>
            <w:u w:val="none"/>
            <w:rtl/>
            <w:lang w:bidi="ar-IQ"/>
          </w:rPr>
          <w:t>محمد</w:t>
        </w:r>
        <w:r w:rsidRPr="003410DE">
          <w:rPr>
            <w:rStyle w:val="Hyperlink"/>
            <w:color w:val="auto"/>
            <w:u w:val="none"/>
            <w:rtl/>
            <w:lang w:bidi="ar-IQ"/>
          </w:rPr>
          <w:t xml:space="preserve"> </w:t>
        </w:r>
        <w:r w:rsidRPr="003410DE">
          <w:rPr>
            <w:rStyle w:val="Hyperlink"/>
            <w:rFonts w:hint="eastAsia"/>
            <w:color w:val="auto"/>
            <w:u w:val="none"/>
            <w:rtl/>
            <w:lang w:bidi="ar-IQ"/>
          </w:rPr>
          <w:t>حسين</w:t>
        </w:r>
        <w:r w:rsidRPr="003410DE">
          <w:rPr>
            <w:rStyle w:val="Hyperlink"/>
            <w:color w:val="auto"/>
            <w:u w:val="none"/>
            <w:rtl/>
            <w:lang w:bidi="ar-IQ"/>
          </w:rPr>
          <w:t xml:space="preserve"> </w:t>
        </w:r>
        <w:r w:rsidRPr="003410DE">
          <w:rPr>
            <w:rStyle w:val="Hyperlink"/>
            <w:rFonts w:hint="eastAsia"/>
            <w:color w:val="auto"/>
            <w:u w:val="none"/>
            <w:rtl/>
            <w:lang w:bidi="ar-IQ"/>
          </w:rPr>
          <w:t>مهوري</w:t>
        </w:r>
        <w:r w:rsidRPr="003410DE">
          <w:rPr>
            <w:webHidden/>
            <w:rtl/>
          </w:rPr>
          <w:tab/>
        </w:r>
        <w:r w:rsidRPr="003410DE">
          <w:rPr>
            <w:webHidden/>
            <w:rtl/>
          </w:rPr>
          <w:fldChar w:fldCharType="begin"/>
        </w:r>
        <w:r w:rsidRPr="003410DE">
          <w:rPr>
            <w:webHidden/>
            <w:rtl/>
          </w:rPr>
          <w:instrText xml:space="preserve"> </w:instrText>
        </w:r>
        <w:r w:rsidRPr="003410DE">
          <w:rPr>
            <w:webHidden/>
          </w:rPr>
          <w:instrText>PAGEREF</w:instrText>
        </w:r>
        <w:r w:rsidRPr="003410DE">
          <w:rPr>
            <w:webHidden/>
            <w:rtl/>
          </w:rPr>
          <w:instrText xml:space="preserve"> _</w:instrText>
        </w:r>
        <w:r w:rsidRPr="003410DE">
          <w:rPr>
            <w:webHidden/>
          </w:rPr>
          <w:instrText>Toc265277723 \h</w:instrText>
        </w:r>
        <w:r w:rsidRPr="003410DE">
          <w:rPr>
            <w:webHidden/>
            <w:rtl/>
          </w:rPr>
          <w:instrText xml:space="preserve"> </w:instrText>
        </w:r>
        <w:r w:rsidRPr="003410DE">
          <w:rPr>
            <w:webHidden/>
            <w:rtl/>
          </w:rPr>
        </w:r>
        <w:r w:rsidRPr="003410DE">
          <w:rPr>
            <w:webHidden/>
            <w:rtl/>
          </w:rPr>
          <w:fldChar w:fldCharType="separate"/>
        </w:r>
        <w:r w:rsidR="00BB3EF4">
          <w:rPr>
            <w:webHidden/>
            <w:rtl/>
          </w:rPr>
          <w:t>311</w:t>
        </w:r>
        <w:r w:rsidRPr="003410DE">
          <w:rPr>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724" w:history="1">
        <w:r w:rsidRPr="003410DE">
          <w:rPr>
            <w:rStyle w:val="Hyperlink"/>
            <w:rFonts w:hint="eastAsia"/>
            <w:noProof/>
            <w:color w:val="auto"/>
            <w:u w:val="none"/>
            <w:rtl/>
            <w:lang w:bidi="ar-IQ"/>
          </w:rPr>
          <w:t>المقدمة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Toc265277724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311</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725" w:history="1">
        <w:r w:rsidRPr="003410DE">
          <w:rPr>
            <w:rStyle w:val="Hyperlink"/>
            <w:rFonts w:hint="eastAsia"/>
            <w:noProof/>
            <w:color w:val="auto"/>
            <w:u w:val="none"/>
            <w:rtl/>
            <w:lang w:bidi="ar-IQ"/>
          </w:rPr>
          <w:t>سبّ</w:t>
        </w:r>
        <w:r w:rsidRPr="003410DE">
          <w:rPr>
            <w:rStyle w:val="Hyperlink"/>
            <w:noProof/>
            <w:color w:val="auto"/>
            <w:u w:val="none"/>
            <w:rtl/>
            <w:lang w:bidi="ar-IQ"/>
          </w:rPr>
          <w:t xml:space="preserve"> </w:t>
        </w:r>
        <w:r w:rsidRPr="003410DE">
          <w:rPr>
            <w:rStyle w:val="Hyperlink"/>
            <w:rFonts w:hint="eastAsia"/>
            <w:noProof/>
            <w:color w:val="auto"/>
            <w:u w:val="none"/>
            <w:rtl/>
            <w:lang w:bidi="ar-IQ"/>
          </w:rPr>
          <w:t>النبي</w:t>
        </w:r>
        <w:r w:rsidRPr="003410DE">
          <w:rPr>
            <w:rStyle w:val="Hyperlink"/>
            <w:rFonts w:ascii="Mosawi" w:hAnsi="Mosawi"/>
            <w:noProof/>
            <w:color w:val="auto"/>
            <w:u w:val="none"/>
            <w:rtl/>
            <w:lang w:bidi="ar-IQ"/>
          </w:rPr>
          <w:t>’</w:t>
        </w:r>
        <w:r w:rsidRPr="003410DE">
          <w:rPr>
            <w:rStyle w:val="Hyperlink"/>
            <w:noProof/>
            <w:color w:val="auto"/>
            <w:u w:val="none"/>
            <w:rtl/>
            <w:lang w:bidi="ar-IQ"/>
          </w:rPr>
          <w:t xml:space="preserve"> </w:t>
        </w:r>
        <w:r w:rsidRPr="003410DE">
          <w:rPr>
            <w:rStyle w:val="Hyperlink"/>
            <w:rFonts w:hint="eastAsia"/>
            <w:noProof/>
            <w:color w:val="auto"/>
            <w:u w:val="none"/>
            <w:rtl/>
            <w:lang w:bidi="ar-IQ"/>
          </w:rPr>
          <w:t>في</w:t>
        </w:r>
        <w:r w:rsidRPr="003410DE">
          <w:rPr>
            <w:rStyle w:val="Hyperlink"/>
            <w:noProof/>
            <w:color w:val="auto"/>
            <w:u w:val="none"/>
            <w:rtl/>
            <w:lang w:bidi="ar-IQ"/>
          </w:rPr>
          <w:t xml:space="preserve"> </w:t>
        </w:r>
        <w:r w:rsidRPr="003410DE">
          <w:rPr>
            <w:rStyle w:val="Hyperlink"/>
            <w:rFonts w:hint="eastAsia"/>
            <w:noProof/>
            <w:color w:val="auto"/>
            <w:u w:val="none"/>
            <w:rtl/>
            <w:lang w:bidi="ar-IQ"/>
          </w:rPr>
          <w:t>نظر</w:t>
        </w:r>
        <w:r w:rsidRPr="003410DE">
          <w:rPr>
            <w:rStyle w:val="Hyperlink"/>
            <w:noProof/>
            <w:color w:val="auto"/>
            <w:u w:val="none"/>
            <w:rtl/>
            <w:lang w:bidi="ar-IQ"/>
          </w:rPr>
          <w:t xml:space="preserve"> </w:t>
        </w:r>
        <w:r w:rsidRPr="003410DE">
          <w:rPr>
            <w:rStyle w:val="Hyperlink"/>
            <w:rFonts w:hint="eastAsia"/>
            <w:noProof/>
            <w:color w:val="auto"/>
            <w:u w:val="none"/>
            <w:rtl/>
            <w:lang w:bidi="ar-IQ"/>
          </w:rPr>
          <w:t>الفقهاء</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Toc265277725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312</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726" w:history="1">
        <w:r w:rsidRPr="003410DE">
          <w:rPr>
            <w:rStyle w:val="Hyperlink"/>
            <w:rFonts w:hint="eastAsia"/>
            <w:noProof/>
            <w:color w:val="auto"/>
            <w:u w:val="none"/>
            <w:rtl/>
            <w:lang w:bidi="ar-IQ"/>
          </w:rPr>
          <w:t>مفهوم</w:t>
        </w:r>
        <w:r w:rsidRPr="003410DE">
          <w:rPr>
            <w:rStyle w:val="Hyperlink"/>
            <w:noProof/>
            <w:color w:val="auto"/>
            <w:u w:val="none"/>
            <w:rtl/>
            <w:lang w:bidi="ar-IQ"/>
          </w:rPr>
          <w:t xml:space="preserve"> </w:t>
        </w:r>
        <w:r w:rsidRPr="003410DE">
          <w:rPr>
            <w:rStyle w:val="Hyperlink"/>
            <w:rFonts w:hint="eastAsia"/>
            <w:noProof/>
            <w:color w:val="auto"/>
            <w:u w:val="none"/>
            <w:rtl/>
            <w:lang w:bidi="ar-IQ"/>
          </w:rPr>
          <w:t>السبّ</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Toc265277726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313</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727" w:history="1">
        <w:r w:rsidRPr="003410DE">
          <w:rPr>
            <w:rStyle w:val="Hyperlink"/>
            <w:rFonts w:hint="eastAsia"/>
            <w:noProof/>
            <w:color w:val="auto"/>
            <w:u w:val="none"/>
            <w:rtl/>
            <w:lang w:bidi="ar-IQ"/>
          </w:rPr>
          <w:t>أدلة</w:t>
        </w:r>
        <w:r w:rsidRPr="003410DE">
          <w:rPr>
            <w:rStyle w:val="Hyperlink"/>
            <w:noProof/>
            <w:color w:val="auto"/>
            <w:u w:val="none"/>
            <w:rtl/>
            <w:lang w:bidi="ar-IQ"/>
          </w:rPr>
          <w:t xml:space="preserve"> </w:t>
        </w:r>
        <w:r w:rsidRPr="003410DE">
          <w:rPr>
            <w:rStyle w:val="Hyperlink"/>
            <w:rFonts w:hint="eastAsia"/>
            <w:noProof/>
            <w:color w:val="auto"/>
            <w:u w:val="none"/>
            <w:rtl/>
            <w:lang w:bidi="ar-IQ"/>
          </w:rPr>
          <w:t>وجوب</w:t>
        </w:r>
        <w:r w:rsidRPr="003410DE">
          <w:rPr>
            <w:rStyle w:val="Hyperlink"/>
            <w:noProof/>
            <w:color w:val="auto"/>
            <w:u w:val="none"/>
            <w:rtl/>
            <w:lang w:bidi="ar-IQ"/>
          </w:rPr>
          <w:t xml:space="preserve"> </w:t>
        </w:r>
        <w:r w:rsidRPr="003410DE">
          <w:rPr>
            <w:rStyle w:val="Hyperlink"/>
            <w:rFonts w:hint="eastAsia"/>
            <w:noProof/>
            <w:color w:val="auto"/>
            <w:u w:val="none"/>
            <w:rtl/>
            <w:lang w:bidi="ar-IQ"/>
          </w:rPr>
          <w:t>قتل</w:t>
        </w:r>
        <w:r w:rsidRPr="003410DE">
          <w:rPr>
            <w:rStyle w:val="Hyperlink"/>
            <w:noProof/>
            <w:color w:val="auto"/>
            <w:u w:val="none"/>
            <w:rtl/>
            <w:lang w:bidi="ar-IQ"/>
          </w:rPr>
          <w:t xml:space="preserve"> </w:t>
        </w:r>
        <w:r w:rsidRPr="003410DE">
          <w:rPr>
            <w:rStyle w:val="Hyperlink"/>
            <w:rFonts w:hint="eastAsia"/>
            <w:noProof/>
            <w:color w:val="auto"/>
            <w:u w:val="none"/>
            <w:rtl/>
            <w:lang w:bidi="ar-IQ"/>
          </w:rPr>
          <w:t>ساب</w:t>
        </w:r>
        <w:r w:rsidRPr="003410DE">
          <w:rPr>
            <w:rStyle w:val="Hyperlink"/>
            <w:noProof/>
            <w:color w:val="auto"/>
            <w:u w:val="none"/>
            <w:rtl/>
            <w:lang w:bidi="ar-IQ"/>
          </w:rPr>
          <w:t xml:space="preserve"> </w:t>
        </w:r>
        <w:r w:rsidRPr="003410DE">
          <w:rPr>
            <w:rStyle w:val="Hyperlink"/>
            <w:rFonts w:hint="eastAsia"/>
            <w:noProof/>
            <w:color w:val="auto"/>
            <w:u w:val="none"/>
            <w:rtl/>
            <w:lang w:bidi="ar-IQ"/>
          </w:rPr>
          <w:t>النبي</w:t>
        </w:r>
        <w:r w:rsidRPr="003410DE">
          <w:rPr>
            <w:rStyle w:val="Hyperlink"/>
            <w:rFonts w:ascii="Mosawi" w:hAnsi="Mosawi"/>
            <w:noProof/>
            <w:color w:val="auto"/>
            <w:u w:val="none"/>
            <w:rtl/>
            <w:lang w:bidi="ar-IQ"/>
          </w:rPr>
          <w:t>’</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Toc265277727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314</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728" w:history="1">
        <w:r w:rsidRPr="003410DE">
          <w:rPr>
            <w:rStyle w:val="Hyperlink"/>
            <w:rFonts w:hint="eastAsia"/>
            <w:noProof/>
            <w:color w:val="auto"/>
            <w:u w:val="none"/>
            <w:rtl/>
            <w:lang w:bidi="ar-IQ"/>
          </w:rPr>
          <w:t>الأدلة</w:t>
        </w:r>
        <w:r w:rsidRPr="003410DE">
          <w:rPr>
            <w:rStyle w:val="Hyperlink"/>
            <w:noProof/>
            <w:color w:val="auto"/>
            <w:u w:val="none"/>
            <w:rtl/>
            <w:lang w:bidi="ar-IQ"/>
          </w:rPr>
          <w:t xml:space="preserve"> </w:t>
        </w:r>
        <w:r w:rsidRPr="003410DE">
          <w:rPr>
            <w:rStyle w:val="Hyperlink"/>
            <w:rFonts w:hint="eastAsia"/>
            <w:noProof/>
            <w:color w:val="auto"/>
            <w:u w:val="none"/>
            <w:rtl/>
            <w:lang w:bidi="ar-IQ"/>
          </w:rPr>
          <w:t>والشواهد،</w:t>
        </w:r>
        <w:r w:rsidRPr="003410DE">
          <w:rPr>
            <w:rStyle w:val="Hyperlink"/>
            <w:noProof/>
            <w:color w:val="auto"/>
            <w:u w:val="none"/>
            <w:rtl/>
            <w:lang w:bidi="ar-IQ"/>
          </w:rPr>
          <w:t xml:space="preserve"> </w:t>
        </w:r>
        <w:r w:rsidRPr="003410DE">
          <w:rPr>
            <w:rStyle w:val="Hyperlink"/>
            <w:rFonts w:hint="eastAsia"/>
            <w:noProof/>
            <w:color w:val="auto"/>
            <w:u w:val="none"/>
            <w:rtl/>
            <w:lang w:bidi="ar-IQ"/>
          </w:rPr>
          <w:t>وقفات</w:t>
        </w:r>
        <w:r w:rsidRPr="003410DE">
          <w:rPr>
            <w:rStyle w:val="Hyperlink"/>
            <w:noProof/>
            <w:color w:val="auto"/>
            <w:u w:val="none"/>
            <w:rtl/>
            <w:lang w:bidi="ar-IQ"/>
          </w:rPr>
          <w:t xml:space="preserve"> </w:t>
        </w:r>
        <w:r w:rsidRPr="003410DE">
          <w:rPr>
            <w:rStyle w:val="Hyperlink"/>
            <w:rFonts w:hint="eastAsia"/>
            <w:noProof/>
            <w:color w:val="auto"/>
            <w:u w:val="none"/>
            <w:rtl/>
            <w:lang w:bidi="ar-IQ"/>
          </w:rPr>
          <w:t>نقدية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Toc265277728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317</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729" w:history="1">
        <w:r w:rsidRPr="003410DE">
          <w:rPr>
            <w:rStyle w:val="Hyperlink"/>
            <w:rFonts w:hint="eastAsia"/>
            <w:noProof/>
            <w:color w:val="auto"/>
            <w:u w:val="none"/>
            <w:rtl/>
            <w:lang w:bidi="ar-IQ"/>
          </w:rPr>
          <w:t>وقفة</w:t>
        </w:r>
        <w:r w:rsidRPr="003410DE">
          <w:rPr>
            <w:rStyle w:val="Hyperlink"/>
            <w:noProof/>
            <w:color w:val="auto"/>
            <w:u w:val="none"/>
            <w:rtl/>
            <w:lang w:bidi="ar-IQ"/>
          </w:rPr>
          <w:t xml:space="preserve"> </w:t>
        </w:r>
        <w:r w:rsidRPr="003410DE">
          <w:rPr>
            <w:rStyle w:val="Hyperlink"/>
            <w:rFonts w:hint="eastAsia"/>
            <w:noProof/>
            <w:color w:val="auto"/>
            <w:u w:val="none"/>
            <w:rtl/>
            <w:lang w:bidi="ar-IQ"/>
          </w:rPr>
          <w:t>مع</w:t>
        </w:r>
        <w:r w:rsidRPr="003410DE">
          <w:rPr>
            <w:rStyle w:val="Hyperlink"/>
            <w:noProof/>
            <w:color w:val="auto"/>
            <w:u w:val="none"/>
            <w:rtl/>
            <w:lang w:bidi="ar-IQ"/>
          </w:rPr>
          <w:t xml:space="preserve"> </w:t>
        </w:r>
        <w:r w:rsidRPr="003410DE">
          <w:rPr>
            <w:rStyle w:val="Hyperlink"/>
            <w:rFonts w:hint="eastAsia"/>
            <w:noProof/>
            <w:color w:val="auto"/>
            <w:u w:val="none"/>
            <w:rtl/>
            <w:lang w:bidi="ar-IQ"/>
          </w:rPr>
          <w:t>شخصية</w:t>
        </w:r>
        <w:r w:rsidRPr="003410DE">
          <w:rPr>
            <w:rStyle w:val="Hyperlink"/>
            <w:noProof/>
            <w:color w:val="auto"/>
            <w:u w:val="none"/>
            <w:rtl/>
            <w:lang w:bidi="ar-IQ"/>
          </w:rPr>
          <w:t xml:space="preserve"> </w:t>
        </w:r>
        <w:r w:rsidRPr="003410DE">
          <w:rPr>
            <w:rStyle w:val="Hyperlink"/>
            <w:rFonts w:hint="eastAsia"/>
            <w:noProof/>
            <w:color w:val="auto"/>
            <w:u w:val="none"/>
            <w:rtl/>
            <w:lang w:bidi="ar-IQ"/>
          </w:rPr>
          <w:t>محمد</w:t>
        </w:r>
        <w:r w:rsidRPr="003410DE">
          <w:rPr>
            <w:rStyle w:val="Hyperlink"/>
            <w:noProof/>
            <w:color w:val="auto"/>
            <w:u w:val="none"/>
            <w:rtl/>
            <w:lang w:bidi="ar-IQ"/>
          </w:rPr>
          <w:t xml:space="preserve"> </w:t>
        </w:r>
        <w:r w:rsidRPr="003410DE">
          <w:rPr>
            <w:rStyle w:val="Hyperlink"/>
            <w:rFonts w:hint="eastAsia"/>
            <w:noProof/>
            <w:color w:val="auto"/>
            <w:u w:val="none"/>
            <w:rtl/>
            <w:lang w:bidi="ar-IQ"/>
          </w:rPr>
          <w:t>بن</w:t>
        </w:r>
        <w:r w:rsidRPr="003410DE">
          <w:rPr>
            <w:rStyle w:val="Hyperlink"/>
            <w:noProof/>
            <w:color w:val="auto"/>
            <w:u w:val="none"/>
            <w:rtl/>
            <w:lang w:bidi="ar-IQ"/>
          </w:rPr>
          <w:t xml:space="preserve"> </w:t>
        </w:r>
        <w:r w:rsidRPr="003410DE">
          <w:rPr>
            <w:rStyle w:val="Hyperlink"/>
            <w:rFonts w:hint="eastAsia"/>
            <w:noProof/>
            <w:color w:val="auto"/>
            <w:u w:val="none"/>
            <w:rtl/>
            <w:lang w:bidi="ar-IQ"/>
          </w:rPr>
          <w:t>بشير</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Toc265277729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324</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730" w:history="1">
        <w:r w:rsidRPr="003410DE">
          <w:rPr>
            <w:rStyle w:val="Hyperlink"/>
            <w:rFonts w:hint="eastAsia"/>
            <w:noProof/>
            <w:color w:val="auto"/>
            <w:u w:val="none"/>
            <w:rtl/>
            <w:lang w:bidi="ar-IQ"/>
          </w:rPr>
          <w:t>اشتراط</w:t>
        </w:r>
        <w:r w:rsidRPr="003410DE">
          <w:rPr>
            <w:rStyle w:val="Hyperlink"/>
            <w:noProof/>
            <w:color w:val="auto"/>
            <w:u w:val="none"/>
            <w:rtl/>
            <w:lang w:bidi="ar-IQ"/>
          </w:rPr>
          <w:t xml:space="preserve"> </w:t>
        </w:r>
        <w:r w:rsidRPr="003410DE">
          <w:rPr>
            <w:rStyle w:val="Hyperlink"/>
            <w:rFonts w:hint="eastAsia"/>
            <w:noProof/>
            <w:color w:val="auto"/>
            <w:u w:val="none"/>
            <w:rtl/>
            <w:lang w:bidi="ar-IQ"/>
          </w:rPr>
          <w:t>إذن</w:t>
        </w:r>
        <w:r w:rsidRPr="003410DE">
          <w:rPr>
            <w:rStyle w:val="Hyperlink"/>
            <w:noProof/>
            <w:color w:val="auto"/>
            <w:u w:val="none"/>
            <w:rtl/>
            <w:lang w:bidi="ar-IQ"/>
          </w:rPr>
          <w:t xml:space="preserve"> </w:t>
        </w:r>
        <w:r w:rsidRPr="003410DE">
          <w:rPr>
            <w:rStyle w:val="Hyperlink"/>
            <w:rFonts w:hint="eastAsia"/>
            <w:noProof/>
            <w:color w:val="auto"/>
            <w:u w:val="none"/>
            <w:rtl/>
            <w:lang w:bidi="ar-IQ"/>
          </w:rPr>
          <w:t>الإمام</w:t>
        </w:r>
        <w:r w:rsidRPr="003410DE">
          <w:rPr>
            <w:rStyle w:val="Hyperlink"/>
            <w:noProof/>
            <w:color w:val="auto"/>
            <w:u w:val="none"/>
            <w:rtl/>
            <w:lang w:bidi="ar-IQ"/>
          </w:rPr>
          <w:t xml:space="preserve"> </w:t>
        </w:r>
        <w:r w:rsidRPr="003410DE">
          <w:rPr>
            <w:rStyle w:val="Hyperlink"/>
            <w:rFonts w:hint="eastAsia"/>
            <w:noProof/>
            <w:color w:val="auto"/>
            <w:u w:val="none"/>
            <w:rtl/>
            <w:lang w:bidi="ar-IQ"/>
          </w:rPr>
          <w:t>في</w:t>
        </w:r>
        <w:r w:rsidRPr="003410DE">
          <w:rPr>
            <w:rStyle w:val="Hyperlink"/>
            <w:noProof/>
            <w:color w:val="auto"/>
            <w:u w:val="none"/>
            <w:rtl/>
            <w:lang w:bidi="ar-IQ"/>
          </w:rPr>
          <w:t xml:space="preserve"> </w:t>
        </w:r>
        <w:r w:rsidRPr="003410DE">
          <w:rPr>
            <w:rStyle w:val="Hyperlink"/>
            <w:rFonts w:hint="eastAsia"/>
            <w:noProof/>
            <w:color w:val="auto"/>
            <w:u w:val="none"/>
            <w:rtl/>
            <w:lang w:bidi="ar-IQ"/>
          </w:rPr>
          <w:t>قتل</w:t>
        </w:r>
        <w:r w:rsidRPr="003410DE">
          <w:rPr>
            <w:rStyle w:val="Hyperlink"/>
            <w:noProof/>
            <w:color w:val="auto"/>
            <w:u w:val="none"/>
            <w:rtl/>
            <w:lang w:bidi="ar-IQ"/>
          </w:rPr>
          <w:t xml:space="preserve"> </w:t>
        </w:r>
        <w:r w:rsidRPr="003410DE">
          <w:rPr>
            <w:rStyle w:val="Hyperlink"/>
            <w:rFonts w:hint="eastAsia"/>
            <w:noProof/>
            <w:color w:val="auto"/>
            <w:u w:val="none"/>
            <w:rtl/>
            <w:lang w:bidi="ar-IQ"/>
          </w:rPr>
          <w:t>السابّ</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Toc265277730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325</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731" w:history="1">
        <w:r w:rsidRPr="003410DE">
          <w:rPr>
            <w:rStyle w:val="Hyperlink"/>
            <w:rFonts w:hint="eastAsia"/>
            <w:noProof/>
            <w:color w:val="auto"/>
            <w:u w:val="none"/>
            <w:rtl/>
            <w:lang w:bidi="ar-IQ"/>
          </w:rPr>
          <w:t>أدلّة</w:t>
        </w:r>
        <w:r w:rsidRPr="003410DE">
          <w:rPr>
            <w:rStyle w:val="Hyperlink"/>
            <w:noProof/>
            <w:color w:val="auto"/>
            <w:u w:val="none"/>
            <w:rtl/>
            <w:lang w:bidi="ar-IQ"/>
          </w:rPr>
          <w:t xml:space="preserve"> </w:t>
        </w:r>
        <w:r w:rsidRPr="003410DE">
          <w:rPr>
            <w:rStyle w:val="Hyperlink"/>
            <w:rFonts w:hint="eastAsia"/>
            <w:noProof/>
            <w:color w:val="auto"/>
            <w:u w:val="none"/>
            <w:rtl/>
            <w:lang w:bidi="ar-IQ"/>
          </w:rPr>
          <w:t>نظرية</w:t>
        </w:r>
        <w:r w:rsidRPr="003410DE">
          <w:rPr>
            <w:rStyle w:val="Hyperlink"/>
            <w:noProof/>
            <w:color w:val="auto"/>
            <w:u w:val="none"/>
            <w:rtl/>
            <w:lang w:bidi="ar-IQ"/>
          </w:rPr>
          <w:t xml:space="preserve"> </w:t>
        </w:r>
        <w:r w:rsidRPr="003410DE">
          <w:rPr>
            <w:rStyle w:val="Hyperlink"/>
            <w:rFonts w:hint="eastAsia"/>
            <w:noProof/>
            <w:color w:val="auto"/>
            <w:u w:val="none"/>
            <w:rtl/>
            <w:lang w:bidi="ar-IQ"/>
          </w:rPr>
          <w:t>تدبيرية</w:t>
        </w:r>
        <w:r w:rsidRPr="003410DE">
          <w:rPr>
            <w:rStyle w:val="Hyperlink"/>
            <w:noProof/>
            <w:color w:val="auto"/>
            <w:u w:val="none"/>
            <w:rtl/>
            <w:lang w:bidi="ar-IQ"/>
          </w:rPr>
          <w:t xml:space="preserve"> </w:t>
        </w:r>
        <w:r w:rsidRPr="003410DE">
          <w:rPr>
            <w:rStyle w:val="Hyperlink"/>
            <w:rFonts w:hint="eastAsia"/>
            <w:noProof/>
            <w:color w:val="auto"/>
            <w:u w:val="none"/>
            <w:rtl/>
            <w:lang w:bidi="ar-IQ"/>
          </w:rPr>
          <w:t>وزمنيّة</w:t>
        </w:r>
        <w:r w:rsidRPr="003410DE">
          <w:rPr>
            <w:rStyle w:val="Hyperlink"/>
            <w:noProof/>
            <w:color w:val="auto"/>
            <w:u w:val="none"/>
            <w:rtl/>
            <w:lang w:bidi="ar-IQ"/>
          </w:rPr>
          <w:t xml:space="preserve"> </w:t>
        </w:r>
        <w:r w:rsidRPr="003410DE">
          <w:rPr>
            <w:rStyle w:val="Hyperlink"/>
            <w:rFonts w:hint="eastAsia"/>
            <w:noProof/>
            <w:color w:val="auto"/>
            <w:u w:val="none"/>
            <w:rtl/>
            <w:lang w:bidi="ar-IQ"/>
          </w:rPr>
          <w:t>حكم</w:t>
        </w:r>
        <w:r w:rsidRPr="003410DE">
          <w:rPr>
            <w:rStyle w:val="Hyperlink"/>
            <w:noProof/>
            <w:color w:val="auto"/>
            <w:u w:val="none"/>
            <w:rtl/>
            <w:lang w:bidi="ar-IQ"/>
          </w:rPr>
          <w:t xml:space="preserve"> </w:t>
        </w:r>
        <w:r w:rsidRPr="003410DE">
          <w:rPr>
            <w:rStyle w:val="Hyperlink"/>
            <w:rFonts w:hint="eastAsia"/>
            <w:noProof/>
            <w:color w:val="auto"/>
            <w:u w:val="none"/>
            <w:rtl/>
            <w:lang w:bidi="ar-IQ"/>
          </w:rPr>
          <w:t>السابّ</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Toc265277731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327</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732" w:history="1">
        <w:r w:rsidRPr="003410DE">
          <w:rPr>
            <w:rStyle w:val="Hyperlink"/>
            <w:rFonts w:hint="eastAsia"/>
            <w:noProof/>
            <w:color w:val="auto"/>
            <w:u w:val="none"/>
            <w:rtl/>
            <w:lang w:bidi="ar-IQ"/>
          </w:rPr>
          <w:t>ما</w:t>
        </w:r>
        <w:r w:rsidRPr="003410DE">
          <w:rPr>
            <w:rStyle w:val="Hyperlink"/>
            <w:noProof/>
            <w:color w:val="auto"/>
            <w:u w:val="none"/>
            <w:rtl/>
            <w:lang w:bidi="ar-IQ"/>
          </w:rPr>
          <w:t xml:space="preserve"> </w:t>
        </w:r>
        <w:r w:rsidRPr="003410DE">
          <w:rPr>
            <w:rStyle w:val="Hyperlink"/>
            <w:rFonts w:hint="eastAsia"/>
            <w:noProof/>
            <w:color w:val="auto"/>
            <w:u w:val="none"/>
            <w:rtl/>
            <w:lang w:bidi="ar-IQ"/>
          </w:rPr>
          <w:t>الفرق</w:t>
        </w:r>
        <w:r w:rsidRPr="003410DE">
          <w:rPr>
            <w:rStyle w:val="Hyperlink"/>
            <w:noProof/>
            <w:color w:val="auto"/>
            <w:u w:val="none"/>
            <w:rtl/>
            <w:lang w:bidi="ar-IQ"/>
          </w:rPr>
          <w:t xml:space="preserve"> </w:t>
        </w:r>
        <w:r w:rsidRPr="003410DE">
          <w:rPr>
            <w:rStyle w:val="Hyperlink"/>
            <w:rFonts w:hint="eastAsia"/>
            <w:noProof/>
            <w:color w:val="auto"/>
            <w:u w:val="none"/>
            <w:rtl/>
            <w:lang w:bidi="ar-IQ"/>
          </w:rPr>
          <w:t>بين</w:t>
        </w:r>
        <w:r w:rsidRPr="003410DE">
          <w:rPr>
            <w:rStyle w:val="Hyperlink"/>
            <w:noProof/>
            <w:color w:val="auto"/>
            <w:u w:val="none"/>
            <w:rtl/>
            <w:lang w:bidi="ar-IQ"/>
          </w:rPr>
          <w:t xml:space="preserve"> </w:t>
        </w:r>
        <w:r w:rsidRPr="003410DE">
          <w:rPr>
            <w:rStyle w:val="Hyperlink"/>
            <w:rFonts w:hint="eastAsia"/>
            <w:noProof/>
            <w:color w:val="auto"/>
            <w:u w:val="none"/>
            <w:rtl/>
            <w:lang w:bidi="ar-IQ"/>
          </w:rPr>
          <w:t>كون</w:t>
        </w:r>
        <w:r w:rsidRPr="003410DE">
          <w:rPr>
            <w:rStyle w:val="Hyperlink"/>
            <w:noProof/>
            <w:color w:val="auto"/>
            <w:u w:val="none"/>
            <w:rtl/>
            <w:lang w:bidi="ar-IQ"/>
          </w:rPr>
          <w:t xml:space="preserve"> </w:t>
        </w:r>
        <w:r w:rsidRPr="003410DE">
          <w:rPr>
            <w:rStyle w:val="Hyperlink"/>
            <w:rFonts w:hint="eastAsia"/>
            <w:noProof/>
            <w:color w:val="auto"/>
            <w:u w:val="none"/>
            <w:rtl/>
            <w:lang w:bidi="ar-IQ"/>
          </w:rPr>
          <w:t>عقوبة</w:t>
        </w:r>
        <w:r w:rsidRPr="003410DE">
          <w:rPr>
            <w:rStyle w:val="Hyperlink"/>
            <w:noProof/>
            <w:color w:val="auto"/>
            <w:u w:val="none"/>
            <w:rtl/>
            <w:lang w:bidi="ar-IQ"/>
          </w:rPr>
          <w:t xml:space="preserve"> </w:t>
        </w:r>
        <w:r w:rsidRPr="003410DE">
          <w:rPr>
            <w:rStyle w:val="Hyperlink"/>
            <w:rFonts w:hint="eastAsia"/>
            <w:noProof/>
            <w:color w:val="auto"/>
            <w:u w:val="none"/>
            <w:rtl/>
            <w:lang w:bidi="ar-IQ"/>
          </w:rPr>
          <w:t>السابّ</w:t>
        </w:r>
        <w:r w:rsidRPr="003410DE">
          <w:rPr>
            <w:rStyle w:val="Hyperlink"/>
            <w:noProof/>
            <w:color w:val="auto"/>
            <w:u w:val="none"/>
            <w:rtl/>
            <w:lang w:bidi="ar-IQ"/>
          </w:rPr>
          <w:t xml:space="preserve"> </w:t>
        </w:r>
        <w:r w:rsidRPr="003410DE">
          <w:rPr>
            <w:rStyle w:val="Hyperlink"/>
            <w:rFonts w:hint="eastAsia"/>
            <w:noProof/>
            <w:color w:val="auto"/>
            <w:u w:val="none"/>
            <w:rtl/>
            <w:lang w:bidi="ar-IQ"/>
          </w:rPr>
          <w:t>حكماً</w:t>
        </w:r>
        <w:r w:rsidRPr="003410DE">
          <w:rPr>
            <w:rStyle w:val="Hyperlink"/>
            <w:noProof/>
            <w:color w:val="auto"/>
            <w:u w:val="none"/>
            <w:rtl/>
            <w:lang w:bidi="ar-IQ"/>
          </w:rPr>
          <w:t xml:space="preserve"> </w:t>
        </w:r>
        <w:r w:rsidRPr="003410DE">
          <w:rPr>
            <w:rStyle w:val="Hyperlink"/>
            <w:rFonts w:hint="eastAsia"/>
            <w:noProof/>
            <w:color w:val="auto"/>
            <w:u w:val="none"/>
            <w:rtl/>
            <w:lang w:bidi="ar-IQ"/>
          </w:rPr>
          <w:t>أوّلياً</w:t>
        </w:r>
        <w:r w:rsidRPr="003410DE">
          <w:rPr>
            <w:rStyle w:val="Hyperlink"/>
            <w:noProof/>
            <w:color w:val="auto"/>
            <w:u w:val="none"/>
            <w:rtl/>
            <w:lang w:bidi="ar-IQ"/>
          </w:rPr>
          <w:t xml:space="preserve"> </w:t>
        </w:r>
        <w:r w:rsidRPr="003410DE">
          <w:rPr>
            <w:rStyle w:val="Hyperlink"/>
            <w:rFonts w:hint="eastAsia"/>
            <w:noProof/>
            <w:color w:val="auto"/>
            <w:u w:val="none"/>
            <w:rtl/>
            <w:lang w:bidi="ar-IQ"/>
          </w:rPr>
          <w:t>أو</w:t>
        </w:r>
        <w:r w:rsidRPr="003410DE">
          <w:rPr>
            <w:rStyle w:val="Hyperlink"/>
            <w:noProof/>
            <w:color w:val="auto"/>
            <w:u w:val="none"/>
            <w:rtl/>
            <w:lang w:bidi="ar-IQ"/>
          </w:rPr>
          <w:t xml:space="preserve"> </w:t>
        </w:r>
        <w:r w:rsidRPr="003410DE">
          <w:rPr>
            <w:rStyle w:val="Hyperlink"/>
            <w:rFonts w:hint="eastAsia"/>
            <w:noProof/>
            <w:color w:val="auto"/>
            <w:u w:val="none"/>
            <w:rtl/>
            <w:lang w:bidi="ar-IQ"/>
          </w:rPr>
          <w:t>ولائياً؟</w:t>
        </w:r>
        <w:r w:rsidRPr="003410DE">
          <w:rPr>
            <w:rStyle w:val="Hyperlink"/>
            <w:noProof/>
            <w:color w:val="auto"/>
            <w:u w:val="none"/>
            <w:rtl/>
            <w:lang w:bidi="ar-IQ"/>
          </w:rPr>
          <w:t>!</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Toc265277732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331</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733" w:history="1">
        <w:r w:rsidRPr="003410DE">
          <w:rPr>
            <w:rStyle w:val="Hyperlink"/>
            <w:rFonts w:hint="eastAsia"/>
            <w:noProof/>
            <w:color w:val="auto"/>
            <w:u w:val="none"/>
            <w:rtl/>
            <w:lang w:bidi="ar-IQ"/>
          </w:rPr>
          <w:t>عقوبة</w:t>
        </w:r>
        <w:r w:rsidRPr="003410DE">
          <w:rPr>
            <w:rStyle w:val="Hyperlink"/>
            <w:noProof/>
            <w:color w:val="auto"/>
            <w:u w:val="none"/>
            <w:rtl/>
            <w:lang w:bidi="ar-IQ"/>
          </w:rPr>
          <w:t xml:space="preserve"> </w:t>
        </w:r>
        <w:r w:rsidRPr="003410DE">
          <w:rPr>
            <w:rStyle w:val="Hyperlink"/>
            <w:rFonts w:hint="eastAsia"/>
            <w:noProof/>
            <w:color w:val="auto"/>
            <w:u w:val="none"/>
            <w:rtl/>
            <w:lang w:bidi="ar-IQ"/>
          </w:rPr>
          <w:t>سابّ</w:t>
        </w:r>
        <w:r w:rsidRPr="003410DE">
          <w:rPr>
            <w:rStyle w:val="Hyperlink"/>
            <w:noProof/>
            <w:color w:val="auto"/>
            <w:u w:val="none"/>
            <w:rtl/>
            <w:lang w:bidi="ar-IQ"/>
          </w:rPr>
          <w:t xml:space="preserve"> </w:t>
        </w:r>
        <w:r w:rsidRPr="003410DE">
          <w:rPr>
            <w:rStyle w:val="Hyperlink"/>
            <w:rFonts w:hint="eastAsia"/>
            <w:noProof/>
            <w:color w:val="auto"/>
            <w:u w:val="none"/>
            <w:rtl/>
            <w:lang w:bidi="ar-IQ"/>
          </w:rPr>
          <w:t>المعصوم،</w:t>
        </w:r>
        <w:r w:rsidRPr="003410DE">
          <w:rPr>
            <w:rStyle w:val="Hyperlink"/>
            <w:noProof/>
            <w:color w:val="auto"/>
            <w:u w:val="none"/>
            <w:rtl/>
            <w:lang w:bidi="ar-IQ"/>
          </w:rPr>
          <w:t xml:space="preserve"> </w:t>
        </w:r>
        <w:r w:rsidRPr="003410DE">
          <w:rPr>
            <w:rStyle w:val="Hyperlink"/>
            <w:rFonts w:hint="eastAsia"/>
            <w:noProof/>
            <w:color w:val="auto"/>
            <w:u w:val="none"/>
            <w:rtl/>
            <w:lang w:bidi="ar-IQ"/>
          </w:rPr>
          <w:t>خلاصة</w:t>
        </w:r>
        <w:r w:rsidRPr="003410DE">
          <w:rPr>
            <w:rStyle w:val="Hyperlink"/>
            <w:noProof/>
            <w:color w:val="auto"/>
            <w:u w:val="none"/>
            <w:rtl/>
            <w:lang w:bidi="ar-IQ"/>
          </w:rPr>
          <w:t xml:space="preserve"> </w:t>
        </w:r>
        <w:r w:rsidRPr="003410DE">
          <w:rPr>
            <w:rStyle w:val="Hyperlink"/>
            <w:rFonts w:hint="eastAsia"/>
            <w:noProof/>
            <w:color w:val="auto"/>
            <w:u w:val="none"/>
            <w:rtl/>
            <w:lang w:bidi="ar-IQ"/>
          </w:rPr>
          <w:t>ونتائج</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Toc265277733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339</w:t>
        </w:r>
        <w:r w:rsidRPr="003410DE">
          <w:rPr>
            <w:noProof/>
            <w:webHidden/>
            <w:rtl/>
          </w:rPr>
          <w:fldChar w:fldCharType="end"/>
        </w:r>
      </w:hyperlink>
    </w:p>
    <w:p w:rsidR="0088692E" w:rsidRPr="003410DE" w:rsidRDefault="0088692E" w:rsidP="009D64F0">
      <w:pPr>
        <w:pStyle w:val="TOC1"/>
        <w:spacing w:before="480"/>
        <w:rPr>
          <w:rStyle w:val="Hyperlink"/>
          <w:color w:val="auto"/>
          <w:szCs w:val="32"/>
          <w:u w:val="none"/>
          <w:rtl/>
        </w:rPr>
      </w:pPr>
      <w:hyperlink w:anchor="_Toc265277734" w:history="1">
        <w:r w:rsidRPr="003410DE">
          <w:rPr>
            <w:rStyle w:val="Hyperlink"/>
            <w:rFonts w:hint="eastAsia"/>
            <w:bCs w:val="0"/>
            <w:color w:val="auto"/>
            <w:sz w:val="22"/>
            <w:szCs w:val="32"/>
            <w:u w:val="none"/>
            <w:rtl/>
          </w:rPr>
          <w:t>حكم</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الاغتيال</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في</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الفقه</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الإسلامي</w:t>
        </w:r>
      </w:hyperlink>
      <w:r w:rsidR="004F28D2" w:rsidRPr="003410DE">
        <w:rPr>
          <w:rStyle w:val="Hyperlink"/>
          <w:rFonts w:hint="cs"/>
          <w:bCs w:val="0"/>
          <w:color w:val="auto"/>
          <w:sz w:val="22"/>
          <w:szCs w:val="32"/>
          <w:u w:val="none"/>
          <w:rtl/>
        </w:rPr>
        <w:t xml:space="preserve">، </w:t>
      </w:r>
      <w:hyperlink w:anchor="_Toc265277735" w:history="1">
        <w:r w:rsidRPr="003410DE">
          <w:rPr>
            <w:rStyle w:val="Hyperlink"/>
            <w:rFonts w:hint="eastAsia"/>
            <w:bCs w:val="0"/>
            <w:color w:val="auto"/>
            <w:sz w:val="22"/>
            <w:szCs w:val="32"/>
            <w:u w:val="none"/>
            <w:rtl/>
          </w:rPr>
          <w:t>در</w:t>
        </w:r>
        <w:r w:rsidRPr="003410DE">
          <w:rPr>
            <w:rStyle w:val="Hyperlink"/>
            <w:rFonts w:hint="eastAsia"/>
            <w:bCs w:val="0"/>
            <w:color w:val="auto"/>
            <w:sz w:val="22"/>
            <w:szCs w:val="32"/>
            <w:u w:val="none"/>
            <w:rtl/>
          </w:rPr>
          <w:t>ا</w:t>
        </w:r>
        <w:r w:rsidRPr="003410DE">
          <w:rPr>
            <w:rStyle w:val="Hyperlink"/>
            <w:rFonts w:hint="eastAsia"/>
            <w:bCs w:val="0"/>
            <w:color w:val="auto"/>
            <w:sz w:val="22"/>
            <w:szCs w:val="32"/>
            <w:u w:val="none"/>
            <w:rtl/>
          </w:rPr>
          <w:t>سة</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في</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حديث</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الإيمان</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قيد</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الفتك»</w:t>
        </w:r>
        <w:r w:rsidRPr="003410DE">
          <w:rPr>
            <w:rStyle w:val="Hyperlink"/>
            <w:bCs w:val="0"/>
            <w:webHidden/>
            <w:color w:val="auto"/>
            <w:sz w:val="22"/>
            <w:szCs w:val="32"/>
            <w:u w:val="none"/>
            <w:rtl/>
          </w:rPr>
          <w:tab/>
        </w:r>
        <w:r w:rsidRPr="003410DE">
          <w:rPr>
            <w:rStyle w:val="Hyperlink"/>
            <w:bCs w:val="0"/>
            <w:webHidden/>
            <w:color w:val="auto"/>
            <w:sz w:val="22"/>
            <w:szCs w:val="32"/>
            <w:u w:val="none"/>
            <w:rtl/>
          </w:rPr>
          <w:fldChar w:fldCharType="begin"/>
        </w:r>
        <w:r w:rsidRPr="003410DE">
          <w:rPr>
            <w:rStyle w:val="Hyperlink"/>
            <w:bCs w:val="0"/>
            <w:webHidden/>
            <w:color w:val="auto"/>
            <w:sz w:val="22"/>
            <w:szCs w:val="32"/>
            <w:u w:val="none"/>
            <w:rtl/>
          </w:rPr>
          <w:instrText xml:space="preserve"> </w:instrText>
        </w:r>
        <w:r w:rsidRPr="003410DE">
          <w:rPr>
            <w:rStyle w:val="Hyperlink"/>
            <w:bCs w:val="0"/>
            <w:webHidden/>
            <w:color w:val="auto"/>
            <w:sz w:val="22"/>
            <w:szCs w:val="32"/>
            <w:u w:val="none"/>
          </w:rPr>
          <w:instrText>PAGEREF</w:instrText>
        </w:r>
        <w:r w:rsidRPr="003410DE">
          <w:rPr>
            <w:rStyle w:val="Hyperlink"/>
            <w:bCs w:val="0"/>
            <w:webHidden/>
            <w:color w:val="auto"/>
            <w:sz w:val="22"/>
            <w:szCs w:val="32"/>
            <w:u w:val="none"/>
            <w:rtl/>
          </w:rPr>
          <w:instrText xml:space="preserve"> _</w:instrText>
        </w:r>
        <w:r w:rsidRPr="003410DE">
          <w:rPr>
            <w:rStyle w:val="Hyperlink"/>
            <w:bCs w:val="0"/>
            <w:webHidden/>
            <w:color w:val="auto"/>
            <w:sz w:val="22"/>
            <w:szCs w:val="32"/>
            <w:u w:val="none"/>
          </w:rPr>
          <w:instrText>Toc265277735 \h</w:instrText>
        </w:r>
        <w:r w:rsidRPr="003410DE">
          <w:rPr>
            <w:rStyle w:val="Hyperlink"/>
            <w:bCs w:val="0"/>
            <w:webHidden/>
            <w:color w:val="auto"/>
            <w:sz w:val="22"/>
            <w:szCs w:val="32"/>
            <w:u w:val="none"/>
            <w:rtl/>
          </w:rPr>
          <w:instrText xml:space="preserve"> </w:instrText>
        </w:r>
        <w:r w:rsidRPr="003410DE">
          <w:rPr>
            <w:rStyle w:val="Hyperlink"/>
            <w:bCs w:val="0"/>
            <w:webHidden/>
            <w:color w:val="auto"/>
            <w:sz w:val="22"/>
            <w:szCs w:val="32"/>
            <w:u w:val="none"/>
            <w:rtl/>
          </w:rPr>
        </w:r>
        <w:r w:rsidRPr="003410DE">
          <w:rPr>
            <w:rStyle w:val="Hyperlink"/>
            <w:bCs w:val="0"/>
            <w:webHidden/>
            <w:color w:val="auto"/>
            <w:sz w:val="22"/>
            <w:szCs w:val="32"/>
            <w:u w:val="none"/>
            <w:rtl/>
          </w:rPr>
          <w:fldChar w:fldCharType="separate"/>
        </w:r>
        <w:r w:rsidR="00BB3EF4">
          <w:rPr>
            <w:rStyle w:val="Hyperlink"/>
            <w:bCs w:val="0"/>
            <w:webHidden/>
            <w:color w:val="auto"/>
            <w:sz w:val="22"/>
            <w:szCs w:val="32"/>
            <w:u w:val="none"/>
            <w:rtl/>
          </w:rPr>
          <w:t>341</w:t>
        </w:r>
        <w:r w:rsidRPr="003410DE">
          <w:rPr>
            <w:rStyle w:val="Hyperlink"/>
            <w:bCs w:val="0"/>
            <w:webHidden/>
            <w:color w:val="auto"/>
            <w:sz w:val="22"/>
            <w:szCs w:val="32"/>
            <w:u w:val="none"/>
            <w:rtl/>
          </w:rPr>
          <w:fldChar w:fldCharType="end"/>
        </w:r>
      </w:hyperlink>
    </w:p>
    <w:p w:rsidR="0088692E" w:rsidRPr="003410DE" w:rsidRDefault="0088692E" w:rsidP="004F28D2">
      <w:pPr>
        <w:pStyle w:val="TOC5"/>
        <w:rPr>
          <w:rFonts w:ascii="Calibri" w:eastAsia="Times New Roman" w:hAnsi="Calibri" w:cs="Arial"/>
          <w:b w:val="0"/>
          <w:bCs w:val="0"/>
          <w:sz w:val="22"/>
          <w:szCs w:val="22"/>
          <w:rtl/>
        </w:rPr>
      </w:pPr>
      <w:hyperlink w:anchor="_Toc265277736" w:history="1">
        <w:r w:rsidRPr="003410DE">
          <w:rPr>
            <w:rStyle w:val="Hyperlink"/>
            <w:rFonts w:hint="eastAsia"/>
            <w:color w:val="auto"/>
            <w:u w:val="none"/>
            <w:rtl/>
          </w:rPr>
          <w:t>الشيخ</w:t>
        </w:r>
        <w:r w:rsidRPr="003410DE">
          <w:rPr>
            <w:rStyle w:val="Hyperlink"/>
            <w:color w:val="auto"/>
            <w:u w:val="none"/>
            <w:rtl/>
          </w:rPr>
          <w:t xml:space="preserve"> </w:t>
        </w:r>
        <w:r w:rsidRPr="003410DE">
          <w:rPr>
            <w:rStyle w:val="Hyperlink"/>
            <w:rFonts w:hint="eastAsia"/>
            <w:color w:val="auto"/>
            <w:u w:val="none"/>
            <w:rtl/>
          </w:rPr>
          <w:t>مجتبى</w:t>
        </w:r>
        <w:r w:rsidRPr="003410DE">
          <w:rPr>
            <w:rStyle w:val="Hyperlink"/>
            <w:color w:val="auto"/>
            <w:u w:val="none"/>
            <w:rtl/>
          </w:rPr>
          <w:t xml:space="preserve"> </w:t>
        </w:r>
        <w:r w:rsidRPr="003410DE">
          <w:rPr>
            <w:rStyle w:val="Hyperlink"/>
            <w:rFonts w:hint="eastAsia"/>
            <w:color w:val="auto"/>
            <w:u w:val="none"/>
            <w:rtl/>
          </w:rPr>
          <w:t>المحمودي</w:t>
        </w:r>
        <w:r w:rsidRPr="003410DE">
          <w:rPr>
            <w:webHidden/>
            <w:rtl/>
          </w:rPr>
          <w:tab/>
        </w:r>
        <w:r w:rsidRPr="003410DE">
          <w:rPr>
            <w:webHidden/>
            <w:rtl/>
          </w:rPr>
          <w:fldChar w:fldCharType="begin"/>
        </w:r>
        <w:r w:rsidRPr="003410DE">
          <w:rPr>
            <w:webHidden/>
            <w:rtl/>
          </w:rPr>
          <w:instrText xml:space="preserve"> </w:instrText>
        </w:r>
        <w:r w:rsidRPr="003410DE">
          <w:rPr>
            <w:webHidden/>
          </w:rPr>
          <w:instrText>PAGEREF</w:instrText>
        </w:r>
        <w:r w:rsidRPr="003410DE">
          <w:rPr>
            <w:webHidden/>
            <w:rtl/>
          </w:rPr>
          <w:instrText xml:space="preserve"> _</w:instrText>
        </w:r>
        <w:r w:rsidRPr="003410DE">
          <w:rPr>
            <w:webHidden/>
          </w:rPr>
          <w:instrText>Toc265277736 \h</w:instrText>
        </w:r>
        <w:r w:rsidRPr="003410DE">
          <w:rPr>
            <w:webHidden/>
            <w:rtl/>
          </w:rPr>
          <w:instrText xml:space="preserve"> </w:instrText>
        </w:r>
        <w:r w:rsidRPr="003410DE">
          <w:rPr>
            <w:webHidden/>
            <w:rtl/>
          </w:rPr>
        </w:r>
        <w:r w:rsidRPr="003410DE">
          <w:rPr>
            <w:webHidden/>
            <w:rtl/>
          </w:rPr>
          <w:fldChar w:fldCharType="separate"/>
        </w:r>
        <w:r w:rsidR="00BB3EF4">
          <w:rPr>
            <w:webHidden/>
            <w:rtl/>
          </w:rPr>
          <w:t>341</w:t>
        </w:r>
        <w:r w:rsidRPr="003410DE">
          <w:rPr>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737" w:history="1">
        <w:r w:rsidRPr="003410DE">
          <w:rPr>
            <w:rStyle w:val="Hyperlink"/>
            <w:rFonts w:hint="eastAsia"/>
            <w:noProof/>
            <w:color w:val="auto"/>
            <w:u w:val="none"/>
            <w:rtl/>
          </w:rPr>
          <w:t>أولاً</w:t>
        </w:r>
        <w:r w:rsidRPr="003410DE">
          <w:rPr>
            <w:rStyle w:val="Hyperlink"/>
            <w:noProof/>
            <w:color w:val="auto"/>
            <w:u w:val="none"/>
            <w:rtl/>
          </w:rPr>
          <w:t xml:space="preserve">: </w:t>
        </w:r>
        <w:r w:rsidRPr="003410DE">
          <w:rPr>
            <w:rStyle w:val="Hyperlink"/>
            <w:rFonts w:hint="eastAsia"/>
            <w:noProof/>
            <w:color w:val="auto"/>
            <w:u w:val="none"/>
            <w:rtl/>
          </w:rPr>
          <w:t>ألفاظ</w:t>
        </w:r>
        <w:r w:rsidRPr="003410DE">
          <w:rPr>
            <w:rStyle w:val="Hyperlink"/>
            <w:noProof/>
            <w:color w:val="auto"/>
            <w:u w:val="none"/>
            <w:rtl/>
          </w:rPr>
          <w:t xml:space="preserve"> </w:t>
        </w:r>
        <w:r w:rsidRPr="003410DE">
          <w:rPr>
            <w:rStyle w:val="Hyperlink"/>
            <w:rFonts w:hint="eastAsia"/>
            <w:noProof/>
            <w:color w:val="auto"/>
            <w:u w:val="none"/>
            <w:rtl/>
          </w:rPr>
          <w:t>الحديث</w:t>
        </w:r>
        <w:r w:rsidRPr="003410DE">
          <w:rPr>
            <w:rStyle w:val="Hyperlink"/>
            <w:noProof/>
            <w:color w:val="auto"/>
            <w:u w:val="none"/>
            <w:rtl/>
          </w:rPr>
          <w:t xml:space="preserve"> </w:t>
        </w:r>
        <w:r w:rsidRPr="003410DE">
          <w:rPr>
            <w:rStyle w:val="Hyperlink"/>
            <w:rFonts w:hint="eastAsia"/>
            <w:noProof/>
            <w:color w:val="auto"/>
            <w:u w:val="none"/>
            <w:rtl/>
          </w:rPr>
          <w:t>وأسانيده</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Toc265277737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341</w:t>
        </w:r>
        <w:r w:rsidRPr="003410DE">
          <w:rPr>
            <w:noProof/>
            <w:webHidden/>
            <w:rtl/>
          </w:rPr>
          <w:fldChar w:fldCharType="end"/>
        </w:r>
      </w:hyperlink>
    </w:p>
    <w:p w:rsidR="0088692E" w:rsidRPr="003410DE" w:rsidRDefault="0088692E" w:rsidP="004F28D2">
      <w:pPr>
        <w:pStyle w:val="TOC3"/>
        <w:rPr>
          <w:rFonts w:ascii="Calibri" w:eastAsia="Times New Roman" w:hAnsi="Calibri" w:cs="Arial"/>
          <w:noProof/>
          <w:sz w:val="22"/>
          <w:szCs w:val="22"/>
          <w:rtl/>
          <w:lang w:eastAsia="en-US"/>
        </w:rPr>
      </w:pPr>
      <w:hyperlink w:anchor="_Toc265277738" w:history="1">
        <w:r w:rsidRPr="003410DE">
          <w:rPr>
            <w:rStyle w:val="Hyperlink"/>
            <w:rFonts w:hint="eastAsia"/>
            <w:noProof/>
            <w:color w:val="auto"/>
            <w:u w:val="none"/>
            <w:rtl/>
          </w:rPr>
          <w:t>أـ</w:t>
        </w:r>
        <w:r w:rsidRPr="003410DE">
          <w:rPr>
            <w:rStyle w:val="Hyperlink"/>
            <w:noProof/>
            <w:color w:val="auto"/>
            <w:u w:val="none"/>
            <w:rtl/>
          </w:rPr>
          <w:t xml:space="preserve"> </w:t>
        </w:r>
        <w:r w:rsidRPr="003410DE">
          <w:rPr>
            <w:rStyle w:val="Hyperlink"/>
            <w:rFonts w:hint="eastAsia"/>
            <w:noProof/>
            <w:color w:val="auto"/>
            <w:u w:val="none"/>
            <w:rtl/>
          </w:rPr>
          <w:t>ما</w:t>
        </w:r>
        <w:r w:rsidRPr="003410DE">
          <w:rPr>
            <w:rStyle w:val="Hyperlink"/>
            <w:noProof/>
            <w:color w:val="auto"/>
            <w:u w:val="none"/>
            <w:rtl/>
          </w:rPr>
          <w:t xml:space="preserve"> </w:t>
        </w:r>
        <w:r w:rsidRPr="003410DE">
          <w:rPr>
            <w:rStyle w:val="Hyperlink"/>
            <w:rFonts w:hint="eastAsia"/>
            <w:noProof/>
            <w:color w:val="auto"/>
            <w:u w:val="none"/>
            <w:rtl/>
          </w:rPr>
          <w:t>ورد</w:t>
        </w:r>
        <w:r w:rsidRPr="003410DE">
          <w:rPr>
            <w:rStyle w:val="Hyperlink"/>
            <w:noProof/>
            <w:color w:val="auto"/>
            <w:u w:val="none"/>
            <w:rtl/>
          </w:rPr>
          <w:t xml:space="preserve"> </w:t>
        </w:r>
        <w:r w:rsidRPr="003410DE">
          <w:rPr>
            <w:rStyle w:val="Hyperlink"/>
            <w:rFonts w:hint="eastAsia"/>
            <w:noProof/>
            <w:color w:val="auto"/>
            <w:u w:val="none"/>
            <w:rtl/>
          </w:rPr>
          <w:t>عن</w:t>
        </w:r>
        <w:r w:rsidRPr="003410DE">
          <w:rPr>
            <w:rStyle w:val="Hyperlink"/>
            <w:noProof/>
            <w:color w:val="auto"/>
            <w:u w:val="none"/>
            <w:rtl/>
          </w:rPr>
          <w:t xml:space="preserve"> </w:t>
        </w:r>
        <w:r w:rsidRPr="003410DE">
          <w:rPr>
            <w:rStyle w:val="Hyperlink"/>
            <w:rFonts w:hint="eastAsia"/>
            <w:noProof/>
            <w:color w:val="auto"/>
            <w:u w:val="none"/>
            <w:rtl/>
          </w:rPr>
          <w:t>طرق</w:t>
        </w:r>
        <w:r w:rsidRPr="003410DE">
          <w:rPr>
            <w:rStyle w:val="Hyperlink"/>
            <w:noProof/>
            <w:color w:val="auto"/>
            <w:u w:val="none"/>
            <w:rtl/>
          </w:rPr>
          <w:t xml:space="preserve"> </w:t>
        </w:r>
        <w:r w:rsidRPr="003410DE">
          <w:rPr>
            <w:rStyle w:val="Hyperlink"/>
            <w:rFonts w:hint="eastAsia"/>
            <w:noProof/>
            <w:color w:val="auto"/>
            <w:u w:val="none"/>
            <w:rtl/>
          </w:rPr>
          <w:t>أهل</w:t>
        </w:r>
        <w:r w:rsidRPr="003410DE">
          <w:rPr>
            <w:rStyle w:val="Hyperlink"/>
            <w:noProof/>
            <w:color w:val="auto"/>
            <w:u w:val="none"/>
            <w:rtl/>
          </w:rPr>
          <w:t xml:space="preserve"> </w:t>
        </w:r>
        <w:r w:rsidRPr="003410DE">
          <w:rPr>
            <w:rStyle w:val="Hyperlink"/>
            <w:rFonts w:hint="eastAsia"/>
            <w:noProof/>
            <w:color w:val="auto"/>
            <w:u w:val="none"/>
            <w:rtl/>
          </w:rPr>
          <w:t>السنّة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Toc265277738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341</w:t>
        </w:r>
        <w:r w:rsidRPr="003410DE">
          <w:rPr>
            <w:noProof/>
            <w:webHidden/>
            <w:rtl/>
          </w:rPr>
          <w:fldChar w:fldCharType="end"/>
        </w:r>
      </w:hyperlink>
    </w:p>
    <w:p w:rsidR="0088692E" w:rsidRPr="003410DE" w:rsidRDefault="0088692E" w:rsidP="004F28D2">
      <w:pPr>
        <w:pStyle w:val="TOC3"/>
        <w:rPr>
          <w:rFonts w:ascii="Calibri" w:eastAsia="Times New Roman" w:hAnsi="Calibri" w:cs="Arial"/>
          <w:noProof/>
          <w:sz w:val="22"/>
          <w:szCs w:val="22"/>
          <w:rtl/>
          <w:lang w:eastAsia="en-US"/>
        </w:rPr>
      </w:pPr>
      <w:hyperlink w:anchor="_Toc265277739" w:history="1">
        <w:r w:rsidRPr="003410DE">
          <w:rPr>
            <w:rStyle w:val="Hyperlink"/>
            <w:rFonts w:hint="eastAsia"/>
            <w:noProof/>
            <w:color w:val="auto"/>
            <w:u w:val="none"/>
            <w:rtl/>
          </w:rPr>
          <w:t>ب</w:t>
        </w:r>
        <w:r w:rsidRPr="003410DE">
          <w:rPr>
            <w:rStyle w:val="Hyperlink"/>
            <w:noProof/>
            <w:color w:val="auto"/>
            <w:u w:val="none"/>
            <w:rtl/>
          </w:rPr>
          <w:t xml:space="preserve">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ما</w:t>
        </w:r>
        <w:r w:rsidRPr="003410DE">
          <w:rPr>
            <w:rStyle w:val="Hyperlink"/>
            <w:noProof/>
            <w:color w:val="auto"/>
            <w:u w:val="none"/>
            <w:rtl/>
          </w:rPr>
          <w:t xml:space="preserve"> </w:t>
        </w:r>
        <w:r w:rsidRPr="003410DE">
          <w:rPr>
            <w:rStyle w:val="Hyperlink"/>
            <w:rFonts w:hint="eastAsia"/>
            <w:noProof/>
            <w:color w:val="auto"/>
            <w:u w:val="none"/>
            <w:rtl/>
          </w:rPr>
          <w:t>ورد</w:t>
        </w:r>
        <w:r w:rsidRPr="003410DE">
          <w:rPr>
            <w:rStyle w:val="Hyperlink"/>
            <w:noProof/>
            <w:color w:val="auto"/>
            <w:u w:val="none"/>
            <w:rtl/>
          </w:rPr>
          <w:t xml:space="preserve"> </w:t>
        </w:r>
        <w:r w:rsidRPr="003410DE">
          <w:rPr>
            <w:rStyle w:val="Hyperlink"/>
            <w:rFonts w:hint="eastAsia"/>
            <w:noProof/>
            <w:color w:val="auto"/>
            <w:u w:val="none"/>
            <w:rtl/>
          </w:rPr>
          <w:t>عن</w:t>
        </w:r>
        <w:r w:rsidRPr="003410DE">
          <w:rPr>
            <w:rStyle w:val="Hyperlink"/>
            <w:noProof/>
            <w:color w:val="auto"/>
            <w:u w:val="none"/>
            <w:rtl/>
          </w:rPr>
          <w:t xml:space="preserve"> </w:t>
        </w:r>
        <w:r w:rsidRPr="003410DE">
          <w:rPr>
            <w:rStyle w:val="Hyperlink"/>
            <w:rFonts w:hint="eastAsia"/>
            <w:noProof/>
            <w:color w:val="auto"/>
            <w:u w:val="none"/>
            <w:rtl/>
          </w:rPr>
          <w:t>طرق</w:t>
        </w:r>
        <w:r w:rsidRPr="003410DE">
          <w:rPr>
            <w:rStyle w:val="Hyperlink"/>
            <w:noProof/>
            <w:color w:val="auto"/>
            <w:u w:val="none"/>
            <w:rtl/>
          </w:rPr>
          <w:t xml:space="preserve"> </w:t>
        </w:r>
        <w:r w:rsidRPr="003410DE">
          <w:rPr>
            <w:rStyle w:val="Hyperlink"/>
            <w:rFonts w:hint="eastAsia"/>
            <w:noProof/>
            <w:color w:val="auto"/>
            <w:u w:val="none"/>
            <w:rtl/>
          </w:rPr>
          <w:t>أهل</w:t>
        </w:r>
        <w:r w:rsidRPr="003410DE">
          <w:rPr>
            <w:rStyle w:val="Hyperlink"/>
            <w:noProof/>
            <w:color w:val="auto"/>
            <w:u w:val="none"/>
            <w:rtl/>
          </w:rPr>
          <w:t xml:space="preserve"> </w:t>
        </w:r>
        <w:r w:rsidRPr="003410DE">
          <w:rPr>
            <w:rStyle w:val="Hyperlink"/>
            <w:rFonts w:hint="eastAsia"/>
            <w:noProof/>
            <w:color w:val="auto"/>
            <w:u w:val="none"/>
            <w:rtl/>
          </w:rPr>
          <w:t>البيت</w:t>
        </w:r>
        <w:r w:rsidRPr="003410DE">
          <w:rPr>
            <w:rStyle w:val="Hyperlink"/>
            <w:rFonts w:ascii="Arno Pro Display" w:hAnsi="Arno Pro Display"/>
            <w:noProof/>
            <w:color w:val="auto"/>
            <w:u w:val="none"/>
            <w:rtl/>
            <w:lang w:bidi="ar-KW"/>
          </w:rPr>
          <w:t>^</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Toc265277739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344</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740" w:history="1">
        <w:r w:rsidRPr="003410DE">
          <w:rPr>
            <w:rStyle w:val="Hyperlink"/>
            <w:rFonts w:hint="eastAsia"/>
            <w:noProof/>
            <w:color w:val="auto"/>
            <w:u w:val="none"/>
            <w:rtl/>
          </w:rPr>
          <w:t>ثانياً</w:t>
        </w:r>
        <w:r w:rsidRPr="003410DE">
          <w:rPr>
            <w:rStyle w:val="Hyperlink"/>
            <w:noProof/>
            <w:color w:val="auto"/>
            <w:u w:val="none"/>
            <w:rtl/>
          </w:rPr>
          <w:t xml:space="preserve">: </w:t>
        </w:r>
        <w:r w:rsidRPr="003410DE">
          <w:rPr>
            <w:rStyle w:val="Hyperlink"/>
            <w:rFonts w:hint="eastAsia"/>
            <w:noProof/>
            <w:color w:val="auto"/>
            <w:u w:val="none"/>
            <w:rtl/>
          </w:rPr>
          <w:t>مفهوم</w:t>
        </w:r>
        <w:r w:rsidRPr="003410DE">
          <w:rPr>
            <w:rStyle w:val="Hyperlink"/>
            <w:noProof/>
            <w:color w:val="auto"/>
            <w:u w:val="none"/>
            <w:rtl/>
          </w:rPr>
          <w:t xml:space="preserve"> </w:t>
        </w:r>
        <w:r w:rsidRPr="003410DE">
          <w:rPr>
            <w:rStyle w:val="Hyperlink"/>
            <w:rFonts w:hint="eastAsia"/>
            <w:noProof/>
            <w:color w:val="auto"/>
            <w:u w:val="none"/>
            <w:rtl/>
          </w:rPr>
          <w:t>الفتك،</w:t>
        </w:r>
        <w:r w:rsidRPr="003410DE">
          <w:rPr>
            <w:rStyle w:val="Hyperlink"/>
            <w:noProof/>
            <w:color w:val="auto"/>
            <w:u w:val="none"/>
            <w:rtl/>
          </w:rPr>
          <w:t xml:space="preserve"> </w:t>
        </w:r>
        <w:r w:rsidRPr="003410DE">
          <w:rPr>
            <w:rStyle w:val="Hyperlink"/>
            <w:rFonts w:hint="eastAsia"/>
            <w:noProof/>
            <w:color w:val="auto"/>
            <w:u w:val="none"/>
            <w:rtl/>
          </w:rPr>
          <w:t>والفرق</w:t>
        </w:r>
        <w:r w:rsidRPr="003410DE">
          <w:rPr>
            <w:rStyle w:val="Hyperlink"/>
            <w:noProof/>
            <w:color w:val="auto"/>
            <w:u w:val="none"/>
            <w:rtl/>
          </w:rPr>
          <w:t xml:space="preserve"> </w:t>
        </w:r>
        <w:r w:rsidRPr="003410DE">
          <w:rPr>
            <w:rStyle w:val="Hyperlink"/>
            <w:rFonts w:hint="eastAsia"/>
            <w:noProof/>
            <w:color w:val="auto"/>
            <w:u w:val="none"/>
            <w:rtl/>
          </w:rPr>
          <w:t>بينه</w:t>
        </w:r>
        <w:r w:rsidRPr="003410DE">
          <w:rPr>
            <w:rStyle w:val="Hyperlink"/>
            <w:noProof/>
            <w:color w:val="auto"/>
            <w:u w:val="none"/>
            <w:rtl/>
          </w:rPr>
          <w:t xml:space="preserve"> </w:t>
        </w:r>
        <w:r w:rsidRPr="003410DE">
          <w:rPr>
            <w:rStyle w:val="Hyperlink"/>
            <w:rFonts w:hint="eastAsia"/>
            <w:noProof/>
            <w:color w:val="auto"/>
            <w:u w:val="none"/>
            <w:rtl/>
          </w:rPr>
          <w:t>وبين</w:t>
        </w:r>
        <w:r w:rsidRPr="003410DE">
          <w:rPr>
            <w:rStyle w:val="Hyperlink"/>
            <w:noProof/>
            <w:color w:val="auto"/>
            <w:u w:val="none"/>
            <w:rtl/>
          </w:rPr>
          <w:t xml:space="preserve"> </w:t>
        </w:r>
        <w:r w:rsidRPr="003410DE">
          <w:rPr>
            <w:rStyle w:val="Hyperlink"/>
            <w:rFonts w:hint="eastAsia"/>
            <w:noProof/>
            <w:color w:val="auto"/>
            <w:u w:val="none"/>
            <w:rtl/>
          </w:rPr>
          <w:t>الغيلة</w:t>
        </w:r>
        <w:r w:rsidRPr="003410DE">
          <w:rPr>
            <w:rStyle w:val="Hyperlink"/>
            <w:noProof/>
            <w:color w:val="auto"/>
            <w:u w:val="none"/>
            <w:rtl/>
          </w:rPr>
          <w:t xml:space="preserve"> </w:t>
        </w:r>
        <w:r w:rsidRPr="003410DE">
          <w:rPr>
            <w:rStyle w:val="Hyperlink"/>
            <w:rFonts w:hint="eastAsia"/>
            <w:noProof/>
            <w:color w:val="auto"/>
            <w:u w:val="none"/>
            <w:rtl/>
          </w:rPr>
          <w:t>والغدر</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Toc265277740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347</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741" w:history="1">
        <w:r w:rsidRPr="003410DE">
          <w:rPr>
            <w:rStyle w:val="Hyperlink"/>
            <w:rFonts w:hint="eastAsia"/>
            <w:noProof/>
            <w:color w:val="auto"/>
            <w:u w:val="none"/>
            <w:rtl/>
          </w:rPr>
          <w:t>ثالثاً</w:t>
        </w:r>
        <w:r w:rsidRPr="003410DE">
          <w:rPr>
            <w:rStyle w:val="Hyperlink"/>
            <w:noProof/>
            <w:color w:val="auto"/>
            <w:u w:val="none"/>
            <w:rtl/>
          </w:rPr>
          <w:t xml:space="preserve">: </w:t>
        </w:r>
        <w:r w:rsidRPr="003410DE">
          <w:rPr>
            <w:rStyle w:val="Hyperlink"/>
            <w:rFonts w:hint="eastAsia"/>
            <w:noProof/>
            <w:color w:val="auto"/>
            <w:u w:val="none"/>
            <w:rtl/>
          </w:rPr>
          <w:t>معنى</w:t>
        </w:r>
        <w:r w:rsidRPr="003410DE">
          <w:rPr>
            <w:rStyle w:val="Hyperlink"/>
            <w:noProof/>
            <w:color w:val="auto"/>
            <w:u w:val="none"/>
            <w:rtl/>
          </w:rPr>
          <w:t xml:space="preserve"> </w:t>
        </w:r>
        <w:r w:rsidRPr="003410DE">
          <w:rPr>
            <w:rStyle w:val="Hyperlink"/>
            <w:rFonts w:hint="eastAsia"/>
            <w:noProof/>
            <w:color w:val="auto"/>
            <w:u w:val="none"/>
            <w:rtl/>
          </w:rPr>
          <w:t>الحديث</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Toc265277741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350</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742" w:history="1">
        <w:r w:rsidRPr="003410DE">
          <w:rPr>
            <w:rStyle w:val="Hyperlink"/>
            <w:rFonts w:hint="eastAsia"/>
            <w:noProof/>
            <w:color w:val="auto"/>
            <w:u w:val="none"/>
            <w:rtl/>
          </w:rPr>
          <w:t>رابعاً</w:t>
        </w:r>
        <w:r w:rsidRPr="003410DE">
          <w:rPr>
            <w:rStyle w:val="Hyperlink"/>
            <w:noProof/>
            <w:color w:val="auto"/>
            <w:u w:val="none"/>
            <w:rtl/>
          </w:rPr>
          <w:t xml:space="preserve">: </w:t>
        </w:r>
        <w:r w:rsidRPr="003410DE">
          <w:rPr>
            <w:rStyle w:val="Hyperlink"/>
            <w:rFonts w:hint="eastAsia"/>
            <w:noProof/>
            <w:color w:val="auto"/>
            <w:u w:val="none"/>
            <w:rtl/>
          </w:rPr>
          <w:t>دلالة</w:t>
        </w:r>
        <w:r w:rsidRPr="003410DE">
          <w:rPr>
            <w:rStyle w:val="Hyperlink"/>
            <w:noProof/>
            <w:color w:val="auto"/>
            <w:u w:val="none"/>
            <w:rtl/>
          </w:rPr>
          <w:t xml:space="preserve"> </w:t>
        </w:r>
        <w:r w:rsidRPr="003410DE">
          <w:rPr>
            <w:rStyle w:val="Hyperlink"/>
            <w:rFonts w:hint="eastAsia"/>
            <w:noProof/>
            <w:color w:val="auto"/>
            <w:u w:val="none"/>
            <w:rtl/>
          </w:rPr>
          <w:t>الحديث</w:t>
        </w:r>
        <w:r w:rsidRPr="003410DE">
          <w:rPr>
            <w:rStyle w:val="Hyperlink"/>
            <w:noProof/>
            <w:color w:val="auto"/>
            <w:u w:val="none"/>
            <w:rtl/>
          </w:rPr>
          <w:t xml:space="preserve"> </w:t>
        </w:r>
        <w:r w:rsidRPr="003410DE">
          <w:rPr>
            <w:rStyle w:val="Hyperlink"/>
            <w:rFonts w:hint="eastAsia"/>
            <w:noProof/>
            <w:color w:val="auto"/>
            <w:u w:val="none"/>
            <w:rtl/>
          </w:rPr>
          <w:t>وحكم</w:t>
        </w:r>
        <w:r w:rsidRPr="003410DE">
          <w:rPr>
            <w:rStyle w:val="Hyperlink"/>
            <w:noProof/>
            <w:color w:val="auto"/>
            <w:u w:val="none"/>
            <w:rtl/>
          </w:rPr>
          <w:t xml:space="preserve"> </w:t>
        </w:r>
        <w:r w:rsidRPr="003410DE">
          <w:rPr>
            <w:rStyle w:val="Hyperlink"/>
            <w:rFonts w:hint="eastAsia"/>
            <w:noProof/>
            <w:color w:val="auto"/>
            <w:u w:val="none"/>
            <w:rtl/>
          </w:rPr>
          <w:t>الفتك</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Toc265277742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351</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743" w:history="1">
        <w:r w:rsidRPr="003410DE">
          <w:rPr>
            <w:rStyle w:val="Hyperlink"/>
            <w:rFonts w:hint="eastAsia"/>
            <w:noProof/>
            <w:color w:val="auto"/>
            <w:u w:val="none"/>
            <w:rtl/>
          </w:rPr>
          <w:t>خامساً</w:t>
        </w:r>
        <w:r w:rsidRPr="003410DE">
          <w:rPr>
            <w:rStyle w:val="Hyperlink"/>
            <w:noProof/>
            <w:color w:val="auto"/>
            <w:u w:val="none"/>
            <w:rtl/>
          </w:rPr>
          <w:t xml:space="preserve">: </w:t>
        </w:r>
        <w:r w:rsidRPr="003410DE">
          <w:rPr>
            <w:rStyle w:val="Hyperlink"/>
            <w:rFonts w:hint="eastAsia"/>
            <w:noProof/>
            <w:color w:val="auto"/>
            <w:u w:val="none"/>
            <w:rtl/>
          </w:rPr>
          <w:t>أحكام</w:t>
        </w:r>
        <w:r w:rsidRPr="003410DE">
          <w:rPr>
            <w:rStyle w:val="Hyperlink"/>
            <w:noProof/>
            <w:color w:val="auto"/>
            <w:u w:val="none"/>
            <w:rtl/>
          </w:rPr>
          <w:t xml:space="preserve"> </w:t>
        </w:r>
        <w:r w:rsidRPr="003410DE">
          <w:rPr>
            <w:rStyle w:val="Hyperlink"/>
            <w:rFonts w:hint="eastAsia"/>
            <w:noProof/>
            <w:color w:val="auto"/>
            <w:u w:val="none"/>
            <w:rtl/>
          </w:rPr>
          <w:t>أُخرى</w:t>
        </w:r>
        <w:r w:rsidRPr="003410DE">
          <w:rPr>
            <w:rStyle w:val="Hyperlink"/>
            <w:noProof/>
            <w:color w:val="auto"/>
            <w:u w:val="none"/>
            <w:rtl/>
          </w:rPr>
          <w:t xml:space="preserve"> </w:t>
        </w:r>
        <w:r w:rsidRPr="003410DE">
          <w:rPr>
            <w:rStyle w:val="Hyperlink"/>
            <w:rFonts w:hint="eastAsia"/>
            <w:noProof/>
            <w:color w:val="auto"/>
            <w:u w:val="none"/>
            <w:rtl/>
          </w:rPr>
          <w:t>للفتك</w:t>
        </w:r>
        <w:r w:rsidRPr="003410DE">
          <w:rPr>
            <w:rStyle w:val="Hyperlink"/>
            <w:noProof/>
            <w:color w:val="auto"/>
            <w:u w:val="none"/>
            <w:rtl/>
          </w:rPr>
          <w:t xml:space="preserve"> </w:t>
        </w:r>
        <w:r w:rsidRPr="003410DE">
          <w:rPr>
            <w:rStyle w:val="Hyperlink"/>
            <w:rFonts w:hint="eastAsia"/>
            <w:noProof/>
            <w:color w:val="auto"/>
            <w:u w:val="none"/>
            <w:rtl/>
          </w:rPr>
          <w:t>والغيلة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Toc265277743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357</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744" w:history="1">
        <w:r w:rsidRPr="003410DE">
          <w:rPr>
            <w:rStyle w:val="Hyperlink"/>
            <w:rFonts w:hint="eastAsia"/>
            <w:noProof/>
            <w:color w:val="auto"/>
            <w:u w:val="none"/>
            <w:rtl/>
          </w:rPr>
          <w:t>سادساً</w:t>
        </w:r>
        <w:r w:rsidRPr="003410DE">
          <w:rPr>
            <w:rStyle w:val="Hyperlink"/>
            <w:noProof/>
            <w:color w:val="auto"/>
            <w:u w:val="none"/>
            <w:rtl/>
          </w:rPr>
          <w:t xml:space="preserve">: </w:t>
        </w:r>
        <w:r w:rsidRPr="003410DE">
          <w:rPr>
            <w:rStyle w:val="Hyperlink"/>
            <w:rFonts w:hint="eastAsia"/>
            <w:noProof/>
            <w:color w:val="auto"/>
            <w:u w:val="none"/>
            <w:rtl/>
          </w:rPr>
          <w:t>تحريم</w:t>
        </w:r>
        <w:r w:rsidRPr="003410DE">
          <w:rPr>
            <w:rStyle w:val="Hyperlink"/>
            <w:noProof/>
            <w:color w:val="auto"/>
            <w:u w:val="none"/>
            <w:rtl/>
          </w:rPr>
          <w:t xml:space="preserve"> </w:t>
        </w:r>
        <w:r w:rsidRPr="003410DE">
          <w:rPr>
            <w:rStyle w:val="Hyperlink"/>
            <w:rFonts w:hint="eastAsia"/>
            <w:noProof/>
            <w:color w:val="auto"/>
            <w:u w:val="none"/>
            <w:rtl/>
          </w:rPr>
          <w:t>الاغتيال</w:t>
        </w:r>
        <w:r w:rsidRPr="003410DE">
          <w:rPr>
            <w:rStyle w:val="Hyperlink"/>
            <w:noProof/>
            <w:color w:val="auto"/>
            <w:u w:val="none"/>
            <w:rtl/>
          </w:rPr>
          <w:t xml:space="preserve"> </w:t>
        </w:r>
        <w:r w:rsidRPr="003410DE">
          <w:rPr>
            <w:rStyle w:val="Hyperlink"/>
            <w:rFonts w:hint="eastAsia"/>
            <w:noProof/>
            <w:color w:val="auto"/>
            <w:u w:val="none"/>
            <w:rtl/>
          </w:rPr>
          <w:t>وإشكالية</w:t>
        </w:r>
        <w:r w:rsidRPr="003410DE">
          <w:rPr>
            <w:rStyle w:val="Hyperlink"/>
            <w:noProof/>
            <w:color w:val="auto"/>
            <w:u w:val="none"/>
            <w:rtl/>
          </w:rPr>
          <w:t xml:space="preserve"> </w:t>
        </w:r>
        <w:r w:rsidRPr="003410DE">
          <w:rPr>
            <w:rStyle w:val="Hyperlink"/>
            <w:rFonts w:hint="eastAsia"/>
            <w:noProof/>
            <w:color w:val="auto"/>
            <w:u w:val="none"/>
            <w:rtl/>
          </w:rPr>
          <w:t>الاغتيالات</w:t>
        </w:r>
        <w:r w:rsidRPr="003410DE">
          <w:rPr>
            <w:rStyle w:val="Hyperlink"/>
            <w:noProof/>
            <w:color w:val="auto"/>
            <w:u w:val="none"/>
            <w:rtl/>
          </w:rPr>
          <w:t xml:space="preserve"> </w:t>
        </w:r>
        <w:r w:rsidRPr="003410DE">
          <w:rPr>
            <w:rStyle w:val="Hyperlink"/>
            <w:rFonts w:hint="eastAsia"/>
            <w:noProof/>
            <w:color w:val="auto"/>
            <w:u w:val="none"/>
            <w:rtl/>
          </w:rPr>
          <w:t>النبوية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Toc265277744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358</w:t>
        </w:r>
        <w:r w:rsidRPr="003410DE">
          <w:rPr>
            <w:noProof/>
            <w:webHidden/>
            <w:rtl/>
          </w:rPr>
          <w:fldChar w:fldCharType="end"/>
        </w:r>
      </w:hyperlink>
    </w:p>
    <w:p w:rsidR="0088692E" w:rsidRPr="003410DE" w:rsidRDefault="0088692E" w:rsidP="009D64F0">
      <w:pPr>
        <w:pStyle w:val="TOC1"/>
        <w:spacing w:before="480"/>
        <w:rPr>
          <w:rStyle w:val="Hyperlink"/>
          <w:color w:val="auto"/>
          <w:szCs w:val="32"/>
          <w:u w:val="none"/>
          <w:rtl/>
        </w:rPr>
      </w:pPr>
      <w:hyperlink w:anchor="_Toc265277745" w:history="1">
        <w:r w:rsidRPr="003410DE">
          <w:rPr>
            <w:rStyle w:val="Hyperlink"/>
            <w:rFonts w:hint="eastAsia"/>
            <w:bCs w:val="0"/>
            <w:color w:val="auto"/>
            <w:sz w:val="22"/>
            <w:szCs w:val="32"/>
            <w:u w:val="none"/>
            <w:rtl/>
          </w:rPr>
          <w:t>الصراعات</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الإسلامية</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ـ</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الإسلامية</w:t>
        </w:r>
      </w:hyperlink>
      <w:r w:rsidR="00F5570F" w:rsidRPr="003410DE">
        <w:rPr>
          <w:rStyle w:val="Hyperlink"/>
          <w:rFonts w:hint="cs"/>
          <w:bCs w:val="0"/>
          <w:color w:val="auto"/>
          <w:sz w:val="22"/>
          <w:szCs w:val="32"/>
          <w:u w:val="none"/>
          <w:rtl/>
        </w:rPr>
        <w:t xml:space="preserve">، </w:t>
      </w:r>
      <w:hyperlink w:anchor="_Toc265277746" w:history="1">
        <w:r w:rsidRPr="003410DE">
          <w:rPr>
            <w:rStyle w:val="Hyperlink"/>
            <w:rFonts w:hint="eastAsia"/>
            <w:bCs w:val="0"/>
            <w:color w:val="auto"/>
            <w:sz w:val="22"/>
            <w:szCs w:val="32"/>
            <w:u w:val="none"/>
            <w:rtl/>
          </w:rPr>
          <w:t>دراسة</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في</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فق</w:t>
        </w:r>
        <w:r w:rsidRPr="003410DE">
          <w:rPr>
            <w:rStyle w:val="Hyperlink"/>
            <w:rFonts w:hint="eastAsia"/>
            <w:bCs w:val="0"/>
            <w:color w:val="auto"/>
            <w:sz w:val="22"/>
            <w:szCs w:val="32"/>
            <w:u w:val="none"/>
            <w:rtl/>
          </w:rPr>
          <w:t>ه</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أهل</w:t>
        </w:r>
        <w:r w:rsidRPr="003410DE">
          <w:rPr>
            <w:rStyle w:val="Hyperlink"/>
            <w:bCs w:val="0"/>
            <w:color w:val="auto"/>
            <w:sz w:val="22"/>
            <w:szCs w:val="32"/>
            <w:u w:val="none"/>
            <w:rtl/>
          </w:rPr>
          <w:t xml:space="preserve"> </w:t>
        </w:r>
        <w:r w:rsidRPr="003410DE">
          <w:rPr>
            <w:rStyle w:val="Hyperlink"/>
            <w:rFonts w:hint="eastAsia"/>
            <w:bCs w:val="0"/>
            <w:color w:val="auto"/>
            <w:sz w:val="22"/>
            <w:szCs w:val="32"/>
            <w:u w:val="none"/>
            <w:rtl/>
          </w:rPr>
          <w:t>ال</w:t>
        </w:r>
        <w:r w:rsidRPr="003410DE">
          <w:rPr>
            <w:rStyle w:val="Hyperlink"/>
            <w:rFonts w:hint="eastAsia"/>
            <w:bCs w:val="0"/>
            <w:color w:val="auto"/>
            <w:sz w:val="22"/>
            <w:szCs w:val="32"/>
            <w:u w:val="none"/>
            <w:rtl/>
          </w:rPr>
          <w:t>ب</w:t>
        </w:r>
        <w:r w:rsidRPr="003410DE">
          <w:rPr>
            <w:rStyle w:val="Hyperlink"/>
            <w:rFonts w:hint="eastAsia"/>
            <w:bCs w:val="0"/>
            <w:color w:val="auto"/>
            <w:sz w:val="22"/>
            <w:szCs w:val="32"/>
            <w:u w:val="none"/>
            <w:rtl/>
          </w:rPr>
          <w:t>غي</w:t>
        </w:r>
        <w:r w:rsidRPr="003410DE">
          <w:rPr>
            <w:rStyle w:val="Hyperlink"/>
            <w:bCs w:val="0"/>
            <w:webHidden/>
            <w:color w:val="auto"/>
            <w:sz w:val="22"/>
            <w:szCs w:val="32"/>
            <w:u w:val="none"/>
            <w:rtl/>
          </w:rPr>
          <w:tab/>
        </w:r>
        <w:r w:rsidRPr="003410DE">
          <w:rPr>
            <w:rStyle w:val="Hyperlink"/>
            <w:bCs w:val="0"/>
            <w:webHidden/>
            <w:color w:val="auto"/>
            <w:sz w:val="22"/>
            <w:szCs w:val="32"/>
            <w:u w:val="none"/>
            <w:rtl/>
          </w:rPr>
          <w:fldChar w:fldCharType="begin"/>
        </w:r>
        <w:r w:rsidRPr="003410DE">
          <w:rPr>
            <w:rStyle w:val="Hyperlink"/>
            <w:bCs w:val="0"/>
            <w:webHidden/>
            <w:color w:val="auto"/>
            <w:sz w:val="22"/>
            <w:szCs w:val="32"/>
            <w:u w:val="none"/>
            <w:rtl/>
          </w:rPr>
          <w:instrText xml:space="preserve"> </w:instrText>
        </w:r>
        <w:r w:rsidRPr="003410DE">
          <w:rPr>
            <w:rStyle w:val="Hyperlink"/>
            <w:bCs w:val="0"/>
            <w:webHidden/>
            <w:color w:val="auto"/>
            <w:sz w:val="22"/>
            <w:szCs w:val="32"/>
            <w:u w:val="none"/>
          </w:rPr>
          <w:instrText>PAGEREF</w:instrText>
        </w:r>
        <w:r w:rsidRPr="003410DE">
          <w:rPr>
            <w:rStyle w:val="Hyperlink"/>
            <w:bCs w:val="0"/>
            <w:webHidden/>
            <w:color w:val="auto"/>
            <w:sz w:val="22"/>
            <w:szCs w:val="32"/>
            <w:u w:val="none"/>
            <w:rtl/>
          </w:rPr>
          <w:instrText xml:space="preserve"> _</w:instrText>
        </w:r>
        <w:r w:rsidRPr="003410DE">
          <w:rPr>
            <w:rStyle w:val="Hyperlink"/>
            <w:bCs w:val="0"/>
            <w:webHidden/>
            <w:color w:val="auto"/>
            <w:sz w:val="22"/>
            <w:szCs w:val="32"/>
            <w:u w:val="none"/>
          </w:rPr>
          <w:instrText>Toc265277746 \h</w:instrText>
        </w:r>
        <w:r w:rsidRPr="003410DE">
          <w:rPr>
            <w:rStyle w:val="Hyperlink"/>
            <w:bCs w:val="0"/>
            <w:webHidden/>
            <w:color w:val="auto"/>
            <w:sz w:val="22"/>
            <w:szCs w:val="32"/>
            <w:u w:val="none"/>
            <w:rtl/>
          </w:rPr>
          <w:instrText xml:space="preserve"> </w:instrText>
        </w:r>
        <w:r w:rsidRPr="003410DE">
          <w:rPr>
            <w:rStyle w:val="Hyperlink"/>
            <w:bCs w:val="0"/>
            <w:webHidden/>
            <w:color w:val="auto"/>
            <w:sz w:val="22"/>
            <w:szCs w:val="32"/>
            <w:u w:val="none"/>
            <w:rtl/>
          </w:rPr>
        </w:r>
        <w:r w:rsidRPr="003410DE">
          <w:rPr>
            <w:rStyle w:val="Hyperlink"/>
            <w:bCs w:val="0"/>
            <w:webHidden/>
            <w:color w:val="auto"/>
            <w:sz w:val="22"/>
            <w:szCs w:val="32"/>
            <w:u w:val="none"/>
            <w:rtl/>
          </w:rPr>
          <w:fldChar w:fldCharType="separate"/>
        </w:r>
        <w:r w:rsidR="00BB3EF4">
          <w:rPr>
            <w:rStyle w:val="Hyperlink"/>
            <w:bCs w:val="0"/>
            <w:webHidden/>
            <w:color w:val="auto"/>
            <w:sz w:val="22"/>
            <w:szCs w:val="32"/>
            <w:u w:val="none"/>
            <w:rtl/>
          </w:rPr>
          <w:t>361</w:t>
        </w:r>
        <w:r w:rsidRPr="003410DE">
          <w:rPr>
            <w:rStyle w:val="Hyperlink"/>
            <w:bCs w:val="0"/>
            <w:webHidden/>
            <w:color w:val="auto"/>
            <w:sz w:val="22"/>
            <w:szCs w:val="32"/>
            <w:u w:val="none"/>
            <w:rtl/>
          </w:rPr>
          <w:fldChar w:fldCharType="end"/>
        </w:r>
      </w:hyperlink>
    </w:p>
    <w:p w:rsidR="0088692E" w:rsidRPr="003410DE" w:rsidRDefault="0088692E">
      <w:pPr>
        <w:pStyle w:val="TOC5"/>
        <w:rPr>
          <w:rFonts w:ascii="Calibri" w:eastAsia="Times New Roman" w:hAnsi="Calibri" w:cs="Arial"/>
          <w:b w:val="0"/>
          <w:bCs w:val="0"/>
          <w:sz w:val="22"/>
          <w:szCs w:val="22"/>
          <w:rtl/>
        </w:rPr>
      </w:pPr>
      <w:hyperlink w:anchor="_Toc265277747" w:history="1">
        <w:r w:rsidRPr="003410DE">
          <w:rPr>
            <w:rStyle w:val="Hyperlink"/>
            <w:rFonts w:hint="eastAsia"/>
            <w:color w:val="auto"/>
            <w:u w:val="none"/>
            <w:rtl/>
          </w:rPr>
          <w:t>الشيخ</w:t>
        </w:r>
        <w:r w:rsidRPr="003410DE">
          <w:rPr>
            <w:rStyle w:val="Hyperlink"/>
            <w:color w:val="auto"/>
            <w:u w:val="none"/>
            <w:rtl/>
          </w:rPr>
          <w:t xml:space="preserve"> </w:t>
        </w:r>
        <w:r w:rsidRPr="003410DE">
          <w:rPr>
            <w:rStyle w:val="Hyperlink"/>
            <w:rFonts w:hint="eastAsia"/>
            <w:color w:val="auto"/>
            <w:u w:val="none"/>
            <w:rtl/>
          </w:rPr>
          <w:t>حيدر</w:t>
        </w:r>
        <w:r w:rsidRPr="003410DE">
          <w:rPr>
            <w:rStyle w:val="Hyperlink"/>
            <w:color w:val="auto"/>
            <w:u w:val="none"/>
            <w:rtl/>
          </w:rPr>
          <w:t xml:space="preserve"> </w:t>
        </w:r>
        <w:r w:rsidRPr="003410DE">
          <w:rPr>
            <w:rStyle w:val="Hyperlink"/>
            <w:rFonts w:hint="eastAsia"/>
            <w:color w:val="auto"/>
            <w:u w:val="none"/>
            <w:rtl/>
          </w:rPr>
          <w:t>حب</w:t>
        </w:r>
        <w:r w:rsidRPr="003410DE">
          <w:rPr>
            <w:rStyle w:val="Hyperlink"/>
            <w:color w:val="auto"/>
            <w:u w:val="none"/>
            <w:rtl/>
          </w:rPr>
          <w:t xml:space="preserve"> </w:t>
        </w:r>
        <w:r w:rsidRPr="003410DE">
          <w:rPr>
            <w:rStyle w:val="Hyperlink"/>
            <w:rFonts w:hint="eastAsia"/>
            <w:color w:val="auto"/>
            <w:u w:val="none"/>
            <w:rtl/>
          </w:rPr>
          <w:t>الله</w:t>
        </w:r>
        <w:r w:rsidRPr="003410DE">
          <w:rPr>
            <w:webHidden/>
            <w:rtl/>
          </w:rPr>
          <w:tab/>
        </w:r>
        <w:r w:rsidRPr="003410DE">
          <w:rPr>
            <w:webHidden/>
            <w:rtl/>
          </w:rPr>
          <w:fldChar w:fldCharType="begin"/>
        </w:r>
        <w:r w:rsidRPr="003410DE">
          <w:rPr>
            <w:webHidden/>
            <w:rtl/>
          </w:rPr>
          <w:instrText xml:space="preserve"> </w:instrText>
        </w:r>
        <w:r w:rsidRPr="003410DE">
          <w:rPr>
            <w:webHidden/>
          </w:rPr>
          <w:instrText>PAGEREF</w:instrText>
        </w:r>
        <w:r w:rsidRPr="003410DE">
          <w:rPr>
            <w:webHidden/>
            <w:rtl/>
          </w:rPr>
          <w:instrText xml:space="preserve"> _</w:instrText>
        </w:r>
        <w:r w:rsidRPr="003410DE">
          <w:rPr>
            <w:webHidden/>
          </w:rPr>
          <w:instrText>Toc265277747 \h</w:instrText>
        </w:r>
        <w:r w:rsidRPr="003410DE">
          <w:rPr>
            <w:webHidden/>
            <w:rtl/>
          </w:rPr>
          <w:instrText xml:space="preserve"> </w:instrText>
        </w:r>
        <w:r w:rsidRPr="003410DE">
          <w:rPr>
            <w:webHidden/>
            <w:rtl/>
          </w:rPr>
        </w:r>
        <w:r w:rsidRPr="003410DE">
          <w:rPr>
            <w:webHidden/>
            <w:rtl/>
          </w:rPr>
          <w:fldChar w:fldCharType="separate"/>
        </w:r>
        <w:r w:rsidR="00BB3EF4">
          <w:rPr>
            <w:webHidden/>
            <w:rtl/>
          </w:rPr>
          <w:t>361</w:t>
        </w:r>
        <w:r w:rsidRPr="003410DE">
          <w:rPr>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748" w:history="1">
        <w:r w:rsidRPr="003410DE">
          <w:rPr>
            <w:rStyle w:val="Hyperlink"/>
            <w:rFonts w:hint="eastAsia"/>
            <w:noProof/>
            <w:color w:val="auto"/>
            <w:u w:val="none"/>
            <w:rtl/>
          </w:rPr>
          <w:t>تمهيد</w:t>
        </w:r>
        <w:r w:rsidRPr="003410DE">
          <w:rPr>
            <w:rStyle w:val="Hyperlink"/>
            <w:noProof/>
            <w:color w:val="auto"/>
            <w:u w:val="none"/>
            <w:rtl/>
          </w:rPr>
          <w:t xml:space="preserve"> </w:t>
        </w:r>
        <w:r w:rsidRPr="003410DE">
          <w:rPr>
            <w:rStyle w:val="Hyperlink"/>
            <w:rFonts w:hint="eastAsia"/>
            <w:noProof/>
            <w:color w:val="auto"/>
            <w:u w:val="none"/>
            <w:rtl/>
          </w:rPr>
          <w:t>في</w:t>
        </w:r>
        <w:r w:rsidRPr="003410DE">
          <w:rPr>
            <w:rStyle w:val="Hyperlink"/>
            <w:noProof/>
            <w:color w:val="auto"/>
            <w:u w:val="none"/>
            <w:rtl/>
          </w:rPr>
          <w:t xml:space="preserve"> </w:t>
        </w:r>
        <w:r w:rsidRPr="003410DE">
          <w:rPr>
            <w:rStyle w:val="Hyperlink"/>
            <w:rFonts w:hint="eastAsia"/>
            <w:noProof/>
            <w:color w:val="auto"/>
            <w:u w:val="none"/>
            <w:rtl/>
          </w:rPr>
          <w:t>أهميّة</w:t>
        </w:r>
        <w:r w:rsidRPr="003410DE">
          <w:rPr>
            <w:rStyle w:val="Hyperlink"/>
            <w:noProof/>
            <w:color w:val="auto"/>
            <w:u w:val="none"/>
            <w:rtl/>
          </w:rPr>
          <w:t xml:space="preserve"> </w:t>
        </w:r>
        <w:r w:rsidRPr="003410DE">
          <w:rPr>
            <w:rStyle w:val="Hyperlink"/>
            <w:rFonts w:hint="eastAsia"/>
            <w:noProof/>
            <w:color w:val="auto"/>
            <w:u w:val="none"/>
            <w:rtl/>
          </w:rPr>
          <w:t>الموضوع</w:t>
        </w:r>
        <w:r w:rsidRPr="003410DE">
          <w:rPr>
            <w:rStyle w:val="Hyperlink"/>
            <w:noProof/>
            <w:color w:val="auto"/>
            <w:u w:val="none"/>
            <w:rtl/>
          </w:rPr>
          <w:t xml:space="preserve"> </w:t>
        </w:r>
        <w:r w:rsidRPr="003410DE">
          <w:rPr>
            <w:rStyle w:val="Hyperlink"/>
            <w:rFonts w:hint="eastAsia"/>
            <w:noProof/>
            <w:color w:val="auto"/>
            <w:u w:val="none"/>
            <w:rtl/>
          </w:rPr>
          <w:t>وتفكيك</w:t>
        </w:r>
        <w:r w:rsidRPr="003410DE">
          <w:rPr>
            <w:rStyle w:val="Hyperlink"/>
            <w:noProof/>
            <w:color w:val="auto"/>
            <w:u w:val="none"/>
            <w:rtl/>
          </w:rPr>
          <w:t xml:space="preserve"> </w:t>
        </w:r>
        <w:r w:rsidRPr="003410DE">
          <w:rPr>
            <w:rStyle w:val="Hyperlink"/>
            <w:rFonts w:hint="eastAsia"/>
            <w:noProof/>
            <w:color w:val="auto"/>
            <w:u w:val="none"/>
            <w:rtl/>
          </w:rPr>
          <w:t>مصطلحاته</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Toc265277748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361</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749" w:history="1">
        <w:r w:rsidRPr="003410DE">
          <w:rPr>
            <w:rStyle w:val="Hyperlink"/>
            <w:noProof/>
            <w:color w:val="auto"/>
            <w:u w:val="none"/>
            <w:rtl/>
          </w:rPr>
          <w:t xml:space="preserve">1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التأصيل</w:t>
        </w:r>
        <w:r w:rsidRPr="003410DE">
          <w:rPr>
            <w:rStyle w:val="Hyperlink"/>
            <w:noProof/>
            <w:color w:val="auto"/>
            <w:u w:val="none"/>
            <w:rtl/>
          </w:rPr>
          <w:t xml:space="preserve"> </w:t>
        </w:r>
        <w:r w:rsidRPr="003410DE">
          <w:rPr>
            <w:rStyle w:val="Hyperlink"/>
            <w:rFonts w:hint="eastAsia"/>
            <w:noProof/>
            <w:color w:val="auto"/>
            <w:u w:val="none"/>
            <w:rtl/>
          </w:rPr>
          <w:t>القرآني</w:t>
        </w:r>
        <w:r w:rsidRPr="003410DE">
          <w:rPr>
            <w:rStyle w:val="Hyperlink"/>
            <w:noProof/>
            <w:color w:val="auto"/>
            <w:u w:val="none"/>
            <w:rtl/>
          </w:rPr>
          <w:t xml:space="preserve"> </w:t>
        </w:r>
        <w:r w:rsidRPr="003410DE">
          <w:rPr>
            <w:rStyle w:val="Hyperlink"/>
            <w:rFonts w:hint="eastAsia"/>
            <w:noProof/>
            <w:color w:val="auto"/>
            <w:u w:val="none"/>
            <w:rtl/>
          </w:rPr>
          <w:t>للعلاقات</w:t>
        </w:r>
        <w:r w:rsidRPr="003410DE">
          <w:rPr>
            <w:rStyle w:val="Hyperlink"/>
            <w:noProof/>
            <w:color w:val="auto"/>
            <w:u w:val="none"/>
            <w:rtl/>
          </w:rPr>
          <w:t xml:space="preserve"> </w:t>
        </w:r>
        <w:r w:rsidRPr="003410DE">
          <w:rPr>
            <w:rStyle w:val="Hyperlink"/>
            <w:rFonts w:hint="eastAsia"/>
            <w:noProof/>
            <w:color w:val="auto"/>
            <w:u w:val="none"/>
            <w:rtl/>
          </w:rPr>
          <w:t>مع</w:t>
        </w:r>
        <w:r w:rsidRPr="003410DE">
          <w:rPr>
            <w:rStyle w:val="Hyperlink"/>
            <w:noProof/>
            <w:color w:val="auto"/>
            <w:u w:val="none"/>
            <w:rtl/>
          </w:rPr>
          <w:t xml:space="preserve"> </w:t>
        </w:r>
        <w:r w:rsidRPr="003410DE">
          <w:rPr>
            <w:rStyle w:val="Hyperlink"/>
            <w:rFonts w:hint="eastAsia"/>
            <w:noProof/>
            <w:color w:val="auto"/>
            <w:u w:val="none"/>
            <w:rtl/>
          </w:rPr>
          <w:t>أهل</w:t>
        </w:r>
        <w:r w:rsidRPr="003410DE">
          <w:rPr>
            <w:rStyle w:val="Hyperlink"/>
            <w:noProof/>
            <w:color w:val="auto"/>
            <w:u w:val="none"/>
            <w:rtl/>
          </w:rPr>
          <w:t xml:space="preserve"> </w:t>
        </w:r>
        <w:r w:rsidRPr="003410DE">
          <w:rPr>
            <w:rStyle w:val="Hyperlink"/>
            <w:rFonts w:hint="eastAsia"/>
            <w:noProof/>
            <w:color w:val="auto"/>
            <w:u w:val="none"/>
            <w:rtl/>
          </w:rPr>
          <w:t>البغي،</w:t>
        </w:r>
        <w:r w:rsidRPr="003410DE">
          <w:rPr>
            <w:rStyle w:val="Hyperlink"/>
            <w:noProof/>
            <w:color w:val="auto"/>
            <w:u w:val="none"/>
            <w:rtl/>
          </w:rPr>
          <w:t xml:space="preserve"> </w:t>
        </w:r>
        <w:r w:rsidRPr="003410DE">
          <w:rPr>
            <w:rStyle w:val="Hyperlink"/>
            <w:rFonts w:hint="eastAsia"/>
            <w:noProof/>
            <w:color w:val="auto"/>
            <w:u w:val="none"/>
            <w:rtl/>
          </w:rPr>
          <w:t>تأسيس</w:t>
        </w:r>
        <w:r w:rsidRPr="003410DE">
          <w:rPr>
            <w:rStyle w:val="Hyperlink"/>
            <w:noProof/>
            <w:color w:val="auto"/>
            <w:u w:val="none"/>
            <w:rtl/>
          </w:rPr>
          <w:t xml:space="preserve"> </w:t>
        </w:r>
        <w:r w:rsidRPr="003410DE">
          <w:rPr>
            <w:rStyle w:val="Hyperlink"/>
            <w:rFonts w:hint="eastAsia"/>
            <w:noProof/>
            <w:color w:val="auto"/>
            <w:u w:val="none"/>
            <w:rtl/>
          </w:rPr>
          <w:t>مبدأ</w:t>
        </w:r>
        <w:r w:rsidRPr="003410DE">
          <w:rPr>
            <w:rStyle w:val="Hyperlink"/>
            <w:noProof/>
            <w:color w:val="auto"/>
            <w:u w:val="none"/>
            <w:rtl/>
          </w:rPr>
          <w:t xml:space="preserve"> </w:t>
        </w:r>
        <w:r w:rsidRPr="003410DE">
          <w:rPr>
            <w:rStyle w:val="Hyperlink"/>
            <w:rFonts w:hint="eastAsia"/>
            <w:noProof/>
            <w:color w:val="auto"/>
            <w:u w:val="none"/>
            <w:rtl/>
          </w:rPr>
          <w:t>المواجهة</w:t>
        </w:r>
        <w:r w:rsidRPr="003410DE">
          <w:rPr>
            <w:rStyle w:val="Hyperlink"/>
            <w:noProof/>
            <w:color w:val="auto"/>
            <w:u w:val="none"/>
            <w:rtl/>
          </w:rPr>
          <w:t xml:space="preserve"> </w:t>
        </w:r>
        <w:r w:rsidRPr="003410DE">
          <w:rPr>
            <w:rStyle w:val="Hyperlink"/>
            <w:rFonts w:hint="eastAsia"/>
            <w:noProof/>
            <w:color w:val="auto"/>
            <w:u w:val="none"/>
            <w:rtl/>
          </w:rPr>
          <w:t>الجهاديّة</w:t>
        </w:r>
        <w:r w:rsidRPr="003410DE">
          <w:rPr>
            <w:rStyle w:val="Hyperlink"/>
            <w:noProof/>
            <w:color w:val="auto"/>
            <w:u w:val="none"/>
            <w:rtl/>
          </w:rPr>
          <w:t xml:space="preserve"> </w:t>
        </w:r>
        <w:r w:rsidRPr="003410DE">
          <w:rPr>
            <w:rStyle w:val="Hyperlink"/>
            <w:rFonts w:hint="eastAsia"/>
            <w:noProof/>
            <w:color w:val="auto"/>
            <w:u w:val="none"/>
            <w:rtl/>
          </w:rPr>
          <w:t>في</w:t>
        </w:r>
        <w:r w:rsidRPr="003410DE">
          <w:rPr>
            <w:rStyle w:val="Hyperlink"/>
            <w:noProof/>
            <w:color w:val="auto"/>
            <w:u w:val="none"/>
            <w:rtl/>
          </w:rPr>
          <w:t xml:space="preserve"> </w:t>
        </w:r>
        <w:r w:rsidRPr="003410DE">
          <w:rPr>
            <w:rStyle w:val="Hyperlink"/>
            <w:rFonts w:hint="eastAsia"/>
            <w:noProof/>
            <w:color w:val="auto"/>
            <w:u w:val="none"/>
            <w:rtl/>
          </w:rPr>
          <w:t>الداخل</w:t>
        </w:r>
        <w:r w:rsidRPr="003410DE">
          <w:rPr>
            <w:rStyle w:val="Hyperlink"/>
            <w:noProof/>
            <w:color w:val="auto"/>
            <w:u w:val="none"/>
            <w:rtl/>
          </w:rPr>
          <w:t xml:space="preserve"> </w:t>
        </w:r>
        <w:r w:rsidRPr="003410DE">
          <w:rPr>
            <w:rStyle w:val="Hyperlink"/>
            <w:rFonts w:hint="eastAsia"/>
            <w:noProof/>
            <w:color w:val="auto"/>
            <w:u w:val="none"/>
            <w:rtl/>
          </w:rPr>
          <w:t>الإسلامي</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Toc265277749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365</w:t>
        </w:r>
        <w:r w:rsidRPr="003410DE">
          <w:rPr>
            <w:noProof/>
            <w:webHidden/>
            <w:rtl/>
          </w:rPr>
          <w:fldChar w:fldCharType="end"/>
        </w:r>
      </w:hyperlink>
    </w:p>
    <w:p w:rsidR="0088692E" w:rsidRPr="003410DE" w:rsidRDefault="0088692E">
      <w:pPr>
        <w:pStyle w:val="TOC3"/>
        <w:rPr>
          <w:rFonts w:ascii="Calibri" w:eastAsia="Times New Roman" w:hAnsi="Calibri" w:cs="Arial"/>
          <w:noProof/>
          <w:sz w:val="22"/>
          <w:szCs w:val="22"/>
          <w:rtl/>
          <w:lang w:eastAsia="en-US"/>
        </w:rPr>
      </w:pPr>
      <w:hyperlink w:anchor="_Toc265277750" w:history="1">
        <w:r w:rsidRPr="003410DE">
          <w:rPr>
            <w:rStyle w:val="Hyperlink"/>
            <w:noProof/>
            <w:color w:val="auto"/>
            <w:u w:val="none"/>
            <w:rtl/>
          </w:rPr>
          <w:t xml:space="preserve">1 </w:t>
        </w:r>
        <w:r w:rsidRPr="003410DE">
          <w:rPr>
            <w:rStyle w:val="Hyperlink"/>
            <w:rFonts w:hint="eastAsia"/>
            <w:noProof/>
            <w:color w:val="auto"/>
            <w:u w:val="none"/>
            <w:rtl/>
          </w:rPr>
          <w:t>ـ</w:t>
        </w:r>
        <w:r w:rsidRPr="003410DE">
          <w:rPr>
            <w:rStyle w:val="Hyperlink"/>
            <w:noProof/>
            <w:color w:val="auto"/>
            <w:u w:val="none"/>
            <w:rtl/>
          </w:rPr>
          <w:t xml:space="preserve"> 1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تخطّي</w:t>
        </w:r>
        <w:r w:rsidRPr="003410DE">
          <w:rPr>
            <w:rStyle w:val="Hyperlink"/>
            <w:noProof/>
            <w:color w:val="auto"/>
            <w:u w:val="none"/>
            <w:rtl/>
          </w:rPr>
          <w:t xml:space="preserve"> </w:t>
        </w:r>
        <w:r w:rsidRPr="003410DE">
          <w:rPr>
            <w:rStyle w:val="Hyperlink"/>
            <w:rFonts w:hint="eastAsia"/>
            <w:noProof/>
            <w:color w:val="auto"/>
            <w:u w:val="none"/>
            <w:rtl/>
          </w:rPr>
          <w:t>مفهوم</w:t>
        </w:r>
        <w:r w:rsidRPr="003410DE">
          <w:rPr>
            <w:rStyle w:val="Hyperlink"/>
            <w:noProof/>
            <w:color w:val="auto"/>
            <w:u w:val="none"/>
            <w:rtl/>
          </w:rPr>
          <w:t xml:space="preserve"> </w:t>
        </w:r>
        <w:r w:rsidRPr="003410DE">
          <w:rPr>
            <w:rStyle w:val="Hyperlink"/>
            <w:rFonts w:hint="eastAsia"/>
            <w:noProof/>
            <w:color w:val="auto"/>
            <w:u w:val="none"/>
            <w:rtl/>
          </w:rPr>
          <w:t>البغي</w:t>
        </w:r>
        <w:r w:rsidRPr="003410DE">
          <w:rPr>
            <w:rStyle w:val="Hyperlink"/>
            <w:noProof/>
            <w:color w:val="auto"/>
            <w:u w:val="none"/>
            <w:rtl/>
          </w:rPr>
          <w:t xml:space="preserve"> </w:t>
        </w:r>
        <w:r w:rsidRPr="003410DE">
          <w:rPr>
            <w:rStyle w:val="Hyperlink"/>
            <w:rFonts w:hint="eastAsia"/>
            <w:noProof/>
            <w:color w:val="auto"/>
            <w:u w:val="none"/>
            <w:rtl/>
          </w:rPr>
          <w:t>مقولةَ</w:t>
        </w:r>
        <w:r w:rsidRPr="003410DE">
          <w:rPr>
            <w:rStyle w:val="Hyperlink"/>
            <w:noProof/>
            <w:color w:val="auto"/>
            <w:u w:val="none"/>
            <w:rtl/>
          </w:rPr>
          <w:t xml:space="preserve"> </w:t>
        </w:r>
        <w:r w:rsidRPr="003410DE">
          <w:rPr>
            <w:rStyle w:val="Hyperlink"/>
            <w:rFonts w:hint="eastAsia"/>
            <w:noProof/>
            <w:color w:val="auto"/>
            <w:u w:val="none"/>
            <w:rtl/>
          </w:rPr>
          <w:t>الخروج</w:t>
        </w:r>
        <w:r w:rsidRPr="003410DE">
          <w:rPr>
            <w:rStyle w:val="Hyperlink"/>
            <w:noProof/>
            <w:color w:val="auto"/>
            <w:u w:val="none"/>
            <w:rtl/>
          </w:rPr>
          <w:t xml:space="preserve"> </w:t>
        </w:r>
        <w:r w:rsidRPr="003410DE">
          <w:rPr>
            <w:rStyle w:val="Hyperlink"/>
            <w:rFonts w:hint="eastAsia"/>
            <w:noProof/>
            <w:color w:val="auto"/>
            <w:u w:val="none"/>
            <w:rtl/>
          </w:rPr>
          <w:t>على</w:t>
        </w:r>
        <w:r w:rsidRPr="003410DE">
          <w:rPr>
            <w:rStyle w:val="Hyperlink"/>
            <w:noProof/>
            <w:color w:val="auto"/>
            <w:u w:val="none"/>
            <w:rtl/>
          </w:rPr>
          <w:t xml:space="preserve"> </w:t>
        </w:r>
        <w:r w:rsidRPr="003410DE">
          <w:rPr>
            <w:rStyle w:val="Hyperlink"/>
            <w:rFonts w:hint="eastAsia"/>
            <w:noProof/>
            <w:color w:val="auto"/>
            <w:u w:val="none"/>
            <w:rtl/>
          </w:rPr>
          <w:t>القيادة</w:t>
        </w:r>
        <w:r w:rsidRPr="003410DE">
          <w:rPr>
            <w:rStyle w:val="Hyperlink"/>
            <w:noProof/>
            <w:color w:val="auto"/>
            <w:u w:val="none"/>
            <w:rtl/>
          </w:rPr>
          <w:t xml:space="preserve"> </w:t>
        </w:r>
        <w:r w:rsidRPr="003410DE">
          <w:rPr>
            <w:rStyle w:val="Hyperlink"/>
            <w:rFonts w:hint="eastAsia"/>
            <w:noProof/>
            <w:color w:val="auto"/>
            <w:u w:val="none"/>
            <w:rtl/>
          </w:rPr>
          <w:t>المعصومة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Toc265277750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367</w:t>
        </w:r>
        <w:r w:rsidRPr="003410DE">
          <w:rPr>
            <w:noProof/>
            <w:webHidden/>
            <w:rtl/>
          </w:rPr>
          <w:fldChar w:fldCharType="end"/>
        </w:r>
      </w:hyperlink>
    </w:p>
    <w:p w:rsidR="0088692E" w:rsidRPr="003410DE" w:rsidRDefault="0088692E">
      <w:pPr>
        <w:pStyle w:val="TOC3"/>
        <w:rPr>
          <w:rFonts w:ascii="Calibri" w:eastAsia="Times New Roman" w:hAnsi="Calibri" w:cs="Arial"/>
          <w:noProof/>
          <w:sz w:val="22"/>
          <w:szCs w:val="22"/>
          <w:rtl/>
          <w:lang w:eastAsia="en-US"/>
        </w:rPr>
      </w:pPr>
      <w:hyperlink w:anchor="_Toc265277751" w:history="1">
        <w:r w:rsidRPr="003410DE">
          <w:rPr>
            <w:rStyle w:val="Hyperlink"/>
            <w:noProof/>
            <w:color w:val="auto"/>
            <w:u w:val="none"/>
            <w:rtl/>
          </w:rPr>
          <w:t xml:space="preserve">2 </w:t>
        </w:r>
        <w:r w:rsidRPr="003410DE">
          <w:rPr>
            <w:rStyle w:val="Hyperlink"/>
            <w:rFonts w:hint="eastAsia"/>
            <w:noProof/>
            <w:color w:val="auto"/>
            <w:u w:val="none"/>
            <w:rtl/>
          </w:rPr>
          <w:t>ـ</w:t>
        </w:r>
        <w:r w:rsidRPr="003410DE">
          <w:rPr>
            <w:rStyle w:val="Hyperlink"/>
            <w:noProof/>
            <w:color w:val="auto"/>
            <w:u w:val="none"/>
            <w:rtl/>
          </w:rPr>
          <w:t xml:space="preserve"> 1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تخطّي</w:t>
        </w:r>
        <w:r w:rsidRPr="003410DE">
          <w:rPr>
            <w:rStyle w:val="Hyperlink"/>
            <w:noProof/>
            <w:color w:val="auto"/>
            <w:u w:val="none"/>
            <w:rtl/>
          </w:rPr>
          <w:t xml:space="preserve"> </w:t>
        </w:r>
        <w:r w:rsidRPr="003410DE">
          <w:rPr>
            <w:rStyle w:val="Hyperlink"/>
            <w:rFonts w:hint="eastAsia"/>
            <w:noProof/>
            <w:color w:val="auto"/>
            <w:u w:val="none"/>
            <w:rtl/>
          </w:rPr>
          <w:t>مفهوم</w:t>
        </w:r>
        <w:r w:rsidRPr="003410DE">
          <w:rPr>
            <w:rStyle w:val="Hyperlink"/>
            <w:noProof/>
            <w:color w:val="auto"/>
            <w:u w:val="none"/>
            <w:rtl/>
          </w:rPr>
          <w:t xml:space="preserve"> </w:t>
        </w:r>
        <w:r w:rsidRPr="003410DE">
          <w:rPr>
            <w:rStyle w:val="Hyperlink"/>
            <w:rFonts w:hint="eastAsia"/>
            <w:noProof/>
            <w:color w:val="auto"/>
            <w:u w:val="none"/>
            <w:rtl/>
          </w:rPr>
          <w:t>البغي</w:t>
        </w:r>
        <w:r w:rsidRPr="003410DE">
          <w:rPr>
            <w:rStyle w:val="Hyperlink"/>
            <w:noProof/>
            <w:color w:val="auto"/>
            <w:u w:val="none"/>
            <w:rtl/>
          </w:rPr>
          <w:t xml:space="preserve"> </w:t>
        </w:r>
        <w:r w:rsidRPr="003410DE">
          <w:rPr>
            <w:rStyle w:val="Hyperlink"/>
            <w:rFonts w:hint="eastAsia"/>
            <w:noProof/>
            <w:color w:val="auto"/>
            <w:u w:val="none"/>
            <w:rtl/>
          </w:rPr>
          <w:t>ثنائيةَ</w:t>
        </w:r>
        <w:r w:rsidRPr="003410DE">
          <w:rPr>
            <w:rStyle w:val="Hyperlink"/>
            <w:noProof/>
            <w:color w:val="auto"/>
            <w:u w:val="none"/>
            <w:rtl/>
          </w:rPr>
          <w:t xml:space="preserve"> </w:t>
        </w:r>
        <w:r w:rsidRPr="003410DE">
          <w:rPr>
            <w:rStyle w:val="Hyperlink"/>
            <w:rFonts w:hint="eastAsia"/>
            <w:noProof/>
            <w:color w:val="auto"/>
            <w:u w:val="none"/>
            <w:rtl/>
          </w:rPr>
          <w:t>السلطة</w:t>
        </w:r>
        <w:r w:rsidRPr="003410DE">
          <w:rPr>
            <w:rStyle w:val="Hyperlink"/>
            <w:noProof/>
            <w:color w:val="auto"/>
            <w:u w:val="none"/>
            <w:rtl/>
          </w:rPr>
          <w:t xml:space="preserve"> </w:t>
        </w:r>
        <w:r w:rsidRPr="003410DE">
          <w:rPr>
            <w:rStyle w:val="Hyperlink"/>
            <w:rFonts w:hint="eastAsia"/>
            <w:noProof/>
            <w:color w:val="auto"/>
            <w:u w:val="none"/>
            <w:rtl/>
          </w:rPr>
          <w:t>والمعارضة</w:t>
        </w:r>
        <w:r w:rsidRPr="003410DE">
          <w:rPr>
            <w:rStyle w:val="Hyperlink"/>
            <w:noProof/>
            <w:color w:val="auto"/>
            <w:u w:val="none"/>
            <w:rtl/>
          </w:rPr>
          <w:t xml:space="preserve"> </w:t>
        </w:r>
        <w:r w:rsidRPr="003410DE">
          <w:rPr>
            <w:rStyle w:val="Hyperlink"/>
            <w:rFonts w:hint="eastAsia"/>
            <w:noProof/>
            <w:color w:val="auto"/>
            <w:u w:val="none"/>
            <w:rtl/>
          </w:rPr>
          <w:t>في</w:t>
        </w:r>
        <w:r w:rsidRPr="003410DE">
          <w:rPr>
            <w:rStyle w:val="Hyperlink"/>
            <w:noProof/>
            <w:color w:val="auto"/>
            <w:u w:val="none"/>
            <w:rtl/>
          </w:rPr>
          <w:t xml:space="preserve"> </w:t>
        </w:r>
        <w:r w:rsidRPr="003410DE">
          <w:rPr>
            <w:rStyle w:val="Hyperlink"/>
            <w:rFonts w:hint="eastAsia"/>
            <w:noProof/>
            <w:color w:val="auto"/>
            <w:u w:val="none"/>
            <w:rtl/>
          </w:rPr>
          <w:t>الحياة</w:t>
        </w:r>
        <w:r w:rsidRPr="003410DE">
          <w:rPr>
            <w:rStyle w:val="Hyperlink"/>
            <w:noProof/>
            <w:color w:val="auto"/>
            <w:u w:val="none"/>
            <w:rtl/>
          </w:rPr>
          <w:t xml:space="preserve"> </w:t>
        </w:r>
        <w:r w:rsidRPr="003410DE">
          <w:rPr>
            <w:rStyle w:val="Hyperlink"/>
            <w:rFonts w:hint="eastAsia"/>
            <w:noProof/>
            <w:color w:val="auto"/>
            <w:u w:val="none"/>
            <w:rtl/>
          </w:rPr>
          <w:t>الإسلامية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Toc265277751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367</w:t>
        </w:r>
        <w:r w:rsidRPr="003410DE">
          <w:rPr>
            <w:noProof/>
            <w:webHidden/>
            <w:rtl/>
          </w:rPr>
          <w:fldChar w:fldCharType="end"/>
        </w:r>
      </w:hyperlink>
    </w:p>
    <w:p w:rsidR="0088692E" w:rsidRPr="003410DE" w:rsidRDefault="0088692E">
      <w:pPr>
        <w:pStyle w:val="TOC3"/>
        <w:rPr>
          <w:rFonts w:ascii="Calibri" w:eastAsia="Times New Roman" w:hAnsi="Calibri" w:cs="Arial"/>
          <w:noProof/>
          <w:sz w:val="22"/>
          <w:szCs w:val="22"/>
          <w:rtl/>
          <w:lang w:eastAsia="en-US"/>
        </w:rPr>
      </w:pPr>
      <w:hyperlink w:anchor="_Toc265277752" w:history="1">
        <w:r w:rsidRPr="003410DE">
          <w:rPr>
            <w:rStyle w:val="Hyperlink"/>
            <w:noProof/>
            <w:color w:val="auto"/>
            <w:u w:val="none"/>
            <w:rtl/>
          </w:rPr>
          <w:t xml:space="preserve">3 </w:t>
        </w:r>
        <w:r w:rsidRPr="003410DE">
          <w:rPr>
            <w:rStyle w:val="Hyperlink"/>
            <w:rFonts w:hint="eastAsia"/>
            <w:noProof/>
            <w:color w:val="auto"/>
            <w:u w:val="none"/>
            <w:rtl/>
          </w:rPr>
          <w:t>ـ</w:t>
        </w:r>
        <w:r w:rsidRPr="003410DE">
          <w:rPr>
            <w:rStyle w:val="Hyperlink"/>
            <w:noProof/>
            <w:color w:val="auto"/>
            <w:u w:val="none"/>
            <w:rtl/>
          </w:rPr>
          <w:t xml:space="preserve"> 1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مقصديّة</w:t>
        </w:r>
        <w:r w:rsidRPr="003410DE">
          <w:rPr>
            <w:rStyle w:val="Hyperlink"/>
            <w:noProof/>
            <w:color w:val="auto"/>
            <w:u w:val="none"/>
            <w:rtl/>
          </w:rPr>
          <w:t xml:space="preserve"> </w:t>
        </w:r>
        <w:r w:rsidRPr="003410DE">
          <w:rPr>
            <w:rStyle w:val="Hyperlink"/>
            <w:rFonts w:hint="eastAsia"/>
            <w:noProof/>
            <w:color w:val="auto"/>
            <w:u w:val="none"/>
            <w:rtl/>
          </w:rPr>
          <w:t>الفيء</w:t>
        </w:r>
        <w:r w:rsidRPr="003410DE">
          <w:rPr>
            <w:rStyle w:val="Hyperlink"/>
            <w:noProof/>
            <w:color w:val="auto"/>
            <w:u w:val="none"/>
            <w:rtl/>
          </w:rPr>
          <w:t xml:space="preserve"> </w:t>
        </w:r>
        <w:r w:rsidRPr="003410DE">
          <w:rPr>
            <w:rStyle w:val="Hyperlink"/>
            <w:rFonts w:hint="eastAsia"/>
            <w:noProof/>
            <w:color w:val="auto"/>
            <w:u w:val="none"/>
            <w:rtl/>
          </w:rPr>
          <w:t>إلى</w:t>
        </w:r>
        <w:r w:rsidRPr="003410DE">
          <w:rPr>
            <w:rStyle w:val="Hyperlink"/>
            <w:noProof/>
            <w:color w:val="auto"/>
            <w:u w:val="none"/>
            <w:rtl/>
          </w:rPr>
          <w:t xml:space="preserve"> </w:t>
        </w:r>
        <w:r w:rsidRPr="003410DE">
          <w:rPr>
            <w:rStyle w:val="Hyperlink"/>
            <w:rFonts w:hint="eastAsia"/>
            <w:noProof/>
            <w:color w:val="auto"/>
            <w:u w:val="none"/>
            <w:rtl/>
          </w:rPr>
          <w:t>الحق</w:t>
        </w:r>
        <w:r w:rsidRPr="003410DE">
          <w:rPr>
            <w:rStyle w:val="Hyperlink"/>
            <w:noProof/>
            <w:color w:val="auto"/>
            <w:u w:val="none"/>
            <w:rtl/>
          </w:rPr>
          <w:t xml:space="preserve"> </w:t>
        </w:r>
        <w:r w:rsidRPr="003410DE">
          <w:rPr>
            <w:rStyle w:val="Hyperlink"/>
            <w:rFonts w:hint="eastAsia"/>
            <w:noProof/>
            <w:color w:val="auto"/>
            <w:u w:val="none"/>
            <w:rtl/>
          </w:rPr>
          <w:t>في</w:t>
        </w:r>
        <w:r w:rsidRPr="003410DE">
          <w:rPr>
            <w:rStyle w:val="Hyperlink"/>
            <w:noProof/>
            <w:color w:val="auto"/>
            <w:u w:val="none"/>
            <w:rtl/>
          </w:rPr>
          <w:t xml:space="preserve"> </w:t>
        </w:r>
        <w:r w:rsidRPr="003410DE">
          <w:rPr>
            <w:rStyle w:val="Hyperlink"/>
            <w:rFonts w:hint="eastAsia"/>
            <w:noProof/>
            <w:color w:val="auto"/>
            <w:u w:val="none"/>
            <w:rtl/>
          </w:rPr>
          <w:t>مجاهدة</w:t>
        </w:r>
        <w:r w:rsidRPr="003410DE">
          <w:rPr>
            <w:rStyle w:val="Hyperlink"/>
            <w:noProof/>
            <w:color w:val="auto"/>
            <w:u w:val="none"/>
            <w:rtl/>
          </w:rPr>
          <w:t xml:space="preserve"> </w:t>
        </w:r>
        <w:r w:rsidRPr="003410DE">
          <w:rPr>
            <w:rStyle w:val="Hyperlink"/>
            <w:rFonts w:hint="eastAsia"/>
            <w:noProof/>
            <w:color w:val="auto"/>
            <w:u w:val="none"/>
            <w:rtl/>
          </w:rPr>
          <w:t>أهل</w:t>
        </w:r>
        <w:r w:rsidRPr="003410DE">
          <w:rPr>
            <w:rStyle w:val="Hyperlink"/>
            <w:noProof/>
            <w:color w:val="auto"/>
            <w:u w:val="none"/>
            <w:rtl/>
          </w:rPr>
          <w:t xml:space="preserve"> </w:t>
        </w:r>
        <w:r w:rsidRPr="003410DE">
          <w:rPr>
            <w:rStyle w:val="Hyperlink"/>
            <w:rFonts w:hint="eastAsia"/>
            <w:noProof/>
            <w:color w:val="auto"/>
            <w:u w:val="none"/>
            <w:rtl/>
          </w:rPr>
          <w:t>البغي</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Toc265277752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368</w:t>
        </w:r>
        <w:r w:rsidRPr="003410DE">
          <w:rPr>
            <w:noProof/>
            <w:webHidden/>
            <w:rtl/>
          </w:rPr>
          <w:fldChar w:fldCharType="end"/>
        </w:r>
      </w:hyperlink>
    </w:p>
    <w:p w:rsidR="0088692E" w:rsidRPr="003410DE" w:rsidRDefault="0088692E">
      <w:pPr>
        <w:pStyle w:val="TOC3"/>
        <w:rPr>
          <w:rFonts w:ascii="Calibri" w:eastAsia="Times New Roman" w:hAnsi="Calibri" w:cs="Arial"/>
          <w:noProof/>
          <w:sz w:val="22"/>
          <w:szCs w:val="22"/>
          <w:rtl/>
          <w:lang w:eastAsia="en-US"/>
        </w:rPr>
      </w:pPr>
      <w:hyperlink w:anchor="_Toc265277753" w:history="1">
        <w:r w:rsidRPr="003410DE">
          <w:rPr>
            <w:rStyle w:val="Hyperlink"/>
            <w:noProof/>
            <w:color w:val="auto"/>
            <w:u w:val="none"/>
            <w:rtl/>
          </w:rPr>
          <w:t xml:space="preserve">4 </w:t>
        </w:r>
        <w:r w:rsidRPr="003410DE">
          <w:rPr>
            <w:rStyle w:val="Hyperlink"/>
            <w:rFonts w:hint="eastAsia"/>
            <w:noProof/>
            <w:color w:val="auto"/>
            <w:u w:val="none"/>
            <w:rtl/>
          </w:rPr>
          <w:t>ـ</w:t>
        </w:r>
        <w:r w:rsidRPr="003410DE">
          <w:rPr>
            <w:rStyle w:val="Hyperlink"/>
            <w:noProof/>
            <w:color w:val="auto"/>
            <w:u w:val="none"/>
            <w:rtl/>
          </w:rPr>
          <w:t xml:space="preserve"> 1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تقدّم</w:t>
        </w:r>
        <w:r w:rsidRPr="003410DE">
          <w:rPr>
            <w:rStyle w:val="Hyperlink"/>
            <w:noProof/>
            <w:color w:val="auto"/>
            <w:u w:val="none"/>
            <w:rtl/>
          </w:rPr>
          <w:t xml:space="preserve"> </w:t>
        </w:r>
        <w:r w:rsidRPr="003410DE">
          <w:rPr>
            <w:rStyle w:val="Hyperlink"/>
            <w:rFonts w:hint="eastAsia"/>
            <w:noProof/>
            <w:color w:val="auto"/>
            <w:u w:val="none"/>
            <w:rtl/>
          </w:rPr>
          <w:t>مبدأ</w:t>
        </w:r>
        <w:r w:rsidRPr="003410DE">
          <w:rPr>
            <w:rStyle w:val="Hyperlink"/>
            <w:noProof/>
            <w:color w:val="auto"/>
            <w:u w:val="none"/>
            <w:rtl/>
          </w:rPr>
          <w:t xml:space="preserve"> </w:t>
        </w:r>
        <w:r w:rsidRPr="003410DE">
          <w:rPr>
            <w:rStyle w:val="Hyperlink"/>
            <w:rFonts w:hint="eastAsia"/>
            <w:noProof/>
            <w:color w:val="auto"/>
            <w:u w:val="none"/>
            <w:rtl/>
          </w:rPr>
          <w:t>المصالحة</w:t>
        </w:r>
        <w:r w:rsidRPr="003410DE">
          <w:rPr>
            <w:rStyle w:val="Hyperlink"/>
            <w:noProof/>
            <w:color w:val="auto"/>
            <w:u w:val="none"/>
            <w:rtl/>
          </w:rPr>
          <w:t xml:space="preserve"> </w:t>
        </w:r>
        <w:r w:rsidRPr="003410DE">
          <w:rPr>
            <w:rStyle w:val="Hyperlink"/>
            <w:rFonts w:hint="eastAsia"/>
            <w:noProof/>
            <w:color w:val="auto"/>
            <w:u w:val="none"/>
            <w:rtl/>
          </w:rPr>
          <w:t>والحلّ</w:t>
        </w:r>
        <w:r w:rsidRPr="003410DE">
          <w:rPr>
            <w:rStyle w:val="Hyperlink"/>
            <w:noProof/>
            <w:color w:val="auto"/>
            <w:u w:val="none"/>
            <w:rtl/>
          </w:rPr>
          <w:t xml:space="preserve"> </w:t>
        </w:r>
        <w:r w:rsidRPr="003410DE">
          <w:rPr>
            <w:rStyle w:val="Hyperlink"/>
            <w:rFonts w:hint="eastAsia"/>
            <w:noProof/>
            <w:color w:val="auto"/>
            <w:u w:val="none"/>
            <w:rtl/>
          </w:rPr>
          <w:t>السلمي</w:t>
        </w:r>
        <w:r w:rsidRPr="003410DE">
          <w:rPr>
            <w:rStyle w:val="Hyperlink"/>
            <w:noProof/>
            <w:color w:val="auto"/>
            <w:u w:val="none"/>
            <w:rtl/>
          </w:rPr>
          <w:t xml:space="preserve"> </w:t>
        </w:r>
        <w:r w:rsidRPr="003410DE">
          <w:rPr>
            <w:rStyle w:val="Hyperlink"/>
            <w:rFonts w:hint="eastAsia"/>
            <w:noProof/>
            <w:color w:val="auto"/>
            <w:u w:val="none"/>
            <w:rtl/>
          </w:rPr>
          <w:t>على</w:t>
        </w:r>
        <w:r w:rsidRPr="003410DE">
          <w:rPr>
            <w:rStyle w:val="Hyperlink"/>
            <w:noProof/>
            <w:color w:val="auto"/>
            <w:u w:val="none"/>
            <w:rtl/>
          </w:rPr>
          <w:t xml:space="preserve"> </w:t>
        </w:r>
        <w:r w:rsidRPr="003410DE">
          <w:rPr>
            <w:rStyle w:val="Hyperlink"/>
            <w:rFonts w:hint="eastAsia"/>
            <w:noProof/>
            <w:color w:val="auto"/>
            <w:u w:val="none"/>
            <w:rtl/>
          </w:rPr>
          <w:t>مبدأ</w:t>
        </w:r>
        <w:r w:rsidRPr="003410DE">
          <w:rPr>
            <w:rStyle w:val="Hyperlink"/>
            <w:noProof/>
            <w:color w:val="auto"/>
            <w:u w:val="none"/>
            <w:rtl/>
          </w:rPr>
          <w:t xml:space="preserve"> </w:t>
        </w:r>
        <w:r w:rsidRPr="003410DE">
          <w:rPr>
            <w:rStyle w:val="Hyperlink"/>
            <w:rFonts w:hint="eastAsia"/>
            <w:noProof/>
            <w:color w:val="auto"/>
            <w:u w:val="none"/>
            <w:rtl/>
          </w:rPr>
          <w:t>المواجهة</w:t>
        </w:r>
        <w:r w:rsidRPr="003410DE">
          <w:rPr>
            <w:rStyle w:val="Hyperlink"/>
            <w:noProof/>
            <w:color w:val="auto"/>
            <w:u w:val="none"/>
            <w:rtl/>
          </w:rPr>
          <w:t xml:space="preserve"> </w:t>
        </w:r>
        <w:r w:rsidRPr="003410DE">
          <w:rPr>
            <w:rStyle w:val="Hyperlink"/>
            <w:rFonts w:hint="eastAsia"/>
            <w:noProof/>
            <w:color w:val="auto"/>
            <w:u w:val="none"/>
            <w:rtl/>
          </w:rPr>
          <w:t>والحسم</w:t>
        </w:r>
        <w:r w:rsidRPr="003410DE">
          <w:rPr>
            <w:rStyle w:val="Hyperlink"/>
            <w:noProof/>
            <w:color w:val="auto"/>
            <w:u w:val="none"/>
            <w:rtl/>
          </w:rPr>
          <w:t xml:space="preserve"> </w:t>
        </w:r>
        <w:r w:rsidRPr="003410DE">
          <w:rPr>
            <w:rStyle w:val="Hyperlink"/>
            <w:rFonts w:hint="eastAsia"/>
            <w:noProof/>
            <w:color w:val="auto"/>
            <w:u w:val="none"/>
            <w:rtl/>
          </w:rPr>
          <w:t>العسكري</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Toc265277753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369</w:t>
        </w:r>
        <w:r w:rsidRPr="003410DE">
          <w:rPr>
            <w:noProof/>
            <w:webHidden/>
            <w:rtl/>
          </w:rPr>
          <w:fldChar w:fldCharType="end"/>
        </w:r>
      </w:hyperlink>
    </w:p>
    <w:p w:rsidR="0088692E" w:rsidRPr="003410DE" w:rsidRDefault="0088692E">
      <w:pPr>
        <w:pStyle w:val="TOC3"/>
        <w:rPr>
          <w:rFonts w:ascii="Calibri" w:eastAsia="Times New Roman" w:hAnsi="Calibri" w:cs="Arial"/>
          <w:noProof/>
          <w:sz w:val="22"/>
          <w:szCs w:val="22"/>
          <w:rtl/>
          <w:lang w:eastAsia="en-US"/>
        </w:rPr>
      </w:pPr>
      <w:hyperlink w:anchor="_Toc265277754" w:history="1">
        <w:r w:rsidRPr="003410DE">
          <w:rPr>
            <w:rStyle w:val="Hyperlink"/>
            <w:noProof/>
            <w:color w:val="auto"/>
            <w:u w:val="none"/>
            <w:rtl/>
          </w:rPr>
          <w:t xml:space="preserve">5 </w:t>
        </w:r>
        <w:r w:rsidRPr="003410DE">
          <w:rPr>
            <w:rStyle w:val="Hyperlink"/>
            <w:rFonts w:hint="eastAsia"/>
            <w:noProof/>
            <w:color w:val="auto"/>
            <w:u w:val="none"/>
            <w:rtl/>
          </w:rPr>
          <w:t>ـ</w:t>
        </w:r>
        <w:r w:rsidRPr="003410DE">
          <w:rPr>
            <w:rStyle w:val="Hyperlink"/>
            <w:noProof/>
            <w:color w:val="auto"/>
            <w:u w:val="none"/>
            <w:rtl/>
          </w:rPr>
          <w:t xml:space="preserve"> 1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اختصاص</w:t>
        </w:r>
        <w:r w:rsidRPr="003410DE">
          <w:rPr>
            <w:rStyle w:val="Hyperlink"/>
            <w:noProof/>
            <w:color w:val="auto"/>
            <w:u w:val="none"/>
            <w:rtl/>
          </w:rPr>
          <w:t xml:space="preserve"> </w:t>
        </w:r>
        <w:r w:rsidRPr="003410DE">
          <w:rPr>
            <w:rStyle w:val="Hyperlink"/>
            <w:rFonts w:hint="eastAsia"/>
            <w:noProof/>
            <w:color w:val="auto"/>
            <w:u w:val="none"/>
            <w:rtl/>
          </w:rPr>
          <w:t>آية</w:t>
        </w:r>
        <w:r w:rsidRPr="003410DE">
          <w:rPr>
            <w:rStyle w:val="Hyperlink"/>
            <w:noProof/>
            <w:color w:val="auto"/>
            <w:u w:val="none"/>
            <w:rtl/>
          </w:rPr>
          <w:t xml:space="preserve"> </w:t>
        </w:r>
        <w:r w:rsidRPr="003410DE">
          <w:rPr>
            <w:rStyle w:val="Hyperlink"/>
            <w:rFonts w:hint="eastAsia"/>
            <w:noProof/>
            <w:color w:val="auto"/>
            <w:u w:val="none"/>
            <w:rtl/>
          </w:rPr>
          <w:t>البغي</w:t>
        </w:r>
        <w:r w:rsidRPr="003410DE">
          <w:rPr>
            <w:rStyle w:val="Hyperlink"/>
            <w:noProof/>
            <w:color w:val="auto"/>
            <w:u w:val="none"/>
            <w:rtl/>
          </w:rPr>
          <w:t xml:space="preserve"> </w:t>
        </w:r>
        <w:r w:rsidRPr="003410DE">
          <w:rPr>
            <w:rStyle w:val="Hyperlink"/>
            <w:rFonts w:hint="eastAsia"/>
            <w:noProof/>
            <w:color w:val="auto"/>
            <w:u w:val="none"/>
            <w:rtl/>
          </w:rPr>
          <w:t>بنزاع</w:t>
        </w:r>
        <w:r w:rsidRPr="003410DE">
          <w:rPr>
            <w:rStyle w:val="Hyperlink"/>
            <w:noProof/>
            <w:color w:val="auto"/>
            <w:u w:val="none"/>
            <w:rtl/>
          </w:rPr>
          <w:t xml:space="preserve"> </w:t>
        </w:r>
        <w:r w:rsidRPr="003410DE">
          <w:rPr>
            <w:rStyle w:val="Hyperlink"/>
            <w:rFonts w:hint="eastAsia"/>
            <w:noProof/>
            <w:color w:val="auto"/>
            <w:u w:val="none"/>
            <w:rtl/>
          </w:rPr>
          <w:t>الجماعات</w:t>
        </w:r>
        <w:r w:rsidRPr="003410DE">
          <w:rPr>
            <w:rStyle w:val="Hyperlink"/>
            <w:noProof/>
            <w:color w:val="auto"/>
            <w:u w:val="none"/>
            <w:rtl/>
          </w:rPr>
          <w:t xml:space="preserve"> </w:t>
        </w:r>
        <w:r w:rsidRPr="003410DE">
          <w:rPr>
            <w:rStyle w:val="Hyperlink"/>
            <w:rFonts w:hint="eastAsia"/>
            <w:noProof/>
            <w:color w:val="auto"/>
            <w:u w:val="none"/>
            <w:rtl/>
          </w:rPr>
          <w:t>دون</w:t>
        </w:r>
        <w:r w:rsidRPr="003410DE">
          <w:rPr>
            <w:rStyle w:val="Hyperlink"/>
            <w:noProof/>
            <w:color w:val="auto"/>
            <w:u w:val="none"/>
            <w:rtl/>
          </w:rPr>
          <w:t xml:space="preserve"> </w:t>
        </w:r>
        <w:r w:rsidRPr="003410DE">
          <w:rPr>
            <w:rStyle w:val="Hyperlink"/>
            <w:rFonts w:hint="eastAsia"/>
            <w:noProof/>
            <w:color w:val="auto"/>
            <w:u w:val="none"/>
            <w:rtl/>
          </w:rPr>
          <w:t>الأفراد</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Toc265277754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371</w:t>
        </w:r>
        <w:r w:rsidRPr="003410DE">
          <w:rPr>
            <w:noProof/>
            <w:webHidden/>
            <w:rtl/>
          </w:rPr>
          <w:fldChar w:fldCharType="end"/>
        </w:r>
      </w:hyperlink>
    </w:p>
    <w:p w:rsidR="0088692E" w:rsidRPr="003410DE" w:rsidRDefault="0088692E">
      <w:pPr>
        <w:pStyle w:val="TOC3"/>
        <w:rPr>
          <w:rFonts w:ascii="Calibri" w:eastAsia="Times New Roman" w:hAnsi="Calibri" w:cs="Arial"/>
          <w:noProof/>
          <w:sz w:val="22"/>
          <w:szCs w:val="22"/>
          <w:rtl/>
          <w:lang w:eastAsia="en-US"/>
        </w:rPr>
      </w:pPr>
      <w:hyperlink w:anchor="_Toc265277755" w:history="1">
        <w:r w:rsidRPr="003410DE">
          <w:rPr>
            <w:rStyle w:val="Hyperlink"/>
            <w:noProof/>
            <w:color w:val="auto"/>
            <w:u w:val="none"/>
            <w:rtl/>
          </w:rPr>
          <w:t xml:space="preserve">6 </w:t>
        </w:r>
        <w:r w:rsidRPr="003410DE">
          <w:rPr>
            <w:rStyle w:val="Hyperlink"/>
            <w:rFonts w:hint="eastAsia"/>
            <w:noProof/>
            <w:color w:val="auto"/>
            <w:u w:val="none"/>
            <w:rtl/>
          </w:rPr>
          <w:t>ـ</w:t>
        </w:r>
        <w:r w:rsidRPr="003410DE">
          <w:rPr>
            <w:rStyle w:val="Hyperlink"/>
            <w:noProof/>
            <w:color w:val="auto"/>
            <w:u w:val="none"/>
            <w:rtl/>
          </w:rPr>
          <w:t xml:space="preserve"> 1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عدم</w:t>
        </w:r>
        <w:r w:rsidRPr="003410DE">
          <w:rPr>
            <w:rStyle w:val="Hyperlink"/>
            <w:noProof/>
            <w:color w:val="auto"/>
            <w:u w:val="none"/>
            <w:rtl/>
          </w:rPr>
          <w:t xml:space="preserve"> </w:t>
        </w:r>
        <w:r w:rsidRPr="003410DE">
          <w:rPr>
            <w:rStyle w:val="Hyperlink"/>
            <w:rFonts w:hint="eastAsia"/>
            <w:noProof/>
            <w:color w:val="auto"/>
            <w:u w:val="none"/>
            <w:rtl/>
          </w:rPr>
          <w:t>إنتاج</w:t>
        </w:r>
        <w:r w:rsidRPr="003410DE">
          <w:rPr>
            <w:rStyle w:val="Hyperlink"/>
            <w:noProof/>
            <w:color w:val="auto"/>
            <w:u w:val="none"/>
            <w:rtl/>
          </w:rPr>
          <w:t xml:space="preserve"> </w:t>
        </w:r>
        <w:r w:rsidRPr="003410DE">
          <w:rPr>
            <w:rStyle w:val="Hyperlink"/>
            <w:rFonts w:hint="eastAsia"/>
            <w:noProof/>
            <w:color w:val="auto"/>
            <w:u w:val="none"/>
            <w:rtl/>
          </w:rPr>
          <w:t>البغي</w:t>
        </w:r>
        <w:r w:rsidRPr="003410DE">
          <w:rPr>
            <w:rStyle w:val="Hyperlink"/>
            <w:noProof/>
            <w:color w:val="auto"/>
            <w:u w:val="none"/>
            <w:rtl/>
          </w:rPr>
          <w:t xml:space="preserve"> </w:t>
        </w:r>
        <w:r w:rsidRPr="003410DE">
          <w:rPr>
            <w:rStyle w:val="Hyperlink"/>
            <w:rFonts w:hint="eastAsia"/>
            <w:noProof/>
            <w:color w:val="auto"/>
            <w:u w:val="none"/>
            <w:rtl/>
          </w:rPr>
          <w:t>للكفر،</w:t>
        </w:r>
        <w:r w:rsidRPr="003410DE">
          <w:rPr>
            <w:rStyle w:val="Hyperlink"/>
            <w:noProof/>
            <w:color w:val="auto"/>
            <w:u w:val="none"/>
            <w:rtl/>
          </w:rPr>
          <w:t xml:space="preserve"> </w:t>
        </w:r>
        <w:r w:rsidRPr="003410DE">
          <w:rPr>
            <w:rStyle w:val="Hyperlink"/>
            <w:rFonts w:hint="eastAsia"/>
            <w:noProof/>
            <w:color w:val="auto"/>
            <w:u w:val="none"/>
            <w:rtl/>
          </w:rPr>
          <w:t>وشمول</w:t>
        </w:r>
        <w:r w:rsidRPr="003410DE">
          <w:rPr>
            <w:rStyle w:val="Hyperlink"/>
            <w:noProof/>
            <w:color w:val="auto"/>
            <w:u w:val="none"/>
            <w:rtl/>
          </w:rPr>
          <w:t xml:space="preserve"> </w:t>
        </w:r>
        <w:r w:rsidRPr="003410DE">
          <w:rPr>
            <w:rStyle w:val="Hyperlink"/>
            <w:rFonts w:hint="eastAsia"/>
            <w:noProof/>
            <w:color w:val="auto"/>
            <w:u w:val="none"/>
            <w:rtl/>
          </w:rPr>
          <w:t>الآية</w:t>
        </w:r>
        <w:r w:rsidRPr="003410DE">
          <w:rPr>
            <w:rStyle w:val="Hyperlink"/>
            <w:noProof/>
            <w:color w:val="auto"/>
            <w:u w:val="none"/>
            <w:rtl/>
          </w:rPr>
          <w:t xml:space="preserve"> </w:t>
        </w:r>
        <w:r w:rsidRPr="003410DE">
          <w:rPr>
            <w:rStyle w:val="Hyperlink"/>
            <w:rFonts w:hint="eastAsia"/>
            <w:noProof/>
            <w:color w:val="auto"/>
            <w:u w:val="none"/>
            <w:rtl/>
          </w:rPr>
          <w:t>لمطلق</w:t>
        </w:r>
        <w:r w:rsidRPr="003410DE">
          <w:rPr>
            <w:rStyle w:val="Hyperlink"/>
            <w:noProof/>
            <w:color w:val="auto"/>
            <w:u w:val="none"/>
            <w:rtl/>
          </w:rPr>
          <w:t xml:space="preserve"> </w:t>
        </w:r>
        <w:r w:rsidRPr="003410DE">
          <w:rPr>
            <w:rStyle w:val="Hyperlink"/>
            <w:rFonts w:hint="eastAsia"/>
            <w:noProof/>
            <w:color w:val="auto"/>
            <w:u w:val="none"/>
            <w:rtl/>
          </w:rPr>
          <w:t>المسلمين</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Toc265277755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372</w:t>
        </w:r>
        <w:r w:rsidRPr="003410DE">
          <w:rPr>
            <w:noProof/>
            <w:webHidden/>
            <w:rtl/>
          </w:rPr>
          <w:fldChar w:fldCharType="end"/>
        </w:r>
      </w:hyperlink>
    </w:p>
    <w:p w:rsidR="0088692E" w:rsidRPr="003410DE" w:rsidRDefault="0088692E">
      <w:pPr>
        <w:pStyle w:val="TOC3"/>
        <w:rPr>
          <w:rFonts w:ascii="Calibri" w:eastAsia="Times New Roman" w:hAnsi="Calibri" w:cs="Arial"/>
          <w:noProof/>
          <w:sz w:val="22"/>
          <w:szCs w:val="22"/>
          <w:rtl/>
          <w:lang w:eastAsia="en-US"/>
        </w:rPr>
      </w:pPr>
      <w:hyperlink w:anchor="_Toc265277756" w:history="1">
        <w:r w:rsidRPr="003410DE">
          <w:rPr>
            <w:rStyle w:val="Hyperlink"/>
            <w:noProof/>
            <w:color w:val="auto"/>
            <w:u w:val="none"/>
            <w:rtl/>
          </w:rPr>
          <w:t xml:space="preserve">7 </w:t>
        </w:r>
        <w:r w:rsidRPr="003410DE">
          <w:rPr>
            <w:rStyle w:val="Hyperlink"/>
            <w:rFonts w:hint="eastAsia"/>
            <w:noProof/>
            <w:color w:val="auto"/>
            <w:u w:val="none"/>
            <w:rtl/>
          </w:rPr>
          <w:t>ـ</w:t>
        </w:r>
        <w:r w:rsidRPr="003410DE">
          <w:rPr>
            <w:rStyle w:val="Hyperlink"/>
            <w:noProof/>
            <w:color w:val="auto"/>
            <w:u w:val="none"/>
            <w:rtl/>
          </w:rPr>
          <w:t xml:space="preserve"> 1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اختصاص</w:t>
        </w:r>
        <w:r w:rsidRPr="003410DE">
          <w:rPr>
            <w:rStyle w:val="Hyperlink"/>
            <w:noProof/>
            <w:color w:val="auto"/>
            <w:u w:val="none"/>
            <w:rtl/>
          </w:rPr>
          <w:t xml:space="preserve"> </w:t>
        </w:r>
        <w:r w:rsidRPr="003410DE">
          <w:rPr>
            <w:rStyle w:val="Hyperlink"/>
            <w:rFonts w:hint="eastAsia"/>
            <w:noProof/>
            <w:color w:val="auto"/>
            <w:u w:val="none"/>
            <w:rtl/>
          </w:rPr>
          <w:t>البغي</w:t>
        </w:r>
        <w:r w:rsidRPr="003410DE">
          <w:rPr>
            <w:rStyle w:val="Hyperlink"/>
            <w:noProof/>
            <w:color w:val="auto"/>
            <w:u w:val="none"/>
            <w:rtl/>
          </w:rPr>
          <w:t xml:space="preserve"> </w:t>
        </w:r>
        <w:r w:rsidRPr="003410DE">
          <w:rPr>
            <w:rStyle w:val="Hyperlink"/>
            <w:rFonts w:hint="eastAsia"/>
            <w:noProof/>
            <w:color w:val="auto"/>
            <w:u w:val="none"/>
            <w:rtl/>
          </w:rPr>
          <w:t>بالخلاف</w:t>
        </w:r>
        <w:r w:rsidRPr="003410DE">
          <w:rPr>
            <w:rStyle w:val="Hyperlink"/>
            <w:noProof/>
            <w:color w:val="auto"/>
            <w:u w:val="none"/>
            <w:rtl/>
          </w:rPr>
          <w:t xml:space="preserve"> </w:t>
        </w:r>
        <w:r w:rsidRPr="003410DE">
          <w:rPr>
            <w:rStyle w:val="Hyperlink"/>
            <w:rFonts w:hint="eastAsia"/>
            <w:noProof/>
            <w:color w:val="auto"/>
            <w:u w:val="none"/>
            <w:rtl/>
          </w:rPr>
          <w:t>المسلّح</w:t>
        </w:r>
        <w:r w:rsidRPr="003410DE">
          <w:rPr>
            <w:rStyle w:val="Hyperlink"/>
            <w:noProof/>
            <w:color w:val="auto"/>
            <w:u w:val="none"/>
            <w:rtl/>
          </w:rPr>
          <w:t xml:space="preserve"> </w:t>
        </w:r>
        <w:r w:rsidRPr="003410DE">
          <w:rPr>
            <w:rStyle w:val="Hyperlink"/>
            <w:rFonts w:hint="eastAsia"/>
            <w:noProof/>
            <w:color w:val="auto"/>
            <w:u w:val="none"/>
            <w:rtl/>
          </w:rPr>
          <w:t>دون</w:t>
        </w:r>
        <w:r w:rsidRPr="003410DE">
          <w:rPr>
            <w:rStyle w:val="Hyperlink"/>
            <w:noProof/>
            <w:color w:val="auto"/>
            <w:u w:val="none"/>
            <w:rtl/>
          </w:rPr>
          <w:t xml:space="preserve"> </w:t>
        </w:r>
        <w:r w:rsidRPr="003410DE">
          <w:rPr>
            <w:rStyle w:val="Hyperlink"/>
            <w:rFonts w:hint="eastAsia"/>
            <w:noProof/>
            <w:color w:val="auto"/>
            <w:u w:val="none"/>
            <w:rtl/>
          </w:rPr>
          <w:t>الخلاف</w:t>
        </w:r>
        <w:r w:rsidRPr="003410DE">
          <w:rPr>
            <w:rStyle w:val="Hyperlink"/>
            <w:noProof/>
            <w:color w:val="auto"/>
            <w:u w:val="none"/>
            <w:rtl/>
          </w:rPr>
          <w:t xml:space="preserve"> </w:t>
        </w:r>
        <w:r w:rsidRPr="003410DE">
          <w:rPr>
            <w:rStyle w:val="Hyperlink"/>
            <w:rFonts w:hint="eastAsia"/>
            <w:noProof/>
            <w:color w:val="auto"/>
            <w:u w:val="none"/>
            <w:rtl/>
          </w:rPr>
          <w:t>السلمي</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Toc265277756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377</w:t>
        </w:r>
        <w:r w:rsidRPr="003410DE">
          <w:rPr>
            <w:noProof/>
            <w:webHidden/>
            <w:rtl/>
          </w:rPr>
          <w:fldChar w:fldCharType="end"/>
        </w:r>
      </w:hyperlink>
    </w:p>
    <w:p w:rsidR="0088692E" w:rsidRPr="003410DE" w:rsidRDefault="0088692E">
      <w:pPr>
        <w:pStyle w:val="TOC3"/>
        <w:rPr>
          <w:rFonts w:ascii="Calibri" w:eastAsia="Times New Roman" w:hAnsi="Calibri" w:cs="Arial"/>
          <w:noProof/>
          <w:sz w:val="22"/>
          <w:szCs w:val="22"/>
          <w:rtl/>
          <w:lang w:eastAsia="en-US"/>
        </w:rPr>
      </w:pPr>
      <w:hyperlink w:anchor="_Toc265277757" w:history="1">
        <w:r w:rsidRPr="003410DE">
          <w:rPr>
            <w:rStyle w:val="Hyperlink"/>
            <w:noProof/>
            <w:color w:val="auto"/>
            <w:u w:val="none"/>
            <w:rtl/>
          </w:rPr>
          <w:t xml:space="preserve">8 </w:t>
        </w:r>
        <w:r w:rsidRPr="003410DE">
          <w:rPr>
            <w:rStyle w:val="Hyperlink"/>
            <w:rFonts w:hint="eastAsia"/>
            <w:noProof/>
            <w:color w:val="auto"/>
            <w:u w:val="none"/>
            <w:rtl/>
          </w:rPr>
          <w:t>ـ</w:t>
        </w:r>
        <w:r w:rsidRPr="003410DE">
          <w:rPr>
            <w:rStyle w:val="Hyperlink"/>
            <w:noProof/>
            <w:color w:val="auto"/>
            <w:u w:val="none"/>
            <w:rtl/>
          </w:rPr>
          <w:t xml:space="preserve"> 1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الإصلاح</w:t>
        </w:r>
        <w:r w:rsidRPr="003410DE">
          <w:rPr>
            <w:rStyle w:val="Hyperlink"/>
            <w:noProof/>
            <w:color w:val="auto"/>
            <w:u w:val="none"/>
            <w:rtl/>
          </w:rPr>
          <w:t xml:space="preserve"> </w:t>
        </w:r>
        <w:r w:rsidRPr="003410DE">
          <w:rPr>
            <w:rStyle w:val="Hyperlink"/>
            <w:rFonts w:hint="eastAsia"/>
            <w:noProof/>
            <w:color w:val="auto"/>
            <w:u w:val="none"/>
            <w:rtl/>
          </w:rPr>
          <w:t>المتعقّب</w:t>
        </w:r>
        <w:r w:rsidRPr="003410DE">
          <w:rPr>
            <w:rStyle w:val="Hyperlink"/>
            <w:noProof/>
            <w:color w:val="auto"/>
            <w:u w:val="none"/>
            <w:rtl/>
          </w:rPr>
          <w:t xml:space="preserve"> </w:t>
        </w:r>
        <w:r w:rsidRPr="003410DE">
          <w:rPr>
            <w:rStyle w:val="Hyperlink"/>
            <w:rFonts w:hint="eastAsia"/>
            <w:noProof/>
            <w:color w:val="auto"/>
            <w:u w:val="none"/>
            <w:rtl/>
          </w:rPr>
          <w:t>لقتال</w:t>
        </w:r>
        <w:r w:rsidRPr="003410DE">
          <w:rPr>
            <w:rStyle w:val="Hyperlink"/>
            <w:noProof/>
            <w:color w:val="auto"/>
            <w:u w:val="none"/>
            <w:rtl/>
          </w:rPr>
          <w:t xml:space="preserve"> </w:t>
        </w:r>
        <w:r w:rsidRPr="003410DE">
          <w:rPr>
            <w:rStyle w:val="Hyperlink"/>
            <w:rFonts w:hint="eastAsia"/>
            <w:noProof/>
            <w:color w:val="auto"/>
            <w:u w:val="none"/>
            <w:rtl/>
          </w:rPr>
          <w:t>الفئة</w:t>
        </w:r>
        <w:r w:rsidRPr="003410DE">
          <w:rPr>
            <w:rStyle w:val="Hyperlink"/>
            <w:noProof/>
            <w:color w:val="auto"/>
            <w:u w:val="none"/>
            <w:rtl/>
          </w:rPr>
          <w:t xml:space="preserve"> </w:t>
        </w:r>
        <w:r w:rsidRPr="003410DE">
          <w:rPr>
            <w:rStyle w:val="Hyperlink"/>
            <w:rFonts w:hint="eastAsia"/>
            <w:noProof/>
            <w:color w:val="auto"/>
            <w:u w:val="none"/>
            <w:rtl/>
          </w:rPr>
          <w:t>الباغية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Toc265277757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378</w:t>
        </w:r>
        <w:r w:rsidRPr="003410DE">
          <w:rPr>
            <w:noProof/>
            <w:webHidden/>
            <w:rtl/>
          </w:rPr>
          <w:fldChar w:fldCharType="end"/>
        </w:r>
      </w:hyperlink>
    </w:p>
    <w:p w:rsidR="0088692E" w:rsidRPr="003410DE" w:rsidRDefault="0088692E">
      <w:pPr>
        <w:pStyle w:val="TOC3"/>
        <w:rPr>
          <w:rFonts w:ascii="Calibri" w:eastAsia="Times New Roman" w:hAnsi="Calibri" w:cs="Arial"/>
          <w:noProof/>
          <w:sz w:val="22"/>
          <w:szCs w:val="22"/>
          <w:rtl/>
          <w:lang w:eastAsia="en-US"/>
        </w:rPr>
      </w:pPr>
      <w:hyperlink w:anchor="_Toc265277758" w:history="1">
        <w:r w:rsidRPr="003410DE">
          <w:rPr>
            <w:rStyle w:val="Hyperlink"/>
            <w:noProof/>
            <w:color w:val="auto"/>
            <w:u w:val="none"/>
            <w:rtl/>
          </w:rPr>
          <w:t xml:space="preserve">9 </w:t>
        </w:r>
        <w:r w:rsidRPr="003410DE">
          <w:rPr>
            <w:rStyle w:val="Hyperlink"/>
            <w:rFonts w:hint="eastAsia"/>
            <w:noProof/>
            <w:color w:val="auto"/>
            <w:u w:val="none"/>
            <w:rtl/>
          </w:rPr>
          <w:t>ـ</w:t>
        </w:r>
        <w:r w:rsidRPr="003410DE">
          <w:rPr>
            <w:rStyle w:val="Hyperlink"/>
            <w:noProof/>
            <w:color w:val="auto"/>
            <w:u w:val="none"/>
            <w:rtl/>
          </w:rPr>
          <w:t xml:space="preserve"> 1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دراسة</w:t>
        </w:r>
        <w:r w:rsidRPr="003410DE">
          <w:rPr>
            <w:rStyle w:val="Hyperlink"/>
            <w:noProof/>
            <w:color w:val="auto"/>
            <w:u w:val="none"/>
            <w:rtl/>
          </w:rPr>
          <w:t xml:space="preserve"> </w:t>
        </w:r>
        <w:r w:rsidRPr="003410DE">
          <w:rPr>
            <w:rStyle w:val="Hyperlink"/>
            <w:rFonts w:hint="eastAsia"/>
            <w:noProof/>
            <w:color w:val="auto"/>
            <w:u w:val="none"/>
            <w:rtl/>
          </w:rPr>
          <w:t>في</w:t>
        </w:r>
        <w:r w:rsidRPr="003410DE">
          <w:rPr>
            <w:rStyle w:val="Hyperlink"/>
            <w:noProof/>
            <w:color w:val="auto"/>
            <w:u w:val="none"/>
            <w:rtl/>
          </w:rPr>
          <w:t xml:space="preserve"> </w:t>
        </w:r>
        <w:r w:rsidRPr="003410DE">
          <w:rPr>
            <w:rStyle w:val="Hyperlink"/>
            <w:rFonts w:hint="eastAsia"/>
            <w:noProof/>
            <w:color w:val="auto"/>
            <w:u w:val="none"/>
            <w:rtl/>
          </w:rPr>
          <w:t>أسباب</w:t>
        </w:r>
        <w:r w:rsidRPr="003410DE">
          <w:rPr>
            <w:rStyle w:val="Hyperlink"/>
            <w:noProof/>
            <w:color w:val="auto"/>
            <w:u w:val="none"/>
            <w:rtl/>
          </w:rPr>
          <w:t xml:space="preserve"> </w:t>
        </w:r>
        <w:r w:rsidRPr="003410DE">
          <w:rPr>
            <w:rStyle w:val="Hyperlink"/>
            <w:rFonts w:hint="eastAsia"/>
            <w:noProof/>
            <w:color w:val="auto"/>
            <w:u w:val="none"/>
            <w:rtl/>
          </w:rPr>
          <w:t>نزول</w:t>
        </w:r>
        <w:r w:rsidRPr="003410DE">
          <w:rPr>
            <w:rStyle w:val="Hyperlink"/>
            <w:noProof/>
            <w:color w:val="auto"/>
            <w:u w:val="none"/>
            <w:rtl/>
          </w:rPr>
          <w:t xml:space="preserve"> </w:t>
        </w:r>
        <w:r w:rsidRPr="003410DE">
          <w:rPr>
            <w:rStyle w:val="Hyperlink"/>
            <w:rFonts w:hint="eastAsia"/>
            <w:noProof/>
            <w:color w:val="auto"/>
            <w:u w:val="none"/>
            <w:rtl/>
          </w:rPr>
          <w:t>آية</w:t>
        </w:r>
        <w:r w:rsidRPr="003410DE">
          <w:rPr>
            <w:rStyle w:val="Hyperlink"/>
            <w:noProof/>
            <w:color w:val="auto"/>
            <w:u w:val="none"/>
            <w:rtl/>
          </w:rPr>
          <w:t xml:space="preserve"> </w:t>
        </w:r>
        <w:r w:rsidRPr="003410DE">
          <w:rPr>
            <w:rStyle w:val="Hyperlink"/>
            <w:rFonts w:hint="eastAsia"/>
            <w:noProof/>
            <w:color w:val="auto"/>
            <w:u w:val="none"/>
            <w:rtl/>
          </w:rPr>
          <w:t>البغي،</w:t>
        </w:r>
        <w:r w:rsidRPr="003410DE">
          <w:rPr>
            <w:rStyle w:val="Hyperlink"/>
            <w:noProof/>
            <w:color w:val="auto"/>
            <w:u w:val="none"/>
            <w:rtl/>
          </w:rPr>
          <w:t xml:space="preserve"> </w:t>
        </w:r>
        <w:r w:rsidRPr="003410DE">
          <w:rPr>
            <w:rStyle w:val="Hyperlink"/>
            <w:rFonts w:hint="eastAsia"/>
            <w:noProof/>
            <w:color w:val="auto"/>
            <w:u w:val="none"/>
            <w:rtl/>
          </w:rPr>
          <w:t>معطيات</w:t>
        </w:r>
        <w:r w:rsidRPr="003410DE">
          <w:rPr>
            <w:rStyle w:val="Hyperlink"/>
            <w:noProof/>
            <w:color w:val="auto"/>
            <w:u w:val="none"/>
            <w:rtl/>
          </w:rPr>
          <w:t xml:space="preserve"> </w:t>
        </w:r>
        <w:r w:rsidRPr="003410DE">
          <w:rPr>
            <w:rStyle w:val="Hyperlink"/>
            <w:rFonts w:hint="eastAsia"/>
            <w:noProof/>
            <w:color w:val="auto"/>
            <w:u w:val="none"/>
            <w:rtl/>
          </w:rPr>
          <w:t>واستنتاجات</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Toc265277758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378</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759" w:history="1">
        <w:r w:rsidRPr="003410DE">
          <w:rPr>
            <w:rStyle w:val="Hyperlink"/>
            <w:noProof/>
            <w:color w:val="auto"/>
            <w:u w:val="none"/>
            <w:rtl/>
          </w:rPr>
          <w:t xml:space="preserve">2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السنّة</w:t>
        </w:r>
        <w:r w:rsidRPr="003410DE">
          <w:rPr>
            <w:rStyle w:val="Hyperlink"/>
            <w:noProof/>
            <w:color w:val="auto"/>
            <w:u w:val="none"/>
            <w:rtl/>
          </w:rPr>
          <w:t xml:space="preserve"> </w:t>
        </w:r>
        <w:r w:rsidRPr="003410DE">
          <w:rPr>
            <w:rStyle w:val="Hyperlink"/>
            <w:rFonts w:hint="eastAsia"/>
            <w:noProof/>
            <w:color w:val="auto"/>
            <w:u w:val="none"/>
            <w:rtl/>
          </w:rPr>
          <w:t>الشريفة</w:t>
        </w:r>
        <w:r w:rsidRPr="003410DE">
          <w:rPr>
            <w:rStyle w:val="Hyperlink"/>
            <w:noProof/>
            <w:color w:val="auto"/>
            <w:u w:val="none"/>
            <w:rtl/>
          </w:rPr>
          <w:t xml:space="preserve"> </w:t>
        </w:r>
        <w:r w:rsidRPr="003410DE">
          <w:rPr>
            <w:rStyle w:val="Hyperlink"/>
            <w:rFonts w:hint="eastAsia"/>
            <w:noProof/>
            <w:color w:val="auto"/>
            <w:u w:val="none"/>
            <w:rtl/>
          </w:rPr>
          <w:t>والموقف</w:t>
        </w:r>
        <w:r w:rsidRPr="003410DE">
          <w:rPr>
            <w:rStyle w:val="Hyperlink"/>
            <w:noProof/>
            <w:color w:val="auto"/>
            <w:u w:val="none"/>
            <w:rtl/>
          </w:rPr>
          <w:t xml:space="preserve"> </w:t>
        </w:r>
        <w:r w:rsidRPr="003410DE">
          <w:rPr>
            <w:rStyle w:val="Hyperlink"/>
            <w:rFonts w:hint="eastAsia"/>
            <w:noProof/>
            <w:color w:val="auto"/>
            <w:u w:val="none"/>
            <w:rtl/>
          </w:rPr>
          <w:t>من</w:t>
        </w:r>
        <w:r w:rsidRPr="003410DE">
          <w:rPr>
            <w:rStyle w:val="Hyperlink"/>
            <w:noProof/>
            <w:color w:val="auto"/>
            <w:u w:val="none"/>
            <w:rtl/>
          </w:rPr>
          <w:t xml:space="preserve"> </w:t>
        </w:r>
        <w:r w:rsidRPr="003410DE">
          <w:rPr>
            <w:rStyle w:val="Hyperlink"/>
            <w:rFonts w:hint="eastAsia"/>
            <w:noProof/>
            <w:color w:val="auto"/>
            <w:u w:val="none"/>
            <w:rtl/>
          </w:rPr>
          <w:t>أهل</w:t>
        </w:r>
        <w:r w:rsidRPr="003410DE">
          <w:rPr>
            <w:rStyle w:val="Hyperlink"/>
            <w:noProof/>
            <w:color w:val="auto"/>
            <w:u w:val="none"/>
            <w:rtl/>
          </w:rPr>
          <w:t xml:space="preserve"> </w:t>
        </w:r>
        <w:r w:rsidRPr="003410DE">
          <w:rPr>
            <w:rStyle w:val="Hyperlink"/>
            <w:rFonts w:hint="eastAsia"/>
            <w:noProof/>
            <w:color w:val="auto"/>
            <w:u w:val="none"/>
            <w:rtl/>
          </w:rPr>
          <w:t>البغي</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Toc265277759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380</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760" w:history="1">
        <w:r w:rsidRPr="003410DE">
          <w:rPr>
            <w:rStyle w:val="Hyperlink"/>
            <w:noProof/>
            <w:color w:val="auto"/>
            <w:u w:val="none"/>
            <w:rtl/>
          </w:rPr>
          <w:t xml:space="preserve">3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سيرة</w:t>
        </w:r>
        <w:r w:rsidRPr="003410DE">
          <w:rPr>
            <w:rStyle w:val="Hyperlink"/>
            <w:noProof/>
            <w:color w:val="auto"/>
            <w:u w:val="none"/>
            <w:rtl/>
          </w:rPr>
          <w:t xml:space="preserve"> </w:t>
        </w:r>
        <w:r w:rsidRPr="003410DE">
          <w:rPr>
            <w:rStyle w:val="Hyperlink"/>
            <w:rFonts w:hint="eastAsia"/>
            <w:noProof/>
            <w:color w:val="auto"/>
            <w:u w:val="none"/>
            <w:rtl/>
          </w:rPr>
          <w:t>الإمامين</w:t>
        </w:r>
        <w:r w:rsidRPr="003410DE">
          <w:rPr>
            <w:rStyle w:val="Hyperlink"/>
            <w:noProof/>
            <w:color w:val="auto"/>
            <w:u w:val="none"/>
            <w:rtl/>
          </w:rPr>
          <w:t xml:space="preserve"> </w:t>
        </w:r>
        <w:r w:rsidRPr="003410DE">
          <w:rPr>
            <w:rStyle w:val="Hyperlink"/>
            <w:rFonts w:hint="eastAsia"/>
            <w:noProof/>
            <w:color w:val="auto"/>
            <w:u w:val="none"/>
            <w:rtl/>
          </w:rPr>
          <w:t>علي</w:t>
        </w:r>
        <w:r w:rsidRPr="003410DE">
          <w:rPr>
            <w:rStyle w:val="Hyperlink"/>
            <w:noProof/>
            <w:color w:val="auto"/>
            <w:u w:val="none"/>
            <w:rtl/>
          </w:rPr>
          <w:t xml:space="preserve"> </w:t>
        </w:r>
        <w:r w:rsidRPr="003410DE">
          <w:rPr>
            <w:rStyle w:val="Hyperlink"/>
            <w:rFonts w:hint="eastAsia"/>
            <w:noProof/>
            <w:color w:val="auto"/>
            <w:u w:val="none"/>
            <w:rtl/>
          </w:rPr>
          <w:t>والحسن</w:t>
        </w:r>
        <w:r w:rsidRPr="003410DE">
          <w:rPr>
            <w:rStyle w:val="Hyperlink"/>
            <w:noProof/>
            <w:color w:val="auto"/>
            <w:u w:val="none"/>
            <w:rtl/>
          </w:rPr>
          <w:t xml:space="preserve"> </w:t>
        </w:r>
        <w:r w:rsidRPr="003410DE">
          <w:rPr>
            <w:rStyle w:val="Hyperlink"/>
            <w:rFonts w:hint="cs"/>
            <w:noProof/>
            <w:color w:val="auto"/>
            <w:u w:val="none"/>
            <w:rtl/>
          </w:rPr>
          <w:sym w:font="Roumouz" w:char="F027"/>
        </w:r>
        <w:r w:rsidRPr="003410DE">
          <w:rPr>
            <w:rStyle w:val="Hyperlink"/>
            <w:rFonts w:hint="eastAsia"/>
            <w:noProof/>
            <w:color w:val="auto"/>
            <w:u w:val="none"/>
            <w:rtl/>
          </w:rPr>
          <w:t>،</w:t>
        </w:r>
        <w:r w:rsidRPr="003410DE">
          <w:rPr>
            <w:rStyle w:val="Hyperlink"/>
            <w:noProof/>
            <w:color w:val="auto"/>
            <w:u w:val="none"/>
            <w:rtl/>
          </w:rPr>
          <w:t xml:space="preserve"> </w:t>
        </w:r>
        <w:r w:rsidRPr="003410DE">
          <w:rPr>
            <w:rStyle w:val="Hyperlink"/>
            <w:rFonts w:hint="eastAsia"/>
            <w:noProof/>
            <w:color w:val="auto"/>
            <w:u w:val="none"/>
            <w:rtl/>
          </w:rPr>
          <w:t>وتكوين</w:t>
        </w:r>
        <w:r w:rsidRPr="003410DE">
          <w:rPr>
            <w:rStyle w:val="Hyperlink"/>
            <w:noProof/>
            <w:color w:val="auto"/>
            <w:u w:val="none"/>
            <w:rtl/>
          </w:rPr>
          <w:t xml:space="preserve"> </w:t>
        </w:r>
        <w:r w:rsidRPr="003410DE">
          <w:rPr>
            <w:rStyle w:val="Hyperlink"/>
            <w:rFonts w:hint="eastAsia"/>
            <w:noProof/>
            <w:color w:val="auto"/>
            <w:u w:val="none"/>
            <w:rtl/>
          </w:rPr>
          <w:t>المستند</w:t>
        </w:r>
        <w:r w:rsidRPr="003410DE">
          <w:rPr>
            <w:rStyle w:val="Hyperlink"/>
            <w:noProof/>
            <w:color w:val="auto"/>
            <w:u w:val="none"/>
            <w:rtl/>
          </w:rPr>
          <w:t xml:space="preserve"> </w:t>
        </w:r>
        <w:r w:rsidRPr="003410DE">
          <w:rPr>
            <w:rStyle w:val="Hyperlink"/>
            <w:rFonts w:hint="eastAsia"/>
            <w:noProof/>
            <w:color w:val="auto"/>
            <w:u w:val="none"/>
            <w:rtl/>
          </w:rPr>
          <w:t>الرئيس</w:t>
        </w:r>
        <w:r w:rsidRPr="003410DE">
          <w:rPr>
            <w:rStyle w:val="Hyperlink"/>
            <w:noProof/>
            <w:color w:val="auto"/>
            <w:u w:val="none"/>
            <w:rtl/>
          </w:rPr>
          <w:t xml:space="preserve"> </w:t>
        </w:r>
        <w:r w:rsidRPr="003410DE">
          <w:rPr>
            <w:rStyle w:val="Hyperlink"/>
            <w:rFonts w:hint="eastAsia"/>
            <w:noProof/>
            <w:color w:val="auto"/>
            <w:u w:val="none"/>
            <w:rtl/>
          </w:rPr>
          <w:t>لفقه</w:t>
        </w:r>
        <w:r w:rsidRPr="003410DE">
          <w:rPr>
            <w:rStyle w:val="Hyperlink"/>
            <w:noProof/>
            <w:color w:val="auto"/>
            <w:u w:val="none"/>
            <w:rtl/>
          </w:rPr>
          <w:t xml:space="preserve"> </w:t>
        </w:r>
        <w:r w:rsidRPr="003410DE">
          <w:rPr>
            <w:rStyle w:val="Hyperlink"/>
            <w:rFonts w:hint="eastAsia"/>
            <w:noProof/>
            <w:color w:val="auto"/>
            <w:u w:val="none"/>
            <w:rtl/>
          </w:rPr>
          <w:t>أهل</w:t>
        </w:r>
        <w:r w:rsidRPr="003410DE">
          <w:rPr>
            <w:rStyle w:val="Hyperlink"/>
            <w:noProof/>
            <w:color w:val="auto"/>
            <w:u w:val="none"/>
            <w:rtl/>
          </w:rPr>
          <w:t xml:space="preserve"> </w:t>
        </w:r>
        <w:r w:rsidRPr="003410DE">
          <w:rPr>
            <w:rStyle w:val="Hyperlink"/>
            <w:rFonts w:hint="eastAsia"/>
            <w:noProof/>
            <w:color w:val="auto"/>
            <w:u w:val="none"/>
            <w:rtl/>
          </w:rPr>
          <w:t>البغي</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Toc265277760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394</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761" w:history="1">
        <w:r w:rsidRPr="003410DE">
          <w:rPr>
            <w:rStyle w:val="Hyperlink"/>
            <w:noProof/>
            <w:color w:val="auto"/>
            <w:u w:val="none"/>
            <w:rtl/>
          </w:rPr>
          <w:t xml:space="preserve">4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جهاد</w:t>
        </w:r>
        <w:r w:rsidRPr="003410DE">
          <w:rPr>
            <w:rStyle w:val="Hyperlink"/>
            <w:noProof/>
            <w:color w:val="auto"/>
            <w:u w:val="none"/>
            <w:rtl/>
          </w:rPr>
          <w:t xml:space="preserve"> </w:t>
        </w:r>
        <w:r w:rsidRPr="003410DE">
          <w:rPr>
            <w:rStyle w:val="Hyperlink"/>
            <w:rFonts w:hint="eastAsia"/>
            <w:noProof/>
            <w:color w:val="auto"/>
            <w:u w:val="none"/>
            <w:rtl/>
          </w:rPr>
          <w:t>البغاة،</w:t>
        </w:r>
        <w:r w:rsidRPr="003410DE">
          <w:rPr>
            <w:rStyle w:val="Hyperlink"/>
            <w:noProof/>
            <w:color w:val="auto"/>
            <w:u w:val="none"/>
            <w:rtl/>
          </w:rPr>
          <w:t xml:space="preserve"> </w:t>
        </w:r>
        <w:r w:rsidRPr="003410DE">
          <w:rPr>
            <w:rStyle w:val="Hyperlink"/>
            <w:rFonts w:hint="eastAsia"/>
            <w:noProof/>
            <w:color w:val="auto"/>
            <w:u w:val="none"/>
            <w:rtl/>
          </w:rPr>
          <w:t>الشروط</w:t>
        </w:r>
        <w:r w:rsidRPr="003410DE">
          <w:rPr>
            <w:rStyle w:val="Hyperlink"/>
            <w:noProof/>
            <w:color w:val="auto"/>
            <w:u w:val="none"/>
            <w:rtl/>
          </w:rPr>
          <w:t xml:space="preserve"> </w:t>
        </w:r>
        <w:r w:rsidRPr="003410DE">
          <w:rPr>
            <w:rStyle w:val="Hyperlink"/>
            <w:rFonts w:hint="eastAsia"/>
            <w:noProof/>
            <w:color w:val="auto"/>
            <w:u w:val="none"/>
            <w:rtl/>
          </w:rPr>
          <w:t>والاعتبارات</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Toc265277761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396</w:t>
        </w:r>
        <w:r w:rsidRPr="003410DE">
          <w:rPr>
            <w:noProof/>
            <w:webHidden/>
            <w:rtl/>
          </w:rPr>
          <w:fldChar w:fldCharType="end"/>
        </w:r>
      </w:hyperlink>
    </w:p>
    <w:p w:rsidR="0088692E" w:rsidRPr="003410DE" w:rsidRDefault="0088692E">
      <w:pPr>
        <w:pStyle w:val="TOC3"/>
        <w:rPr>
          <w:rFonts w:ascii="Calibri" w:eastAsia="Times New Roman" w:hAnsi="Calibri" w:cs="Arial"/>
          <w:noProof/>
          <w:sz w:val="22"/>
          <w:szCs w:val="22"/>
          <w:rtl/>
          <w:lang w:eastAsia="en-US"/>
        </w:rPr>
      </w:pPr>
      <w:hyperlink w:anchor="_Toc265277762" w:history="1">
        <w:r w:rsidRPr="003410DE">
          <w:rPr>
            <w:rStyle w:val="Hyperlink"/>
            <w:noProof/>
            <w:color w:val="auto"/>
            <w:u w:val="none"/>
            <w:rtl/>
          </w:rPr>
          <w:t xml:space="preserve">1 </w:t>
        </w:r>
        <w:r w:rsidRPr="003410DE">
          <w:rPr>
            <w:rStyle w:val="Hyperlink"/>
            <w:rFonts w:hint="eastAsia"/>
            <w:noProof/>
            <w:color w:val="auto"/>
            <w:u w:val="none"/>
            <w:rtl/>
          </w:rPr>
          <w:t>ـ</w:t>
        </w:r>
        <w:r w:rsidRPr="003410DE">
          <w:rPr>
            <w:rStyle w:val="Hyperlink"/>
            <w:noProof/>
            <w:color w:val="auto"/>
            <w:u w:val="none"/>
            <w:rtl/>
          </w:rPr>
          <w:t xml:space="preserve"> 4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عصمة</w:t>
        </w:r>
        <w:r w:rsidRPr="003410DE">
          <w:rPr>
            <w:rStyle w:val="Hyperlink"/>
            <w:noProof/>
            <w:color w:val="auto"/>
            <w:u w:val="none"/>
            <w:rtl/>
          </w:rPr>
          <w:t xml:space="preserve"> </w:t>
        </w:r>
        <w:r w:rsidRPr="003410DE">
          <w:rPr>
            <w:rStyle w:val="Hyperlink"/>
            <w:rFonts w:hint="eastAsia"/>
            <w:noProof/>
            <w:color w:val="auto"/>
            <w:u w:val="none"/>
            <w:rtl/>
          </w:rPr>
          <w:t>السلطة</w:t>
        </w:r>
        <w:r w:rsidRPr="003410DE">
          <w:rPr>
            <w:rStyle w:val="Hyperlink"/>
            <w:noProof/>
            <w:color w:val="auto"/>
            <w:u w:val="none"/>
            <w:rtl/>
          </w:rPr>
          <w:t xml:space="preserve"> </w:t>
        </w:r>
        <w:r w:rsidRPr="003410DE">
          <w:rPr>
            <w:rStyle w:val="Hyperlink"/>
            <w:rFonts w:hint="eastAsia"/>
            <w:noProof/>
            <w:color w:val="auto"/>
            <w:u w:val="none"/>
            <w:rtl/>
          </w:rPr>
          <w:t>الشرعيّة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Toc265277762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397</w:t>
        </w:r>
        <w:r w:rsidRPr="003410DE">
          <w:rPr>
            <w:noProof/>
            <w:webHidden/>
            <w:rtl/>
          </w:rPr>
          <w:fldChar w:fldCharType="end"/>
        </w:r>
      </w:hyperlink>
    </w:p>
    <w:p w:rsidR="0088692E" w:rsidRPr="003410DE" w:rsidRDefault="0088692E">
      <w:pPr>
        <w:pStyle w:val="TOC3"/>
        <w:rPr>
          <w:rFonts w:ascii="Calibri" w:eastAsia="Times New Roman" w:hAnsi="Calibri" w:cs="Arial"/>
          <w:noProof/>
          <w:sz w:val="22"/>
          <w:szCs w:val="22"/>
          <w:rtl/>
          <w:lang w:eastAsia="en-US"/>
        </w:rPr>
      </w:pPr>
      <w:hyperlink w:anchor="_Toc265277763" w:history="1">
        <w:r w:rsidRPr="003410DE">
          <w:rPr>
            <w:rStyle w:val="Hyperlink"/>
            <w:noProof/>
            <w:color w:val="auto"/>
            <w:u w:val="none"/>
            <w:rtl/>
          </w:rPr>
          <w:t xml:space="preserve">2 </w:t>
        </w:r>
        <w:r w:rsidRPr="003410DE">
          <w:rPr>
            <w:rStyle w:val="Hyperlink"/>
            <w:rFonts w:hint="eastAsia"/>
            <w:noProof/>
            <w:color w:val="auto"/>
            <w:u w:val="none"/>
            <w:rtl/>
          </w:rPr>
          <w:t>ـ</w:t>
        </w:r>
        <w:r w:rsidRPr="003410DE">
          <w:rPr>
            <w:rStyle w:val="Hyperlink"/>
            <w:noProof/>
            <w:color w:val="auto"/>
            <w:u w:val="none"/>
            <w:rtl/>
          </w:rPr>
          <w:t xml:space="preserve"> 4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التمرّد</w:t>
        </w:r>
        <w:r w:rsidRPr="003410DE">
          <w:rPr>
            <w:rStyle w:val="Hyperlink"/>
            <w:noProof/>
            <w:color w:val="auto"/>
            <w:u w:val="none"/>
            <w:rtl/>
          </w:rPr>
          <w:t xml:space="preserve"> </w:t>
        </w:r>
        <w:r w:rsidRPr="003410DE">
          <w:rPr>
            <w:rStyle w:val="Hyperlink"/>
            <w:rFonts w:hint="eastAsia"/>
            <w:noProof/>
            <w:color w:val="auto"/>
            <w:u w:val="none"/>
            <w:rtl/>
          </w:rPr>
          <w:t>على</w:t>
        </w:r>
        <w:r w:rsidRPr="003410DE">
          <w:rPr>
            <w:rStyle w:val="Hyperlink"/>
            <w:noProof/>
            <w:color w:val="auto"/>
            <w:u w:val="none"/>
            <w:rtl/>
          </w:rPr>
          <w:t xml:space="preserve"> </w:t>
        </w:r>
        <w:r w:rsidRPr="003410DE">
          <w:rPr>
            <w:rStyle w:val="Hyperlink"/>
            <w:rFonts w:hint="eastAsia"/>
            <w:noProof/>
            <w:color w:val="auto"/>
            <w:u w:val="none"/>
            <w:rtl/>
          </w:rPr>
          <w:t>السلطة</w:t>
        </w:r>
        <w:r w:rsidRPr="003410DE">
          <w:rPr>
            <w:rStyle w:val="Hyperlink"/>
            <w:noProof/>
            <w:color w:val="auto"/>
            <w:u w:val="none"/>
            <w:rtl/>
          </w:rPr>
          <w:t xml:space="preserve"> </w:t>
        </w:r>
        <w:r w:rsidRPr="003410DE">
          <w:rPr>
            <w:rStyle w:val="Hyperlink"/>
            <w:rFonts w:hint="eastAsia"/>
            <w:noProof/>
            <w:color w:val="auto"/>
            <w:u w:val="none"/>
            <w:rtl/>
          </w:rPr>
          <w:t>الشرعيّة،</w:t>
        </w:r>
        <w:r w:rsidRPr="003410DE">
          <w:rPr>
            <w:rStyle w:val="Hyperlink"/>
            <w:noProof/>
            <w:color w:val="auto"/>
            <w:u w:val="none"/>
            <w:rtl/>
          </w:rPr>
          <w:t xml:space="preserve"> </w:t>
        </w:r>
        <w:r w:rsidRPr="003410DE">
          <w:rPr>
            <w:rStyle w:val="Hyperlink"/>
            <w:rFonts w:hint="eastAsia"/>
            <w:noProof/>
            <w:color w:val="auto"/>
            <w:u w:val="none"/>
            <w:rtl/>
          </w:rPr>
          <w:t>سياق</w:t>
        </w:r>
        <w:r w:rsidRPr="003410DE">
          <w:rPr>
            <w:rStyle w:val="Hyperlink"/>
            <w:noProof/>
            <w:color w:val="auto"/>
            <w:u w:val="none"/>
            <w:rtl/>
          </w:rPr>
          <w:t xml:space="preserve"> </w:t>
        </w:r>
        <w:r w:rsidRPr="003410DE">
          <w:rPr>
            <w:rStyle w:val="Hyperlink"/>
            <w:rFonts w:hint="eastAsia"/>
            <w:noProof/>
            <w:color w:val="auto"/>
            <w:u w:val="none"/>
            <w:rtl/>
          </w:rPr>
          <w:t>ثنائي</w:t>
        </w:r>
        <w:r w:rsidRPr="003410DE">
          <w:rPr>
            <w:rStyle w:val="Hyperlink"/>
            <w:noProof/>
            <w:color w:val="auto"/>
            <w:u w:val="none"/>
            <w:rtl/>
          </w:rPr>
          <w:t xml:space="preserve"> </w:t>
        </w:r>
        <w:r w:rsidRPr="003410DE">
          <w:rPr>
            <w:rStyle w:val="Hyperlink"/>
            <w:rFonts w:hint="eastAsia"/>
            <w:noProof/>
            <w:color w:val="auto"/>
            <w:u w:val="none"/>
            <w:rtl/>
          </w:rPr>
          <w:t>السلطة</w:t>
        </w:r>
        <w:r w:rsidRPr="003410DE">
          <w:rPr>
            <w:rStyle w:val="Hyperlink"/>
            <w:noProof/>
            <w:color w:val="auto"/>
            <w:u w:val="none"/>
            <w:rtl/>
          </w:rPr>
          <w:t xml:space="preserve"> </w:t>
        </w:r>
        <w:r w:rsidRPr="003410DE">
          <w:rPr>
            <w:rStyle w:val="Hyperlink"/>
            <w:rFonts w:hint="eastAsia"/>
            <w:noProof/>
            <w:color w:val="auto"/>
            <w:u w:val="none"/>
            <w:rtl/>
          </w:rPr>
          <w:t>والمعارضة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Toc265277763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397</w:t>
        </w:r>
        <w:r w:rsidRPr="003410DE">
          <w:rPr>
            <w:noProof/>
            <w:webHidden/>
            <w:rtl/>
          </w:rPr>
          <w:fldChar w:fldCharType="end"/>
        </w:r>
      </w:hyperlink>
    </w:p>
    <w:p w:rsidR="0088692E" w:rsidRPr="003410DE" w:rsidRDefault="0088692E">
      <w:pPr>
        <w:pStyle w:val="TOC3"/>
        <w:rPr>
          <w:rFonts w:ascii="Calibri" w:eastAsia="Times New Roman" w:hAnsi="Calibri" w:cs="Arial"/>
          <w:noProof/>
          <w:sz w:val="22"/>
          <w:szCs w:val="22"/>
          <w:rtl/>
          <w:lang w:eastAsia="en-US"/>
        </w:rPr>
      </w:pPr>
      <w:hyperlink w:anchor="_Toc265277764" w:history="1">
        <w:r w:rsidRPr="003410DE">
          <w:rPr>
            <w:rStyle w:val="Hyperlink"/>
            <w:noProof/>
            <w:color w:val="auto"/>
            <w:u w:val="none"/>
            <w:rtl/>
          </w:rPr>
          <w:t xml:space="preserve">3 </w:t>
        </w:r>
        <w:r w:rsidRPr="003410DE">
          <w:rPr>
            <w:rStyle w:val="Hyperlink"/>
            <w:rFonts w:hint="eastAsia"/>
            <w:noProof/>
            <w:color w:val="auto"/>
            <w:u w:val="none"/>
            <w:rtl/>
          </w:rPr>
          <w:t>ـ</w:t>
        </w:r>
        <w:r w:rsidRPr="003410DE">
          <w:rPr>
            <w:rStyle w:val="Hyperlink"/>
            <w:noProof/>
            <w:color w:val="auto"/>
            <w:u w:val="none"/>
            <w:rtl/>
          </w:rPr>
          <w:t xml:space="preserve"> 4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شرط</w:t>
        </w:r>
        <w:r w:rsidRPr="003410DE">
          <w:rPr>
            <w:rStyle w:val="Hyperlink"/>
            <w:noProof/>
            <w:color w:val="auto"/>
            <w:u w:val="none"/>
            <w:rtl/>
          </w:rPr>
          <w:t xml:space="preserve"> </w:t>
        </w:r>
        <w:r w:rsidRPr="003410DE">
          <w:rPr>
            <w:rStyle w:val="Hyperlink"/>
            <w:rFonts w:hint="eastAsia"/>
            <w:noProof/>
            <w:color w:val="auto"/>
            <w:u w:val="none"/>
            <w:rtl/>
          </w:rPr>
          <w:t>الممانعة</w:t>
        </w:r>
        <w:r w:rsidRPr="003410DE">
          <w:rPr>
            <w:rStyle w:val="Hyperlink"/>
            <w:noProof/>
            <w:color w:val="auto"/>
            <w:u w:val="none"/>
            <w:rtl/>
          </w:rPr>
          <w:t xml:space="preserve"> </w:t>
        </w:r>
        <w:r w:rsidRPr="003410DE">
          <w:rPr>
            <w:rStyle w:val="Hyperlink"/>
            <w:rFonts w:hint="eastAsia"/>
            <w:noProof/>
            <w:color w:val="auto"/>
            <w:u w:val="none"/>
            <w:rtl/>
          </w:rPr>
          <w:t>العسكريّة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Toc265277764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397</w:t>
        </w:r>
        <w:r w:rsidRPr="003410DE">
          <w:rPr>
            <w:noProof/>
            <w:webHidden/>
            <w:rtl/>
          </w:rPr>
          <w:fldChar w:fldCharType="end"/>
        </w:r>
      </w:hyperlink>
    </w:p>
    <w:p w:rsidR="0088692E" w:rsidRPr="003410DE" w:rsidRDefault="0088692E">
      <w:pPr>
        <w:pStyle w:val="TOC3"/>
        <w:rPr>
          <w:rFonts w:ascii="Calibri" w:eastAsia="Times New Roman" w:hAnsi="Calibri" w:cs="Arial"/>
          <w:noProof/>
          <w:sz w:val="22"/>
          <w:szCs w:val="22"/>
          <w:rtl/>
          <w:lang w:eastAsia="en-US"/>
        </w:rPr>
      </w:pPr>
      <w:hyperlink w:anchor="_Toc265277765" w:history="1">
        <w:r w:rsidRPr="003410DE">
          <w:rPr>
            <w:rStyle w:val="Hyperlink"/>
            <w:noProof/>
            <w:color w:val="auto"/>
            <w:u w:val="none"/>
            <w:rtl/>
          </w:rPr>
          <w:t xml:space="preserve">4 </w:t>
        </w:r>
        <w:r w:rsidRPr="003410DE">
          <w:rPr>
            <w:rStyle w:val="Hyperlink"/>
            <w:rFonts w:hint="eastAsia"/>
            <w:noProof/>
            <w:color w:val="auto"/>
            <w:u w:val="none"/>
            <w:rtl/>
          </w:rPr>
          <w:t>ـ</w:t>
        </w:r>
        <w:r w:rsidRPr="003410DE">
          <w:rPr>
            <w:rStyle w:val="Hyperlink"/>
            <w:noProof/>
            <w:color w:val="auto"/>
            <w:u w:val="none"/>
            <w:rtl/>
          </w:rPr>
          <w:t xml:space="preserve"> 4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شرط</w:t>
        </w:r>
        <w:r w:rsidRPr="003410DE">
          <w:rPr>
            <w:rStyle w:val="Hyperlink"/>
            <w:noProof/>
            <w:color w:val="auto"/>
            <w:u w:val="none"/>
            <w:rtl/>
          </w:rPr>
          <w:t xml:space="preserve"> </w:t>
        </w:r>
        <w:r w:rsidRPr="003410DE">
          <w:rPr>
            <w:rStyle w:val="Hyperlink"/>
            <w:rFonts w:hint="eastAsia"/>
            <w:noProof/>
            <w:color w:val="auto"/>
            <w:u w:val="none"/>
            <w:rtl/>
          </w:rPr>
          <w:t>الكثرة</w:t>
        </w:r>
        <w:r w:rsidRPr="003410DE">
          <w:rPr>
            <w:rStyle w:val="Hyperlink"/>
            <w:noProof/>
            <w:color w:val="auto"/>
            <w:u w:val="none"/>
            <w:rtl/>
          </w:rPr>
          <w:t xml:space="preserve"> </w:t>
        </w:r>
        <w:r w:rsidRPr="003410DE">
          <w:rPr>
            <w:rStyle w:val="Hyperlink"/>
            <w:rFonts w:hint="eastAsia"/>
            <w:noProof/>
            <w:color w:val="auto"/>
            <w:u w:val="none"/>
            <w:rtl/>
          </w:rPr>
          <w:t>العددية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Toc265277765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399</w:t>
        </w:r>
        <w:r w:rsidRPr="003410DE">
          <w:rPr>
            <w:noProof/>
            <w:webHidden/>
            <w:rtl/>
          </w:rPr>
          <w:fldChar w:fldCharType="end"/>
        </w:r>
      </w:hyperlink>
    </w:p>
    <w:p w:rsidR="0088692E" w:rsidRPr="003410DE" w:rsidRDefault="0088692E">
      <w:pPr>
        <w:pStyle w:val="TOC3"/>
        <w:rPr>
          <w:rFonts w:ascii="Calibri" w:eastAsia="Times New Roman" w:hAnsi="Calibri" w:cs="Arial"/>
          <w:noProof/>
          <w:sz w:val="22"/>
          <w:szCs w:val="22"/>
          <w:rtl/>
          <w:lang w:eastAsia="en-US"/>
        </w:rPr>
      </w:pPr>
      <w:hyperlink w:anchor="_Toc265277766" w:history="1">
        <w:r w:rsidRPr="003410DE">
          <w:rPr>
            <w:rStyle w:val="Hyperlink"/>
            <w:noProof/>
            <w:color w:val="auto"/>
            <w:u w:val="none"/>
            <w:rtl/>
          </w:rPr>
          <w:t xml:space="preserve">5 </w:t>
        </w:r>
        <w:r w:rsidRPr="003410DE">
          <w:rPr>
            <w:rStyle w:val="Hyperlink"/>
            <w:rFonts w:hint="eastAsia"/>
            <w:noProof/>
            <w:color w:val="auto"/>
            <w:u w:val="none"/>
            <w:rtl/>
          </w:rPr>
          <w:t>ـ</w:t>
        </w:r>
        <w:r w:rsidRPr="003410DE">
          <w:rPr>
            <w:rStyle w:val="Hyperlink"/>
            <w:noProof/>
            <w:color w:val="auto"/>
            <w:u w:val="none"/>
            <w:rtl/>
          </w:rPr>
          <w:t xml:space="preserve"> 4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البغي</w:t>
        </w:r>
        <w:r w:rsidRPr="003410DE">
          <w:rPr>
            <w:rStyle w:val="Hyperlink"/>
            <w:noProof/>
            <w:color w:val="auto"/>
            <w:u w:val="none"/>
            <w:rtl/>
          </w:rPr>
          <w:t xml:space="preserve"> </w:t>
        </w:r>
        <w:r w:rsidRPr="003410DE">
          <w:rPr>
            <w:rStyle w:val="Hyperlink"/>
            <w:rFonts w:hint="eastAsia"/>
            <w:noProof/>
            <w:color w:val="auto"/>
            <w:u w:val="none"/>
            <w:rtl/>
          </w:rPr>
          <w:t>بين</w:t>
        </w:r>
        <w:r w:rsidRPr="003410DE">
          <w:rPr>
            <w:rStyle w:val="Hyperlink"/>
            <w:noProof/>
            <w:color w:val="auto"/>
            <w:u w:val="none"/>
            <w:rtl/>
          </w:rPr>
          <w:t xml:space="preserve"> </w:t>
        </w:r>
        <w:r w:rsidRPr="003410DE">
          <w:rPr>
            <w:rStyle w:val="Hyperlink"/>
            <w:rFonts w:hint="eastAsia"/>
            <w:noProof/>
            <w:color w:val="auto"/>
            <w:u w:val="none"/>
            <w:rtl/>
          </w:rPr>
          <w:t>النظرية</w:t>
        </w:r>
        <w:r w:rsidRPr="003410DE">
          <w:rPr>
            <w:rStyle w:val="Hyperlink"/>
            <w:noProof/>
            <w:color w:val="auto"/>
            <w:u w:val="none"/>
            <w:rtl/>
          </w:rPr>
          <w:t xml:space="preserve"> </w:t>
        </w:r>
        <w:r w:rsidRPr="003410DE">
          <w:rPr>
            <w:rStyle w:val="Hyperlink"/>
            <w:rFonts w:hint="eastAsia"/>
            <w:noProof/>
            <w:color w:val="auto"/>
            <w:u w:val="none"/>
            <w:rtl/>
          </w:rPr>
          <w:t>السياسية</w:t>
        </w:r>
        <w:r w:rsidRPr="003410DE">
          <w:rPr>
            <w:rStyle w:val="Hyperlink"/>
            <w:noProof/>
            <w:color w:val="auto"/>
            <w:u w:val="none"/>
            <w:rtl/>
          </w:rPr>
          <w:t xml:space="preserve"> </w:t>
        </w:r>
        <w:r w:rsidRPr="003410DE">
          <w:rPr>
            <w:rStyle w:val="Hyperlink"/>
            <w:rFonts w:hint="eastAsia"/>
            <w:noProof/>
            <w:color w:val="auto"/>
            <w:u w:val="none"/>
            <w:rtl/>
          </w:rPr>
          <w:t>ومطلق</w:t>
        </w:r>
        <w:r w:rsidRPr="003410DE">
          <w:rPr>
            <w:rStyle w:val="Hyperlink"/>
            <w:noProof/>
            <w:color w:val="auto"/>
            <w:u w:val="none"/>
            <w:rtl/>
          </w:rPr>
          <w:t xml:space="preserve"> </w:t>
        </w:r>
        <w:r w:rsidRPr="003410DE">
          <w:rPr>
            <w:rStyle w:val="Hyperlink"/>
            <w:rFonts w:hint="eastAsia"/>
            <w:noProof/>
            <w:color w:val="auto"/>
            <w:u w:val="none"/>
            <w:rtl/>
          </w:rPr>
          <w:t>الخلاف</w:t>
        </w:r>
        <w:r w:rsidRPr="003410DE">
          <w:rPr>
            <w:rStyle w:val="Hyperlink"/>
            <w:noProof/>
            <w:color w:val="auto"/>
            <w:u w:val="none"/>
            <w:rtl/>
          </w:rPr>
          <w:t xml:space="preserve"> </w:t>
        </w:r>
        <w:r w:rsidRPr="003410DE">
          <w:rPr>
            <w:rStyle w:val="Hyperlink"/>
            <w:rFonts w:hint="eastAsia"/>
            <w:noProof/>
            <w:color w:val="auto"/>
            <w:u w:val="none"/>
            <w:rtl/>
          </w:rPr>
          <w:t>القتالي،</w:t>
        </w:r>
        <w:r w:rsidRPr="003410DE">
          <w:rPr>
            <w:rStyle w:val="Hyperlink"/>
            <w:noProof/>
            <w:color w:val="auto"/>
            <w:u w:val="none"/>
            <w:rtl/>
          </w:rPr>
          <w:t xml:space="preserve"> </w:t>
        </w:r>
        <w:r w:rsidRPr="003410DE">
          <w:rPr>
            <w:rStyle w:val="Hyperlink"/>
            <w:rFonts w:hint="eastAsia"/>
            <w:noProof/>
            <w:color w:val="auto"/>
            <w:u w:val="none"/>
            <w:rtl/>
          </w:rPr>
          <w:t>اشتراط</w:t>
        </w:r>
        <w:r w:rsidRPr="003410DE">
          <w:rPr>
            <w:rStyle w:val="Hyperlink"/>
            <w:noProof/>
            <w:color w:val="auto"/>
            <w:u w:val="none"/>
            <w:rtl/>
          </w:rPr>
          <w:t xml:space="preserve"> </w:t>
        </w:r>
        <w:r w:rsidRPr="003410DE">
          <w:rPr>
            <w:rStyle w:val="Hyperlink"/>
            <w:rFonts w:hint="eastAsia"/>
            <w:noProof/>
            <w:color w:val="auto"/>
            <w:u w:val="none"/>
            <w:rtl/>
          </w:rPr>
          <w:t>التأويل</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Toc265277766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401</w:t>
        </w:r>
        <w:r w:rsidRPr="003410DE">
          <w:rPr>
            <w:noProof/>
            <w:webHidden/>
            <w:rtl/>
          </w:rPr>
          <w:fldChar w:fldCharType="end"/>
        </w:r>
      </w:hyperlink>
    </w:p>
    <w:p w:rsidR="0088692E" w:rsidRPr="003410DE" w:rsidRDefault="0088692E">
      <w:pPr>
        <w:pStyle w:val="TOC3"/>
        <w:rPr>
          <w:rFonts w:ascii="Calibri" w:eastAsia="Times New Roman" w:hAnsi="Calibri" w:cs="Arial"/>
          <w:noProof/>
          <w:sz w:val="22"/>
          <w:szCs w:val="22"/>
          <w:rtl/>
          <w:lang w:eastAsia="en-US"/>
        </w:rPr>
      </w:pPr>
      <w:hyperlink w:anchor="_Toc265277767" w:history="1">
        <w:r w:rsidRPr="003410DE">
          <w:rPr>
            <w:rStyle w:val="Hyperlink"/>
            <w:noProof/>
            <w:color w:val="auto"/>
            <w:u w:val="none"/>
            <w:rtl/>
          </w:rPr>
          <w:t xml:space="preserve">6 </w:t>
        </w:r>
        <w:r w:rsidRPr="003410DE">
          <w:rPr>
            <w:rStyle w:val="Hyperlink"/>
            <w:rFonts w:hint="eastAsia"/>
            <w:noProof/>
            <w:color w:val="auto"/>
            <w:u w:val="none"/>
            <w:rtl/>
          </w:rPr>
          <w:t>ـ</w:t>
        </w:r>
        <w:r w:rsidRPr="003410DE">
          <w:rPr>
            <w:rStyle w:val="Hyperlink"/>
            <w:noProof/>
            <w:color w:val="auto"/>
            <w:u w:val="none"/>
            <w:rtl/>
          </w:rPr>
          <w:t xml:space="preserve"> 4 </w:t>
        </w:r>
        <w:r w:rsidRPr="003410DE">
          <w:rPr>
            <w:rStyle w:val="Hyperlink"/>
            <w:rFonts w:hint="eastAsia"/>
            <w:noProof/>
            <w:color w:val="auto"/>
            <w:u w:val="none"/>
            <w:rtl/>
          </w:rPr>
          <w:t>ـ</w:t>
        </w:r>
        <w:r w:rsidRPr="003410DE">
          <w:rPr>
            <w:rStyle w:val="Hyperlink"/>
            <w:noProof/>
            <w:color w:val="auto"/>
            <w:u w:val="none"/>
            <w:rtl/>
          </w:rPr>
          <w:t xml:space="preserve"> </w:t>
        </w:r>
        <w:r w:rsidRPr="003410DE">
          <w:rPr>
            <w:rStyle w:val="Hyperlink"/>
            <w:rFonts w:hint="eastAsia"/>
            <w:noProof/>
            <w:color w:val="auto"/>
            <w:u w:val="none"/>
            <w:rtl/>
          </w:rPr>
          <w:t>الحاكم</w:t>
        </w:r>
        <w:r w:rsidRPr="003410DE">
          <w:rPr>
            <w:rStyle w:val="Hyperlink"/>
            <w:noProof/>
            <w:color w:val="auto"/>
            <w:u w:val="none"/>
            <w:rtl/>
          </w:rPr>
          <w:t xml:space="preserve"> </w:t>
        </w:r>
        <w:r w:rsidRPr="003410DE">
          <w:rPr>
            <w:rStyle w:val="Hyperlink"/>
            <w:rFonts w:hint="eastAsia"/>
            <w:noProof/>
            <w:color w:val="auto"/>
            <w:u w:val="none"/>
            <w:rtl/>
          </w:rPr>
          <w:t>الشرعي</w:t>
        </w:r>
        <w:r w:rsidRPr="003410DE">
          <w:rPr>
            <w:rStyle w:val="Hyperlink"/>
            <w:noProof/>
            <w:color w:val="auto"/>
            <w:u w:val="none"/>
            <w:rtl/>
          </w:rPr>
          <w:t xml:space="preserve"> </w:t>
        </w:r>
        <w:r w:rsidRPr="003410DE">
          <w:rPr>
            <w:rStyle w:val="Hyperlink"/>
            <w:rFonts w:hint="eastAsia"/>
            <w:noProof/>
            <w:color w:val="auto"/>
            <w:u w:val="none"/>
            <w:rtl/>
          </w:rPr>
          <w:t>ودوره</w:t>
        </w:r>
        <w:r w:rsidRPr="003410DE">
          <w:rPr>
            <w:rStyle w:val="Hyperlink"/>
            <w:noProof/>
            <w:color w:val="auto"/>
            <w:u w:val="none"/>
            <w:rtl/>
          </w:rPr>
          <w:t xml:space="preserve"> </w:t>
        </w:r>
        <w:r w:rsidRPr="003410DE">
          <w:rPr>
            <w:rStyle w:val="Hyperlink"/>
            <w:rFonts w:hint="eastAsia"/>
            <w:noProof/>
            <w:color w:val="auto"/>
            <w:u w:val="none"/>
            <w:rtl/>
          </w:rPr>
          <w:t>القانوني</w:t>
        </w:r>
        <w:r w:rsidRPr="003410DE">
          <w:rPr>
            <w:rStyle w:val="Hyperlink"/>
            <w:noProof/>
            <w:color w:val="auto"/>
            <w:u w:val="none"/>
            <w:rtl/>
          </w:rPr>
          <w:t xml:space="preserve"> </w:t>
        </w:r>
        <w:r w:rsidRPr="003410DE">
          <w:rPr>
            <w:rStyle w:val="Hyperlink"/>
            <w:rFonts w:hint="eastAsia"/>
            <w:noProof/>
            <w:color w:val="auto"/>
            <w:u w:val="none"/>
            <w:rtl/>
          </w:rPr>
          <w:t>في</w:t>
        </w:r>
        <w:r w:rsidRPr="003410DE">
          <w:rPr>
            <w:rStyle w:val="Hyperlink"/>
            <w:noProof/>
            <w:color w:val="auto"/>
            <w:u w:val="none"/>
            <w:rtl/>
          </w:rPr>
          <w:t xml:space="preserve"> </w:t>
        </w:r>
        <w:r w:rsidRPr="003410DE">
          <w:rPr>
            <w:rStyle w:val="Hyperlink"/>
            <w:rFonts w:hint="eastAsia"/>
            <w:noProof/>
            <w:color w:val="auto"/>
            <w:u w:val="none"/>
            <w:rtl/>
          </w:rPr>
          <w:t>جهاد</w:t>
        </w:r>
        <w:r w:rsidRPr="003410DE">
          <w:rPr>
            <w:rStyle w:val="Hyperlink"/>
            <w:noProof/>
            <w:color w:val="auto"/>
            <w:u w:val="none"/>
            <w:rtl/>
          </w:rPr>
          <w:t xml:space="preserve"> </w:t>
        </w:r>
        <w:r w:rsidRPr="003410DE">
          <w:rPr>
            <w:rStyle w:val="Hyperlink"/>
            <w:rFonts w:hint="eastAsia"/>
            <w:noProof/>
            <w:color w:val="auto"/>
            <w:u w:val="none"/>
            <w:rtl/>
          </w:rPr>
          <w:t>البغاة</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Toc265277767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403</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768" w:history="1">
        <w:r w:rsidRPr="003410DE">
          <w:rPr>
            <w:rStyle w:val="Hyperlink"/>
            <w:rFonts w:hint="eastAsia"/>
            <w:noProof/>
            <w:color w:val="auto"/>
            <w:u w:val="none"/>
            <w:rtl/>
          </w:rPr>
          <w:t>هل</w:t>
        </w:r>
        <w:r w:rsidRPr="003410DE">
          <w:rPr>
            <w:rStyle w:val="Hyperlink"/>
            <w:noProof/>
            <w:color w:val="auto"/>
            <w:u w:val="none"/>
            <w:rtl/>
          </w:rPr>
          <w:t xml:space="preserve"> </w:t>
        </w:r>
        <w:r w:rsidRPr="003410DE">
          <w:rPr>
            <w:rStyle w:val="Hyperlink"/>
            <w:rFonts w:hint="eastAsia"/>
            <w:noProof/>
            <w:color w:val="auto"/>
            <w:u w:val="none"/>
            <w:rtl/>
          </w:rPr>
          <w:t>قتال</w:t>
        </w:r>
        <w:r w:rsidRPr="003410DE">
          <w:rPr>
            <w:rStyle w:val="Hyperlink"/>
            <w:noProof/>
            <w:color w:val="auto"/>
            <w:u w:val="none"/>
            <w:rtl/>
          </w:rPr>
          <w:t xml:space="preserve"> </w:t>
        </w:r>
        <w:r w:rsidRPr="003410DE">
          <w:rPr>
            <w:rStyle w:val="Hyperlink"/>
            <w:rFonts w:hint="eastAsia"/>
            <w:noProof/>
            <w:color w:val="auto"/>
            <w:u w:val="none"/>
            <w:rtl/>
          </w:rPr>
          <w:t>أهل</w:t>
        </w:r>
        <w:r w:rsidRPr="003410DE">
          <w:rPr>
            <w:rStyle w:val="Hyperlink"/>
            <w:noProof/>
            <w:color w:val="auto"/>
            <w:u w:val="none"/>
            <w:rtl/>
          </w:rPr>
          <w:t xml:space="preserve"> </w:t>
        </w:r>
        <w:r w:rsidRPr="003410DE">
          <w:rPr>
            <w:rStyle w:val="Hyperlink"/>
            <w:rFonts w:hint="eastAsia"/>
            <w:noProof/>
            <w:color w:val="auto"/>
            <w:u w:val="none"/>
            <w:rtl/>
          </w:rPr>
          <w:t>البغي</w:t>
        </w:r>
        <w:r w:rsidRPr="003410DE">
          <w:rPr>
            <w:rStyle w:val="Hyperlink"/>
            <w:noProof/>
            <w:color w:val="auto"/>
            <w:u w:val="none"/>
            <w:rtl/>
          </w:rPr>
          <w:t xml:space="preserve"> </w:t>
        </w:r>
        <w:r w:rsidRPr="003410DE">
          <w:rPr>
            <w:rStyle w:val="Hyperlink"/>
            <w:rFonts w:hint="eastAsia"/>
            <w:noProof/>
            <w:color w:val="auto"/>
            <w:u w:val="none"/>
            <w:rtl/>
          </w:rPr>
          <w:t>جهادٌ</w:t>
        </w:r>
        <w:r w:rsidRPr="003410DE">
          <w:rPr>
            <w:rStyle w:val="Hyperlink"/>
            <w:noProof/>
            <w:color w:val="auto"/>
            <w:u w:val="none"/>
            <w:rtl/>
          </w:rPr>
          <w:t xml:space="preserve"> </w:t>
        </w:r>
        <w:r w:rsidRPr="003410DE">
          <w:rPr>
            <w:rStyle w:val="Hyperlink"/>
            <w:rFonts w:hint="eastAsia"/>
            <w:noProof/>
            <w:color w:val="auto"/>
            <w:u w:val="none"/>
            <w:rtl/>
          </w:rPr>
          <w:t>شرعي؟</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Toc265277768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404</w:t>
        </w:r>
        <w:r w:rsidRPr="003410DE">
          <w:rPr>
            <w:noProof/>
            <w:webHidden/>
            <w:rtl/>
          </w:rPr>
          <w:fldChar w:fldCharType="end"/>
        </w:r>
      </w:hyperlink>
    </w:p>
    <w:p w:rsidR="0088692E" w:rsidRPr="003410DE" w:rsidRDefault="0088692E">
      <w:pPr>
        <w:pStyle w:val="TOC3"/>
        <w:rPr>
          <w:rFonts w:ascii="Calibri" w:eastAsia="Times New Roman" w:hAnsi="Calibri" w:cs="Arial"/>
          <w:noProof/>
          <w:sz w:val="22"/>
          <w:szCs w:val="22"/>
          <w:rtl/>
          <w:lang w:eastAsia="en-US"/>
        </w:rPr>
      </w:pPr>
      <w:hyperlink w:anchor="_Toc265277769" w:history="1">
        <w:r w:rsidRPr="003410DE">
          <w:rPr>
            <w:rStyle w:val="Hyperlink"/>
            <w:rFonts w:hint="eastAsia"/>
            <w:noProof/>
            <w:color w:val="auto"/>
            <w:u w:val="none"/>
            <w:rtl/>
          </w:rPr>
          <w:t>جريان</w:t>
        </w:r>
        <w:r w:rsidRPr="003410DE">
          <w:rPr>
            <w:rStyle w:val="Hyperlink"/>
            <w:noProof/>
            <w:color w:val="auto"/>
            <w:u w:val="none"/>
            <w:rtl/>
          </w:rPr>
          <w:t xml:space="preserve"> </w:t>
        </w:r>
        <w:r w:rsidRPr="003410DE">
          <w:rPr>
            <w:rStyle w:val="Hyperlink"/>
            <w:rFonts w:hint="eastAsia"/>
            <w:noProof/>
            <w:color w:val="auto"/>
            <w:u w:val="none"/>
            <w:rtl/>
          </w:rPr>
          <w:t>الشروط</w:t>
        </w:r>
        <w:r w:rsidRPr="003410DE">
          <w:rPr>
            <w:rStyle w:val="Hyperlink"/>
            <w:noProof/>
            <w:color w:val="auto"/>
            <w:u w:val="none"/>
            <w:rtl/>
          </w:rPr>
          <w:t xml:space="preserve"> </w:t>
        </w:r>
        <w:r w:rsidRPr="003410DE">
          <w:rPr>
            <w:rStyle w:val="Hyperlink"/>
            <w:rFonts w:hint="eastAsia"/>
            <w:noProof/>
            <w:color w:val="auto"/>
            <w:u w:val="none"/>
            <w:rtl/>
          </w:rPr>
          <w:t>العامّة</w:t>
        </w:r>
        <w:r w:rsidRPr="003410DE">
          <w:rPr>
            <w:rStyle w:val="Hyperlink"/>
            <w:noProof/>
            <w:color w:val="auto"/>
            <w:u w:val="none"/>
            <w:rtl/>
          </w:rPr>
          <w:t xml:space="preserve"> </w:t>
        </w:r>
        <w:r w:rsidRPr="003410DE">
          <w:rPr>
            <w:rStyle w:val="Hyperlink"/>
            <w:rFonts w:hint="eastAsia"/>
            <w:noProof/>
            <w:color w:val="auto"/>
            <w:u w:val="none"/>
            <w:rtl/>
          </w:rPr>
          <w:t>في</w:t>
        </w:r>
        <w:r w:rsidRPr="003410DE">
          <w:rPr>
            <w:rStyle w:val="Hyperlink"/>
            <w:noProof/>
            <w:color w:val="auto"/>
            <w:u w:val="none"/>
            <w:rtl/>
          </w:rPr>
          <w:t xml:space="preserve"> </w:t>
        </w:r>
        <w:r w:rsidRPr="003410DE">
          <w:rPr>
            <w:rStyle w:val="Hyperlink"/>
            <w:rFonts w:hint="eastAsia"/>
            <w:noProof/>
            <w:color w:val="auto"/>
            <w:u w:val="none"/>
            <w:rtl/>
          </w:rPr>
          <w:t>الجهاد</w:t>
        </w:r>
        <w:r w:rsidRPr="003410DE">
          <w:rPr>
            <w:rStyle w:val="Hyperlink"/>
            <w:noProof/>
            <w:color w:val="auto"/>
            <w:u w:val="none"/>
            <w:rtl/>
          </w:rPr>
          <w:t xml:space="preserve"> </w:t>
        </w:r>
        <w:r w:rsidRPr="003410DE">
          <w:rPr>
            <w:rStyle w:val="Hyperlink"/>
            <w:rFonts w:hint="eastAsia"/>
            <w:noProof/>
            <w:color w:val="auto"/>
            <w:u w:val="none"/>
            <w:rtl/>
          </w:rPr>
          <w:t>على</w:t>
        </w:r>
        <w:r w:rsidRPr="003410DE">
          <w:rPr>
            <w:rStyle w:val="Hyperlink"/>
            <w:noProof/>
            <w:color w:val="auto"/>
            <w:u w:val="none"/>
            <w:rtl/>
          </w:rPr>
          <w:t xml:space="preserve"> </w:t>
        </w:r>
        <w:r w:rsidRPr="003410DE">
          <w:rPr>
            <w:rStyle w:val="Hyperlink"/>
            <w:rFonts w:hint="eastAsia"/>
            <w:noProof/>
            <w:color w:val="auto"/>
            <w:u w:val="none"/>
            <w:rtl/>
          </w:rPr>
          <w:t>جهاد</w:t>
        </w:r>
        <w:r w:rsidRPr="003410DE">
          <w:rPr>
            <w:rStyle w:val="Hyperlink"/>
            <w:noProof/>
            <w:color w:val="auto"/>
            <w:u w:val="none"/>
            <w:rtl/>
          </w:rPr>
          <w:t xml:space="preserve"> </w:t>
        </w:r>
        <w:r w:rsidRPr="003410DE">
          <w:rPr>
            <w:rStyle w:val="Hyperlink"/>
            <w:rFonts w:hint="eastAsia"/>
            <w:noProof/>
            <w:color w:val="auto"/>
            <w:u w:val="none"/>
            <w:rtl/>
          </w:rPr>
          <w:t>أهل</w:t>
        </w:r>
        <w:r w:rsidRPr="003410DE">
          <w:rPr>
            <w:rStyle w:val="Hyperlink"/>
            <w:noProof/>
            <w:color w:val="auto"/>
            <w:u w:val="none"/>
            <w:rtl/>
          </w:rPr>
          <w:t xml:space="preserve"> </w:t>
        </w:r>
        <w:r w:rsidRPr="003410DE">
          <w:rPr>
            <w:rStyle w:val="Hyperlink"/>
            <w:rFonts w:hint="eastAsia"/>
            <w:noProof/>
            <w:color w:val="auto"/>
            <w:u w:val="none"/>
            <w:rtl/>
          </w:rPr>
          <w:t>البغي</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Toc265277769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406</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770" w:history="1">
        <w:r w:rsidRPr="003410DE">
          <w:rPr>
            <w:rStyle w:val="Hyperlink"/>
            <w:rFonts w:hint="eastAsia"/>
            <w:noProof/>
            <w:color w:val="auto"/>
            <w:u w:val="none"/>
            <w:rtl/>
          </w:rPr>
          <w:t>البغي،</w:t>
        </w:r>
        <w:r w:rsidRPr="003410DE">
          <w:rPr>
            <w:rStyle w:val="Hyperlink"/>
            <w:noProof/>
            <w:color w:val="auto"/>
            <w:u w:val="none"/>
            <w:rtl/>
          </w:rPr>
          <w:t xml:space="preserve"> </w:t>
        </w:r>
        <w:r w:rsidRPr="003410DE">
          <w:rPr>
            <w:rStyle w:val="Hyperlink"/>
            <w:rFonts w:hint="eastAsia"/>
            <w:noProof/>
            <w:color w:val="auto"/>
            <w:u w:val="none"/>
            <w:rtl/>
          </w:rPr>
          <w:t>والضمان</w:t>
        </w:r>
        <w:r w:rsidRPr="003410DE">
          <w:rPr>
            <w:rStyle w:val="Hyperlink"/>
            <w:noProof/>
            <w:color w:val="auto"/>
            <w:u w:val="none"/>
            <w:rtl/>
          </w:rPr>
          <w:t xml:space="preserve"> </w:t>
        </w:r>
        <w:r w:rsidRPr="003410DE">
          <w:rPr>
            <w:rStyle w:val="Hyperlink"/>
            <w:rFonts w:hint="eastAsia"/>
            <w:noProof/>
            <w:color w:val="auto"/>
            <w:u w:val="none"/>
            <w:rtl/>
          </w:rPr>
          <w:t>في</w:t>
        </w:r>
        <w:r w:rsidRPr="003410DE">
          <w:rPr>
            <w:rStyle w:val="Hyperlink"/>
            <w:noProof/>
            <w:color w:val="auto"/>
            <w:u w:val="none"/>
            <w:rtl/>
          </w:rPr>
          <w:t xml:space="preserve"> </w:t>
        </w:r>
        <w:r w:rsidRPr="003410DE">
          <w:rPr>
            <w:rStyle w:val="Hyperlink"/>
            <w:rFonts w:hint="eastAsia"/>
            <w:noProof/>
            <w:color w:val="auto"/>
            <w:u w:val="none"/>
            <w:rtl/>
          </w:rPr>
          <w:t>النفوس</w:t>
        </w:r>
        <w:r w:rsidRPr="003410DE">
          <w:rPr>
            <w:rStyle w:val="Hyperlink"/>
            <w:noProof/>
            <w:color w:val="auto"/>
            <w:u w:val="none"/>
            <w:rtl/>
          </w:rPr>
          <w:t xml:space="preserve"> </w:t>
        </w:r>
        <w:r w:rsidRPr="003410DE">
          <w:rPr>
            <w:rStyle w:val="Hyperlink"/>
            <w:rFonts w:hint="eastAsia"/>
            <w:noProof/>
            <w:color w:val="auto"/>
            <w:u w:val="none"/>
            <w:rtl/>
          </w:rPr>
          <w:t>والأموال</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Toc265277770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406</w:t>
        </w:r>
        <w:r w:rsidRPr="003410DE">
          <w:rPr>
            <w:noProof/>
            <w:webHidden/>
            <w:rtl/>
          </w:rPr>
          <w:fldChar w:fldCharType="end"/>
        </w:r>
      </w:hyperlink>
    </w:p>
    <w:p w:rsidR="0088692E" w:rsidRPr="003410DE" w:rsidRDefault="0088692E">
      <w:pPr>
        <w:pStyle w:val="TOC2"/>
        <w:rPr>
          <w:rFonts w:ascii="Calibri" w:eastAsia="Times New Roman" w:hAnsi="Calibri" w:cs="Arial"/>
          <w:bCs w:val="0"/>
          <w:noProof/>
          <w:sz w:val="22"/>
          <w:szCs w:val="22"/>
          <w:rtl/>
          <w:lang w:eastAsia="en-US"/>
        </w:rPr>
      </w:pPr>
      <w:hyperlink w:anchor="_Toc265277771" w:history="1">
        <w:r w:rsidRPr="003410DE">
          <w:rPr>
            <w:rStyle w:val="Hyperlink"/>
            <w:rFonts w:hint="eastAsia"/>
            <w:noProof/>
            <w:color w:val="auto"/>
            <w:u w:val="none"/>
            <w:rtl/>
          </w:rPr>
          <w:t>نتيجة</w:t>
        </w:r>
        <w:r w:rsidRPr="003410DE">
          <w:rPr>
            <w:rStyle w:val="Hyperlink"/>
            <w:noProof/>
            <w:color w:val="auto"/>
            <w:u w:val="none"/>
            <w:rtl/>
          </w:rPr>
          <w:t xml:space="preserve"> </w:t>
        </w:r>
        <w:r w:rsidRPr="003410DE">
          <w:rPr>
            <w:rStyle w:val="Hyperlink"/>
            <w:rFonts w:hint="eastAsia"/>
            <w:noProof/>
            <w:color w:val="auto"/>
            <w:u w:val="none"/>
            <w:rtl/>
          </w:rPr>
          <w:t>البحث</w:t>
        </w:r>
        <w:r w:rsidRPr="003410DE">
          <w:rPr>
            <w:noProof/>
            <w:webHidden/>
            <w:rtl/>
          </w:rPr>
          <w:tab/>
        </w:r>
        <w:r w:rsidRPr="003410DE">
          <w:rPr>
            <w:noProof/>
            <w:webHidden/>
            <w:rtl/>
          </w:rPr>
          <w:fldChar w:fldCharType="begin"/>
        </w:r>
        <w:r w:rsidRPr="003410DE">
          <w:rPr>
            <w:noProof/>
            <w:webHidden/>
            <w:rtl/>
          </w:rPr>
          <w:instrText xml:space="preserve"> </w:instrText>
        </w:r>
        <w:r w:rsidRPr="003410DE">
          <w:rPr>
            <w:noProof/>
            <w:webHidden/>
          </w:rPr>
          <w:instrText>PAGEREF</w:instrText>
        </w:r>
        <w:r w:rsidRPr="003410DE">
          <w:rPr>
            <w:noProof/>
            <w:webHidden/>
            <w:rtl/>
          </w:rPr>
          <w:instrText xml:space="preserve"> _</w:instrText>
        </w:r>
        <w:r w:rsidRPr="003410DE">
          <w:rPr>
            <w:noProof/>
            <w:webHidden/>
          </w:rPr>
          <w:instrText>Toc265277771 \h</w:instrText>
        </w:r>
        <w:r w:rsidRPr="003410DE">
          <w:rPr>
            <w:noProof/>
            <w:webHidden/>
            <w:rtl/>
          </w:rPr>
          <w:instrText xml:space="preserve"> </w:instrText>
        </w:r>
        <w:r w:rsidRPr="003410DE">
          <w:rPr>
            <w:noProof/>
            <w:webHidden/>
            <w:rtl/>
          </w:rPr>
        </w:r>
        <w:r w:rsidRPr="003410DE">
          <w:rPr>
            <w:noProof/>
            <w:webHidden/>
            <w:rtl/>
          </w:rPr>
          <w:fldChar w:fldCharType="separate"/>
        </w:r>
        <w:r w:rsidR="00BB3EF4">
          <w:rPr>
            <w:noProof/>
            <w:webHidden/>
            <w:rtl/>
          </w:rPr>
          <w:t>410</w:t>
        </w:r>
        <w:r w:rsidRPr="003410DE">
          <w:rPr>
            <w:noProof/>
            <w:webHidden/>
            <w:rtl/>
          </w:rPr>
          <w:fldChar w:fldCharType="end"/>
        </w:r>
      </w:hyperlink>
    </w:p>
    <w:p w:rsidR="002B1965" w:rsidRPr="003410DE" w:rsidRDefault="0088692E" w:rsidP="002B1965">
      <w:pPr>
        <w:pStyle w:val="TOC1"/>
        <w:spacing w:before="240"/>
        <w:rPr>
          <w:rStyle w:val="Hyperlink"/>
          <w:bCs w:val="0"/>
          <w:color w:val="auto"/>
          <w:sz w:val="22"/>
          <w:szCs w:val="32"/>
          <w:u w:val="none"/>
        </w:rPr>
        <w:sectPr w:rsidR="002B1965" w:rsidRPr="003410DE" w:rsidSect="004652AB">
          <w:headerReference w:type="even" r:id="rId54"/>
          <w:headerReference w:type="default" r:id="rId55"/>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hyperlink w:anchor="_Toc265277772" w:history="1">
        <w:r w:rsidRPr="003410DE">
          <w:rPr>
            <w:rStyle w:val="Hyperlink"/>
            <w:rFonts w:hint="eastAsia"/>
            <w:bCs w:val="0"/>
            <w:color w:val="auto"/>
            <w:sz w:val="22"/>
            <w:szCs w:val="32"/>
            <w:u w:val="none"/>
            <w:rtl/>
          </w:rPr>
          <w:t>الفهرس</w:t>
        </w:r>
        <w:r w:rsidRPr="003410DE">
          <w:rPr>
            <w:rStyle w:val="Hyperlink"/>
            <w:bCs w:val="0"/>
            <w:webHidden/>
            <w:color w:val="auto"/>
            <w:sz w:val="22"/>
            <w:szCs w:val="32"/>
            <w:u w:val="none"/>
            <w:rtl/>
          </w:rPr>
          <w:tab/>
        </w:r>
        <w:r w:rsidRPr="003410DE">
          <w:rPr>
            <w:rStyle w:val="Hyperlink"/>
            <w:bCs w:val="0"/>
            <w:webHidden/>
            <w:color w:val="auto"/>
            <w:sz w:val="22"/>
            <w:szCs w:val="32"/>
            <w:u w:val="none"/>
            <w:rtl/>
          </w:rPr>
          <w:fldChar w:fldCharType="begin"/>
        </w:r>
        <w:r w:rsidRPr="003410DE">
          <w:rPr>
            <w:rStyle w:val="Hyperlink"/>
            <w:bCs w:val="0"/>
            <w:webHidden/>
            <w:color w:val="auto"/>
            <w:sz w:val="22"/>
            <w:szCs w:val="32"/>
            <w:u w:val="none"/>
            <w:rtl/>
          </w:rPr>
          <w:instrText xml:space="preserve"> </w:instrText>
        </w:r>
        <w:r w:rsidRPr="003410DE">
          <w:rPr>
            <w:rStyle w:val="Hyperlink"/>
            <w:bCs w:val="0"/>
            <w:webHidden/>
            <w:color w:val="auto"/>
            <w:sz w:val="22"/>
            <w:szCs w:val="32"/>
            <w:u w:val="none"/>
          </w:rPr>
          <w:instrText>PAGEREF</w:instrText>
        </w:r>
        <w:r w:rsidRPr="003410DE">
          <w:rPr>
            <w:rStyle w:val="Hyperlink"/>
            <w:bCs w:val="0"/>
            <w:webHidden/>
            <w:color w:val="auto"/>
            <w:sz w:val="22"/>
            <w:szCs w:val="32"/>
            <w:u w:val="none"/>
            <w:rtl/>
          </w:rPr>
          <w:instrText xml:space="preserve"> _</w:instrText>
        </w:r>
        <w:r w:rsidRPr="003410DE">
          <w:rPr>
            <w:rStyle w:val="Hyperlink"/>
            <w:bCs w:val="0"/>
            <w:webHidden/>
            <w:color w:val="auto"/>
            <w:sz w:val="22"/>
            <w:szCs w:val="32"/>
            <w:u w:val="none"/>
          </w:rPr>
          <w:instrText>Toc265277772 \h</w:instrText>
        </w:r>
        <w:r w:rsidRPr="003410DE">
          <w:rPr>
            <w:rStyle w:val="Hyperlink"/>
            <w:bCs w:val="0"/>
            <w:webHidden/>
            <w:color w:val="auto"/>
            <w:sz w:val="22"/>
            <w:szCs w:val="32"/>
            <w:u w:val="none"/>
            <w:rtl/>
          </w:rPr>
          <w:instrText xml:space="preserve"> </w:instrText>
        </w:r>
        <w:r w:rsidRPr="003410DE">
          <w:rPr>
            <w:rStyle w:val="Hyperlink"/>
            <w:bCs w:val="0"/>
            <w:webHidden/>
            <w:color w:val="auto"/>
            <w:sz w:val="22"/>
            <w:szCs w:val="32"/>
            <w:u w:val="none"/>
            <w:rtl/>
          </w:rPr>
        </w:r>
        <w:r w:rsidRPr="003410DE">
          <w:rPr>
            <w:rStyle w:val="Hyperlink"/>
            <w:bCs w:val="0"/>
            <w:webHidden/>
            <w:color w:val="auto"/>
            <w:sz w:val="22"/>
            <w:szCs w:val="32"/>
            <w:u w:val="none"/>
            <w:rtl/>
          </w:rPr>
          <w:fldChar w:fldCharType="separate"/>
        </w:r>
        <w:r w:rsidR="00BB3EF4">
          <w:rPr>
            <w:rStyle w:val="Hyperlink"/>
            <w:bCs w:val="0"/>
            <w:webHidden/>
            <w:color w:val="auto"/>
            <w:sz w:val="22"/>
            <w:szCs w:val="32"/>
            <w:u w:val="none"/>
            <w:rtl/>
          </w:rPr>
          <w:t>413</w:t>
        </w:r>
        <w:r w:rsidRPr="003410DE">
          <w:rPr>
            <w:rStyle w:val="Hyperlink"/>
            <w:bCs w:val="0"/>
            <w:webHidden/>
            <w:color w:val="auto"/>
            <w:sz w:val="22"/>
            <w:szCs w:val="32"/>
            <w:u w:val="none"/>
            <w:rtl/>
          </w:rPr>
          <w:fldChar w:fldCharType="end"/>
        </w:r>
      </w:hyperlink>
    </w:p>
    <w:p w:rsidR="0088692E" w:rsidRPr="003410DE" w:rsidRDefault="0088692E" w:rsidP="002B1965">
      <w:pPr>
        <w:pStyle w:val="TOC1"/>
        <w:spacing w:before="240"/>
        <w:rPr>
          <w:rStyle w:val="Hyperlink"/>
          <w:color w:val="auto"/>
          <w:szCs w:val="32"/>
          <w:u w:val="none"/>
          <w:rtl/>
        </w:rPr>
      </w:pPr>
    </w:p>
    <w:p w:rsidR="004F28D2" w:rsidRPr="003410DE" w:rsidRDefault="001E41E7" w:rsidP="00DE7497">
      <w:pPr>
        <w:pStyle w:val="ac"/>
        <w:ind w:firstLine="0"/>
        <w:rPr>
          <w:rFonts w:ascii="Times New Roman" w:hAnsi="Times New Roman" w:cs="AF_Najed"/>
          <w:noProof/>
          <w:sz w:val="24"/>
          <w:szCs w:val="34"/>
          <w:rtl/>
          <w:lang w:eastAsia="ar-SA"/>
        </w:rPr>
      </w:pPr>
      <w:r w:rsidRPr="003410DE">
        <w:rPr>
          <w:rFonts w:ascii="Times New Roman" w:hAnsi="Times New Roman" w:cs="AF_Najed"/>
          <w:noProof/>
          <w:sz w:val="24"/>
          <w:szCs w:val="34"/>
          <w:rtl/>
          <w:lang w:eastAsia="ar-SA"/>
        </w:rPr>
        <w:fldChar w:fldCharType="end"/>
      </w:r>
    </w:p>
    <w:p w:rsidR="00D53130" w:rsidRPr="003410DE" w:rsidRDefault="004F28D2" w:rsidP="00D53130">
      <w:pPr>
        <w:pStyle w:val="aff2"/>
        <w:rPr>
          <w:rFonts w:ascii="Times New Roman" w:hAnsi="Times New Roman" w:cs="AF_Najed" w:hint="cs"/>
          <w:noProof/>
          <w:sz w:val="24"/>
          <w:szCs w:val="34"/>
          <w:rtl/>
          <w:lang w:eastAsia="ar-SA"/>
        </w:rPr>
      </w:pPr>
      <w:r w:rsidRPr="003410DE">
        <w:rPr>
          <w:rFonts w:ascii="Times New Roman" w:hAnsi="Times New Roman" w:cs="AF_Najed"/>
          <w:noProof/>
          <w:sz w:val="24"/>
          <w:szCs w:val="34"/>
          <w:rtl/>
          <w:lang w:eastAsia="ar-SA"/>
        </w:rPr>
        <w:br w:type="page"/>
      </w:r>
      <w:r w:rsidR="00EE763F">
        <w:rPr>
          <w:rFonts w:ascii="Times New Roman" w:hAnsi="Times New Roman" w:cs="AF_Najed"/>
          <w:noProof/>
          <w:sz w:val="24"/>
          <w:szCs w:val="34"/>
          <w:rtl/>
          <w:lang w:eastAsia="ar-SA"/>
        </w:rPr>
        <w:lastRenderedPageBreak/>
        <w:br w:type="page"/>
      </w:r>
    </w:p>
    <w:p w:rsidR="00D53130" w:rsidRPr="003410DE" w:rsidRDefault="00D53130" w:rsidP="00D53130">
      <w:pPr>
        <w:pStyle w:val="aff2"/>
        <w:rPr>
          <w:rFonts w:ascii="Times New Roman" w:hAnsi="Times New Roman" w:cs="AF_Najed" w:hint="cs"/>
          <w:noProof/>
          <w:sz w:val="24"/>
          <w:szCs w:val="34"/>
          <w:rtl/>
          <w:lang w:eastAsia="ar-SA"/>
        </w:rPr>
      </w:pPr>
    </w:p>
    <w:p w:rsidR="00D53130" w:rsidRPr="003410DE" w:rsidRDefault="00D53130" w:rsidP="00D53130">
      <w:pPr>
        <w:pStyle w:val="aff2"/>
        <w:rPr>
          <w:rFonts w:ascii="Times New Roman" w:hAnsi="Times New Roman" w:cs="AF_Najed" w:hint="cs"/>
          <w:noProof/>
          <w:sz w:val="24"/>
          <w:szCs w:val="34"/>
          <w:rtl/>
          <w:lang w:eastAsia="ar-SA"/>
        </w:rPr>
      </w:pPr>
    </w:p>
    <w:p w:rsidR="00D53130" w:rsidRDefault="00D53130" w:rsidP="00D53130">
      <w:pPr>
        <w:pStyle w:val="aff2"/>
        <w:rPr>
          <w:rFonts w:ascii="Times New Roman" w:hAnsi="Times New Roman" w:cs="AF_Najed" w:hint="cs"/>
          <w:noProof/>
          <w:sz w:val="24"/>
          <w:szCs w:val="34"/>
          <w:rtl/>
          <w:lang w:eastAsia="ar-SA"/>
        </w:rPr>
      </w:pPr>
    </w:p>
    <w:p w:rsidR="00EE763F" w:rsidRPr="003410DE" w:rsidRDefault="00EE763F" w:rsidP="00D53130">
      <w:pPr>
        <w:pStyle w:val="aff2"/>
        <w:rPr>
          <w:rFonts w:ascii="Times New Roman" w:hAnsi="Times New Roman" w:cs="AF_Najed" w:hint="cs"/>
          <w:noProof/>
          <w:sz w:val="24"/>
          <w:szCs w:val="34"/>
          <w:rtl/>
          <w:lang w:eastAsia="ar-SA"/>
        </w:rPr>
      </w:pPr>
    </w:p>
    <w:p w:rsidR="00D53130" w:rsidRPr="003410DE" w:rsidRDefault="00D53130" w:rsidP="00D53130">
      <w:pPr>
        <w:pStyle w:val="aff2"/>
        <w:rPr>
          <w:rFonts w:ascii="Times New Roman" w:hAnsi="Times New Roman" w:cs="AF_Najed" w:hint="cs"/>
          <w:noProof/>
          <w:sz w:val="24"/>
          <w:szCs w:val="34"/>
          <w:rtl/>
          <w:lang w:eastAsia="ar-SA"/>
        </w:rPr>
      </w:pPr>
    </w:p>
    <w:p w:rsidR="00D53130" w:rsidRPr="003410DE" w:rsidRDefault="00D53130" w:rsidP="00D53130">
      <w:pPr>
        <w:pStyle w:val="aff2"/>
        <w:rPr>
          <w:rFonts w:hint="cs"/>
          <w:noProof/>
          <w:sz w:val="36"/>
          <w:szCs w:val="54"/>
          <w:rtl/>
          <w:lang w:eastAsia="ar-SA"/>
        </w:rPr>
      </w:pPr>
      <w:r w:rsidRPr="003410DE">
        <w:rPr>
          <w:rFonts w:hint="cs"/>
          <w:noProof/>
          <w:sz w:val="36"/>
          <w:szCs w:val="54"/>
          <w:rtl/>
          <w:lang w:eastAsia="ar-SA"/>
        </w:rPr>
        <w:t xml:space="preserve">صدر من سلسلة </w:t>
      </w:r>
      <w:r w:rsidR="00831625">
        <w:rPr>
          <w:rFonts w:hint="cs"/>
          <w:noProof/>
          <w:sz w:val="36"/>
          <w:szCs w:val="54"/>
          <w:rtl/>
          <w:lang w:eastAsia="ar-SA"/>
        </w:rPr>
        <w:t xml:space="preserve">كتاب </w:t>
      </w:r>
      <w:r w:rsidRPr="003410DE">
        <w:rPr>
          <w:rFonts w:hint="cs"/>
          <w:noProof/>
          <w:sz w:val="36"/>
          <w:szCs w:val="54"/>
          <w:rtl/>
          <w:lang w:eastAsia="ar-SA"/>
        </w:rPr>
        <w:t>الاجتهاد والتجديد</w:t>
      </w:r>
    </w:p>
    <w:p w:rsidR="00D53130" w:rsidRPr="003410DE" w:rsidRDefault="00D53130" w:rsidP="00D53130">
      <w:pPr>
        <w:pStyle w:val="aff2"/>
        <w:rPr>
          <w:rFonts w:hint="cs"/>
          <w:noProof/>
          <w:sz w:val="10"/>
          <w:szCs w:val="28"/>
          <w:rtl/>
          <w:lang w:eastAsia="ar-SA"/>
        </w:rPr>
      </w:pPr>
    </w:p>
    <w:p w:rsidR="00D53130" w:rsidRPr="003410DE" w:rsidRDefault="00D53130" w:rsidP="00D53130">
      <w:pPr>
        <w:widowControl/>
        <w:ind w:firstLine="0"/>
        <w:jc w:val="center"/>
        <w:outlineLvl w:val="9"/>
        <w:rPr>
          <w:rFonts w:ascii="Calibri" w:hAnsi="Calibri" w:cs="AF_Najed" w:hint="cs"/>
          <w:noProof/>
          <w:szCs w:val="34"/>
          <w:rtl/>
          <w:lang w:eastAsia="ar-SA"/>
        </w:rPr>
      </w:pPr>
    </w:p>
    <w:p w:rsidR="00D53130" w:rsidRPr="003410DE" w:rsidRDefault="00D53130" w:rsidP="00EE763F">
      <w:pPr>
        <w:widowControl/>
        <w:spacing w:line="600" w:lineRule="auto"/>
        <w:ind w:firstLine="567"/>
        <w:outlineLvl w:val="9"/>
        <w:rPr>
          <w:rFonts w:ascii="Calibri" w:hAnsi="Calibri" w:cs="AF_Najed" w:hint="cs"/>
          <w:noProof/>
          <w:sz w:val="36"/>
          <w:szCs w:val="46"/>
          <w:rtl/>
          <w:lang w:eastAsia="ar-SA"/>
        </w:rPr>
      </w:pPr>
      <w:r w:rsidRPr="003410DE">
        <w:rPr>
          <w:rFonts w:ascii="Calibri" w:hAnsi="Calibri" w:cs="AF_Najed" w:hint="cs"/>
          <w:noProof/>
          <w:sz w:val="36"/>
          <w:szCs w:val="46"/>
          <w:rtl/>
          <w:lang w:eastAsia="ar-SA"/>
        </w:rPr>
        <w:t>1ـ بحوث في فقه الاقتصاد الإسلامي.</w:t>
      </w:r>
    </w:p>
    <w:p w:rsidR="00D53130" w:rsidRPr="003410DE" w:rsidRDefault="00D53130" w:rsidP="00EE763F">
      <w:pPr>
        <w:widowControl/>
        <w:spacing w:line="600" w:lineRule="auto"/>
        <w:ind w:firstLine="567"/>
        <w:outlineLvl w:val="9"/>
        <w:rPr>
          <w:rFonts w:ascii="Calibri" w:hAnsi="Calibri" w:cs="AF_Najed" w:hint="cs"/>
          <w:noProof/>
          <w:sz w:val="36"/>
          <w:szCs w:val="46"/>
          <w:rtl/>
          <w:lang w:eastAsia="ar-SA"/>
        </w:rPr>
      </w:pPr>
      <w:r w:rsidRPr="003410DE">
        <w:rPr>
          <w:rFonts w:ascii="Calibri" w:hAnsi="Calibri" w:cs="AF_Najed" w:hint="cs"/>
          <w:noProof/>
          <w:sz w:val="36"/>
          <w:szCs w:val="46"/>
          <w:rtl/>
          <w:lang w:eastAsia="ar-SA"/>
        </w:rPr>
        <w:t>2ـ مقاربات في التجديد ا</w:t>
      </w:r>
      <w:bookmarkStart w:id="283" w:name="_GoBack"/>
      <w:bookmarkEnd w:id="283"/>
      <w:r w:rsidRPr="003410DE">
        <w:rPr>
          <w:rFonts w:ascii="Calibri" w:hAnsi="Calibri" w:cs="AF_Najed" w:hint="cs"/>
          <w:noProof/>
          <w:sz w:val="36"/>
          <w:szCs w:val="46"/>
          <w:rtl/>
          <w:lang w:eastAsia="ar-SA"/>
        </w:rPr>
        <w:t>لفقهي.</w:t>
      </w:r>
    </w:p>
    <w:sectPr w:rsidR="00D53130" w:rsidRPr="003410DE" w:rsidSect="004652AB">
      <w:headerReference w:type="even" r:id="rId56"/>
      <w:headerReference w:type="default" r:id="rId57"/>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1B6" w:rsidRDefault="00B021B6" w:rsidP="000A1C19">
      <w:pPr>
        <w:spacing w:line="240" w:lineRule="auto"/>
      </w:pPr>
      <w:r>
        <w:separator/>
      </w:r>
    </w:p>
  </w:endnote>
  <w:endnote w:type="continuationSeparator" w:id="0">
    <w:p w:rsidR="00B021B6" w:rsidRDefault="00B021B6" w:rsidP="000A1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Mosawi">
    <w:panose1 w:val="02000000000000000000"/>
    <w:charset w:val="00"/>
    <w:family w:val="auto"/>
    <w:pitch w:val="variable"/>
    <w:sig w:usb0="00002007" w:usb1="80000000" w:usb2="00000008" w:usb3="00000000" w:csb0="00000043" w:csb1="00000000"/>
  </w:font>
  <w:font w:name="Abz-3 (Yagut)">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L-Mohanad">
    <w:panose1 w:val="00000000000000000000"/>
    <w:charset w:val="B2"/>
    <w:family w:val="auto"/>
    <w:pitch w:val="variable"/>
    <w:sig w:usb0="00002001" w:usb1="00000000" w:usb2="00000000" w:usb3="00000000" w:csb0="00000040" w:csb1="00000000"/>
  </w:font>
  <w:font w:name="Arno Pro Display">
    <w:panose1 w:val="02020502050506020403"/>
    <w:charset w:val="00"/>
    <w:family w:val="roman"/>
    <w:notTrueType/>
    <w:pitch w:val="variable"/>
    <w:sig w:usb0="60000287" w:usb1="00000001" w:usb2="00000000" w:usb3="00000000" w:csb0="0000019F" w:csb1="00000000"/>
  </w:font>
  <w:font w:name="HeshamNormal">
    <w:panose1 w:val="00000000000000000000"/>
    <w:charset w:val="B2"/>
    <w:family w:val="auto"/>
    <w:pitch w:val="variable"/>
    <w:sig w:usb0="00002001" w:usb1="00000000" w:usb2="00000000" w:usb3="00000000" w:csb0="00000040" w:csb1="00000000"/>
  </w:font>
  <w:font w:name="Ya-Ali">
    <w:panose1 w:val="00000000000000000000"/>
    <w:charset w:val="B2"/>
    <w:family w:val="auto"/>
    <w:pitch w:val="variable"/>
    <w:sig w:usb0="00002001" w:usb1="00000000" w:usb2="00000000" w:usb3="00000000" w:csb0="00000040" w:csb1="00000000"/>
  </w:font>
  <w:font w:name="DanaFajr">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K Sina">
    <w:panose1 w:val="00000700000000000000"/>
    <w:charset w:val="B2"/>
    <w:family w:val="auto"/>
    <w:pitch w:val="variable"/>
    <w:sig w:usb0="00002001" w:usb1="00000000" w:usb2="00000000" w:usb3="00000000" w:csb0="00000040" w:csb1="00000000"/>
  </w:font>
  <w:font w:name="AF_Najed">
    <w:panose1 w:val="00000000000000000000"/>
    <w:charset w:val="B2"/>
    <w:family w:val="auto"/>
    <w:pitch w:val="variable"/>
    <w:sig w:usb0="00002001" w:usb1="00000000" w:usb2="00000000" w:usb3="00000000" w:csb0="00000040" w:csb1="00000000"/>
  </w:font>
  <w:font w:name="PT Bold Broken">
    <w:panose1 w:val="02010400000000000000"/>
    <w:charset w:val="B2"/>
    <w:family w:val="auto"/>
    <w:pitch w:val="variable"/>
    <w:sig w:usb0="00002001" w:usb1="80000000" w:usb2="00000008" w:usb3="00000000" w:csb0="00000040" w:csb1="00000000"/>
  </w:font>
  <w:font w:name="MS Sans Serif">
    <w:altName w:val="Arial"/>
    <w:panose1 w:val="00000000000000000000"/>
    <w:charset w:val="00"/>
    <w:family w:val="swiss"/>
    <w:notTrueType/>
    <w:pitch w:val="variable"/>
    <w:sig w:usb0="00000003" w:usb1="00000000" w:usb2="00000000" w:usb3="00000000" w:csb0="00000001" w:csb1="00000000"/>
  </w:font>
  <w:font w:name="Malik Lt BT">
    <w:panose1 w:val="00000000000000000000"/>
    <w:charset w:val="B2"/>
    <w:family w:val="auto"/>
    <w:pitch w:val="variable"/>
    <w:sig w:usb0="00002001" w:usb1="00000000" w:usb2="00000000" w:usb3="00000000" w:csb0="00000040" w:csb1="00000000"/>
  </w:font>
  <w:font w:name="md_ameli">
    <w:panose1 w:val="00000400000000000000"/>
    <w:charset w:val="B2"/>
    <w:family w:val="auto"/>
    <w:pitch w:val="variable"/>
    <w:sig w:usb0="00002001" w:usb1="00000000" w:usb2="00000000" w:usb3="00000000" w:csb0="00000040" w:csb1="00000000"/>
  </w:font>
  <w:font w:name="Taher">
    <w:panose1 w:val="00000400000000000000"/>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Wasit5 Normal">
    <w:altName w:val="Times New Roman"/>
    <w:charset w:val="B2"/>
    <w:family w:val="auto"/>
    <w:pitch w:val="variable"/>
    <w:sig w:usb0="00002000" w:usb1="00000000" w:usb2="00000000" w:usb3="00000000" w:csb0="00000040" w:csb1="00000000"/>
  </w:font>
  <w:font w:name="OthmaniNorm">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0000000000000000000"/>
    <w:charset w:val="B2"/>
    <w:family w:val="auto"/>
    <w:pitch w:val="variable"/>
    <w:sig w:usb0="00002001" w:usb1="00000000" w:usb2="00000000" w:usb3="00000000" w:csb0="00000040" w:csb1="00000000"/>
  </w:font>
  <w:font w:name="Al-Ghadeer Bold">
    <w:panose1 w:val="00000000000000000000"/>
    <w:charset w:val="B2"/>
    <w:family w:val="auto"/>
    <w:pitch w:val="variable"/>
    <w:sig w:usb0="00002001" w:usb1="00000000" w:usb2="00000000" w:usb3="00000000" w:csb0="00000040" w:csb1="00000000"/>
  </w:font>
  <w:font w:name="ALAWI-3-62">
    <w:altName w:val="Times New Roman"/>
    <w:charset w:val="B2"/>
    <w:family w:val="auto"/>
    <w:pitch w:val="variable"/>
    <w:sig w:usb0="00002000"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بدر">
    <w:altName w:val="Courier New"/>
    <w:charset w:val="B2"/>
    <w:family w:val="auto"/>
    <w:pitch w:val="variable"/>
    <w:sig w:usb0="00002001" w:usb1="00000000" w:usb2="00000000" w:usb3="00000000" w:csb0="00000040" w:csb1="00000000"/>
  </w:font>
  <w:font w:name="AA  Safwa">
    <w:altName w:val="Times New Roman"/>
    <w:charset w:val="B2"/>
    <w:family w:val="auto"/>
    <w:pitch w:val="variable"/>
    <w:sig w:usb0="00002000" w:usb1="00000000" w:usb2="00000000" w:usb3="00000000" w:csb0="00000040" w:csb1="00000000"/>
  </w:font>
  <w:font w:name="Lotus Linotype">
    <w:altName w:val="Times New Roman"/>
    <w:charset w:val="00"/>
    <w:family w:val="auto"/>
    <w:pitch w:val="variable"/>
    <w:sig w:usb0="00006007" w:usb1="80000000" w:usb2="00000008" w:usb3="00000000" w:csb0="00000043" w:csb1="00000000"/>
  </w:font>
  <w:font w:name="MCS Taybah S_U normal.">
    <w:panose1 w:val="00000000000000000000"/>
    <w:charset w:val="B2"/>
    <w:family w:val="auto"/>
    <w:pitch w:val="variable"/>
    <w:sig w:usb0="00002001" w:usb1="00000000" w:usb2="00000000" w:usb3="00000000" w:csb0="00000040" w:csb1="00000000"/>
  </w:font>
  <w:font w:name="Al-SandHigh">
    <w:altName w:val="Times New Roman"/>
    <w:charset w:val="B2"/>
    <w:family w:val="auto"/>
    <w:pitch w:val="variable"/>
    <w:sig w:usb0="00002000"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PMingLiU">
    <w:altName w:val="新細明體"/>
    <w:panose1 w:val="02010601000101010101"/>
    <w:charset w:val="88"/>
    <w:family w:val="auto"/>
    <w:pitch w:val="variable"/>
    <w:sig w:usb0="00000001" w:usb1="08080000" w:usb2="00000010" w:usb3="00000000" w:csb0="00100000" w:csb1="00000000"/>
  </w:font>
  <w:font w:name="Bader">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Roumouz">
    <w:panose1 w:val="05000000000000000000"/>
    <w:charset w:val="02"/>
    <w:family w:val="auto"/>
    <w:pitch w:val="variable"/>
    <w:sig w:usb0="00000000" w:usb1="10000000" w:usb2="00000000" w:usb3="00000000" w:csb0="80000000" w:csb1="00000000"/>
  </w:font>
  <w:font w:name="Lotus">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DecoType Naskh Variants">
    <w:panose1 w:val="0000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00006FF" w:usb1="4000205B" w:usb2="00000010" w:usb3="00000000" w:csb0="0000019F" w:csb1="00000000"/>
  </w:font>
  <w:font w:name="Abz-2 (Badr)">
    <w:panose1 w:val="00000400000000000000"/>
    <w:charset w:val="B2"/>
    <w:family w:val="auto"/>
    <w:pitch w:val="variable"/>
    <w:sig w:usb0="00002001" w:usb1="00000000" w:usb2="00000000" w:usb3="00000000" w:csb0="0000004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Default="00886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Default="008869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Default="00886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1B6" w:rsidRDefault="00B021B6" w:rsidP="003D5D4C">
      <w:pPr>
        <w:spacing w:line="240" w:lineRule="auto"/>
        <w:ind w:firstLine="0"/>
      </w:pPr>
      <w:r>
        <w:separator/>
      </w:r>
    </w:p>
  </w:footnote>
  <w:footnote w:type="continuationSeparator" w:id="0">
    <w:p w:rsidR="00B021B6" w:rsidRDefault="00B021B6" w:rsidP="00E01529">
      <w:pPr>
        <w:spacing w:line="240" w:lineRule="auto"/>
        <w:ind w:firstLine="0"/>
      </w:pPr>
      <w:r>
        <w:continuationSeparator/>
      </w:r>
    </w:p>
  </w:footnote>
  <w:footnote w:type="continuationNotice" w:id="1">
    <w:p w:rsidR="00B021B6" w:rsidRDefault="00B021B6">
      <w:pPr>
        <w:spacing w:line="240" w:lineRule="auto"/>
      </w:pPr>
    </w:p>
  </w:footnote>
  <w:footnote w:id="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هذا يفهم من كلمات الكثير منهم، وانظر: محمد مهدي شمس الدين، جهاد الأمة: 73، 107، 113.</w:t>
      </w:r>
    </w:p>
  </w:footnote>
  <w:footnote w:id="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النجفي، جواهر الكلام 21: 4.</w:t>
      </w:r>
    </w:p>
  </w:footnote>
  <w:footnote w:id="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كاشف الغطاء، كشف الغطاء 4: 289.</w:t>
      </w:r>
    </w:p>
  </w:footnote>
  <w:footnote w:id="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القمي، جامع الشتات 1: 368.</w:t>
      </w:r>
    </w:p>
  </w:footnote>
  <w:footnote w:id="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الروضة البهية 2: 379.</w:t>
      </w:r>
    </w:p>
  </w:footnote>
  <w:footnote w:id="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المنتظري، دراسات في ولاية الفقيه وفقه الدولة الإسلامية 1: 115، وانظر له: نظام الحكم في الإسلام: 58.</w:t>
      </w:r>
    </w:p>
  </w:footnote>
  <w:footnote w:id="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ابن رشد، بداية المجتهد ونهاية المقتصد 1: 312.</w:t>
      </w:r>
    </w:p>
  </w:footnote>
  <w:footnote w:id="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الفتاوى الهندية 2: 188.</w:t>
      </w:r>
    </w:p>
  </w:footnote>
  <w:footnote w:id="1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الحصكفي، الدرّ المختار 4: 296.</w:t>
      </w:r>
    </w:p>
  </w:footnote>
  <w:footnote w:id="1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أنظر: الفتاوى الهندية 2: 188؛ والرعيني، مواهب الجليل 4: 535 ـ 536؛ والآبي الأزهري، الثمر الداني: 411؛ وجواهر الإكليل 1: 250؛ والكركي، جامع المقاصد 3: 365 و..</w:t>
      </w:r>
    </w:p>
  </w:footnote>
  <w:footnote w:id="1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أنظر ـ على سبيل المثال ـ : الخوئي، منهاج الصالحين 1: 364 ـ 366؛ والمنتظري، دراسات في ولاية الفقيه 1: 117 ـ 121؛ والخامنئي، أجوبة الاستفتاءات 1: 331؛ والتبريزي ـ كما يستوحى منه ـ في صراط النجاة 3: 359؛ ومثله: فضل الله، المسائل الفقهية 1: 27.</w:t>
      </w:r>
    </w:p>
  </w:footnote>
  <w:footnote w:id="1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أُنظر على سبيل المثال: سيد سابق، عناصر القوة في الإسلام: 210 ـ 211، نشر دار الكتاب العربي، بيروت، 1986م، وله كلام في الفتنة عن الدين ص222؛ ومحمد عزة دروزة، الجهاد في سبيل الله: 48؛ وأحمد شلبي، الجهاد والنظم العسكرية في التفكير الإسلامي: 58 ـ 62، نشر مكتبة النهضة، مصر، طـ 3، 1982؛ ومطهري، الجهاد وحالاته المشروعة في القرآن: 7، 21، 31 ـ 38، 42 ـ 44، ترجمة: ناظم شيرواني، نشر منظمة الإعلام الإسلامي، قسم العلاقات الدولية، طهران، 1404هـ؛ وعلي عبدالحليم محمود، ركن الجهاد أو الركن الذي لا تحيا الأمة إلا به: 71، نشر دار التوزيع والنشر الإسلامي، سوريا، الطبعة الأولى، 1995م؛ وصادق خلخالي، زاد المعاد في أحكام الجهاد: 35 ـ 37، نشر تفكر، إيران، الطبعة الأولى، 1414هـ؛ وكامل سلامة الدقس، آيات الجهاد في القرآن الكريم: 81 ـ 90؛ ووهبة الزحيلي، آثار الحرب في الفقه الإسلامي: 90 ـ 94؛ 125؛ وإن كان في بعض عباراته بعض الغموض في تحديد موقفه؛ والطباطبائي، الميزان في تفسير القرآن 2: 64 ـ 69، 4: 164؛ والمنار 10: 281؛ وسيد قطب، في ظلال القرآن 3: 1633؛ والمنتظري، دراسات في ولاية الفقيه 1: 115 ـ 116؛ و 2: 711؛ والأمثل 2: 26 ـ 29، و5: 426؛ ومحمد الصدر، ما وراء الفقه 2: 373 ـ 374 و..</w:t>
      </w:r>
    </w:p>
  </w:footnote>
  <w:footnote w:id="1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أنظر: ابن تيمية، السياسة الشرعية في إصلاح الراعي والرعية: 160، ضمن: مجموع الفتاوى، مج 16، ج28، دار الكتب العلمية، بيروت، ط1، 2000م.</w:t>
      </w:r>
    </w:p>
  </w:footnote>
  <w:footnote w:id="1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وهم كثر، يظهرون من خلال الإحالات والهوامش في هذا البحث، وانظر: محمد خير هيكل، الجهاد والقتال في السياسة الشرعية 1: 597 ـ 604؛ هذا وقد ذُكر أن الدفاعية في الحروب الإسلامية مقولة غزت كتّاب التاريخ الإسلامي والنبوي المتأخرين، وغيرهم، ومنهم: عبدالرحمن عزام في كتابه: الرسالة الخالدة، وأحمد أمين ومحمد حسين هيكل في كتابيهما المعروفين، ومحمد حسين فضل الله في كتابه: الجهاد، ومحمد مهدي شمس الدين في كتابه: جهاد الأمّة، وصالحي نجف آبادي في كتابه: جهاد در إسلام، ومحمد سعيد رمضان البوطي في كتابه: الجهاد في الإسلام، وجودت سعيد في حوار لمجلة الحياة الطيبة معه، ومحمد عزة دروزة في كتابه: الجهاد في سبيل الله، والحكيم، والعقاد، وشيث خطاب، والشرقاوي، وعبدالحميد جودة السحار، وغيرهم كثير، وانظر أيضاً: الزايد، فيما ينقله عنه صالح اللحيدان في كتاب الجهاد في الإسلام: 104.</w:t>
      </w:r>
    </w:p>
  </w:footnote>
  <w:footnote w:id="1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أُنظر: وهبة الزحيلي، آثار الحرب في الفقه الإسلامي: 86 ـ 87؛ وأكبر الظن أن الدكتور الزحيلي فهم من هذا القول الذي يرى الجهاد تطوّعاً إلا لدفع الأعداء.. أنهم لا يوجبون الجهاد، لهذا علّق بأن القول بالتطوّع غير صحيح.. والذي يبدو أنهم يقولون بوجوب الجهاد الدفاعي دون الابتدائي؛ فإنه تطوّع، فهم لا ينكرون الابتدائي، ولا يقولون بمحض الدفاعية، كما لا ينكرون أصل الوجوب، وبهذا تسجّل الملاحظة عينها على ظافر القاسمي ونجيب الأرمناني، فانظر: الجهاد والحقوق الدولية العامة في الإسلام: 175.</w:t>
      </w:r>
    </w:p>
  </w:footnote>
  <w:footnote w:id="1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الشوكاني، كتاب السيل الجرار المتدفق على حدائق الأزهار 4: 488، تحقيق: محمود إبراهيم زايد، نشر لجنة إحياء التراث الإسلامي بوزارة الأوقاف، مصر، 1988م.</w:t>
      </w:r>
    </w:p>
  </w:footnote>
  <w:footnote w:id="1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لمزيد من الإطلاع أُنظر: الشيخ عبدالله بن عبدالزايد فيما ينقله عنه صالح اللحيدان في كتاب: الجهاد في الإسلام بين الطلب والدفاع: 102 ـ 111؛ وياسين سويد، الفن العسكري الإسلامي: 46، 62 ـ 63، نشر شركة المطبوعات للتوزيع والنشر، بيروت، طـ2، 1990م؛ وبسام العسلي، المذهب العسكري الإسلامي: 30، دار النفائس، بيروت، طـ 1، 1993م؛ حيث استدل بآيات سورة براءة؛ وحسين الحاج حسن، النظم الإسلامية: 476 ـ 478، نشر المؤسسة الجامعية للدراسات والنشر والتوزيع، بيروت، ط1، 1987م و...</w:t>
      </w:r>
    </w:p>
  </w:footnote>
  <w:footnote w:id="1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أُنظر: المفيد، المقنعة: 269؛ وفخر المحققين، إيضاح الفوائد 1: 389؛ وكلانتري، الجزية وأحكامها: 14.</w:t>
      </w:r>
    </w:p>
  </w:footnote>
  <w:footnote w:id="2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أُنظر: الطوسي، الخلاف 5: 520.</w:t>
      </w:r>
    </w:p>
  </w:footnote>
  <w:footnote w:id="2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المنتظري، دراسات في ولاية الفقيه 3: 366 ـ 367؛ والمارديني، الجوهر النقي 9: 184؛ وابن حزم، الإحكام 7: 904.</w:t>
      </w:r>
    </w:p>
  </w:footnote>
  <w:footnote w:id="2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النووي، المجموع 19: 417؛ وانظر: ابن قدامة، المغني 10: 577؛ والشرح الكبير 10: 603.</w:t>
      </w:r>
    </w:p>
  </w:footnote>
  <w:footnote w:id="2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مغني المحتاج 4: 209.</w:t>
      </w:r>
    </w:p>
  </w:footnote>
  <w:footnote w:id="2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أُنظر فهمهم لهذه الآية بهذه الطريقة تقريباً في مثل: الطوسي، الخلاف 1: 690؛ والمبسوط 2: 51؛ والروضة البهية 2: 380؛ وكتاب الأم 1: 293؛ والمحلى 11: 196؛ وبداية المجتهد ونهاية المقتصد 1: 311؛ والميزان في تفسير القرآن 9: 151 ـ 152؛ والأمثل 5: 535 ـ 536، رغم أنه في موضع آخر فهم اختصاص الآية بالمشركين العدوانيين، فانظر: الأمثل 18: 254؛ وجامع البيان 5: 271 ـ 272؛ والجصاص، أحكام القرآن 3: 105؛ وابن العربي، أحكام القرآن 2: 456؛ وتفسير القرطبي 8: 74؛ والغرناطي، التسهيل لعلوم التنـزيل 2: 71؛ والخوئي، منهاج الصالحين 1: 360.</w:t>
      </w:r>
    </w:p>
  </w:footnote>
  <w:footnote w:id="2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استند عدد من الفقهاء والمفسّرين لهذه الآية هنا وفسّروا الفتنة بالكفر أو الشرك أو ذكروه وطرحوه منهم: الأردبيلي، زبدة البيان: 309؛ والمنتظري، دراسات في ولاية الفقيه 1: 116؛ و 3: 375؛ والخوئي، منهاج الصالحين 1: 360؛ والشافعي، كتاب الأم 4: 181 (ينقل ذلك)، و 303، و7: 319؛ والسرخي، المبسوط 10: 2، و26، و26: 132؛ وابن رشد، بداية المجتهد 1: 306؛ والمازندراني، شرح أصول الكافي 12: 267؛ وبحار الأنوار 20: 321؛ وعمدة القاري 18: 108؛ وتفسير العياشي 2: 60 ـ 61؛ وتفسير القمي 1: 278؛ وتفسير التبيان 2: 147 ـ 148، و 5: 120 ـ 121؛ والكشاف 1: 342، و2: 157؛ وجوامع الجامع 1: 190، و 2: 24؛ ومجمع البيان 2: 31 ـ 32، و4: 466؛ والراوندي، فقه القرآن 1: 343، 345؛ والطريحي، تفسير غريب القرآن: 551؛ وتفسير الأصفى 1: 438؛ وتفسير الميزان 2: 62 ـ 63؛ وتفسير شبّر: 68، 194؛ وتفسير الأمثل 2: 22 ـ 25، و5: 426؛ وتفسير مجاهد بن جبر 1: 98 (وإن جعل المقاتلة لمن يقاتلنا فقط)؛ وتفسير مقاتل بن سليمان 1: 101، و2: 17؛ وتفسير الثوري: 119؛ والشافعي، أحكام القرآن 2: 51؛ وتفسير الصنعاني 1: 73؛ وتفسير الطبري 2: 264 ـ 267، و9: 327 ـ 330 (وان نقل من فسّر الفتنة بالامتحان و ..)؛ وتفسير ابن أبي حاتم الرازي 1: 327، و5: 1701؛ والنحاس، معاني القرآن 1: 108، و3: 154 ـ 155؛ والجصّاص، أحكام القرآن 1: 316، و3: 65، 147؛ وتفسير السمرقندي 1: 154، 420، و2: 21؛ وتفسير ابن أبي زمنين 1: 205، و 2: 177؛ وتفسير الثعلبي 2: 89، و4: 356؛ وتفسير الواحدي 1: 155، 440، وتفسير السمعاني 1: 193، و2: 165؛ وتفسير البغوي 1: 162، و2: 248؛ وتفسير النسفي 1: 94، و2: 65؛ وابن العربي، أحكام القرآن 1: 146، 154 ـ 157 (واحتمل أن يراد أن لا يفتن أحد عن دينه من المسلمين في ج2: 399، واستعرض هذا الاحتمال وغيره ابن عطية الأندلسي في المحرّر الوجيز 2: 527، 528)؛ وابن الجوزي، زاد المسير 1: 182، و3: 243؛ وتفسير القرطبي 2: 353 ـ 355، و6: 213، و7: 404؛ وتفسير البيضاوي 1: 477، و3: 108؛ والغرناطي، التسهيل لعلوم التنـزيل 2: 65 ـ 66؛ والأندلسي، تفسير البحر المحيط 2: 75 ـ 76، و4: 489؛ وتفسير ابن كثير 1: 234؛ والفيروزآبادي، تنوير المقباس: 26 ـ 27، 148 (لكنه خصّصها بالشرك في الحرم لا مطلقاً)؛ وتفسير الثعالبي 1: 403، و3: 132 ـ 136؛ والإتقان 2: 95؛ والدر المنثور 1: 205؛ وتفسير أبي السعود 1: 204، و4: 21؛ والشوكاني، فتح القدير 1: 191 ـ 193، و2: 308 (وإن ذكر الفتنة عن الدين)؛ والآلوسي، روح المعاني 2: 76، و9: 207؛ والسعدي؛ تيسير الكريم الرحمن: 89، 321؛ والشنقيطي، أضواء البيان 4: 79، و5: 289، 559 ـ 560، و6: 118، و7: 545؛ ومحمد الصدر، ما وراء الفقه 2: 374 و..</w:t>
      </w:r>
    </w:p>
  </w:footnote>
  <w:footnote w:id="2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لاحظ: ابن عاشور، تفسير التحرير والتنوير 2: 203 ـ 206.</w:t>
      </w:r>
    </w:p>
  </w:footnote>
  <w:footnote w:id="2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أنظر: البرّاك، ردود على أباطيل وشبهات حول الجهاد: 81؛ والطباطبائي، الميزان 9: 404.</w:t>
      </w:r>
    </w:p>
  </w:footnote>
  <w:footnote w:id="2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راجع وإن لم يُفهم منه الابتدائية: تفسير القرطبي 2: 350 و8: 297؛ وابن العربي 1: 145؛ وابن كثير 2: 416 و..</w:t>
      </w:r>
    </w:p>
  </w:footnote>
  <w:footnote w:id="2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xml:space="preserve">) أُنظر البرّاك، ردود على أباطيل وشبهات حول الجهاد: 82 </w:t>
      </w:r>
      <w:r>
        <w:rPr>
          <w:rFonts w:ascii="Mosawi" w:hAnsi="Mosawi"/>
          <w:sz w:val="26"/>
          <w:szCs w:val="26"/>
          <w:rtl/>
        </w:rPr>
        <w:t>ـ</w:t>
      </w:r>
      <w:r w:rsidRPr="00DD3823">
        <w:rPr>
          <w:rFonts w:ascii="Mosawi" w:hAnsi="Mosawi"/>
          <w:sz w:val="26"/>
          <w:szCs w:val="26"/>
          <w:rtl/>
        </w:rPr>
        <w:t xml:space="preserve"> 84.</w:t>
      </w:r>
    </w:p>
  </w:footnote>
  <w:footnote w:id="3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xml:space="preserve">) فضل الله، كتاب الجهاد: 212؛ وشمس الدين، جهاد الأمة: 240 </w:t>
      </w:r>
      <w:r>
        <w:rPr>
          <w:rFonts w:ascii="Mosawi" w:hAnsi="Mosawi"/>
          <w:sz w:val="26"/>
          <w:szCs w:val="26"/>
          <w:rtl/>
        </w:rPr>
        <w:t>ـ</w:t>
      </w:r>
      <w:r w:rsidRPr="00DD3823">
        <w:rPr>
          <w:rFonts w:ascii="Mosawi" w:hAnsi="Mosawi"/>
          <w:sz w:val="26"/>
          <w:szCs w:val="26"/>
          <w:rtl/>
        </w:rPr>
        <w:t xml:space="preserve"> 241.</w:t>
      </w:r>
    </w:p>
  </w:footnote>
  <w:footnote w:id="3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ابن العربي، أحكام القرآن 2: 482 ـ 483؛ والتفسير الكبير 16: 27؛ وتفسير المراغي 4: 95؛ والمنار 10: 289؛ والزحيلي، التفسير المنير 10: 178.</w:t>
      </w:r>
    </w:p>
  </w:footnote>
  <w:footnote w:id="3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وقع في ذلك ظافر القاسمي لدى تحليله كلمات مثل ابن الصلاح الشهرزوري، فانظر له: الجهاد والحقوق الدولية العامّة في الإسلام: 176 ـ 178، دار العلم للملايين، ط1، 1982م؛ وكذلك قفز وهبة الزحيلي من نصّ شبيه للشربيني (مغني المحتاج 4: 210)، إلى فهم مبدأ الدفاعية المحضة، فانظر: آثار الحرب في الفقه الإسلامي: 89 ـ 90.</w:t>
      </w:r>
    </w:p>
  </w:footnote>
  <w:footnote w:id="3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ابن تيمية، السياسة الشرعية: 160.</w:t>
      </w:r>
    </w:p>
  </w:footnote>
  <w:footnote w:id="3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انظر: الخوئي، البيان: 289؛ ومحمد باقر الحكيم، علوم القرآن: 207 ـ 208.</w:t>
      </w:r>
    </w:p>
  </w:footnote>
  <w:footnote w:id="3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القرطبي، الجامع لأحكام القرآن 8: 109؛ وابن كثير، تفسير القرآن العظيم 2: 360؛ والدر المنثور 3: 228.</w:t>
      </w:r>
    </w:p>
  </w:footnote>
  <w:footnote w:id="3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xml:space="preserve">) شمس الدين، جهاد الأمة: 240؛ وفضل الله، كتاب الجهاد: 212 </w:t>
      </w:r>
      <w:r>
        <w:rPr>
          <w:rFonts w:ascii="Mosawi" w:hAnsi="Mosawi"/>
          <w:sz w:val="26"/>
          <w:szCs w:val="26"/>
          <w:rtl/>
        </w:rPr>
        <w:t>ـ</w:t>
      </w:r>
      <w:r w:rsidRPr="00DD3823">
        <w:rPr>
          <w:rFonts w:ascii="Mosawi" w:hAnsi="Mosawi"/>
          <w:sz w:val="26"/>
          <w:szCs w:val="26"/>
          <w:rtl/>
        </w:rPr>
        <w:t xml:space="preserve"> 213.</w:t>
      </w:r>
    </w:p>
  </w:footnote>
  <w:footnote w:id="3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بدائع الصنائع 7: 111.</w:t>
      </w:r>
    </w:p>
  </w:footnote>
  <w:footnote w:id="3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xml:space="preserve">) فضل الله، كتاب الجهاد: 210؛ وشمس الدين، جهاد الأمة: 235 </w:t>
      </w:r>
      <w:r>
        <w:rPr>
          <w:rFonts w:ascii="Mosawi" w:hAnsi="Mosawi"/>
          <w:sz w:val="26"/>
          <w:szCs w:val="26"/>
          <w:rtl/>
        </w:rPr>
        <w:t>ـ</w:t>
      </w:r>
      <w:r w:rsidRPr="00DD3823">
        <w:rPr>
          <w:rFonts w:ascii="Mosawi" w:hAnsi="Mosawi"/>
          <w:sz w:val="26"/>
          <w:szCs w:val="26"/>
          <w:rtl/>
        </w:rPr>
        <w:t xml:space="preserve"> 236.</w:t>
      </w:r>
    </w:p>
  </w:footnote>
  <w:footnote w:id="3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w:t>
      </w:r>
      <w:r w:rsidRPr="00DD3823">
        <w:rPr>
          <w:rFonts w:ascii="Mosawi" w:hAnsi="Mosawi"/>
          <w:sz w:val="26"/>
          <w:szCs w:val="26"/>
        </w:rPr>
        <w:t xml:space="preserve"> </w:t>
      </w:r>
      <w:r w:rsidRPr="00DD3823">
        <w:rPr>
          <w:rFonts w:ascii="Mosawi" w:hAnsi="Mosawi"/>
          <w:sz w:val="26"/>
          <w:szCs w:val="26"/>
          <w:rtl/>
        </w:rPr>
        <w:t>شمس الدين، جهاد الأمّة: 236 ـ 237.</w:t>
      </w:r>
    </w:p>
  </w:footnote>
  <w:footnote w:id="4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فضل الله، كتاب الجهاد: 211؛ وشمس الدين، جهاد الأمة: 239.</w:t>
      </w:r>
    </w:p>
  </w:footnote>
  <w:footnote w:id="4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فضل الله، كتاب الجهاد: 211.</w:t>
      </w:r>
    </w:p>
  </w:footnote>
  <w:footnote w:id="4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راجع: الطبرسي، مجمع البيان 5: 14، وغيره من المفسّرين.</w:t>
      </w:r>
    </w:p>
  </w:footnote>
  <w:footnote w:id="4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فضل الله، كتاب الجهاد: 211 ـ 212؛ وراجع: شمس الدين، جهاد الأمة: 239 ـ 240.</w:t>
      </w:r>
    </w:p>
  </w:footnote>
  <w:footnote w:id="4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العيني، عمدة القاري 1: 178.</w:t>
      </w:r>
    </w:p>
  </w:footnote>
  <w:footnote w:id="4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محمود شلتوت، تفسير القرآن الكريم: 531، نشر المجمع العالمي للتقريب بين المذاهب، طهران، 1421هـ.</w:t>
      </w:r>
    </w:p>
  </w:footnote>
  <w:footnote w:id="46">
    <w:p w:rsidR="0088692E" w:rsidRPr="00DD3823" w:rsidRDefault="0088692E" w:rsidP="007E3C26">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الفراهيدي، العين 8: 127 ـ 128.</w:t>
      </w:r>
    </w:p>
  </w:footnote>
  <w:footnote w:id="47">
    <w:p w:rsidR="0088692E" w:rsidRPr="00DD3823" w:rsidRDefault="0088692E" w:rsidP="007E3C26">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الجوهري، صحاح اللغة 6: 2175 ـ 2176.</w:t>
      </w:r>
    </w:p>
  </w:footnote>
  <w:footnote w:id="4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ابن فارس، معجم مقاييس اللغة 4: 472.</w:t>
      </w:r>
    </w:p>
  </w:footnote>
  <w:footnote w:id="4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xml:space="preserve">) ابن منظور، لسان العرب 13: 317 </w:t>
      </w:r>
      <w:r>
        <w:rPr>
          <w:rFonts w:ascii="Mosawi" w:hAnsi="Mosawi"/>
          <w:sz w:val="26"/>
          <w:szCs w:val="26"/>
          <w:rtl/>
        </w:rPr>
        <w:t>ـ</w:t>
      </w:r>
      <w:r w:rsidRPr="00DD3823">
        <w:rPr>
          <w:rFonts w:ascii="Mosawi" w:hAnsi="Mosawi"/>
          <w:sz w:val="26"/>
          <w:szCs w:val="26"/>
          <w:rtl/>
        </w:rPr>
        <w:t xml:space="preserve"> 321.</w:t>
      </w:r>
    </w:p>
  </w:footnote>
  <w:footnote w:id="5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مختار الصحاح: 255؛ وعمدة القاري 5: 9.</w:t>
      </w:r>
    </w:p>
  </w:footnote>
  <w:footnote w:id="5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الماوردي، الأحكام السلطانية: 37؛ مركز النشر، مكتب الإعلام الإسلامي، إيران، الطبعة الثانية، 1406هـ.</w:t>
      </w:r>
    </w:p>
  </w:footnote>
  <w:footnote w:id="5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ابن عبدالبر، التمهيد 2: 123.</w:t>
      </w:r>
    </w:p>
  </w:footnote>
  <w:footnote w:id="5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الملفت أن العلامة الحلي فهم من الآية الظلم، فانظر له: الرسالة السعدية: 148؛ وفهم منها جودت سعيد تعذيب الكفار وحلول العذاب منهم على المسلمين، فانظر الحوار معه في مجلة الحياة الطيبة، العدد 10: 70، صيف، 2002م.</w:t>
      </w:r>
    </w:p>
  </w:footnote>
  <w:footnote w:id="5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أُنظر: صحيح البخاري 5: 157، 200، و8: 95؛ وانظر نحو هذا الخبر مما يفيد فهم هذا الأمر منهم: سنن ابن ماجة 2: 1296.</w:t>
      </w:r>
    </w:p>
  </w:footnote>
  <w:footnote w:id="5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ابن حزم، المحلّى 7: 348.</w:t>
      </w:r>
    </w:p>
  </w:footnote>
  <w:footnote w:id="5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أنظر: تفسير المراغي 4: 95؛ والمنار 10: 289؛ والتفسير المنير 10: 175، 178؛ ويظهر من مطاوي كلام مغنية في تفسير الكاشف 4: 32.</w:t>
      </w:r>
    </w:p>
  </w:footnote>
  <w:footnote w:id="5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أُنظر: تفسير الكاشف 4: 32؛ وفي ظلال القرآن 3: 1620؛ وابن عاشور، تفسير التحرير والتنوير 10: 64.</w:t>
      </w:r>
    </w:p>
  </w:footnote>
  <w:footnote w:id="5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ابن العربي، أحكام القرآن 1: 156؛ وانظر: القرطبي، الجامع لأحكام القرآن 8: 110.</w:t>
      </w:r>
    </w:p>
  </w:footnote>
  <w:footnote w:id="5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أ. ج نوراني، الجهاد والإسلام، التحيّز في مواجهة الواقع: 82، ترجمة: رياض حسن، دار الفارابي، بيروت، ط 1، 2007.</w:t>
      </w:r>
    </w:p>
  </w:footnote>
  <w:footnote w:id="6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ابن عاشور، تفسير التحرير والتنوير 19: 252.</w:t>
      </w:r>
    </w:p>
  </w:footnote>
  <w:footnote w:id="6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صالحي نجف آبادي، جهاد در إسلام (الجهاد في الإسلام): 92 ـ 94.</w:t>
      </w:r>
    </w:p>
  </w:footnote>
  <w:footnote w:id="6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محمد حسين فضل الله، تفسير من وحي القرآن 17: 207.</w:t>
      </w:r>
    </w:p>
  </w:footnote>
  <w:footnote w:id="6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صالحي نجف آبادي، جهاد در إسلام: 94 ـ 95.</w:t>
      </w:r>
    </w:p>
  </w:footnote>
  <w:footnote w:id="6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المصدر نفسه: 96 ـ 97، وقد سجّل ثمانية إشكالات يرجع المهمّ منها إلى ما قلناه، حيث كرّر وداخل بين الإشكالات.</w:t>
      </w:r>
    </w:p>
  </w:footnote>
  <w:footnote w:id="6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xml:space="preserve">) انظر: مطهري، الجهاد وحالاته المشروعة في القرآن: 19 ـ 26، 30؛ والسبحاني: «رسائل ومقالات» 2: 114 </w:t>
      </w:r>
      <w:r>
        <w:rPr>
          <w:rFonts w:ascii="Mosawi" w:hAnsi="Mosawi"/>
          <w:sz w:val="26"/>
          <w:szCs w:val="26"/>
          <w:rtl/>
        </w:rPr>
        <w:t>ـ</w:t>
      </w:r>
      <w:r w:rsidRPr="00DD3823">
        <w:rPr>
          <w:rFonts w:ascii="Mosawi" w:hAnsi="Mosawi"/>
          <w:sz w:val="26"/>
          <w:szCs w:val="26"/>
          <w:rtl/>
        </w:rPr>
        <w:t xml:space="preserve"> 122؛ ودفاعية حروب النبي بل والصحابة أشار إليها مثل: تفسير المراغي 4: 92؛ وتفسير المنار 10: 281؛ ومحمود شلتوت، تفسير القرآن الكريم: 526 ـ 529، 589 ـ 600.</w:t>
      </w:r>
    </w:p>
  </w:footnote>
  <w:footnote w:id="6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أنظر: صالحي نجف آبادي، جهاد در إسلام: 32، 34.</w:t>
      </w:r>
    </w:p>
  </w:footnote>
  <w:footnote w:id="6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مطهري، الجهاد وحالاته المشروعة في القرآن: 39 ـ 40.</w:t>
      </w:r>
    </w:p>
  </w:footnote>
  <w:footnote w:id="6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أنظر: ابن حجر، فتح الباري 7: 218؛ والسرخسي (والشيباني)، شرح السير الكبير 1: 187 ـ 188؛ وله أيضاً: المبسوط 10: 2 ـ 3؛ وبعض هذه المراحل جاءت ـ مع تأكيد واضح على فكرة الابتدائية ـ في كلمات ابن تيمية في السياسة الشرعية: 157 ـ 162؛ والشربيني ـ مع اختلاف طفيف في المراحل ـ في مغني المحتاج 4: 208 ـ 209؛ وابن عابدين، حاشية ردّ المحتار 4: 298؛ وصالح اللحيدان، الجهاد في الإسلام بين الطلب والدفاع: 43 ـ 53، دار الصميعي، الرياض، ط5، 1997م؛ وينقل أيضاً عن دراسة للشيخ عبدالله بن عبدالله الزايد فانظر ص 102 ـ 106؛ وعلي عبدالحليم محمود، ركن الجهاد: 52 ـ 61؛ والموسوعة الفقهية (الكويتية) 16: 125 ـ 126.</w:t>
      </w:r>
    </w:p>
  </w:footnote>
  <w:footnote w:id="6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أنظر: الشيخ عبدالله بن عبدالله الزايد، فيما ينقله عنه صالح اللحيدان في كتاب: الجهاد في الإسلام بين الطلب والدفاع: 103 ـ 108.</w:t>
      </w:r>
    </w:p>
  </w:footnote>
  <w:footnote w:id="7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أنظر: ابن الجوزي، نواسخ القرآن: 173 ـ 174؛ والسيوطي، الإتقان 2: 64؛ وابن عطية الأندلسي، المحرّر الوجيز 3: 8؛ والزركشي، البرهان 2: 40.</w:t>
      </w:r>
    </w:p>
  </w:footnote>
  <w:footnote w:id="7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آثار الحرب في الفقه الإسلامي: 130.</w:t>
      </w:r>
    </w:p>
  </w:footnote>
  <w:footnote w:id="7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أنظر: تفسير السمرقندي 2: 39 ـ 40.</w:t>
      </w:r>
    </w:p>
  </w:footnote>
  <w:footnote w:id="7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وهبة الزحيلي، آثار الحرب في الفقه الإسلامي: 110 ـ 111.</w:t>
      </w:r>
    </w:p>
  </w:footnote>
  <w:footnote w:id="7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سيد سابق، فقه السنّة 2: 613 ـ 614.</w:t>
      </w:r>
    </w:p>
  </w:footnote>
  <w:footnote w:id="75">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صحيح البخاري 1: 11.</w:t>
      </w:r>
    </w:p>
  </w:footnote>
  <w:footnote w:id="76">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xml:space="preserve">) صحيح البخاري 1: 102 </w:t>
      </w:r>
      <w:r>
        <w:rPr>
          <w:rFonts w:ascii="Mosawi" w:hAnsi="Mosawi"/>
          <w:sz w:val="26"/>
          <w:szCs w:val="26"/>
          <w:rtl/>
        </w:rPr>
        <w:t>ـ</w:t>
      </w:r>
      <w:r w:rsidRPr="00DD3823">
        <w:rPr>
          <w:rFonts w:ascii="Mosawi" w:hAnsi="Mosawi"/>
          <w:sz w:val="26"/>
          <w:szCs w:val="26"/>
          <w:rtl/>
        </w:rPr>
        <w:t xml:space="preserve"> 103، و4: 5، وانظر: 2: 110، و8: 5، 140، 163، وصحيح مسلم 1: 38، 39؛ وسنن ابن ماجة 1: 27 </w:t>
      </w:r>
      <w:r>
        <w:rPr>
          <w:rFonts w:ascii="Mosawi" w:hAnsi="Mosawi"/>
          <w:sz w:val="26"/>
          <w:szCs w:val="26"/>
          <w:rtl/>
        </w:rPr>
        <w:t>ـ</w:t>
      </w:r>
      <w:r w:rsidRPr="00DD3823">
        <w:rPr>
          <w:rFonts w:ascii="Mosawi" w:hAnsi="Mosawi"/>
          <w:sz w:val="26"/>
          <w:szCs w:val="26"/>
          <w:rtl/>
        </w:rPr>
        <w:t xml:space="preserve"> 28، و2: 1295؛ وسنن أبي داوود 1: 347، 594؛ وسنن الترمذي 4: 117، 118؛ وسنن النسائي 5: 14، و6: 4 </w:t>
      </w:r>
      <w:r>
        <w:rPr>
          <w:rFonts w:ascii="Mosawi" w:hAnsi="Mosawi"/>
          <w:sz w:val="26"/>
          <w:szCs w:val="26"/>
          <w:rtl/>
        </w:rPr>
        <w:t>ـ</w:t>
      </w:r>
      <w:r w:rsidRPr="00DD3823">
        <w:rPr>
          <w:rFonts w:ascii="Mosawi" w:hAnsi="Mosawi"/>
          <w:sz w:val="26"/>
          <w:szCs w:val="26"/>
          <w:rtl/>
        </w:rPr>
        <w:t xml:space="preserve"> 7، و7: 76 </w:t>
      </w:r>
      <w:r>
        <w:rPr>
          <w:rFonts w:ascii="Mosawi" w:hAnsi="Mosawi"/>
          <w:sz w:val="26"/>
          <w:szCs w:val="26"/>
          <w:rtl/>
        </w:rPr>
        <w:t>ـ</w:t>
      </w:r>
      <w:r w:rsidRPr="00DD3823">
        <w:rPr>
          <w:rFonts w:ascii="Mosawi" w:hAnsi="Mosawi"/>
          <w:sz w:val="26"/>
          <w:szCs w:val="26"/>
          <w:rtl/>
        </w:rPr>
        <w:t xml:space="preserve"> 77، 78، 79، 80، و8: 109؛ والسنن الكبرى 2: 8، 279 ـ 284، و3: 4 ـ 6، و6: 514، 531 ـ 532، 539؛ ومسند أبي يعلى 1: 69، و4: 189 ـ 190؛ وابن الجارود النيسابوري، المنتقى من السنن المسندة: 258؛ وصحيح ابن خزيمة 4: 7 ـ 8؛ والبيهقي، السنن الكبرى 2: 3، و3: 92، 367، و4: 8، 104، 114، و6: 336، و7: 3 ـ 4، و8: 19، 136، 176، 177، 196، و9: 49، 182؛ ومسند ابن حنبل 1: 11، 19، 36، 47، و2: 199، 345، 377، 423، 475 </w:t>
      </w:r>
      <w:r>
        <w:rPr>
          <w:rFonts w:ascii="Mosawi" w:hAnsi="Mosawi"/>
          <w:sz w:val="26"/>
          <w:szCs w:val="26"/>
          <w:rtl/>
        </w:rPr>
        <w:t>ـ</w:t>
      </w:r>
      <w:r w:rsidRPr="00DD3823">
        <w:rPr>
          <w:rFonts w:ascii="Mosawi" w:hAnsi="Mosawi"/>
          <w:sz w:val="26"/>
          <w:szCs w:val="26"/>
          <w:rtl/>
        </w:rPr>
        <w:t xml:space="preserve"> 476، 502، 527، 528، و3: 224؛ وابن سلمة، شرح معاني الآثار 3: 213، 215، 216؛ وصحيح ابن حبان 1: 399 ـ 401، 449، 452 ـ 453، و13: 215؛ والمحدث الفاصل: 464؛ والطبراني، المعجم الأوسط 1: 288 ـ 289، و2: 67، و3: 157، 300، و4: 66، 309، و6: 215، و6: 299، 332 ـ 333، و7: 84، 99، و8: 119، 238؛ والمعجم الكبير 1: 218 ـ 219؛ وسنن الدارقطني 1: 238 ـ 239، و2: 75 ـ 76؛ وجامع بيان العلم وفضله 2: 102؛ ومسند ابن المبارك: 107؛ ومسند الطيالسي: 151؛ ومصنف الصنعاني 4: 43 ـ 44، و6: 66 ـ 67، و10: 172 ـ 173؛ ومصنف ابن أبي شيبة 6: 576، و7: 650 ـ 651، 653؛ ومسند ابن راهويه 1: 294 ـ 295، 320؛ والعدني، كتاب الإيمان: 87؛ والآحاد والمثاني 4: 71 و..</w:t>
      </w:r>
    </w:p>
  </w:footnote>
  <w:footnote w:id="77">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سنن الترمذي 5: 110.</w:t>
      </w:r>
    </w:p>
  </w:footnote>
  <w:footnote w:id="78">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المستدرك 1: 387، و2: 522.</w:t>
      </w:r>
    </w:p>
  </w:footnote>
  <w:footnote w:id="79">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البوطي، الجهاد في الإسلام: 52 ـ 63.</w:t>
      </w:r>
    </w:p>
  </w:footnote>
  <w:footnote w:id="80">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انظر: أحاديث في ذمّ الكلام وأهله: 92؛ ومختصر المزني: 256، 270؛ والإيجي، المواقف 1: 141، و3: 650 ـ 651؛ وشرح المقاصد في علم الكلام 1: 44، و2: 250؛ وشرح العقيدة الطحاوية: 75، 393؛ وكشف النور: 15؛ والمجموع 3: 17، و4: 253، و19: 223، 231، 233، 240، 246، 287، 324؛ وفتح الوهاب 1: 154، و2: 296، 302؛ وابن حزم، الإحكام 1: 74؛ والإقناع في حل ألفاظ أبي شجاع 2: 209، 210، 213؛ ومغني المحتاج 1: 327، و4: 14، 140، 208، 228؛ والمبسوط 10: 2، و24: 84، و26: 132؛ وأصول الجصاص 1: 64 ـ 65، 327، و2: 25، و3: 279، و4: 17؛ وكشاف القناع 2: 296؛ وفتح المعين 4: 230؛ وحواشي الشرواني 10: 12؛ وإعانة الطالبين 1: 30؛ وحاشية الدسوقي 1: 131؛ وبداية المجتهد 1: 201، 308، 312؛ وسبل السلام 4: 56؛ وجامع البيان 2: 266، و15: 103، و26: 134، 184، و30: 208؛ وبدائع الصنائع 7: 100، 105؛ والجوهر النقي 3: 92، 366؛ والمغني 2: 34، 299، 434، و10: 88، 100، 104، 544؛ وسليمان بن عبدالوهاب، الصواعق الإلهية في الردّ على الوهابية: 5، 56 ـ 57؛ وله أيضاً: فصل الخطاب: 27، 127؛ وغيرها من عشرات المصادر التاريخية والرجالية والقرآنية والتفسيرية والفقهية وغيرها ولولا خوف الإطالة لنقلناها؛ فلتراجع.</w:t>
      </w:r>
    </w:p>
  </w:footnote>
  <w:footnote w:id="81">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دعائم الإسلام 2: 402.</w:t>
      </w:r>
    </w:p>
  </w:footnote>
  <w:footnote w:id="82">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تفسير علي بن إبراهيم القمي 1: 172.</w:t>
      </w:r>
    </w:p>
  </w:footnote>
  <w:footnote w:id="83">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الفضل بن شاذان الأزدي، الإيضاح: 46.</w:t>
      </w:r>
    </w:p>
  </w:footnote>
  <w:footnote w:id="84">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عيون أخبار الرضا 1: 70.</w:t>
      </w:r>
    </w:p>
  </w:footnote>
  <w:footnote w:id="85">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الصدوق، ثواب الأعمال: 294.</w:t>
      </w:r>
    </w:p>
  </w:footnote>
  <w:footnote w:id="86">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عوالي اللئالي 1: 153، 238؛ ونقله عنه كذلك المحدث النوري في مستدرك الوسائل 18: 208 ، 209.</w:t>
      </w:r>
    </w:p>
  </w:footnote>
  <w:footnote w:id="87">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راجع ـ على مستوى مصادر الفقه الإمامي والزيدي ـ: الخلاف 1: 551، و5: 330، 338، 355، 526، 540؛ والمبسوط 7: 263، 282؛ والمهذب 2: 454؛ والمعتبر 2: 432، والمسلك في أصول الدين: 287 ـ 288؛ وجامع الخلاف والوفاق: 229؛ وتذكرة الفقهاء 4: 315، و9: 46، 78، 117؛ ومنتهى المطلب 1: 369، و2: 905، 921، 928؛ ونهج الحق وكشف الصدق: 399 ـ 400، 555؛ وإيضاح الفوائد 1: 27، و4: 552؛ وروض الجنان: 369؛ وحقائق الإيمان: 81، 133؛ ومجمع الفائدة والبرهان 3: 271؛ وذخيرة المعاد ج1، ق2: 254؛ والتحفة السنية: 80؛ والحدائق الناضرة 7: 334؛ ورياض المسائل 7: 531؛ ومناهج الأحكام: 183؛ وجواهر الكلام 21: 116، 124؛ ومنهج الرشاد لمن اراد السداد: 538 ـ 539؛ والفصول المهمة في تأليف الأمة: 21؛ ودراسات في ولاية الفقيه 2: 711؛ والإمام يحيى بن الحسين، الأحكام 2: 288 ـ 289؛ والمرتضى، شرح الأزهار 4: 578 و..</w:t>
      </w:r>
    </w:p>
  </w:footnote>
  <w:footnote w:id="88">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انظر: النووي، المجموع 19: 232؛ والعجلوني، كشف الخفاء 1: 194.</w:t>
      </w:r>
    </w:p>
  </w:footnote>
  <w:footnote w:id="89">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شرح مسند أبي حنيفة: 165؛ وانظر: الكتاني، نظم المتناثر من الحديث المتواتر: 39 ـ 40؛ وقد عبر الجصاص عن هذا الخبر بأنه مما اتفق عليه الصحابة؛ فانظر: أحكام القرآن 2: 310.</w:t>
      </w:r>
    </w:p>
  </w:footnote>
  <w:footnote w:id="90">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القرطبي، الجامع لأحكام القرآن 2: 353 ـ 354.</w:t>
      </w:r>
    </w:p>
  </w:footnote>
  <w:footnote w:id="91">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انظر: معجم رجال الحديث 5: 366 ـ 369، رقم: 2909 ـ 2917.</w:t>
      </w:r>
    </w:p>
  </w:footnote>
  <w:footnote w:id="92">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انظر: الخوئي، معجم رجال الحديث 7: 235 ـ 236، رقم: 3968 ـ 3971؛ والبخاري، التاريخ الصغير 2: 265، وله أيضاً: الضعفاء الصغير: 38؛ والنسائي، كتاب الضعفاء والمتروكين: 167؛ والعقيلي، الضعفاء 1: 308؛ والرازي، الجرح والتعديل 3: 144 ـ 145؛ وابن حبان، كتاب المجروحين 1: 252؛ وابن عدي، الكامل 2: 239 ـ 240؛ وأبو نعيم الأصبهاني، كتاب الضعفاء: 74؛ وتاريخ بغداد 8: 149 ـ 151؛ والذهبي، ميزان الاعتدال 1: 598؛ وسبط ابن العجمي، الكشف الحثيث: 103 ـ 104؛ وابن حجر، الإصابة 1: 675، و6: 443؛ ولسان الميزان 1: 239، و2: 350 ـ 351 و..</w:t>
      </w:r>
    </w:p>
  </w:footnote>
  <w:footnote w:id="93">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انظر: رجال الطوسي: 309؛ والنمازي، مستدركات علم رجال الحديث 8: 47، والخوئي معجم رجال الحديث 20: 118، رقم: 12952؛ وليس له ذكر في مصادر الرجال السنيّة.</w:t>
      </w:r>
    </w:p>
  </w:footnote>
  <w:footnote w:id="94">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انظر: العلامة الحلي، تذكرة الفقهاء 9: 160 ـ 161، 280؛ ومنتهى المطلب 2: 961.</w:t>
      </w:r>
    </w:p>
  </w:footnote>
  <w:footnote w:id="95">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انظر: الشافعي، الأم 4: 181، 182، و227 ـ 228، 252، 255، و6: 180، و7: 86، 319؛ وكتاب المسند: 208.</w:t>
      </w:r>
    </w:p>
  </w:footnote>
  <w:footnote w:id="96">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الهيثمي، مجمع الزوائد 1: 24 ـ 26، و5: 273 ـ 274.</w:t>
      </w:r>
    </w:p>
  </w:footnote>
  <w:footnote w:id="97">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فضل الله، كتاب الجهاد: 214.</w:t>
      </w:r>
    </w:p>
  </w:footnote>
  <w:footnote w:id="98">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ابن حجر، فتح الباري 1: 71.</w:t>
      </w:r>
    </w:p>
  </w:footnote>
  <w:footnote w:id="99">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فتح الباري 1: 71 ـ 72؛ و12: 179.</w:t>
      </w:r>
    </w:p>
  </w:footnote>
  <w:footnote w:id="100">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xml:space="preserve">) انظر: البوطي، الجهاد في الإسلام: 58 </w:t>
      </w:r>
      <w:r>
        <w:rPr>
          <w:rFonts w:ascii="Mosawi" w:hAnsi="Mosawi"/>
          <w:sz w:val="26"/>
          <w:szCs w:val="26"/>
          <w:rtl/>
        </w:rPr>
        <w:t>ـ</w:t>
      </w:r>
      <w:r w:rsidRPr="00DD3823">
        <w:rPr>
          <w:rFonts w:ascii="Mosawi" w:hAnsi="Mosawi"/>
          <w:sz w:val="26"/>
          <w:szCs w:val="26"/>
          <w:rtl/>
        </w:rPr>
        <w:t xml:space="preserve"> 61؛ وفضل الله، كتاب الجهاد: 212 </w:t>
      </w:r>
      <w:r>
        <w:rPr>
          <w:rFonts w:ascii="Mosawi" w:hAnsi="Mosawi"/>
          <w:sz w:val="26"/>
          <w:szCs w:val="26"/>
          <w:rtl/>
        </w:rPr>
        <w:t>ـ</w:t>
      </w:r>
      <w:r w:rsidRPr="00DD3823">
        <w:rPr>
          <w:rFonts w:ascii="Mosawi" w:hAnsi="Mosawi"/>
          <w:sz w:val="26"/>
          <w:szCs w:val="26"/>
          <w:rtl/>
        </w:rPr>
        <w:t xml:space="preserve"> 213، 214 </w:t>
      </w:r>
      <w:r>
        <w:rPr>
          <w:rFonts w:ascii="Mosawi" w:hAnsi="Mosawi"/>
          <w:sz w:val="26"/>
          <w:szCs w:val="26"/>
          <w:rtl/>
        </w:rPr>
        <w:t>ـ</w:t>
      </w:r>
      <w:r w:rsidRPr="00DD3823">
        <w:rPr>
          <w:rFonts w:ascii="Mosawi" w:hAnsi="Mosawi"/>
          <w:sz w:val="26"/>
          <w:szCs w:val="26"/>
          <w:rtl/>
        </w:rPr>
        <w:t xml:space="preserve"> 215؛ وشمس الدين، جهاد الأمة: 197 </w:t>
      </w:r>
      <w:r>
        <w:rPr>
          <w:rFonts w:ascii="Mosawi" w:hAnsi="Mosawi"/>
          <w:sz w:val="26"/>
          <w:szCs w:val="26"/>
          <w:rtl/>
        </w:rPr>
        <w:t>ـ</w:t>
      </w:r>
      <w:r w:rsidRPr="00DD3823">
        <w:rPr>
          <w:rFonts w:ascii="Mosawi" w:hAnsi="Mosawi"/>
          <w:sz w:val="26"/>
          <w:szCs w:val="26"/>
          <w:rtl/>
        </w:rPr>
        <w:t xml:space="preserve"> 199.</w:t>
      </w:r>
    </w:p>
  </w:footnote>
  <w:footnote w:id="101">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xml:space="preserve">) الخوئي، كتاب الإجارة من مستند العروة: 415، وكتاب المضاربة 1: 11 </w:t>
      </w:r>
      <w:r>
        <w:rPr>
          <w:rFonts w:ascii="Mosawi" w:hAnsi="Mosawi"/>
          <w:sz w:val="26"/>
          <w:szCs w:val="26"/>
          <w:rtl/>
        </w:rPr>
        <w:t>ـ</w:t>
      </w:r>
      <w:r w:rsidRPr="00DD3823">
        <w:rPr>
          <w:rFonts w:ascii="Mosawi" w:hAnsi="Mosawi"/>
          <w:sz w:val="26"/>
          <w:szCs w:val="26"/>
          <w:rtl/>
        </w:rPr>
        <w:t xml:space="preserve"> 12، ومصباح الفقاهة 2: 31 </w:t>
      </w:r>
      <w:r>
        <w:rPr>
          <w:rFonts w:ascii="Mosawi" w:hAnsi="Mosawi"/>
          <w:sz w:val="26"/>
          <w:szCs w:val="26"/>
          <w:rtl/>
        </w:rPr>
        <w:t>ـ</w:t>
      </w:r>
      <w:r w:rsidRPr="00DD3823">
        <w:rPr>
          <w:rFonts w:ascii="Mosawi" w:hAnsi="Mosawi"/>
          <w:sz w:val="26"/>
          <w:szCs w:val="26"/>
          <w:rtl/>
        </w:rPr>
        <w:t xml:space="preserve"> 33، ومصباح الأصول 2: 523 </w:t>
      </w:r>
      <w:r>
        <w:rPr>
          <w:rFonts w:ascii="Mosawi" w:hAnsi="Mosawi"/>
          <w:sz w:val="26"/>
          <w:szCs w:val="26"/>
          <w:rtl/>
        </w:rPr>
        <w:t>ـ</w:t>
      </w:r>
      <w:r w:rsidRPr="00DD3823">
        <w:rPr>
          <w:rFonts w:ascii="Mosawi" w:hAnsi="Mosawi"/>
          <w:sz w:val="26"/>
          <w:szCs w:val="26"/>
          <w:rtl/>
        </w:rPr>
        <w:t xml:space="preserve"> 524.</w:t>
      </w:r>
    </w:p>
  </w:footnote>
  <w:footnote w:id="102">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محسن الحكيم، مستمسك العروة الوثقى 12: 214، و13: 45؛ ونهج الفقاهة: 60.</w:t>
      </w:r>
    </w:p>
  </w:footnote>
  <w:footnote w:id="103">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الإصفهاني، حاشية المكاسب 1: 10، و2: 229.</w:t>
      </w:r>
    </w:p>
  </w:footnote>
  <w:footnote w:id="104">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انظر ـ على سبيل المثال ـ: حاشية الدسوقي 1: 11؛ وعلي خان المدني، رياض السالكين 1: 39، (مقدمة المحقق)، و5: 212، و7: 197، 247؛ وعمدة القاري 5: 294؛ وتفسير أبو السعود العمادي 1: 235؛ وتفسير الآلوسي 1: 146 ـ 147، و2: 155، و4: 34؛ و..</w:t>
      </w:r>
    </w:p>
  </w:footnote>
  <w:footnote w:id="105">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xml:space="preserve">) شذا العرف: 40 </w:t>
      </w:r>
      <w:r>
        <w:rPr>
          <w:rFonts w:ascii="Mosawi" w:hAnsi="Mosawi"/>
          <w:sz w:val="26"/>
          <w:szCs w:val="26"/>
          <w:rtl/>
        </w:rPr>
        <w:t>ـ</w:t>
      </w:r>
      <w:r w:rsidRPr="00DD3823">
        <w:rPr>
          <w:rFonts w:ascii="Mosawi" w:hAnsi="Mosawi"/>
          <w:sz w:val="26"/>
          <w:szCs w:val="26"/>
          <w:rtl/>
        </w:rPr>
        <w:t xml:space="preserve"> 41.</w:t>
      </w:r>
    </w:p>
  </w:footnote>
  <w:footnote w:id="106">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أدب الكاتب: 357 ـ 358.</w:t>
      </w:r>
    </w:p>
  </w:footnote>
  <w:footnote w:id="107">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تفسير القرطبي 1: 14.</w:t>
      </w:r>
    </w:p>
  </w:footnote>
  <w:footnote w:id="108">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راجع: محمد جواد مغنية، هذي هي الوهابية: 82 ـ 83.</w:t>
      </w:r>
    </w:p>
  </w:footnote>
  <w:footnote w:id="109">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ابن حجر، فتح الباري 1: 72؛ والعيني، عمدة القاري 1: 181؛ وابن قدامة، المغني 10: 388، 574؛ وكشاف القناع 3: 44، و3: 134، و6: 229؛ والجصاص، أحكام القرآن 2: 311؛ والسيوطي، الإتقان في علوم القرآن 2: 46.</w:t>
      </w:r>
    </w:p>
  </w:footnote>
  <w:footnote w:id="110">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انظر: حواشي الشرواني والعبادي 1: 471.</w:t>
      </w:r>
    </w:p>
  </w:footnote>
  <w:footnote w:id="111">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ابن قرناس، الحديث والقرآن: 119 ـ 123، نشر دار الجمل.</w:t>
      </w:r>
    </w:p>
  </w:footnote>
  <w:footnote w:id="112">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xml:space="preserve">) باستثناء ما جاء في كتاب الإيضاح: 46، المنسوب إلى الفضل بن شاذان (260هـ)، بصيغة: </w:t>
      </w:r>
      <w:r w:rsidRPr="00DD3823">
        <w:rPr>
          <w:rFonts w:ascii="Mosawi" w:hAnsi="Mosawi"/>
          <w:sz w:val="26"/>
          <w:szCs w:val="26"/>
        </w:rPr>
        <w:sym w:font="Roumouz" w:char="F06D"/>
      </w:r>
      <w:r w:rsidRPr="00DD3823">
        <w:rPr>
          <w:rFonts w:ascii="Mosawi" w:hAnsi="Mosawi"/>
          <w:sz w:val="26"/>
          <w:szCs w:val="26"/>
          <w:rtl/>
        </w:rPr>
        <w:t>أمرنا أن نقاتل</w:t>
      </w:r>
      <w:r w:rsidRPr="00DD3823">
        <w:rPr>
          <w:rFonts w:ascii="Mosawi" w:hAnsi="Mosawi"/>
          <w:sz w:val="26"/>
          <w:szCs w:val="26"/>
        </w:rPr>
        <w:sym w:font="Roumouz" w:char="F06E"/>
      </w:r>
      <w:r w:rsidRPr="00DD3823">
        <w:rPr>
          <w:rFonts w:ascii="Mosawi" w:hAnsi="Mosawi"/>
          <w:sz w:val="26"/>
          <w:szCs w:val="26"/>
          <w:rtl/>
        </w:rPr>
        <w:t>، وقد ورد الحديث هناك مرسلاً بلا سند.</w:t>
      </w:r>
    </w:p>
  </w:footnote>
  <w:footnote w:id="113">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فلم نجدها سوى في مسند ابن حنبل وصحيح البخاري و.. مروية عن أنس بطريق حميد الطويل.</w:t>
      </w:r>
    </w:p>
  </w:footnote>
  <w:footnote w:id="114">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سنن أبي داوود 1: 594.</w:t>
      </w:r>
    </w:p>
  </w:footnote>
  <w:footnote w:id="115">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سنن النسائي 7: 75 ـ 76.</w:t>
      </w:r>
    </w:p>
  </w:footnote>
  <w:footnote w:id="116">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سنن البيهقي 3: 92.</w:t>
      </w:r>
    </w:p>
  </w:footnote>
  <w:footnote w:id="117">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السنن الكبرى 2: 279.</w:t>
      </w:r>
    </w:p>
  </w:footnote>
  <w:footnote w:id="118">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سنن الدارقطني 1: 238.</w:t>
      </w:r>
    </w:p>
  </w:footnote>
  <w:footnote w:id="119">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ابن حجر، تغليق التعليق 2: 222.</w:t>
      </w:r>
    </w:p>
  </w:footnote>
  <w:footnote w:id="120">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الكافي 5: 3؛ ووسائل الشيعة 15: 12 ـ 13، كتاب الجهاد، أبواب جهاد العدو، باب1، ح8.</w:t>
      </w:r>
    </w:p>
  </w:footnote>
  <w:footnote w:id="121">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محمد مهدي شمس الدين، جهاد الأمة: 144.</w:t>
      </w:r>
    </w:p>
  </w:footnote>
  <w:footnote w:id="122">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المصدر نفسه: 144 ـ 145.</w:t>
      </w:r>
    </w:p>
  </w:footnote>
  <w:footnote w:id="123">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المصدر نفسه: 145.</w:t>
      </w:r>
    </w:p>
  </w:footnote>
  <w:footnote w:id="124">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المصدر نفسه.</w:t>
      </w:r>
    </w:p>
  </w:footnote>
  <w:footnote w:id="125">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المصدر نفسه: 147 ـ 148.</w:t>
      </w:r>
    </w:p>
  </w:footnote>
  <w:footnote w:id="126">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وسائل الشيعة 15، كتاب الجهاد، أبواب جهاد العدو، باب 9، ح1، وباب 10، ح1، 2، وباب 11، ح1 و..</w:t>
      </w:r>
    </w:p>
  </w:footnote>
  <w:footnote w:id="127">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الكافي 5: 7؛ ووسائل الشيعة 15: 15، كتاب الجهاد، أبواب جهاد العدو، باب 1، ح14.</w:t>
      </w:r>
    </w:p>
  </w:footnote>
  <w:footnote w:id="128">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راجع: معجم رجال الحديث 22: 141، رقم: 14211؛ ومستدركات علم رجال الحديث 8: 367.</w:t>
      </w:r>
    </w:p>
  </w:footnote>
  <w:footnote w:id="129">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xml:space="preserve">) شمس الدين، جهاد الأمة: 155 </w:t>
      </w:r>
      <w:r>
        <w:rPr>
          <w:rFonts w:ascii="Mosawi" w:hAnsi="Mosawi"/>
          <w:sz w:val="26"/>
          <w:szCs w:val="26"/>
          <w:rtl/>
        </w:rPr>
        <w:t>ـ</w:t>
      </w:r>
      <w:r w:rsidRPr="00DD3823">
        <w:rPr>
          <w:rFonts w:ascii="Mosawi" w:hAnsi="Mosawi"/>
          <w:sz w:val="26"/>
          <w:szCs w:val="26"/>
          <w:rtl/>
        </w:rPr>
        <w:t xml:space="preserve"> 156.</w:t>
      </w:r>
    </w:p>
  </w:footnote>
  <w:footnote w:id="130">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المصدر نفسه: 156.</w:t>
      </w:r>
    </w:p>
  </w:footnote>
  <w:footnote w:id="131">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الكافي 5: 9 ـ 10؛ والخصال: 240؛ وتحف العقول: 243؛ وتهذيب الأحكام 6: 124؛ ووسائل الشيعة 15: 24، كتاب الجهاد، أبواب جهاد العدو، باب 5، ح 1؛ ومستدرك الوسائل 11: 26، و12: 231.</w:t>
      </w:r>
    </w:p>
  </w:footnote>
  <w:footnote w:id="132">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w:t>
      </w:r>
      <w:r w:rsidRPr="00DD3823">
        <w:rPr>
          <w:rFonts w:ascii="Mosawi" w:hAnsi="Mosawi"/>
          <w:sz w:val="26"/>
          <w:szCs w:val="26"/>
        </w:rPr>
        <w:t xml:space="preserve"> </w:t>
      </w:r>
      <w:r w:rsidRPr="00DD3823">
        <w:rPr>
          <w:rFonts w:ascii="Mosawi" w:hAnsi="Mosawi"/>
          <w:sz w:val="26"/>
          <w:szCs w:val="26"/>
          <w:rtl/>
        </w:rPr>
        <w:t>انظر: معجم رجال الحديث 13: 158 ـ 161، 184 ـ 188، رقم: 8444 ـ 8446، 8511.</w:t>
      </w:r>
    </w:p>
  </w:footnote>
  <w:footnote w:id="13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w:t>
      </w:r>
      <w:r w:rsidRPr="00DD3823">
        <w:rPr>
          <w:rFonts w:ascii="Mosawi" w:hAnsi="Mosawi"/>
          <w:sz w:val="26"/>
          <w:szCs w:val="26"/>
        </w:rPr>
        <w:t xml:space="preserve"> </w:t>
      </w:r>
      <w:r w:rsidRPr="00DD3823">
        <w:rPr>
          <w:rFonts w:ascii="Mosawi" w:hAnsi="Mosawi"/>
          <w:sz w:val="26"/>
          <w:szCs w:val="26"/>
          <w:rtl/>
        </w:rPr>
        <w:t>انظر: المصدر نفسه 15: 40 ـ 62، رقم: 9553 ـ 9574؛ وقد ذكر السيد الخوئي في سؤال وجّه إليه أنه يصعب التمييز بين الجوهري والإصفهاني؛ لهذا لا يعتمد على الرواية التي فيها القاسم بن محمد، فانظر: صراط النجاة 2: 457.</w:t>
      </w:r>
    </w:p>
  </w:footnote>
  <w:footnote w:id="134">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شمس الدين، جهاد الأمة: 174.</w:t>
      </w:r>
    </w:p>
  </w:footnote>
  <w:footnote w:id="135">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المصدر نفسه.</w:t>
      </w:r>
    </w:p>
  </w:footnote>
  <w:footnote w:id="136">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xml:space="preserve">) الكافي 5: 10 ـ 12؛ والخصال: 274 ـ 276؛ وتحف العقول: 288 ـ 290؛ وتهذيب الأحكام: 4: 114 ـ 116، و6: 136 ـ 137؛ والعياشي 1: 48، 324 ـ 325، 385، و2: 77، 85؛ وتفسير القمي 2: 320 ـ 321؛ ووسائل الشيعة 15: 25 </w:t>
      </w:r>
      <w:r>
        <w:rPr>
          <w:rFonts w:ascii="Mosawi" w:hAnsi="Mosawi"/>
          <w:sz w:val="26"/>
          <w:szCs w:val="26"/>
          <w:rtl/>
        </w:rPr>
        <w:t>ـ</w:t>
      </w:r>
      <w:r w:rsidRPr="00DD3823">
        <w:rPr>
          <w:rFonts w:ascii="Mosawi" w:hAnsi="Mosawi"/>
          <w:sz w:val="26"/>
          <w:szCs w:val="26"/>
          <w:rtl/>
        </w:rPr>
        <w:t xml:space="preserve"> 27، كتاب الجهاد، أبواب جهاد العدو وما يناسبه، باب 5، ح2.</w:t>
      </w:r>
    </w:p>
  </w:footnote>
  <w:footnote w:id="137">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راجع: معجم رجال الحديث 15: 40 ـ 62، رقم: 9553 ـ 9574.</w:t>
      </w:r>
    </w:p>
  </w:footnote>
  <w:footnote w:id="138">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شمس الدين، جهاد الأمة: 178 ـ 179.</w:t>
      </w:r>
    </w:p>
  </w:footnote>
  <w:footnote w:id="139">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المصدر نفسه: 179.</w:t>
      </w:r>
    </w:p>
  </w:footnote>
  <w:footnote w:id="140">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xml:space="preserve">) المصدر نفسه: 179 </w:t>
      </w:r>
      <w:r>
        <w:rPr>
          <w:rFonts w:ascii="Mosawi" w:hAnsi="Mosawi"/>
          <w:sz w:val="26"/>
          <w:szCs w:val="26"/>
          <w:rtl/>
        </w:rPr>
        <w:t>ـ</w:t>
      </w:r>
      <w:r w:rsidRPr="00DD3823">
        <w:rPr>
          <w:rFonts w:ascii="Mosawi" w:hAnsi="Mosawi"/>
          <w:sz w:val="26"/>
          <w:szCs w:val="26"/>
          <w:rtl/>
        </w:rPr>
        <w:t xml:space="preserve"> 180.</w:t>
      </w:r>
    </w:p>
  </w:footnote>
  <w:footnote w:id="141">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شمس الدين، جهاد الأمة: 179، الهامش 1.</w:t>
      </w:r>
    </w:p>
  </w:footnote>
  <w:footnote w:id="142">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xml:space="preserve">) تهذيب الأحكام 4: 114، و6: 144؛ والحميري، قرب الإسناد: 132؛ والصدوق، الخصال: 60؛ ووسائل الشيعة 15: 28 </w:t>
      </w:r>
      <w:r>
        <w:rPr>
          <w:rFonts w:ascii="Mosawi" w:hAnsi="Mosawi"/>
          <w:sz w:val="26"/>
          <w:szCs w:val="26"/>
          <w:rtl/>
        </w:rPr>
        <w:t>ـ</w:t>
      </w:r>
      <w:r w:rsidRPr="00DD3823">
        <w:rPr>
          <w:rFonts w:ascii="Mosawi" w:hAnsi="Mosawi"/>
          <w:sz w:val="26"/>
          <w:szCs w:val="26"/>
          <w:rtl/>
        </w:rPr>
        <w:t xml:space="preserve"> 29، كتاب الجهاد، أبواب جهاد العدو، باب 5، ح 3، 5.</w:t>
      </w:r>
    </w:p>
  </w:footnote>
  <w:footnote w:id="143">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xml:space="preserve">) تاريخ مدينة دمشق 10: 245؛ والدر المنثور 3: 228؛ ووسائل الشيعة 15: 28، كتاب الجهاد، أبواب جهاد العدو، باب5، ح 3؛ وكنـز العمال 4: 437. </w:t>
      </w:r>
    </w:p>
  </w:footnote>
  <w:footnote w:id="144">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انظر: الجرح والتعديل 2: 362، 408؛ وميزان الاعتدال 1: 340؛ ولسان الميزان 2: 28؛ ومجمع الزوائد 1: 120، 121، و2: 6، و3: 179؛ وكنـز العمال 4: 437؛ والمناوي، فيض القدير 5: 504، علماً أنّ هذا الرجل مهمل جداً في مصادر الرجال الشيعية.</w:t>
      </w:r>
    </w:p>
  </w:footnote>
  <w:footnote w:id="145">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صحيح البخاري 5: 170؛ والسيوطي، الدر المنثور 2: 64.</w:t>
      </w:r>
    </w:p>
  </w:footnote>
  <w:footnote w:id="146">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النسائي، السنن الكبرى 6: 313؛ وقريب من الصيغتين ما جاء في الاستيعاب 1: 11؛ وجامع البيان 4: 60؛ والنحاس، معاني القرآن 1: 459؛ وتفسير الثعلبي 3: 127؛ وتفسير البغوي 1: 341.</w:t>
      </w:r>
    </w:p>
  </w:footnote>
  <w:footnote w:id="147">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ابن عبد البر، الاستيعاب 1: 10؛ وتفسير الثعلبي 3: 127؛ وتفسير البغوي 1: 341.</w:t>
      </w:r>
    </w:p>
  </w:footnote>
  <w:footnote w:id="148">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انظر: ابن حجر، فتح الباري 6: 101.</w:t>
      </w:r>
    </w:p>
  </w:footnote>
  <w:footnote w:id="149">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انظر: مسند ابن حنبل 5: 338؛ وكنـز العمال 4: 299، و10: 449 ـ 450؛ والمقريزي، إمتاع الأسماع 1: 228، و13: 294 ـ 295.</w:t>
      </w:r>
    </w:p>
  </w:footnote>
  <w:footnote w:id="150">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مجمع الزوائد 5: 333؛ وأمالي المحاملي: 422؛ والمعجم الكبير 8: 283؛ والجامع الصغير 2: 123 ـ 124، 149؛ وكنـز العمال 4: 299 ـ 300، 314، 548، و12: 93؛ وفيض القدير 4: 333 ـ 334، 403.</w:t>
      </w:r>
    </w:p>
  </w:footnote>
  <w:footnote w:id="151">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فتح الباري 6: 101؛ وانظر مصادره الأخرى التي أشرنا إليها.</w:t>
      </w:r>
    </w:p>
  </w:footnote>
  <w:footnote w:id="15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xml:space="preserve">) انظر هذا التقسيم عند فضل الله، الجهاد: 242 </w:t>
      </w:r>
      <w:r>
        <w:rPr>
          <w:rFonts w:ascii="Mosawi" w:hAnsi="Mosawi"/>
          <w:sz w:val="26"/>
          <w:szCs w:val="26"/>
          <w:rtl/>
        </w:rPr>
        <w:t>ـ</w:t>
      </w:r>
      <w:r w:rsidRPr="00DD3823">
        <w:rPr>
          <w:rFonts w:ascii="Mosawi" w:hAnsi="Mosawi"/>
          <w:sz w:val="26"/>
          <w:szCs w:val="26"/>
          <w:rtl/>
        </w:rPr>
        <w:t xml:space="preserve"> 243.</w:t>
      </w:r>
    </w:p>
  </w:footnote>
  <w:footnote w:id="15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w:t>
      </w:r>
      <w:r w:rsidRPr="00DD3823">
        <w:rPr>
          <w:rFonts w:ascii="Mosawi" w:hAnsi="Mosawi"/>
          <w:sz w:val="26"/>
          <w:szCs w:val="26"/>
        </w:rPr>
        <w:t xml:space="preserve"> </w:t>
      </w:r>
      <w:r w:rsidRPr="00DD3823">
        <w:rPr>
          <w:rFonts w:ascii="Mosawi" w:hAnsi="Mosawi"/>
          <w:sz w:val="26"/>
          <w:szCs w:val="26"/>
          <w:rtl/>
        </w:rPr>
        <w:t>ابن حمزة، الوسيلة إلى نيل الفضيلة: 200 ـ 201.</w:t>
      </w:r>
    </w:p>
  </w:footnote>
  <w:footnote w:id="15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w:t>
      </w:r>
      <w:r w:rsidRPr="00DD3823">
        <w:rPr>
          <w:rFonts w:ascii="Mosawi" w:hAnsi="Mosawi"/>
          <w:sz w:val="26"/>
          <w:szCs w:val="26"/>
        </w:rPr>
        <w:t xml:space="preserve"> </w:t>
      </w:r>
      <w:r w:rsidRPr="00DD3823">
        <w:rPr>
          <w:rFonts w:ascii="Mosawi" w:hAnsi="Mosawi"/>
          <w:sz w:val="26"/>
          <w:szCs w:val="26"/>
          <w:rtl/>
        </w:rPr>
        <w:t>الحلي، شرائع الإسلام 1: 235.</w:t>
      </w:r>
    </w:p>
  </w:footnote>
  <w:footnote w:id="15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w:t>
      </w:r>
      <w:r w:rsidRPr="00DD3823">
        <w:rPr>
          <w:rFonts w:ascii="Mosawi" w:hAnsi="Mosawi"/>
          <w:sz w:val="26"/>
          <w:szCs w:val="26"/>
        </w:rPr>
        <w:t xml:space="preserve"> </w:t>
      </w:r>
      <w:r w:rsidRPr="00DD3823">
        <w:rPr>
          <w:rFonts w:ascii="Mosawi" w:hAnsi="Mosawi"/>
          <w:sz w:val="26"/>
          <w:szCs w:val="26"/>
          <w:rtl/>
        </w:rPr>
        <w:t>انظر: الطوسي، الرسائل العشر: 242؛ والعلامة الحلي، تحرير الأحكام الشرعية 2: 137؛ وتذكرة الفقهاء 9: 43 ـ 44، و..</w:t>
      </w:r>
    </w:p>
  </w:footnote>
  <w:footnote w:id="156">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انظر على سبيل المثال: محمد الرحموني، الجهاد من الهجرة إلى الدعوة إلى الدولة: 53.</w:t>
      </w:r>
    </w:p>
  </w:footnote>
  <w:footnote w:id="15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w:t>
      </w:r>
      <w:r w:rsidRPr="00DD3823">
        <w:rPr>
          <w:rFonts w:ascii="Mosawi" w:hAnsi="Mosawi"/>
          <w:sz w:val="26"/>
          <w:szCs w:val="26"/>
        </w:rPr>
        <w:t xml:space="preserve"> </w:t>
      </w:r>
      <w:r w:rsidRPr="00DD3823">
        <w:rPr>
          <w:rFonts w:ascii="Mosawi" w:hAnsi="Mosawi"/>
          <w:sz w:val="26"/>
          <w:szCs w:val="26"/>
          <w:rtl/>
        </w:rPr>
        <w:t>شمس الدين، جهاد الأمة: 431 ـ 432.</w:t>
      </w:r>
    </w:p>
  </w:footnote>
  <w:footnote w:id="158">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انظر: محمد خير هيكل، الجهاد والقتال في السياسة الشرعية 1: 785 ـ 786.</w:t>
      </w:r>
    </w:p>
  </w:footnote>
  <w:footnote w:id="159">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xml:space="preserve">) وردت ـ مع اختلافات طفيفة في محل الشاهد ـ في: الكافي 2: 348 ـ 349، و5: 53؛ وتهذيب الأحكام 6: 122؛ ودعائم الإسلام 1: 343؛ والخصال: 9؛ وروضة الواعظين: 363، 366؛ وعوالي اللئالي 1: 24؛ ووسائل الشيعة 15: 16 </w:t>
      </w:r>
      <w:r>
        <w:rPr>
          <w:rFonts w:ascii="Mosawi" w:hAnsi="Mosawi"/>
          <w:sz w:val="26"/>
          <w:szCs w:val="26"/>
          <w:rtl/>
        </w:rPr>
        <w:t>ـ</w:t>
      </w:r>
      <w:r w:rsidRPr="00DD3823">
        <w:rPr>
          <w:rFonts w:ascii="Mosawi" w:hAnsi="Mosawi"/>
          <w:sz w:val="26"/>
          <w:szCs w:val="26"/>
          <w:rtl/>
        </w:rPr>
        <w:t xml:space="preserve"> 17، كتاب الجهاد، أبواب جهاد العدو، باب 1، ح21، و ج21: 501.</w:t>
      </w:r>
    </w:p>
  </w:footnote>
  <w:footnote w:id="160">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xml:space="preserve">) انظر: معجم رجال الحديث 17: 120 ـ 122، رقم: 10863، ولم أجد له ذكراً في مصادر الجرح والتعديل السنيّة؛ نعم في التهذيب ورد: </w:t>
      </w:r>
      <w:r w:rsidRPr="00DD3823">
        <w:rPr>
          <w:rFonts w:ascii="Mosawi" w:hAnsi="Mosawi"/>
          <w:sz w:val="26"/>
          <w:szCs w:val="26"/>
        </w:rPr>
        <w:sym w:font="Roumouz" w:char="F06D"/>
      </w:r>
      <w:r w:rsidRPr="00DD3823">
        <w:rPr>
          <w:rFonts w:ascii="Mosawi" w:hAnsi="Mosawi"/>
          <w:sz w:val="26"/>
          <w:szCs w:val="26"/>
          <w:rtl/>
        </w:rPr>
        <w:t>محمد بن سعيد، عن غزوان</w:t>
      </w:r>
      <w:r w:rsidRPr="00DD3823">
        <w:rPr>
          <w:rFonts w:ascii="Mosawi" w:hAnsi="Mosawi"/>
          <w:sz w:val="26"/>
          <w:szCs w:val="26"/>
        </w:rPr>
        <w:sym w:font="Roumouz" w:char="F06E"/>
      </w:r>
      <w:r w:rsidRPr="00DD3823">
        <w:rPr>
          <w:rFonts w:ascii="Mosawi" w:hAnsi="Mosawi"/>
          <w:sz w:val="26"/>
          <w:szCs w:val="26"/>
          <w:rtl/>
        </w:rPr>
        <w:t>، وهو تصحيف أو اشتباه، ولو كان صحيحاً فهو أيضاً مهمل.</w:t>
      </w:r>
    </w:p>
  </w:footnote>
  <w:footnote w:id="161">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الكافي 5: 2، 8؛ وأمالي الصدوق: 674؛ وثواب الأعمال: 190؛ وتهذيب الأحكام 6: 122؛ وروضة الواعظين: 362؛ ومشكاة الأنوار: 269؛ ووسائل الشيعة 15: 9، كتاب الجهاد، أبواب جهاد العدو، باب 1، ح1.</w:t>
      </w:r>
    </w:p>
  </w:footnote>
  <w:footnote w:id="162">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الكافي 5: 8 ـ 9، 48؛ ووسائل الشيعة 11: 467، و15: 16، كتاب الجهاد، أبواب جهاد العدو، باب1، ح18.</w:t>
      </w:r>
    </w:p>
  </w:footnote>
  <w:footnote w:id="163">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سنن الترمذي 3: 119؛ والبيهقي، السنن الكبرى 6: 329؛ ومصنّف ابن أبي شيبة 7: 704 ـ 705؛ وابن سلمة، شرح معاني الآثار 3: 274؛ والطبراني، المعجم الكبير 2: 338، و17: 155.</w:t>
      </w:r>
    </w:p>
  </w:footnote>
  <w:footnote w:id="16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w:t>
      </w:r>
      <w:r w:rsidRPr="00DD3823">
        <w:rPr>
          <w:rFonts w:ascii="Mosawi" w:hAnsi="Mosawi"/>
          <w:sz w:val="26"/>
          <w:szCs w:val="26"/>
        </w:rPr>
        <w:t xml:space="preserve"> </w:t>
      </w:r>
      <w:r w:rsidRPr="00DD3823">
        <w:rPr>
          <w:rFonts w:ascii="Mosawi" w:hAnsi="Mosawi"/>
          <w:sz w:val="26"/>
          <w:szCs w:val="26"/>
          <w:rtl/>
        </w:rPr>
        <w:t>المنتظري، دراسات في ولاية الفقيه 1: 163 ـ 164.</w:t>
      </w:r>
    </w:p>
  </w:footnote>
  <w:footnote w:id="16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w:t>
      </w:r>
      <w:r w:rsidRPr="00DD3823">
        <w:rPr>
          <w:rFonts w:ascii="Mosawi" w:hAnsi="Mosawi"/>
          <w:sz w:val="26"/>
          <w:szCs w:val="26"/>
        </w:rPr>
        <w:t xml:space="preserve"> </w:t>
      </w:r>
      <w:r w:rsidRPr="00DD3823">
        <w:rPr>
          <w:rFonts w:ascii="Mosawi" w:hAnsi="Mosawi"/>
          <w:sz w:val="26"/>
          <w:szCs w:val="26"/>
          <w:rtl/>
        </w:rPr>
        <w:t>شمس الدين، جهاد الأمة: 131.</w:t>
      </w:r>
    </w:p>
  </w:footnote>
  <w:footnote w:id="166">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الكافي 5: 2؛ وأمالي الصدوق: 673؛ وثواب الأعمال: 189 ـ 190؛ وتهذيب الأحكام 6: 123؛ وروضة الواعظين: 362؛ وعوالي اللئالي 3: 183؛ ووسائل الشيعة 15: 10، كتاب الجهاد، أبواب جهاد العدو، باب 1، ح2.</w:t>
      </w:r>
    </w:p>
  </w:footnote>
  <w:footnote w:id="167">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w:t>
      </w:r>
      <w:r w:rsidRPr="00DD3823">
        <w:rPr>
          <w:rFonts w:ascii="Mosawi" w:hAnsi="Mosawi"/>
          <w:sz w:val="26"/>
          <w:szCs w:val="26"/>
        </w:rPr>
        <w:t xml:space="preserve"> </w:t>
      </w:r>
      <w:r w:rsidRPr="00DD3823">
        <w:rPr>
          <w:rFonts w:ascii="Mosawi" w:hAnsi="Mosawi"/>
          <w:sz w:val="26"/>
          <w:szCs w:val="26"/>
          <w:rtl/>
        </w:rPr>
        <w:t>راجع: رجال النجاشي: 430؛ ورجال الكشي 2: 597 ـ 598؛ والفهرست: 256 ـ 257؛ ورجال الطوسي: 317؛ ورجال ابن الغضائري: 100؛ ومعالم العلماء: 162؛ وإيضاح الاشتباه: 309؛ وخلاصة الأقوال: 414؛ والتحرير الطاووسي: 587؛ والأميني، الوضاعون وأحاديثهم الموضوعة: 299 ـ 300؛ ومستدركات علم رجال الحديث 8: 117، 336 ـ 338؛ وتهذيب الأحكام 1: 32، 9: 77؛ والاستبصار 1: 48، و4: 89؛ ومعجم رجال الحديث 20: 231 ـ 23، و21: 67 ـ 68، و22: 44 ـ 45؛ والخطيب البغدادي، تاريخ بغداد 1: 101، و13: 456 ـ 460، و14: 115 ـ 116، 417 ـ 418؛ والذهبي، ميزان الاعتدال 4: 353 ـ 354؛ وابن حجر، لسان الميزان 6: 231 ـ 234.</w:t>
      </w:r>
    </w:p>
  </w:footnote>
  <w:footnote w:id="168">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xml:space="preserve">) الكافي 5: 3؛ ونحوه في دعائم الإسلام 1: 344 (منسوباً إلى الإمام علي)؛ وفضل الله الراوندي، النوادر: 121؛ ووسائل الشيعة 15: 10 </w:t>
      </w:r>
      <w:r>
        <w:rPr>
          <w:rFonts w:ascii="Mosawi" w:hAnsi="Mosawi"/>
          <w:sz w:val="26"/>
          <w:szCs w:val="26"/>
          <w:rtl/>
        </w:rPr>
        <w:t>ـ</w:t>
      </w:r>
      <w:r w:rsidRPr="00DD3823">
        <w:rPr>
          <w:rFonts w:ascii="Mosawi" w:hAnsi="Mosawi"/>
          <w:sz w:val="26"/>
          <w:szCs w:val="26"/>
          <w:rtl/>
        </w:rPr>
        <w:t xml:space="preserve"> 11، كتاب الجهاد، أبواب جهاد العدو، باب 1، ح3؛ ومستدرك الوسائل 11: 9.</w:t>
      </w:r>
    </w:p>
  </w:footnote>
  <w:footnote w:id="169">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انظر حوله: النجاشيّ، فهرست أسماء مصنِّفي الشيعة: 26؛ ورجال الكشي 2: 792؛ والفهرست: 45 ـ 46؛ وابن داوود الحلّيّ، الرجال: 51؛ والمفيد، الإرشاد في معرفة حجج الله على العباد 2: 246؛ والطوسيّ، تهذيب الأحكام 9: 149 ـ 150؛ والنمازيّ، مستدركات علم رجال الحديث 1: 672 ـ 673؛ والخوئيّ، معجم رجال الحديث 1: 274 ـ 275، و4: 101 ـ 102.</w:t>
      </w:r>
    </w:p>
  </w:footnote>
  <w:footnote w:id="170">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الكافي 5: 3؛ ووسائل الشيعة 15: 11، كتاب الجهاد، أبواب جهاد العدو، باب 1، ح4.</w:t>
      </w:r>
    </w:p>
  </w:footnote>
  <w:footnote w:id="171">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وسائل الشيعة 15: 13، كتاب الجهاد، أبواب جهاد العدو، باب 1، ح10.</w:t>
      </w:r>
    </w:p>
  </w:footnote>
  <w:footnote w:id="172">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الكافي 5: 8؛ ووسائل الشيعة 15: 11، كتاب الجهاد، أبواب جهاد العدو، باب1، ح 5.</w:t>
      </w:r>
    </w:p>
  </w:footnote>
  <w:footnote w:id="173">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الكافي 5: 54؛ ووسائل الشيعة 15: 11، كتاب الجهاد، أبواب جهاد العدو، باب1، ح6.</w:t>
      </w:r>
    </w:p>
  </w:footnote>
  <w:footnote w:id="174">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الكافي 5: 54؛ ووسائل الشيعة 15: 12، كتاب الجهاد، أبواب جهاد العدو وما يناسبه، باب1، ح7؛ ومستدرك الوسائل 11: 19.</w:t>
      </w:r>
    </w:p>
  </w:footnote>
  <w:footnote w:id="175">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الصدوق، الخصال: 524؛ ومعاني الأخبار: 333.</w:t>
      </w:r>
    </w:p>
  </w:footnote>
  <w:footnote w:id="176">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راجع: مستدركات علم رجال الحديث 5: 192.</w:t>
      </w:r>
    </w:p>
  </w:footnote>
  <w:footnote w:id="177">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انظر: البروجردي، طرائف المقال 1: 178، و2: 227؛ ومعجم رجال الحديث 13: 85؛ ومستدركات علم رجال الحديث 5: 399.</w:t>
      </w:r>
    </w:p>
  </w:footnote>
  <w:footnote w:id="178">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الطوسي، الأمالي: 540؛ والأحسائي، عوالي اللئالي 1: 90.</w:t>
      </w:r>
    </w:p>
  </w:footnote>
  <w:footnote w:id="179">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الكافي 5: 3 ـ 4؛ وتهذيب الأحكام 6: 121؛ وكامل الزيارات: 552؛ وروضة الواعظين: 362؛ ومشكاة الأنوار: 268؛ ووسائل الشيعة 11: 118 ـ 119، و ج15: 13، كتاب الجهاد، أبواب جهاد العدو، باب 1، ح9.</w:t>
      </w:r>
    </w:p>
  </w:footnote>
  <w:footnote w:id="180">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راجع المسمّين بحيدر أو حيدرة في: معجم رجال الحديث 7: 327 ـ 333، تجد عدم توثيق من هو في هذه الطبقة.</w:t>
      </w:r>
    </w:p>
  </w:footnote>
  <w:footnote w:id="181">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راجع: معجم رجال الحديث 11: 258 ـ 260، رقم: 6962.</w:t>
      </w:r>
    </w:p>
  </w:footnote>
  <w:footnote w:id="182">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xml:space="preserve">) الكافي 5: 53؛ ودعائم الإسلام 1: 343؛ والحسين بن سعيد الكوفي، كتاب الزهد: 76؛ ووسائل الشيعة 15: 13 </w:t>
      </w:r>
      <w:r>
        <w:rPr>
          <w:rFonts w:ascii="Mosawi" w:hAnsi="Mosawi"/>
          <w:sz w:val="26"/>
          <w:szCs w:val="26"/>
          <w:rtl/>
        </w:rPr>
        <w:t>ـ</w:t>
      </w:r>
      <w:r w:rsidRPr="00DD3823">
        <w:rPr>
          <w:rFonts w:ascii="Mosawi" w:hAnsi="Mosawi"/>
          <w:sz w:val="26"/>
          <w:szCs w:val="26"/>
          <w:rtl/>
        </w:rPr>
        <w:t xml:space="preserve"> 14، كتاب الجهاد، أبواب جهاد العدو، باب 1، ح 11؛ وعمدة القاري 3: 165.</w:t>
      </w:r>
    </w:p>
  </w:footnote>
  <w:footnote w:id="183">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انظر حول عنبسة لتلاحظ اشتراكه في الطبقة الواحدة هنا: معجم رجال الحديث 14: 174 ـ 181، رقم: 9108 ـ 9120.</w:t>
      </w:r>
    </w:p>
  </w:footnote>
  <w:footnote w:id="184">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انظر: شمس الدين، جهاد الأمة: 150.</w:t>
      </w:r>
    </w:p>
  </w:footnote>
  <w:footnote w:id="18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w:t>
      </w:r>
      <w:r w:rsidRPr="00DD3823">
        <w:rPr>
          <w:rFonts w:ascii="Mosawi" w:hAnsi="Mosawi"/>
          <w:sz w:val="26"/>
          <w:szCs w:val="26"/>
        </w:rPr>
        <w:t xml:space="preserve"> </w:t>
      </w:r>
      <w:r w:rsidRPr="00DD3823">
        <w:rPr>
          <w:rFonts w:ascii="Mosawi" w:hAnsi="Mosawi"/>
          <w:sz w:val="26"/>
          <w:szCs w:val="26"/>
          <w:rtl/>
        </w:rPr>
        <w:t>الكافي 5: 53 ـ 54؛ ووسائل الشيعة 15: 14، كتاب الجهاد، أبواب جهاد العدو، باب 1، ح 12.</w:t>
      </w:r>
    </w:p>
  </w:footnote>
  <w:footnote w:id="186">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شمس الدين، جهاد الأمة: 151.</w:t>
      </w:r>
    </w:p>
  </w:footnote>
  <w:footnote w:id="187">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الكافي 5: 8؛ والمفيد، الإرشاد 1: 251 ـ 252؛ ووسائل الشيعة 15: 15، كتاب الجهاد، أبواب جهاد العدو، باب 1، ح15.</w:t>
      </w:r>
    </w:p>
  </w:footnote>
  <w:footnote w:id="188">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نهج البلاغة 1: 67 ـ 70؛ والكافي 5: 4 ـ 6؛ ودعائم الإسلام 1: 390 ـ 391؛ وشرح الأخبار 2: 74 ـ 76؛ ومعاني الأخبار: 309 ـ 310؛ والغارات 2: 474 ـ 478؛ ووسائل الشيعة 15: 14، 18، كتاب الجهاد، أبواب جهاد العدو، باب 1، ح13، و25؛ والدينوري، الأخبار الطوال: 211 ـ 213؛ وتاريخ بغداد 8: 419 ـ 420؛ والبلاذري، أنساب الأشراف: 441 ـ 443؛ وابن الدمشقي، جواهر المطالب 1: 321 ـ 323.</w:t>
      </w:r>
    </w:p>
  </w:footnote>
  <w:footnote w:id="189">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انظر: رجال النجاشي: 255؛ ومعجم رجال الحديث 13: 72 ـ 73، رقم: 8238.</w:t>
      </w:r>
    </w:p>
  </w:footnote>
  <w:footnote w:id="19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w:t>
      </w:r>
      <w:r w:rsidRPr="00DD3823">
        <w:rPr>
          <w:rFonts w:ascii="Mosawi" w:hAnsi="Mosawi"/>
          <w:sz w:val="26"/>
          <w:szCs w:val="26"/>
        </w:rPr>
        <w:t xml:space="preserve"> </w:t>
      </w:r>
      <w:r w:rsidRPr="00DD3823">
        <w:rPr>
          <w:rFonts w:ascii="Mosawi" w:hAnsi="Mosawi"/>
          <w:sz w:val="26"/>
          <w:szCs w:val="26"/>
          <w:rtl/>
        </w:rPr>
        <w:t>راجع: معجم رجال الحديث 4: 29 ـ 30، رقم: 1304 ـ 1305؛ ومستدركات علم رجال الحديث 1: 619 ـ 622.</w:t>
      </w:r>
    </w:p>
  </w:footnote>
  <w:footnote w:id="19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w:t>
      </w:r>
      <w:r w:rsidRPr="00DD3823">
        <w:rPr>
          <w:rFonts w:ascii="Mosawi" w:hAnsi="Mosawi"/>
          <w:sz w:val="26"/>
          <w:szCs w:val="26"/>
        </w:rPr>
        <w:t xml:space="preserve"> </w:t>
      </w:r>
      <w:r w:rsidRPr="00DD3823">
        <w:rPr>
          <w:rFonts w:ascii="Mosawi" w:hAnsi="Mosawi"/>
          <w:sz w:val="26"/>
          <w:szCs w:val="26"/>
          <w:rtl/>
        </w:rPr>
        <w:t>انظر: معجم رجال الحديث 14: 274، رقم: 9329 ـ 9330، و 22: 169، رقم: 14291؛ والنمازي، مستدركات علم رجال الحديث 8: 386؛ ولا ذكر لاسمه في مصادر الرجال السنيّة.</w:t>
      </w:r>
    </w:p>
  </w:footnote>
  <w:footnote w:id="19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انظر: مستدركات علم رجال الحديث 8: 157.</w:t>
      </w:r>
    </w:p>
  </w:footnote>
  <w:footnote w:id="193">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وسائل الشيعة 15: 15، كتاب الجهاد، أبواب جهاد العدو، باب 1، ح16.</w:t>
      </w:r>
    </w:p>
  </w:footnote>
  <w:footnote w:id="194">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w:t>
      </w:r>
      <w:r w:rsidRPr="00DD3823">
        <w:rPr>
          <w:rFonts w:ascii="Mosawi" w:hAnsi="Mosawi"/>
          <w:sz w:val="26"/>
          <w:szCs w:val="26"/>
        </w:rPr>
        <w:t xml:space="preserve"> </w:t>
      </w:r>
      <w:r w:rsidRPr="00DD3823">
        <w:rPr>
          <w:rFonts w:ascii="Mosawi" w:hAnsi="Mosawi"/>
          <w:sz w:val="26"/>
          <w:szCs w:val="26"/>
          <w:rtl/>
        </w:rPr>
        <w:t>لمزيد من الاطلاع، راجع: معجم رجال الحديث 19: 148 ـ 153، رقم: 12304 ـ 12307.</w:t>
      </w:r>
    </w:p>
  </w:footnote>
  <w:footnote w:id="195">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ابن سلامة القضاعي، مسند الشهاب 1: 380؛ والحلواني، نزهة الناظر وتنبيه الخاطر: 19؛ والعجلوني، كشف الخفاء 1: 162.</w:t>
      </w:r>
    </w:p>
  </w:footnote>
  <w:footnote w:id="196">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xml:space="preserve">) البرقي، المحاسن 1: 287 ـ 288؛ والكافي 2: 17؛ ووسائل الشيعة 1: 17، و15: 16 </w:t>
      </w:r>
      <w:r>
        <w:rPr>
          <w:rFonts w:ascii="Mosawi" w:hAnsi="Mosawi"/>
          <w:sz w:val="26"/>
          <w:szCs w:val="26"/>
          <w:rtl/>
        </w:rPr>
        <w:t>ـ</w:t>
      </w:r>
      <w:r w:rsidRPr="00DD3823">
        <w:rPr>
          <w:rFonts w:ascii="Mosawi" w:hAnsi="Mosawi"/>
          <w:sz w:val="26"/>
          <w:szCs w:val="26"/>
          <w:rtl/>
        </w:rPr>
        <w:t xml:space="preserve"> 17، كتاب الطهارة، أبواب مقدمّة العبادات، باب 1، ح8.</w:t>
      </w:r>
    </w:p>
  </w:footnote>
  <w:footnote w:id="197">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تهذيب الأحكام 6: 174؛ وتفسير العياشي 2: 118؛ ووسائل الشيعة 15: 28، كتاب الجهاد، أبواب جهاد العدو، باب 5، ح 4.</w:t>
      </w:r>
    </w:p>
  </w:footnote>
  <w:footnote w:id="198">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الطبري، جامع البيان 11: 195 ـ 196.</w:t>
      </w:r>
    </w:p>
  </w:footnote>
  <w:footnote w:id="199">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انظر: معجم رجال الحديث 14: 156 ـ 158، رقم: 9059.</w:t>
      </w:r>
    </w:p>
  </w:footnote>
  <w:footnote w:id="200">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السيوطي، الدر المنثور 3: 293.</w:t>
      </w:r>
    </w:p>
  </w:footnote>
  <w:footnote w:id="201">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الكافي 5: 13 ـ 19؛ وتهذيب الأحكام 6: 127 ـ 134.</w:t>
      </w:r>
    </w:p>
  </w:footnote>
  <w:footnote w:id="202">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انظر: معجم رجال الحديث 4: 251 ـ 255؛ رقم: 1856، 1858.</w:t>
      </w:r>
    </w:p>
  </w:footnote>
  <w:footnote w:id="203">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انظر: المصدر نفسه 22: 284 ـ 285، رقم: 14652، وتوصيف النجاشي له بأنّه من أصحابنا لا يعني سوى تشيّعه؛ فانظر: رجال النجاشي: 220.</w:t>
      </w:r>
    </w:p>
  </w:footnote>
  <w:footnote w:id="204">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xml:space="preserve">) شمس الدين، جهاد الأمة: 193 </w:t>
      </w:r>
      <w:r>
        <w:rPr>
          <w:rFonts w:ascii="Mosawi" w:hAnsi="Mosawi"/>
          <w:sz w:val="26"/>
          <w:szCs w:val="26"/>
          <w:rtl/>
        </w:rPr>
        <w:t>ـ</w:t>
      </w:r>
      <w:r w:rsidRPr="00DD3823">
        <w:rPr>
          <w:rFonts w:ascii="Mosawi" w:hAnsi="Mosawi"/>
          <w:sz w:val="26"/>
          <w:szCs w:val="26"/>
          <w:rtl/>
        </w:rPr>
        <w:t xml:space="preserve"> 194، 195.</w:t>
      </w:r>
    </w:p>
  </w:footnote>
  <w:footnote w:id="205">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المصدر نفسه: 194.</w:t>
      </w:r>
    </w:p>
  </w:footnote>
  <w:footnote w:id="206">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المصدر نفسه: 194، 195.</w:t>
      </w:r>
    </w:p>
  </w:footnote>
  <w:footnote w:id="207">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xml:space="preserve">) وسائل الشيعة 15: 15 </w:t>
      </w:r>
      <w:r>
        <w:rPr>
          <w:rFonts w:ascii="Mosawi" w:hAnsi="Mosawi"/>
          <w:sz w:val="26"/>
          <w:szCs w:val="26"/>
          <w:rtl/>
        </w:rPr>
        <w:t>ـ</w:t>
      </w:r>
      <w:r w:rsidRPr="00DD3823">
        <w:rPr>
          <w:rFonts w:ascii="Mosawi" w:hAnsi="Mosawi"/>
          <w:sz w:val="26"/>
          <w:szCs w:val="26"/>
          <w:rtl/>
        </w:rPr>
        <w:t xml:space="preserve"> 16، كتاب الجهاد، أبواب جهاد العدو، باب1، ح17.</w:t>
      </w:r>
    </w:p>
  </w:footnote>
  <w:footnote w:id="208">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المصدر نفسه: 16، ح19.</w:t>
      </w:r>
    </w:p>
  </w:footnote>
  <w:footnote w:id="209">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المصدر نفسه، ح20.</w:t>
      </w:r>
    </w:p>
  </w:footnote>
  <w:footnote w:id="210">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المصدر نفسه: 17، ح22.</w:t>
      </w:r>
    </w:p>
  </w:footnote>
  <w:footnote w:id="211">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المصدر نفسه: 18، ح24.</w:t>
      </w:r>
    </w:p>
  </w:footnote>
  <w:footnote w:id="212">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المصدر نفسه، ح26.</w:t>
      </w:r>
    </w:p>
  </w:footnote>
  <w:footnote w:id="213">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المصدر نفسه: 19 ح27.</w:t>
      </w:r>
    </w:p>
  </w:footnote>
  <w:footnote w:id="214">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المصدر نفسه، ح28.</w:t>
      </w:r>
    </w:p>
  </w:footnote>
  <w:footnote w:id="215">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المصدر نفسه 1: 22، كتاب الطهارة، أبواب مقدّمة العبادات، باب1، ح22.</w:t>
      </w:r>
    </w:p>
  </w:footnote>
  <w:footnote w:id="216">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xml:space="preserve">) المصدر نفسه: 22 </w:t>
      </w:r>
      <w:r>
        <w:rPr>
          <w:rFonts w:ascii="Mosawi" w:hAnsi="Mosawi"/>
          <w:sz w:val="26"/>
          <w:szCs w:val="26"/>
          <w:rtl/>
        </w:rPr>
        <w:t>ـ</w:t>
      </w:r>
      <w:r w:rsidRPr="00DD3823">
        <w:rPr>
          <w:rFonts w:ascii="Mosawi" w:hAnsi="Mosawi"/>
          <w:sz w:val="26"/>
          <w:szCs w:val="26"/>
          <w:rtl/>
        </w:rPr>
        <w:t xml:space="preserve"> 23، ح23.</w:t>
      </w:r>
    </w:p>
  </w:footnote>
  <w:footnote w:id="217">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المصدر نفسه: 26، ح32.</w:t>
      </w:r>
    </w:p>
  </w:footnote>
  <w:footnote w:id="218">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الآصفي، الجهاد: 30 ـ 31.</w:t>
      </w:r>
    </w:p>
  </w:footnote>
  <w:footnote w:id="219">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انظر حول الغزوات أيضاً: عبد الله البرّاك، ردود على أباطيل وشبهات حول الجهاد: 132 ـ 134.</w:t>
      </w:r>
    </w:p>
  </w:footnote>
  <w:footnote w:id="220">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شمس الدين، جهاد الأمة: 200.</w:t>
      </w:r>
    </w:p>
  </w:footnote>
  <w:footnote w:id="221">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يشكّك ابن قرناس في صحّة الحادثة المروية في التاريخ الإسلامي عن هجوم المسلمين على قافلة المشركين، الأمر الذي تسبّب بحرب بدر، ويقول بأنّ قريشاً كان لها رحلتان: الأولى في الصيف إلى الشام؛ والثانية في الشتاء إلى اليمن، ومعركة بدر وقعت في شهر رمضان من العام الثاني للهجرة، وهو الموافق لشهر مارس/آذار من عام 624م، وهو تاريخ لا يتطابق مع تاريخ الرحلة المعهودة إلى الشام، فانظر: ابن قرناس، الحديث والقرآن: 119 ـ 120.</w:t>
      </w:r>
    </w:p>
  </w:footnote>
  <w:footnote w:id="222">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الآصفي، الجهاد: 31 ـ 32.</w:t>
      </w:r>
    </w:p>
  </w:footnote>
  <w:footnote w:id="223">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المصدر نفسه: 31.</w:t>
      </w:r>
    </w:p>
  </w:footnote>
  <w:footnote w:id="224">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المصدر نفسه.</w:t>
      </w:r>
    </w:p>
  </w:footnote>
  <w:footnote w:id="225">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تفسير المنار 4: 62.</w:t>
      </w:r>
    </w:p>
  </w:footnote>
  <w:footnote w:id="226">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انظر: تاريخ الطبري 2: 295؛ والبداية والنهاية 6: 338؛ والمبسوط 8: 123.</w:t>
      </w:r>
    </w:p>
  </w:footnote>
  <w:footnote w:id="227">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انظر: السيرة الحلبية 3: 295 ـ 296؛ وأعيان الشيعة 1: 244.</w:t>
      </w:r>
    </w:p>
  </w:footnote>
  <w:footnote w:id="228">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انظر: مسند أحمد 1: 263؛ وصحيح البخاري 1: 6، و5: 169؛ وصحيح مسلم 5: 165ـ 166؛ والذهبي، تاريخ الإسلام 2: 504.</w:t>
      </w:r>
    </w:p>
  </w:footnote>
  <w:footnote w:id="229">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انظر: تاريخ الطبري 2: 294؛ وسبل الهدى والرشاد 2: 394.</w:t>
      </w:r>
    </w:p>
  </w:footnote>
  <w:footnote w:id="230">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انظر: سيرة ابن إسحاق 4: 210؛ والبداية والنهاية 3: 104.</w:t>
      </w:r>
    </w:p>
  </w:footnote>
  <w:footnote w:id="231">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السيرة الحلبية 3: 304.</w:t>
      </w:r>
    </w:p>
  </w:footnote>
  <w:footnote w:id="232">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الطبقات الكبرى 1: 281؛ وأسد الغابة 4: 344.</w:t>
      </w:r>
    </w:p>
  </w:footnote>
  <w:footnote w:id="233">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الإصابة 6: 448.</w:t>
      </w:r>
    </w:p>
  </w:footnote>
  <w:footnote w:id="234">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انظر: الأحمدي، مكاتيب الرسول 1: 30 ـ 31.</w:t>
      </w:r>
    </w:p>
  </w:footnote>
  <w:footnote w:id="235">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انظر: المصدر نفسه 1: 33 ـ 34.</w:t>
      </w:r>
    </w:p>
  </w:footnote>
  <w:footnote w:id="236">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مناقب آل أبي طالب 1: 70.</w:t>
      </w:r>
    </w:p>
  </w:footnote>
  <w:footnote w:id="237">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تاريخ بغداد 1: 142؛ وكنـز العمال 4: 438.</w:t>
      </w:r>
    </w:p>
  </w:footnote>
  <w:footnote w:id="238">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الواقدي، فتوح الشام 2: 39 ـ 40، دار الجيل، بيروت.</w:t>
      </w:r>
    </w:p>
  </w:footnote>
  <w:footnote w:id="239">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مكاتيب الرسول 1: 97، 114.</w:t>
      </w:r>
    </w:p>
  </w:footnote>
  <w:footnote w:id="240">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محمد أبو زهرة، العلاقات الدولية في الإسلام: 51، دار الفكر العربي.</w:t>
      </w:r>
    </w:p>
  </w:footnote>
  <w:footnote w:id="241">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الصدوق، الخصال: 374.</w:t>
      </w:r>
    </w:p>
  </w:footnote>
  <w:footnote w:id="242">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نهج البلاغة 2: 18.</w:t>
      </w:r>
    </w:p>
  </w:footnote>
  <w:footnote w:id="243">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المصدر نفسه 2: 30.</w:t>
      </w:r>
    </w:p>
  </w:footnote>
  <w:footnote w:id="244">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الإصفهاني، حاشية المكاسب 3: 43 ـ 45؛ والخوئي، مصباح الفقاهة 1: 841 ـ 843.</w:t>
      </w:r>
    </w:p>
  </w:footnote>
  <w:footnote w:id="245">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الصدوق، الهداية: 57 ـ 60.</w:t>
      </w:r>
    </w:p>
  </w:footnote>
  <w:footnote w:id="246">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tl/>
        </w:rPr>
        <w:t>*</w:t>
      </w:r>
      <w:r w:rsidRPr="00DD3823">
        <w:rPr>
          <w:rFonts w:ascii="Mosawi" w:hAnsi="Mosawi"/>
          <w:sz w:val="26"/>
          <w:szCs w:val="26"/>
          <w:rtl/>
        </w:rPr>
        <w:t>) أستاذ مساعد بجامعة طهران (فرع قم)، من إيران.</w:t>
      </w:r>
    </w:p>
    <w:p w:rsidR="0088692E" w:rsidRPr="00DD3823" w:rsidRDefault="0088692E" w:rsidP="00DD3823">
      <w:pPr>
        <w:spacing w:line="204" w:lineRule="auto"/>
        <w:ind w:left="170" w:hanging="170"/>
        <w:rPr>
          <w:rFonts w:ascii="Mosawi" w:hAnsi="Mosawi"/>
          <w:sz w:val="26"/>
          <w:szCs w:val="26"/>
        </w:rPr>
      </w:pPr>
    </w:p>
  </w:footnote>
  <w:footnote w:id="24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الطبرسي، مجمع البيان، 364:2.</w:t>
      </w:r>
    </w:p>
  </w:footnote>
  <w:footnote w:id="24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اليزدي، العروة الوثقى 29:1، المسألة 67.</w:t>
      </w:r>
    </w:p>
  </w:footnote>
  <w:footnote w:id="24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انظر: محمد فؤاد، المعجم المفهرس لألفاظ القرآن الكريم، 456، مادة ع ر ض.</w:t>
      </w:r>
    </w:p>
  </w:footnote>
  <w:footnote w:id="25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الحر العاملي، وسائل الشيعة 29: 9ـ10.</w:t>
      </w:r>
    </w:p>
  </w:footnote>
  <w:footnote w:id="25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xml:space="preserve">) الخراساني، كفاية الأصول 1: 131؛ الفياض، محاضرات في أصول الفقه 1: 294؛ الكاظمي، فوائد الأصول 1: 126. </w:t>
      </w:r>
    </w:p>
  </w:footnote>
  <w:footnote w:id="25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عدد من الكتّاب: 544.</w:t>
      </w:r>
    </w:p>
  </w:footnote>
  <w:footnote w:id="25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الصدوق، من لا يحضره الفقيه 4: 93.</w:t>
      </w:r>
    </w:p>
  </w:footnote>
  <w:footnote w:id="25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الحسيني العاملي، 11: 19.</w:t>
      </w:r>
    </w:p>
  </w:footnote>
  <w:footnote w:id="25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نهج البلاغة: الرسالة 47.</w:t>
      </w:r>
    </w:p>
  </w:footnote>
  <w:footnote w:id="25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المصدر نفسه.</w:t>
      </w:r>
    </w:p>
  </w:footnote>
  <w:footnote w:id="25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الحسيني: 144.</w:t>
      </w:r>
    </w:p>
  </w:footnote>
  <w:footnote w:id="25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فيض الكاشاني 2: 152.</w:t>
      </w:r>
    </w:p>
  </w:footnote>
  <w:footnote w:id="25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ابن هشام، السيرة النبوية 4: 49.</w:t>
      </w:r>
    </w:p>
  </w:footnote>
  <w:footnote w:id="26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ابن هشام، السيرة النبوية 60:4.</w:t>
      </w:r>
    </w:p>
  </w:footnote>
  <w:footnote w:id="26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الشيخ الصدوق: 193.</w:t>
      </w:r>
    </w:p>
  </w:footnote>
  <w:footnote w:id="26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الواقدي، المغازي: 628.</w:t>
      </w:r>
    </w:p>
  </w:footnote>
  <w:footnote w:id="26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الواقدي، المغازي: 629؛ ابن هشام، السيرة النبوية 4: 94.</w:t>
      </w:r>
    </w:p>
  </w:footnote>
  <w:footnote w:id="26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الواقدي، المغازي: 629.</w:t>
      </w:r>
    </w:p>
  </w:footnote>
  <w:footnote w:id="26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الإمام الخميني 1: 485.</w:t>
      </w:r>
    </w:p>
  </w:footnote>
  <w:footnote w:id="266">
    <w:p w:rsidR="0088692E" w:rsidRPr="00DD3823" w:rsidRDefault="0088692E" w:rsidP="00077590">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الخوئي، البيان في تفسير القرآن: 287.</w:t>
      </w:r>
    </w:p>
  </w:footnote>
  <w:footnote w:id="26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الطبرسي، مجمع البيان 8: 287.</w:t>
      </w:r>
    </w:p>
  </w:footnote>
  <w:footnote w:id="26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الشهيد الثاني، 1: 315.</w:t>
      </w:r>
    </w:p>
  </w:footnote>
  <w:footnote w:id="26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الطباطبائي، الميزان في تفسير القرآن 9: 252.</w:t>
      </w:r>
    </w:p>
  </w:footnote>
  <w:footnote w:id="27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السبحاني 2: 438.</w:t>
      </w:r>
    </w:p>
  </w:footnote>
  <w:footnote w:id="27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 أساتذة مساعدون في جامعة تربيت مدرّس.</w:t>
      </w:r>
    </w:p>
  </w:footnote>
  <w:footnote w:id="272">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DD3823">
        <w:rPr>
          <w:rFonts w:ascii="Mosawi" w:hAnsi="Mosawi" w:hint="cs"/>
          <w:sz w:val="26"/>
          <w:szCs w:val="26"/>
          <w:rtl/>
        </w:rPr>
        <w:t xml:space="preserve"> </w:t>
      </w:r>
      <w:r w:rsidRPr="00DD3823">
        <w:rPr>
          <w:rFonts w:ascii="Mosawi" w:hAnsi="Mosawi"/>
          <w:sz w:val="26"/>
          <w:szCs w:val="26"/>
          <w:rtl/>
        </w:rPr>
        <w:t>محمد الدسوقي، سير تاريخي وارزيابي انديشه شرق شناسي: 136ـ151، ترجمة: محمود رضا افتخار زاده؛ تهران، نشر هَزاران، ط 1، 1376ش.</w:t>
      </w:r>
    </w:p>
  </w:footnote>
  <w:footnote w:id="273">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DD3823">
        <w:rPr>
          <w:rFonts w:ascii="Mosawi" w:hAnsi="Mosawi" w:hint="cs"/>
          <w:sz w:val="26"/>
          <w:szCs w:val="26"/>
          <w:rtl/>
        </w:rPr>
        <w:t xml:space="preserve"> </w:t>
      </w:r>
      <w:r w:rsidRPr="00DD3823">
        <w:rPr>
          <w:rFonts w:ascii="Mosawi" w:hAnsi="Mosawi"/>
          <w:sz w:val="26"/>
          <w:szCs w:val="26"/>
          <w:rtl/>
        </w:rPr>
        <w:t>محمد حسن زماني؛ نقد وبررسي آراء مستشرقان درباره قرآن: 423ـ245  قم، مؤسسه بوستان كتاب، ط1، 1385ش.</w:t>
      </w:r>
    </w:p>
  </w:footnote>
  <w:footnote w:id="274">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 xml:space="preserve">) </w:t>
      </w:r>
      <w:r w:rsidRPr="00DD3823">
        <w:rPr>
          <w:rFonts w:ascii="Mosawi" w:hAnsi="Mosawi"/>
          <w:sz w:val="26"/>
          <w:szCs w:val="26"/>
          <w:rtl/>
        </w:rPr>
        <w:t>محمد حسن زماني؛ المصدر السابق: 425 ـ427.</w:t>
      </w:r>
    </w:p>
  </w:footnote>
  <w:footnote w:id="275">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DD3823">
        <w:rPr>
          <w:rFonts w:ascii="Mosawi" w:hAnsi="Mosawi" w:hint="cs"/>
          <w:sz w:val="26"/>
          <w:szCs w:val="26"/>
          <w:rtl/>
        </w:rPr>
        <w:t xml:space="preserve"> </w:t>
      </w:r>
      <w:r w:rsidRPr="00DD3823">
        <w:rPr>
          <w:rFonts w:ascii="Mosawi" w:hAnsi="Mosawi"/>
          <w:sz w:val="26"/>
          <w:szCs w:val="26"/>
          <w:rtl/>
        </w:rPr>
        <w:t>ساسي سالم الحاج، نقد الخطاب الاستشراقي: الظاهرة الاستشراقية وأثرها في الدراسات الإسلامية 1: 350</w:t>
      </w:r>
      <w:r w:rsidRPr="00DD3823">
        <w:rPr>
          <w:rFonts w:ascii="Mosawi" w:hAnsi="Mosawi" w:hint="cs"/>
          <w:sz w:val="26"/>
          <w:szCs w:val="26"/>
          <w:rtl/>
        </w:rPr>
        <w:t xml:space="preserve"> </w:t>
      </w:r>
      <w:r w:rsidRPr="00DD3823">
        <w:rPr>
          <w:rFonts w:ascii="Mosawi" w:hAnsi="Mosawi"/>
          <w:sz w:val="26"/>
          <w:szCs w:val="26"/>
          <w:rtl/>
        </w:rPr>
        <w:t>ـ</w:t>
      </w:r>
      <w:r w:rsidRPr="00DD3823">
        <w:rPr>
          <w:rFonts w:ascii="Mosawi" w:hAnsi="Mosawi" w:hint="cs"/>
          <w:sz w:val="26"/>
          <w:szCs w:val="26"/>
          <w:rtl/>
        </w:rPr>
        <w:t xml:space="preserve"> </w:t>
      </w:r>
      <w:r w:rsidRPr="00DD3823">
        <w:rPr>
          <w:rFonts w:ascii="Mosawi" w:hAnsi="Mosawi"/>
          <w:sz w:val="26"/>
          <w:szCs w:val="26"/>
          <w:rtl/>
        </w:rPr>
        <w:t>356، بيروت، دار المدار الإسلامي، ط1، 2002م.</w:t>
      </w:r>
    </w:p>
  </w:footnote>
  <w:footnote w:id="276">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DD3823">
        <w:rPr>
          <w:rFonts w:ascii="Mosawi" w:hAnsi="Mosawi" w:hint="cs"/>
          <w:sz w:val="26"/>
          <w:szCs w:val="26"/>
          <w:rtl/>
        </w:rPr>
        <w:t xml:space="preserve"> </w:t>
      </w:r>
      <w:r w:rsidRPr="00DD3823">
        <w:rPr>
          <w:rFonts w:ascii="Mosawi" w:hAnsi="Mosawi"/>
          <w:sz w:val="26"/>
          <w:szCs w:val="26"/>
          <w:rtl/>
        </w:rPr>
        <w:t>المصدر السابق: 362 ـ 363.</w:t>
      </w:r>
    </w:p>
  </w:footnote>
  <w:footnote w:id="277">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DD3823">
        <w:rPr>
          <w:rFonts w:ascii="Mosawi" w:hAnsi="Mosawi" w:hint="cs"/>
          <w:sz w:val="26"/>
          <w:szCs w:val="26"/>
          <w:rtl/>
        </w:rPr>
        <w:t xml:space="preserve"> </w:t>
      </w:r>
      <w:r w:rsidRPr="00DD3823">
        <w:rPr>
          <w:rFonts w:ascii="Mosawi" w:hAnsi="Mosawi"/>
          <w:sz w:val="26"/>
          <w:szCs w:val="26"/>
          <w:rtl/>
        </w:rPr>
        <w:t>المصدر السابق: 349 ـ 350.</w:t>
      </w:r>
    </w:p>
  </w:footnote>
  <w:footnote w:id="278">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187AA2">
        <w:rPr>
          <w:rFonts w:ascii="Mosawi" w:hAnsi="Mosawi"/>
          <w:sz w:val="26"/>
          <w:szCs w:val="26"/>
          <w:rtl/>
        </w:rPr>
        <w:t xml:space="preserve"> </w:t>
      </w:r>
      <w:r w:rsidRPr="00DD3823">
        <w:rPr>
          <w:rFonts w:ascii="Mosawi" w:hAnsi="Mosawi"/>
          <w:sz w:val="26"/>
          <w:szCs w:val="26"/>
          <w:rtl/>
        </w:rPr>
        <w:t>غازي عنايت، شبهات حول القرآن وتفنيدها: 107؛ بيروت، دار ومكتبة الهلال، 1421ق ـ</w:t>
      </w:r>
      <w:r w:rsidRPr="00DD3823">
        <w:rPr>
          <w:rFonts w:ascii="Mosawi" w:hAnsi="Mosawi" w:hint="cs"/>
          <w:sz w:val="26"/>
          <w:szCs w:val="26"/>
          <w:rtl/>
        </w:rPr>
        <w:t xml:space="preserve"> </w:t>
      </w:r>
      <w:r w:rsidRPr="00DD3823">
        <w:rPr>
          <w:rFonts w:ascii="Mosawi" w:hAnsi="Mosawi"/>
          <w:sz w:val="26"/>
          <w:szCs w:val="26"/>
          <w:rtl/>
        </w:rPr>
        <w:t>2000م.</w:t>
      </w:r>
    </w:p>
  </w:footnote>
  <w:footnote w:id="279">
    <w:p w:rsidR="0088692E" w:rsidRPr="00DD3823" w:rsidRDefault="0088692E" w:rsidP="004553D8">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187AA2">
        <w:rPr>
          <w:rFonts w:ascii="Mosawi" w:hAnsi="Mosawi"/>
          <w:sz w:val="26"/>
          <w:szCs w:val="26"/>
          <w:rtl/>
        </w:rPr>
        <w:t xml:space="preserve"> </w:t>
      </w:r>
      <w:r w:rsidRPr="00DD3823">
        <w:rPr>
          <w:rFonts w:ascii="Mosawi" w:hAnsi="Mosawi" w:hint="cs"/>
          <w:sz w:val="26"/>
          <w:szCs w:val="26"/>
          <w:rtl/>
        </w:rPr>
        <w:t xml:space="preserve"> </w:t>
      </w:r>
      <w:r w:rsidRPr="00DD3823">
        <w:rPr>
          <w:rFonts w:ascii="Mosawi" w:hAnsi="Mosawi"/>
          <w:sz w:val="26"/>
          <w:szCs w:val="26"/>
          <w:rtl/>
        </w:rPr>
        <w:t>أ</w:t>
      </w:r>
      <w:r>
        <w:rPr>
          <w:rFonts w:ascii="Mosawi" w:hAnsi="Mosawi" w:hint="cs"/>
          <w:sz w:val="26"/>
          <w:szCs w:val="26"/>
          <w:rtl/>
        </w:rPr>
        <w:t>جناس</w:t>
      </w:r>
      <w:r w:rsidRPr="00DD3823">
        <w:rPr>
          <w:rFonts w:ascii="Mosawi" w:hAnsi="Mosawi"/>
          <w:sz w:val="26"/>
          <w:szCs w:val="26"/>
          <w:rtl/>
        </w:rPr>
        <w:t xml:space="preserve"> جولدزيهر، العقيدة والشريعة في الإسلام: تاريخ التطور العقدي والتشريعي في الدين الإسلامي: 14ـ</w:t>
      </w:r>
      <w:r w:rsidRPr="00DD3823">
        <w:rPr>
          <w:rFonts w:ascii="Mosawi" w:hAnsi="Mosawi" w:hint="cs"/>
          <w:sz w:val="26"/>
          <w:szCs w:val="26"/>
          <w:rtl/>
        </w:rPr>
        <w:t xml:space="preserve"> </w:t>
      </w:r>
      <w:r w:rsidRPr="00DD3823">
        <w:rPr>
          <w:rFonts w:ascii="Mosawi" w:hAnsi="Mosawi"/>
          <w:sz w:val="26"/>
          <w:szCs w:val="26"/>
          <w:rtl/>
        </w:rPr>
        <w:t>16، ترجمة: محمد يوسف موسى وعلي حسن عبد القادر وعبد العزيز عبد الحق، دار الكتب الحديثة بمصر ومكتبة المثنى ببغداد، ط2.</w:t>
      </w:r>
    </w:p>
  </w:footnote>
  <w:footnote w:id="280">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187AA2">
        <w:rPr>
          <w:rFonts w:ascii="Mosawi" w:hAnsi="Mosawi"/>
          <w:sz w:val="26"/>
          <w:szCs w:val="26"/>
          <w:rtl/>
        </w:rPr>
        <w:t xml:space="preserve"> </w:t>
      </w:r>
      <w:r w:rsidRPr="00DD3823">
        <w:rPr>
          <w:rFonts w:ascii="Mosawi" w:hAnsi="Mosawi" w:hint="cs"/>
          <w:sz w:val="26"/>
          <w:szCs w:val="26"/>
          <w:rtl/>
        </w:rPr>
        <w:t xml:space="preserve"> </w:t>
      </w:r>
      <w:r w:rsidRPr="00DD3823">
        <w:rPr>
          <w:rFonts w:ascii="Mosawi" w:hAnsi="Mosawi"/>
          <w:sz w:val="26"/>
          <w:szCs w:val="26"/>
          <w:rtl/>
        </w:rPr>
        <w:t>المصدر السابق: 17ـ 18.</w:t>
      </w:r>
    </w:p>
  </w:footnote>
  <w:footnote w:id="281">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DD3823">
        <w:rPr>
          <w:rFonts w:ascii="Mosawi" w:hAnsi="Mosawi" w:hint="cs"/>
          <w:sz w:val="26"/>
          <w:szCs w:val="26"/>
          <w:rtl/>
        </w:rPr>
        <w:t xml:space="preserve"> </w:t>
      </w:r>
      <w:r w:rsidRPr="00DD3823">
        <w:rPr>
          <w:rFonts w:ascii="Mosawi" w:hAnsi="Mosawi"/>
          <w:sz w:val="26"/>
          <w:szCs w:val="26"/>
          <w:rtl/>
        </w:rPr>
        <w:t>المصدر السابق: 20 ـ 21.</w:t>
      </w:r>
    </w:p>
  </w:footnote>
  <w:footnote w:id="282">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187AA2">
        <w:rPr>
          <w:rFonts w:ascii="Mosawi" w:hAnsi="Mosawi"/>
          <w:sz w:val="26"/>
          <w:szCs w:val="26"/>
          <w:rtl/>
        </w:rPr>
        <w:t xml:space="preserve"> </w:t>
      </w:r>
      <w:r w:rsidRPr="00DD3823">
        <w:rPr>
          <w:rFonts w:ascii="Mosawi" w:hAnsi="Mosawi" w:hint="cs"/>
          <w:sz w:val="26"/>
          <w:szCs w:val="26"/>
          <w:rtl/>
        </w:rPr>
        <w:t xml:space="preserve"> </w:t>
      </w:r>
      <w:r w:rsidRPr="00DD3823">
        <w:rPr>
          <w:rFonts w:ascii="Mosawi" w:hAnsi="Mosawi"/>
          <w:sz w:val="26"/>
          <w:szCs w:val="26"/>
          <w:rtl/>
        </w:rPr>
        <w:t>المصدر السابق: 34 ـ 40.</w:t>
      </w:r>
    </w:p>
  </w:footnote>
  <w:footnote w:id="283">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DD3823">
        <w:rPr>
          <w:rFonts w:ascii="Mosawi" w:hAnsi="Mosawi" w:hint="cs"/>
          <w:sz w:val="26"/>
          <w:szCs w:val="26"/>
          <w:rtl/>
        </w:rPr>
        <w:t xml:space="preserve"> </w:t>
      </w:r>
      <w:r w:rsidRPr="00DD3823">
        <w:rPr>
          <w:rFonts w:ascii="Mosawi" w:hAnsi="Mosawi"/>
          <w:sz w:val="26"/>
          <w:szCs w:val="26"/>
          <w:rtl/>
        </w:rPr>
        <w:t>إدوارد سعيد الاستشراق: 511، ترجمة: عبد الرحيم گواهي؛ دفتر نشر فرهنگ اسلامي، ط1، 1371ش.</w:t>
      </w:r>
    </w:p>
  </w:footnote>
  <w:footnote w:id="284">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187AA2">
        <w:rPr>
          <w:rFonts w:ascii="Mosawi" w:hAnsi="Mosawi"/>
          <w:sz w:val="26"/>
          <w:szCs w:val="26"/>
          <w:rtl/>
        </w:rPr>
        <w:t xml:space="preserve"> </w:t>
      </w:r>
      <w:r w:rsidRPr="00DD3823">
        <w:rPr>
          <w:rFonts w:ascii="Mosawi" w:hAnsi="Mosawi" w:hint="cs"/>
          <w:sz w:val="26"/>
          <w:szCs w:val="26"/>
          <w:rtl/>
        </w:rPr>
        <w:t xml:space="preserve"> </w:t>
      </w:r>
      <w:r w:rsidRPr="00DD3823">
        <w:rPr>
          <w:rFonts w:ascii="Mosawi" w:hAnsi="Mosawi"/>
          <w:sz w:val="26"/>
          <w:szCs w:val="26"/>
          <w:rtl/>
        </w:rPr>
        <w:t>محمد حسن زماني، المصدر السابق: 425.</w:t>
      </w:r>
    </w:p>
  </w:footnote>
  <w:footnote w:id="285">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187AA2">
        <w:rPr>
          <w:rFonts w:ascii="Mosawi" w:hAnsi="Mosawi"/>
          <w:sz w:val="26"/>
          <w:szCs w:val="26"/>
          <w:rtl/>
        </w:rPr>
        <w:t xml:space="preserve"> </w:t>
      </w:r>
      <w:r w:rsidRPr="00DD3823">
        <w:rPr>
          <w:rFonts w:ascii="Mosawi" w:hAnsi="Mosawi" w:hint="cs"/>
          <w:sz w:val="26"/>
          <w:szCs w:val="26"/>
          <w:rtl/>
        </w:rPr>
        <w:t xml:space="preserve"> </w:t>
      </w:r>
      <w:r w:rsidRPr="00DD3823">
        <w:rPr>
          <w:rFonts w:ascii="Mosawi" w:hAnsi="Mosawi"/>
          <w:sz w:val="26"/>
          <w:szCs w:val="26"/>
          <w:rtl/>
        </w:rPr>
        <w:t>عبد الصبور مرزوق وآخرون، حقائق الإسلام في مواجهة شبهات المشككين: 408، القاهرة، المجلس الأعلى للشؤون الإسلامية، 1423ق ـ 2002م.</w:t>
      </w:r>
    </w:p>
  </w:footnote>
  <w:footnote w:id="286">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187AA2">
        <w:rPr>
          <w:rFonts w:ascii="Mosawi" w:hAnsi="Mosawi"/>
          <w:sz w:val="26"/>
          <w:szCs w:val="26"/>
          <w:rtl/>
        </w:rPr>
        <w:t xml:space="preserve"> </w:t>
      </w:r>
      <w:r w:rsidRPr="00DD3823">
        <w:rPr>
          <w:rFonts w:ascii="Mosawi" w:hAnsi="Mosawi" w:hint="cs"/>
          <w:sz w:val="26"/>
          <w:szCs w:val="26"/>
          <w:rtl/>
        </w:rPr>
        <w:t xml:space="preserve"> </w:t>
      </w:r>
      <w:r w:rsidRPr="00DD3823">
        <w:rPr>
          <w:rFonts w:ascii="Mosawi" w:hAnsi="Mosawi"/>
          <w:sz w:val="26"/>
          <w:szCs w:val="26"/>
          <w:rtl/>
        </w:rPr>
        <w:t xml:space="preserve">دونت كتب مستقلة أخرى أيضاً في هذا المجال. ومن جملتها كتاب حول محاكمة جولدزيهر الصهيوني، لمحمد الغزالي المصري، وترجمه إلى الفارسية صدر البلاغي، حيث تعرض بالتفصيل لنقد ودراسة كتاب </w:t>
      </w:r>
      <w:r w:rsidRPr="00DD3823">
        <w:rPr>
          <w:rFonts w:ascii="Mosawi" w:hAnsi="Mosawi" w:hint="cs"/>
          <w:sz w:val="26"/>
          <w:szCs w:val="26"/>
          <w:rtl/>
        </w:rPr>
        <w:t>«</w:t>
      </w:r>
      <w:r w:rsidRPr="00DD3823">
        <w:rPr>
          <w:rFonts w:ascii="Mosawi" w:hAnsi="Mosawi"/>
          <w:sz w:val="26"/>
          <w:szCs w:val="26"/>
          <w:rtl/>
        </w:rPr>
        <w:t>العقيدة والشريعة في الإسلام</w:t>
      </w:r>
      <w:r w:rsidRPr="00DD3823">
        <w:rPr>
          <w:rFonts w:ascii="Mosawi" w:hAnsi="Mosawi" w:hint="cs"/>
          <w:sz w:val="26"/>
          <w:szCs w:val="26"/>
          <w:rtl/>
        </w:rPr>
        <w:t>»</w:t>
      </w:r>
      <w:r w:rsidRPr="00DD3823">
        <w:rPr>
          <w:rFonts w:ascii="Mosawi" w:hAnsi="Mosawi"/>
          <w:sz w:val="26"/>
          <w:szCs w:val="26"/>
          <w:rtl/>
        </w:rPr>
        <w:t xml:space="preserve"> لجولدزيهر، وكتب أخرى من قبيل: </w:t>
      </w:r>
      <w:r w:rsidRPr="00DD3823">
        <w:rPr>
          <w:rFonts w:ascii="Mosawi" w:hAnsi="Mosawi" w:hint="cs"/>
          <w:sz w:val="26"/>
          <w:szCs w:val="26"/>
          <w:rtl/>
        </w:rPr>
        <w:t>«</w:t>
      </w:r>
      <w:r w:rsidRPr="00DD3823">
        <w:rPr>
          <w:rFonts w:ascii="Mosawi" w:hAnsi="Mosawi"/>
          <w:sz w:val="26"/>
          <w:szCs w:val="26"/>
          <w:rtl/>
        </w:rPr>
        <w:t>شبهات حول القرآن وتفنيدها</w:t>
      </w:r>
      <w:r w:rsidRPr="00DD3823">
        <w:rPr>
          <w:rFonts w:ascii="Mosawi" w:hAnsi="Mosawi" w:hint="cs"/>
          <w:sz w:val="26"/>
          <w:szCs w:val="26"/>
          <w:rtl/>
        </w:rPr>
        <w:t>»</w:t>
      </w:r>
      <w:r w:rsidRPr="00DD3823">
        <w:rPr>
          <w:rFonts w:ascii="Mosawi" w:hAnsi="Mosawi"/>
          <w:sz w:val="26"/>
          <w:szCs w:val="26"/>
          <w:rtl/>
        </w:rPr>
        <w:t>، للدكتور غازي عنايت، و</w:t>
      </w:r>
      <w:r w:rsidRPr="00DD3823">
        <w:rPr>
          <w:rFonts w:ascii="Mosawi" w:hAnsi="Mosawi" w:hint="cs"/>
          <w:sz w:val="26"/>
          <w:szCs w:val="26"/>
          <w:rtl/>
        </w:rPr>
        <w:t>«</w:t>
      </w:r>
      <w:r w:rsidRPr="00DD3823">
        <w:rPr>
          <w:rFonts w:ascii="Mosawi" w:hAnsi="Mosawi"/>
          <w:sz w:val="26"/>
          <w:szCs w:val="26"/>
          <w:rtl/>
        </w:rPr>
        <w:t>حقائق الإسلام في مواجهة شبهات المشككين</w:t>
      </w:r>
      <w:r w:rsidRPr="00DD3823">
        <w:rPr>
          <w:rFonts w:ascii="Mosawi" w:hAnsi="Mosawi" w:hint="cs"/>
          <w:sz w:val="26"/>
          <w:szCs w:val="26"/>
          <w:rtl/>
        </w:rPr>
        <w:t>»</w:t>
      </w:r>
      <w:r w:rsidRPr="00DD3823">
        <w:rPr>
          <w:rFonts w:ascii="Mosawi" w:hAnsi="Mosawi"/>
          <w:sz w:val="26"/>
          <w:szCs w:val="26"/>
          <w:rtl/>
        </w:rPr>
        <w:t xml:space="preserve"> لمحمود حمدي زقزوق، و</w:t>
      </w:r>
      <w:r w:rsidRPr="00DD3823">
        <w:rPr>
          <w:rFonts w:ascii="Mosawi" w:hAnsi="Mosawi" w:hint="cs"/>
          <w:sz w:val="26"/>
          <w:szCs w:val="26"/>
          <w:rtl/>
        </w:rPr>
        <w:t>«</w:t>
      </w:r>
      <w:r w:rsidRPr="00DD3823">
        <w:rPr>
          <w:rFonts w:ascii="Mosawi" w:hAnsi="Mosawi"/>
          <w:sz w:val="26"/>
          <w:szCs w:val="26"/>
          <w:rtl/>
        </w:rPr>
        <w:t>نقد الخطاب الاستشراقي</w:t>
      </w:r>
      <w:r w:rsidRPr="00DD3823">
        <w:rPr>
          <w:rFonts w:ascii="Mosawi" w:hAnsi="Mosawi" w:hint="cs"/>
          <w:sz w:val="26"/>
          <w:szCs w:val="26"/>
          <w:rtl/>
        </w:rPr>
        <w:t>»</w:t>
      </w:r>
      <w:r w:rsidRPr="00DD3823">
        <w:rPr>
          <w:rFonts w:ascii="Mosawi" w:hAnsi="Mosawi"/>
          <w:sz w:val="26"/>
          <w:szCs w:val="26"/>
          <w:rtl/>
        </w:rPr>
        <w:t xml:space="preserve"> للدكتور ساسي سالم الحاج، و</w:t>
      </w:r>
      <w:r w:rsidRPr="00DD3823">
        <w:rPr>
          <w:rFonts w:ascii="Mosawi" w:hAnsi="Mosawi" w:hint="cs"/>
          <w:sz w:val="26"/>
          <w:szCs w:val="26"/>
          <w:rtl/>
        </w:rPr>
        <w:t>«</w:t>
      </w:r>
      <w:r w:rsidRPr="00DD3823">
        <w:rPr>
          <w:rFonts w:ascii="Mosawi" w:hAnsi="Mosawi"/>
          <w:sz w:val="26"/>
          <w:szCs w:val="26"/>
          <w:rtl/>
        </w:rPr>
        <w:t>سير تاريخي وارزيابي انديشه شرق شناسي</w:t>
      </w:r>
      <w:r w:rsidRPr="00DD3823">
        <w:rPr>
          <w:rFonts w:ascii="Mosawi" w:hAnsi="Mosawi" w:hint="cs"/>
          <w:sz w:val="26"/>
          <w:szCs w:val="26"/>
          <w:rtl/>
        </w:rPr>
        <w:t>»</w:t>
      </w:r>
      <w:r w:rsidRPr="00DD3823">
        <w:rPr>
          <w:rFonts w:ascii="Mosawi" w:hAnsi="Mosawi"/>
          <w:sz w:val="26"/>
          <w:szCs w:val="26"/>
          <w:rtl/>
        </w:rPr>
        <w:t>، للدكتور محمد دسوقي، و</w:t>
      </w:r>
      <w:r w:rsidRPr="00DD3823">
        <w:rPr>
          <w:rFonts w:ascii="Mosawi" w:hAnsi="Mosawi" w:hint="cs"/>
          <w:sz w:val="26"/>
          <w:szCs w:val="26"/>
          <w:rtl/>
        </w:rPr>
        <w:t>«</w:t>
      </w:r>
      <w:r w:rsidRPr="00DD3823">
        <w:rPr>
          <w:rFonts w:ascii="Mosawi" w:hAnsi="Mosawi"/>
          <w:sz w:val="26"/>
          <w:szCs w:val="26"/>
          <w:rtl/>
        </w:rPr>
        <w:t>الاستشراق</w:t>
      </w:r>
      <w:r w:rsidRPr="00DD3823">
        <w:rPr>
          <w:rFonts w:ascii="Mosawi" w:hAnsi="Mosawi" w:hint="cs"/>
          <w:sz w:val="26"/>
          <w:szCs w:val="26"/>
          <w:rtl/>
        </w:rPr>
        <w:t>»</w:t>
      </w:r>
      <w:r w:rsidRPr="00DD3823">
        <w:rPr>
          <w:rFonts w:ascii="Mosawi" w:hAnsi="Mosawi"/>
          <w:sz w:val="26"/>
          <w:szCs w:val="26"/>
          <w:rtl/>
        </w:rPr>
        <w:t>، لإدوارد سعيد، و</w:t>
      </w:r>
      <w:r w:rsidRPr="00DD3823">
        <w:rPr>
          <w:rFonts w:ascii="Mosawi" w:hAnsi="Mosawi" w:hint="cs"/>
          <w:sz w:val="26"/>
          <w:szCs w:val="26"/>
          <w:rtl/>
        </w:rPr>
        <w:t>«</w:t>
      </w:r>
      <w:r w:rsidRPr="00DD3823">
        <w:rPr>
          <w:rFonts w:ascii="Mosawi" w:hAnsi="Mosawi"/>
          <w:sz w:val="26"/>
          <w:szCs w:val="26"/>
          <w:rtl/>
        </w:rPr>
        <w:t>نقد وبررسي آراء مستشرقان درباره قرآن</w:t>
      </w:r>
      <w:r w:rsidRPr="00DD3823">
        <w:rPr>
          <w:rFonts w:ascii="Mosawi" w:hAnsi="Mosawi" w:hint="cs"/>
          <w:sz w:val="26"/>
          <w:szCs w:val="26"/>
          <w:rtl/>
        </w:rPr>
        <w:t>»</w:t>
      </w:r>
      <w:r w:rsidRPr="00DD3823">
        <w:rPr>
          <w:rFonts w:ascii="Mosawi" w:hAnsi="Mosawi"/>
          <w:sz w:val="26"/>
          <w:szCs w:val="26"/>
          <w:rtl/>
        </w:rPr>
        <w:t xml:space="preserve"> و</w:t>
      </w:r>
      <w:r w:rsidRPr="00DD3823">
        <w:rPr>
          <w:rFonts w:ascii="Mosawi" w:hAnsi="Mosawi" w:hint="cs"/>
          <w:sz w:val="26"/>
          <w:szCs w:val="26"/>
          <w:rtl/>
        </w:rPr>
        <w:t>«</w:t>
      </w:r>
      <w:r w:rsidRPr="00DD3823">
        <w:rPr>
          <w:rFonts w:ascii="Mosawi" w:hAnsi="Mosawi"/>
          <w:sz w:val="26"/>
          <w:szCs w:val="26"/>
          <w:rtl/>
        </w:rPr>
        <w:t>شرق شناسي واسلام شناسي غربيان تاريخچه، اهداف، مكاتب وگستره فعاليت مستشرقان</w:t>
      </w:r>
      <w:r w:rsidRPr="00DD3823">
        <w:rPr>
          <w:rFonts w:ascii="Mosawi" w:hAnsi="Mosawi" w:hint="cs"/>
          <w:sz w:val="26"/>
          <w:szCs w:val="26"/>
          <w:rtl/>
        </w:rPr>
        <w:t>»</w:t>
      </w:r>
      <w:r w:rsidRPr="00DD3823">
        <w:rPr>
          <w:rFonts w:ascii="Mosawi" w:hAnsi="Mosawi"/>
          <w:sz w:val="26"/>
          <w:szCs w:val="26"/>
          <w:rtl/>
        </w:rPr>
        <w:t>، لمحمد حسن زماني، و</w:t>
      </w:r>
      <w:r w:rsidRPr="00DD3823">
        <w:rPr>
          <w:rFonts w:ascii="Mosawi" w:hAnsi="Mosawi" w:hint="cs"/>
          <w:sz w:val="26"/>
          <w:szCs w:val="26"/>
          <w:rtl/>
        </w:rPr>
        <w:t>«</w:t>
      </w:r>
      <w:r w:rsidRPr="00DD3823">
        <w:rPr>
          <w:rFonts w:ascii="Mosawi" w:hAnsi="Mosawi"/>
          <w:sz w:val="26"/>
          <w:szCs w:val="26"/>
          <w:rtl/>
        </w:rPr>
        <w:t>دفاع عن القرآن ضد منتقديه</w:t>
      </w:r>
      <w:r w:rsidRPr="00DD3823">
        <w:rPr>
          <w:rFonts w:ascii="Mosawi" w:hAnsi="Mosawi" w:hint="cs"/>
          <w:sz w:val="26"/>
          <w:szCs w:val="26"/>
          <w:rtl/>
        </w:rPr>
        <w:t>»</w:t>
      </w:r>
      <w:r w:rsidRPr="00DD3823">
        <w:rPr>
          <w:rFonts w:ascii="Mosawi" w:hAnsi="Mosawi"/>
          <w:sz w:val="26"/>
          <w:szCs w:val="26"/>
          <w:rtl/>
        </w:rPr>
        <w:t>، للدكتور عبد الرحمن بدوي، وباستثناء الموردين الأخيرين استفدنا من جميع الموارد السابقة.</w:t>
      </w:r>
    </w:p>
  </w:footnote>
  <w:footnote w:id="287">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187AA2">
        <w:rPr>
          <w:rFonts w:ascii="Mosawi" w:hAnsi="Mosawi"/>
          <w:sz w:val="26"/>
          <w:szCs w:val="26"/>
          <w:rtl/>
        </w:rPr>
        <w:t xml:space="preserve"> </w:t>
      </w:r>
      <w:r w:rsidRPr="00DD3823">
        <w:rPr>
          <w:rFonts w:ascii="Mosawi" w:hAnsi="Mosawi" w:hint="cs"/>
          <w:sz w:val="26"/>
          <w:szCs w:val="26"/>
          <w:rtl/>
        </w:rPr>
        <w:t xml:space="preserve"> </w:t>
      </w:r>
      <w:r w:rsidRPr="00DD3823">
        <w:rPr>
          <w:rFonts w:ascii="Mosawi" w:hAnsi="Mosawi"/>
          <w:sz w:val="26"/>
          <w:szCs w:val="26"/>
          <w:rtl/>
        </w:rPr>
        <w:t>للاطلاع على آراء متعددة أخرى في السير التاريخي للبحث يراجع: سيد علي موسوي دارابي، نصوص في علوم القرآن 2: 517</w:t>
      </w:r>
      <w:r w:rsidRPr="00DD3823">
        <w:rPr>
          <w:rFonts w:ascii="Mosawi" w:hAnsi="Mosawi" w:hint="cs"/>
          <w:sz w:val="26"/>
          <w:szCs w:val="26"/>
          <w:rtl/>
        </w:rPr>
        <w:t xml:space="preserve"> </w:t>
      </w:r>
      <w:r w:rsidRPr="00DD3823">
        <w:rPr>
          <w:rFonts w:ascii="Mosawi" w:hAnsi="Mosawi"/>
          <w:sz w:val="26"/>
          <w:szCs w:val="26"/>
          <w:rtl/>
        </w:rPr>
        <w:t>ـ</w:t>
      </w:r>
      <w:r w:rsidRPr="00DD3823">
        <w:rPr>
          <w:rFonts w:ascii="Mosawi" w:hAnsi="Mosawi" w:hint="cs"/>
          <w:sz w:val="26"/>
          <w:szCs w:val="26"/>
          <w:rtl/>
        </w:rPr>
        <w:t xml:space="preserve"> </w:t>
      </w:r>
      <w:r w:rsidRPr="00DD3823">
        <w:rPr>
          <w:rFonts w:ascii="Mosawi" w:hAnsi="Mosawi"/>
          <w:sz w:val="26"/>
          <w:szCs w:val="26"/>
          <w:rtl/>
        </w:rPr>
        <w:t>717، إشراف: محمد واعظ زاده خراساني؛ مشهد، بنياد پژوهشهاي إسلامي آستان قدس رضوي، ط1، 1424ق ـ</w:t>
      </w:r>
      <w:r w:rsidRPr="00DD3823">
        <w:rPr>
          <w:rFonts w:ascii="Mosawi" w:hAnsi="Mosawi" w:hint="cs"/>
          <w:sz w:val="26"/>
          <w:szCs w:val="26"/>
          <w:rtl/>
        </w:rPr>
        <w:t xml:space="preserve"> </w:t>
      </w:r>
      <w:r w:rsidRPr="00DD3823">
        <w:rPr>
          <w:rFonts w:ascii="Mosawi" w:hAnsi="Mosawi"/>
          <w:sz w:val="26"/>
          <w:szCs w:val="26"/>
          <w:rtl/>
        </w:rPr>
        <w:t>1382ش.</w:t>
      </w:r>
    </w:p>
  </w:footnote>
  <w:footnote w:id="288">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DD3823">
        <w:rPr>
          <w:rFonts w:ascii="Mosawi" w:hAnsi="Mosawi" w:hint="cs"/>
          <w:sz w:val="26"/>
          <w:szCs w:val="26"/>
          <w:rtl/>
        </w:rPr>
        <w:t xml:space="preserve"> </w:t>
      </w:r>
      <w:r w:rsidRPr="00DD3823">
        <w:rPr>
          <w:rFonts w:ascii="Mosawi" w:hAnsi="Mosawi"/>
          <w:sz w:val="26"/>
          <w:szCs w:val="26"/>
          <w:rtl/>
        </w:rPr>
        <w:t>محمد هادي معرفت، التمهيد في علوم القرآن 1: 135ـ138، مؤسسة النشر الإسلامي، الطبعة الثالثة، 1416ق. جعفر نكونام؛ درآمدي بر تاريخ‌ گذري قرآن؛ تهران، هستي‌نما، ط1، خريف1380ش. محمد مهدي جعفري، سير تحول قرآن: 24، چاپ فاروس ايران.</w:t>
      </w:r>
    </w:p>
  </w:footnote>
  <w:footnote w:id="289">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187AA2">
        <w:rPr>
          <w:rFonts w:ascii="Mosawi" w:hAnsi="Mosawi"/>
          <w:sz w:val="26"/>
          <w:szCs w:val="26"/>
          <w:rtl/>
        </w:rPr>
        <w:t xml:space="preserve"> </w:t>
      </w:r>
      <w:r w:rsidRPr="00DD3823">
        <w:rPr>
          <w:rFonts w:ascii="Mosawi" w:hAnsi="Mosawi" w:hint="cs"/>
          <w:sz w:val="26"/>
          <w:szCs w:val="26"/>
          <w:rtl/>
        </w:rPr>
        <w:t xml:space="preserve"> </w:t>
      </w:r>
      <w:r w:rsidRPr="00DD3823">
        <w:rPr>
          <w:rFonts w:ascii="Mosawi" w:hAnsi="Mosawi"/>
          <w:sz w:val="26"/>
          <w:szCs w:val="26"/>
          <w:rtl/>
        </w:rPr>
        <w:t>أورد دروزه هذه السور الخمس في آخر السور المكية نظراً لتناسبها أكثر معها، ونحن نذكرها في ابتداء السور المدنية.</w:t>
      </w:r>
    </w:p>
  </w:footnote>
  <w:footnote w:id="290">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DD3823">
        <w:rPr>
          <w:rFonts w:ascii="Mosawi" w:hAnsi="Mosawi" w:hint="cs"/>
          <w:sz w:val="26"/>
          <w:szCs w:val="26"/>
          <w:rtl/>
        </w:rPr>
        <w:t xml:space="preserve"> </w:t>
      </w:r>
      <w:r w:rsidRPr="00DD3823">
        <w:rPr>
          <w:rFonts w:ascii="Mosawi" w:hAnsi="Mosawi"/>
          <w:sz w:val="26"/>
          <w:szCs w:val="26"/>
          <w:rtl/>
        </w:rPr>
        <w:t>محمد عزت دروزه؛ التفسير الحديث ترتيب السور حسب النزول 1: 14،  دار الغرب الإسلامي، ط2، 1421ق ـ2000م.</w:t>
      </w:r>
    </w:p>
  </w:footnote>
  <w:footnote w:id="291">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DD3823">
        <w:rPr>
          <w:rFonts w:ascii="Mosawi" w:hAnsi="Mosawi" w:hint="cs"/>
          <w:sz w:val="26"/>
          <w:szCs w:val="26"/>
          <w:rtl/>
        </w:rPr>
        <w:t xml:space="preserve"> </w:t>
      </w:r>
      <w:r w:rsidRPr="00DD3823">
        <w:rPr>
          <w:rFonts w:ascii="Mosawi" w:hAnsi="Mosawi"/>
          <w:sz w:val="26"/>
          <w:szCs w:val="26"/>
          <w:rtl/>
        </w:rPr>
        <w:t>محمد حسين الطباطبائي، الميزان في تفسير القرآن 19: 383.</w:t>
      </w:r>
    </w:p>
  </w:footnote>
  <w:footnote w:id="292">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 xml:space="preserve">) </w:t>
      </w:r>
      <w:r w:rsidRPr="00DD3823">
        <w:rPr>
          <w:rFonts w:ascii="Mosawi" w:hAnsi="Mosawi"/>
          <w:sz w:val="26"/>
          <w:szCs w:val="26"/>
          <w:rtl/>
        </w:rPr>
        <w:t>محمد عزت دروزه، المصدر السابق 2: 68.</w:t>
      </w:r>
    </w:p>
  </w:footnote>
  <w:footnote w:id="293">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DD3823">
        <w:rPr>
          <w:rFonts w:ascii="Mosawi" w:hAnsi="Mosawi" w:hint="cs"/>
          <w:sz w:val="26"/>
          <w:szCs w:val="26"/>
          <w:rtl/>
        </w:rPr>
        <w:t xml:space="preserve"> </w:t>
      </w:r>
      <w:r w:rsidRPr="00DD3823">
        <w:rPr>
          <w:rFonts w:ascii="Mosawi" w:hAnsi="Mosawi"/>
          <w:sz w:val="26"/>
          <w:szCs w:val="26"/>
          <w:rtl/>
        </w:rPr>
        <w:t>محمد حسين الطباطبائي، المصدر السابق 20: 448.</w:t>
      </w:r>
    </w:p>
  </w:footnote>
  <w:footnote w:id="294">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187AA2">
        <w:rPr>
          <w:rFonts w:ascii="Mosawi" w:hAnsi="Mosawi"/>
          <w:sz w:val="26"/>
          <w:szCs w:val="26"/>
          <w:rtl/>
        </w:rPr>
        <w:t xml:space="preserve"> </w:t>
      </w:r>
      <w:r w:rsidRPr="00DD3823">
        <w:rPr>
          <w:rFonts w:ascii="Mosawi" w:hAnsi="Mosawi" w:hint="cs"/>
          <w:sz w:val="26"/>
          <w:szCs w:val="26"/>
          <w:rtl/>
        </w:rPr>
        <w:t xml:space="preserve"> </w:t>
      </w:r>
      <w:r w:rsidRPr="00DD3823">
        <w:rPr>
          <w:rFonts w:ascii="Mosawi" w:hAnsi="Mosawi"/>
          <w:sz w:val="26"/>
          <w:szCs w:val="26"/>
          <w:rtl/>
        </w:rPr>
        <w:t>المصدر السابق 19: 26.</w:t>
      </w:r>
    </w:p>
  </w:footnote>
  <w:footnote w:id="295">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DD3823">
        <w:rPr>
          <w:rFonts w:ascii="Mosawi" w:hAnsi="Mosawi" w:hint="cs"/>
          <w:sz w:val="26"/>
          <w:szCs w:val="26"/>
          <w:rtl/>
        </w:rPr>
        <w:t xml:space="preserve"> </w:t>
      </w:r>
      <w:r w:rsidRPr="00DD3823">
        <w:rPr>
          <w:rFonts w:ascii="Mosawi" w:hAnsi="Mosawi"/>
          <w:sz w:val="26"/>
          <w:szCs w:val="26"/>
          <w:rtl/>
        </w:rPr>
        <w:t>الميزان 20: 278.</w:t>
      </w:r>
    </w:p>
  </w:footnote>
  <w:footnote w:id="296">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DD3823">
        <w:rPr>
          <w:rFonts w:ascii="Mosawi" w:hAnsi="Mosawi" w:hint="cs"/>
          <w:sz w:val="26"/>
          <w:szCs w:val="26"/>
          <w:rtl/>
        </w:rPr>
        <w:t xml:space="preserve"> </w:t>
      </w:r>
      <w:r w:rsidRPr="00DD3823">
        <w:rPr>
          <w:rFonts w:ascii="Mosawi" w:hAnsi="Mosawi"/>
          <w:sz w:val="26"/>
          <w:szCs w:val="26"/>
          <w:rtl/>
        </w:rPr>
        <w:t>الميزان 18: 341.</w:t>
      </w:r>
    </w:p>
  </w:footnote>
  <w:footnote w:id="297">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187AA2">
        <w:rPr>
          <w:rFonts w:ascii="Mosawi" w:hAnsi="Mosawi"/>
          <w:sz w:val="26"/>
          <w:szCs w:val="26"/>
          <w:rtl/>
        </w:rPr>
        <w:t xml:space="preserve"> </w:t>
      </w:r>
      <w:r w:rsidRPr="00DD3823">
        <w:rPr>
          <w:rFonts w:ascii="Mosawi" w:hAnsi="Mosawi" w:hint="cs"/>
          <w:sz w:val="26"/>
          <w:szCs w:val="26"/>
          <w:rtl/>
        </w:rPr>
        <w:t xml:space="preserve"> </w:t>
      </w:r>
      <w:r w:rsidRPr="00DD3823">
        <w:rPr>
          <w:rFonts w:ascii="Mosawi" w:hAnsi="Mosawi"/>
          <w:sz w:val="26"/>
          <w:szCs w:val="26"/>
          <w:rtl/>
        </w:rPr>
        <w:t>الحديث 2: 361.</w:t>
      </w:r>
    </w:p>
  </w:footnote>
  <w:footnote w:id="298">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187AA2">
        <w:rPr>
          <w:rFonts w:ascii="Mosawi" w:hAnsi="Mosawi"/>
          <w:sz w:val="26"/>
          <w:szCs w:val="26"/>
          <w:rtl/>
        </w:rPr>
        <w:t xml:space="preserve"> </w:t>
      </w:r>
      <w:r w:rsidRPr="00DD3823">
        <w:rPr>
          <w:rFonts w:ascii="Mosawi" w:hAnsi="Mosawi" w:hint="cs"/>
          <w:sz w:val="26"/>
          <w:szCs w:val="26"/>
          <w:rtl/>
        </w:rPr>
        <w:t xml:space="preserve"> </w:t>
      </w:r>
      <w:r w:rsidRPr="00DD3823">
        <w:rPr>
          <w:rFonts w:ascii="Mosawi" w:hAnsi="Mosawi"/>
          <w:sz w:val="26"/>
          <w:szCs w:val="26"/>
          <w:rtl/>
        </w:rPr>
        <w:t>الميزان 14: 117.</w:t>
      </w:r>
    </w:p>
  </w:footnote>
  <w:footnote w:id="299">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DD3823">
        <w:rPr>
          <w:rFonts w:ascii="Mosawi" w:hAnsi="Mosawi" w:hint="cs"/>
          <w:sz w:val="26"/>
          <w:szCs w:val="26"/>
          <w:rtl/>
        </w:rPr>
        <w:t xml:space="preserve"> </w:t>
      </w:r>
      <w:r w:rsidRPr="00DD3823">
        <w:rPr>
          <w:rFonts w:ascii="Mosawi" w:hAnsi="Mosawi"/>
          <w:sz w:val="26"/>
          <w:szCs w:val="26"/>
          <w:rtl/>
        </w:rPr>
        <w:t>الميزان 10: 6 ـ 7.</w:t>
      </w:r>
    </w:p>
  </w:footnote>
  <w:footnote w:id="300">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DD3823">
        <w:rPr>
          <w:rFonts w:ascii="Mosawi" w:hAnsi="Mosawi" w:hint="cs"/>
          <w:sz w:val="26"/>
          <w:szCs w:val="26"/>
          <w:rtl/>
        </w:rPr>
        <w:t xml:space="preserve"> </w:t>
      </w:r>
      <w:r w:rsidRPr="00DD3823">
        <w:rPr>
          <w:rFonts w:ascii="Mosawi" w:hAnsi="Mosawi"/>
          <w:sz w:val="26"/>
          <w:szCs w:val="26"/>
          <w:rtl/>
        </w:rPr>
        <w:t>الميزان 7: 5.</w:t>
      </w:r>
    </w:p>
  </w:footnote>
  <w:footnote w:id="301">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DD3823">
        <w:rPr>
          <w:rFonts w:ascii="Mosawi" w:hAnsi="Mosawi" w:hint="cs"/>
          <w:sz w:val="26"/>
          <w:szCs w:val="26"/>
          <w:rtl/>
        </w:rPr>
        <w:t xml:space="preserve"> </w:t>
      </w:r>
      <w:r w:rsidRPr="00DD3823">
        <w:rPr>
          <w:rFonts w:ascii="Mosawi" w:hAnsi="Mosawi"/>
          <w:sz w:val="26"/>
          <w:szCs w:val="26"/>
          <w:rtl/>
        </w:rPr>
        <w:t>الحديث 4: 63.</w:t>
      </w:r>
    </w:p>
  </w:footnote>
  <w:footnote w:id="302">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DD3823">
        <w:rPr>
          <w:rFonts w:ascii="Mosawi" w:hAnsi="Mosawi" w:hint="cs"/>
          <w:sz w:val="26"/>
          <w:szCs w:val="26"/>
          <w:rtl/>
        </w:rPr>
        <w:t xml:space="preserve"> </w:t>
      </w:r>
      <w:r w:rsidRPr="00DD3823">
        <w:rPr>
          <w:rFonts w:ascii="Mosawi" w:hAnsi="Mosawi"/>
          <w:sz w:val="26"/>
          <w:szCs w:val="26"/>
          <w:rtl/>
        </w:rPr>
        <w:t>الميزان 16: 264.</w:t>
      </w:r>
    </w:p>
  </w:footnote>
  <w:footnote w:id="303">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DD3823">
        <w:rPr>
          <w:rFonts w:ascii="Mosawi" w:hAnsi="Mosawi" w:hint="cs"/>
          <w:sz w:val="26"/>
          <w:szCs w:val="26"/>
          <w:rtl/>
        </w:rPr>
        <w:t xml:space="preserve"> </w:t>
      </w:r>
      <w:r w:rsidRPr="00DD3823">
        <w:rPr>
          <w:rFonts w:ascii="Mosawi" w:hAnsi="Mosawi"/>
          <w:sz w:val="26"/>
          <w:szCs w:val="26"/>
          <w:rtl/>
        </w:rPr>
        <w:t>التفسير الحديث 5: 7.</w:t>
      </w:r>
    </w:p>
  </w:footnote>
  <w:footnote w:id="304">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DD3823">
        <w:rPr>
          <w:rFonts w:ascii="Mosawi" w:hAnsi="Mosawi" w:hint="cs"/>
          <w:sz w:val="26"/>
          <w:szCs w:val="26"/>
          <w:rtl/>
        </w:rPr>
        <w:t xml:space="preserve"> </w:t>
      </w:r>
      <w:r w:rsidRPr="00DD3823">
        <w:rPr>
          <w:rFonts w:ascii="Mosawi" w:hAnsi="Mosawi"/>
          <w:sz w:val="26"/>
          <w:szCs w:val="26"/>
          <w:rtl/>
        </w:rPr>
        <w:t>التفسير الحديث 5: 300.</w:t>
      </w:r>
    </w:p>
  </w:footnote>
  <w:footnote w:id="305">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187AA2">
        <w:rPr>
          <w:rFonts w:ascii="Mosawi" w:hAnsi="Mosawi"/>
          <w:sz w:val="26"/>
          <w:szCs w:val="26"/>
          <w:rtl/>
        </w:rPr>
        <w:t xml:space="preserve"> </w:t>
      </w:r>
      <w:r w:rsidRPr="00DD3823">
        <w:rPr>
          <w:rFonts w:ascii="Mosawi" w:hAnsi="Mosawi" w:hint="cs"/>
          <w:sz w:val="26"/>
          <w:szCs w:val="26"/>
          <w:rtl/>
        </w:rPr>
        <w:t xml:space="preserve"> </w:t>
      </w:r>
      <w:r w:rsidRPr="00DD3823">
        <w:rPr>
          <w:rFonts w:ascii="Mosawi" w:hAnsi="Mosawi"/>
          <w:sz w:val="26"/>
          <w:szCs w:val="26"/>
          <w:rtl/>
        </w:rPr>
        <w:t>الميزان 16: 159.</w:t>
      </w:r>
    </w:p>
  </w:footnote>
  <w:footnote w:id="306">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187AA2">
        <w:rPr>
          <w:rFonts w:ascii="Mosawi" w:hAnsi="Mosawi"/>
          <w:sz w:val="26"/>
          <w:szCs w:val="26"/>
          <w:rtl/>
        </w:rPr>
        <w:t xml:space="preserve"> </w:t>
      </w:r>
      <w:r w:rsidRPr="00DD3823">
        <w:rPr>
          <w:rFonts w:ascii="Mosawi" w:hAnsi="Mosawi" w:hint="cs"/>
          <w:sz w:val="26"/>
          <w:szCs w:val="26"/>
          <w:rtl/>
        </w:rPr>
        <w:t xml:space="preserve"> </w:t>
      </w:r>
      <w:r w:rsidRPr="00DD3823">
        <w:rPr>
          <w:rFonts w:ascii="Mosawi" w:hAnsi="Mosawi"/>
          <w:sz w:val="26"/>
          <w:szCs w:val="26"/>
          <w:rtl/>
        </w:rPr>
        <w:t>التفسير الحديث 4: 465.</w:t>
      </w:r>
    </w:p>
  </w:footnote>
  <w:footnote w:id="307">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187AA2">
        <w:rPr>
          <w:rFonts w:ascii="Mosawi" w:hAnsi="Mosawi"/>
          <w:sz w:val="26"/>
          <w:szCs w:val="26"/>
          <w:rtl/>
        </w:rPr>
        <w:t xml:space="preserve"> </w:t>
      </w:r>
      <w:r w:rsidRPr="00DD3823">
        <w:rPr>
          <w:rFonts w:ascii="Mosawi" w:hAnsi="Mosawi" w:hint="cs"/>
          <w:sz w:val="26"/>
          <w:szCs w:val="26"/>
          <w:rtl/>
        </w:rPr>
        <w:t xml:space="preserve"> </w:t>
      </w:r>
      <w:r w:rsidRPr="00DD3823">
        <w:rPr>
          <w:rFonts w:ascii="Mosawi" w:hAnsi="Mosawi"/>
          <w:sz w:val="26"/>
          <w:szCs w:val="26"/>
          <w:rtl/>
        </w:rPr>
        <w:t>التفسير الحديث 5: 515.</w:t>
      </w:r>
    </w:p>
  </w:footnote>
  <w:footnote w:id="308">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187AA2">
        <w:rPr>
          <w:rFonts w:ascii="Mosawi" w:hAnsi="Mosawi"/>
          <w:sz w:val="26"/>
          <w:szCs w:val="26"/>
          <w:rtl/>
        </w:rPr>
        <w:t xml:space="preserve"> </w:t>
      </w:r>
      <w:r w:rsidRPr="00DD3823">
        <w:rPr>
          <w:rFonts w:ascii="Mosawi" w:hAnsi="Mosawi" w:hint="cs"/>
          <w:sz w:val="26"/>
          <w:szCs w:val="26"/>
          <w:rtl/>
        </w:rPr>
        <w:t xml:space="preserve"> </w:t>
      </w:r>
      <w:r w:rsidRPr="00DD3823">
        <w:rPr>
          <w:rFonts w:ascii="Mosawi" w:hAnsi="Mosawi"/>
          <w:sz w:val="26"/>
          <w:szCs w:val="26"/>
          <w:rtl/>
        </w:rPr>
        <w:t>الميزان 20: 131.</w:t>
      </w:r>
    </w:p>
  </w:footnote>
  <w:footnote w:id="309">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187AA2">
        <w:rPr>
          <w:rFonts w:ascii="Mosawi" w:hAnsi="Mosawi"/>
          <w:sz w:val="26"/>
          <w:szCs w:val="26"/>
          <w:rtl/>
        </w:rPr>
        <w:t xml:space="preserve"> </w:t>
      </w:r>
      <w:r w:rsidRPr="00DD3823">
        <w:rPr>
          <w:rFonts w:ascii="Mosawi" w:hAnsi="Mosawi" w:hint="cs"/>
          <w:sz w:val="26"/>
          <w:szCs w:val="26"/>
          <w:rtl/>
        </w:rPr>
        <w:t xml:space="preserve"> </w:t>
      </w:r>
      <w:r w:rsidRPr="00DD3823">
        <w:rPr>
          <w:rFonts w:ascii="Mosawi" w:hAnsi="Mosawi"/>
          <w:sz w:val="26"/>
          <w:szCs w:val="26"/>
          <w:rtl/>
        </w:rPr>
        <w:t>التفسير الحديث 6: 105.</w:t>
      </w:r>
    </w:p>
  </w:footnote>
  <w:footnote w:id="310">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DD3823">
        <w:rPr>
          <w:rFonts w:ascii="Mosawi" w:hAnsi="Mosawi" w:hint="cs"/>
          <w:sz w:val="26"/>
          <w:szCs w:val="26"/>
          <w:rtl/>
        </w:rPr>
        <w:t xml:space="preserve"> </w:t>
      </w:r>
      <w:r w:rsidRPr="00DD3823">
        <w:rPr>
          <w:rFonts w:ascii="Mosawi" w:hAnsi="Mosawi"/>
          <w:sz w:val="26"/>
          <w:szCs w:val="26"/>
          <w:rtl/>
        </w:rPr>
        <w:t>الميزان 1: 46. الحديث</w:t>
      </w:r>
      <w:r w:rsidRPr="00DD3823">
        <w:rPr>
          <w:rFonts w:ascii="Mosawi" w:hAnsi="Mosawi" w:hint="cs"/>
          <w:sz w:val="26"/>
          <w:szCs w:val="26"/>
          <w:rtl/>
        </w:rPr>
        <w:t xml:space="preserve"> </w:t>
      </w:r>
      <w:r w:rsidRPr="00DD3823">
        <w:rPr>
          <w:rFonts w:ascii="Mosawi" w:hAnsi="Mosawi"/>
          <w:sz w:val="26"/>
          <w:szCs w:val="26"/>
          <w:rtl/>
        </w:rPr>
        <w:t>6: 123.</w:t>
      </w:r>
    </w:p>
  </w:footnote>
  <w:footnote w:id="311">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DD3823">
        <w:rPr>
          <w:rFonts w:ascii="Mosawi" w:hAnsi="Mosawi" w:hint="cs"/>
          <w:sz w:val="26"/>
          <w:szCs w:val="26"/>
          <w:rtl/>
        </w:rPr>
        <w:t xml:space="preserve"> </w:t>
      </w:r>
      <w:r w:rsidRPr="00DD3823">
        <w:rPr>
          <w:rFonts w:ascii="Mosawi" w:hAnsi="Mosawi"/>
          <w:sz w:val="26"/>
          <w:szCs w:val="26"/>
          <w:rtl/>
        </w:rPr>
        <w:t>التفسير الحديث 7: 105.</w:t>
      </w:r>
    </w:p>
  </w:footnote>
  <w:footnote w:id="312">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187AA2">
        <w:rPr>
          <w:rFonts w:ascii="Mosawi" w:hAnsi="Mosawi"/>
          <w:sz w:val="26"/>
          <w:szCs w:val="26"/>
          <w:rtl/>
        </w:rPr>
        <w:t xml:space="preserve"> </w:t>
      </w:r>
      <w:r w:rsidRPr="00DD3823">
        <w:rPr>
          <w:rFonts w:ascii="Mosawi" w:hAnsi="Mosawi"/>
          <w:sz w:val="26"/>
          <w:szCs w:val="26"/>
          <w:rtl/>
        </w:rPr>
        <w:t>التفسير الحديث 7: 328.</w:t>
      </w:r>
    </w:p>
  </w:footnote>
  <w:footnote w:id="313">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187AA2">
        <w:rPr>
          <w:rFonts w:ascii="Mosawi" w:hAnsi="Mosawi"/>
          <w:sz w:val="26"/>
          <w:szCs w:val="26"/>
          <w:rtl/>
        </w:rPr>
        <w:t xml:space="preserve"> </w:t>
      </w:r>
      <w:r w:rsidRPr="00DD3823">
        <w:rPr>
          <w:rFonts w:ascii="Mosawi" w:hAnsi="Mosawi"/>
          <w:sz w:val="26"/>
          <w:szCs w:val="26"/>
          <w:rtl/>
        </w:rPr>
        <w:t>التفسير الحديث 8: 7.</w:t>
      </w:r>
    </w:p>
  </w:footnote>
  <w:footnote w:id="314">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187AA2">
        <w:rPr>
          <w:rFonts w:ascii="Mosawi" w:hAnsi="Mosawi"/>
          <w:sz w:val="26"/>
          <w:szCs w:val="26"/>
          <w:rtl/>
        </w:rPr>
        <w:t xml:space="preserve"> </w:t>
      </w:r>
      <w:r w:rsidRPr="00DD3823">
        <w:rPr>
          <w:rFonts w:ascii="Mosawi" w:hAnsi="Mosawi" w:hint="cs"/>
          <w:sz w:val="26"/>
          <w:szCs w:val="26"/>
          <w:rtl/>
        </w:rPr>
        <w:t xml:space="preserve"> </w:t>
      </w:r>
      <w:r w:rsidRPr="00DD3823">
        <w:rPr>
          <w:rFonts w:ascii="Mosawi" w:hAnsi="Mosawi"/>
          <w:sz w:val="26"/>
          <w:szCs w:val="26"/>
          <w:rtl/>
        </w:rPr>
        <w:t>الحديث 9: 7 ـ 8.</w:t>
      </w:r>
    </w:p>
  </w:footnote>
  <w:footnote w:id="315">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187AA2">
        <w:rPr>
          <w:rFonts w:ascii="Mosawi" w:hAnsi="Mosawi"/>
          <w:sz w:val="26"/>
          <w:szCs w:val="26"/>
          <w:rtl/>
        </w:rPr>
        <w:t xml:space="preserve"> </w:t>
      </w:r>
      <w:r w:rsidRPr="00DD3823">
        <w:rPr>
          <w:rFonts w:ascii="Mosawi" w:hAnsi="Mosawi" w:hint="cs"/>
          <w:sz w:val="26"/>
          <w:szCs w:val="26"/>
          <w:rtl/>
        </w:rPr>
        <w:t xml:space="preserve"> </w:t>
      </w:r>
      <w:r w:rsidRPr="00DD3823">
        <w:rPr>
          <w:rFonts w:ascii="Mosawi" w:hAnsi="Mosawi"/>
          <w:sz w:val="26"/>
          <w:szCs w:val="26"/>
          <w:rtl/>
        </w:rPr>
        <w:t xml:space="preserve">المعجم في فقه لغة القرآن 205:10، تأليف وتحقيق: قسم القرآن لمجمع البحوث الإسلامية، إشراف: محمد واعظ‌ زاده خراساني، مشهد، بنياد پژوهشهاي اسلامي آستان قدس رضوي، ط1، 1426ق ـ 1384ش؛ محمد فؤاد عبد الباقي، المعجم المفهرس لألفاظ القرآن الكريم، مادة </w:t>
      </w:r>
      <w:r w:rsidRPr="00DD3823">
        <w:rPr>
          <w:rFonts w:ascii="Mosawi" w:hAnsi="Mosawi" w:hint="cs"/>
          <w:sz w:val="26"/>
          <w:szCs w:val="26"/>
          <w:rtl/>
        </w:rPr>
        <w:t>«</w:t>
      </w:r>
      <w:r w:rsidRPr="00DD3823">
        <w:rPr>
          <w:rFonts w:ascii="Mosawi" w:hAnsi="Mosawi"/>
          <w:sz w:val="26"/>
          <w:szCs w:val="26"/>
          <w:rtl/>
        </w:rPr>
        <w:t>جهد</w:t>
      </w:r>
      <w:r w:rsidRPr="00DD3823">
        <w:rPr>
          <w:rFonts w:ascii="Mosawi" w:hAnsi="Mosawi" w:hint="cs"/>
          <w:sz w:val="26"/>
          <w:szCs w:val="26"/>
          <w:rtl/>
        </w:rPr>
        <w:t>»</w:t>
      </w:r>
      <w:r w:rsidRPr="00DD3823">
        <w:rPr>
          <w:rFonts w:ascii="Mosawi" w:hAnsi="Mosawi"/>
          <w:sz w:val="26"/>
          <w:szCs w:val="26"/>
          <w:rtl/>
        </w:rPr>
        <w:t>.</w:t>
      </w:r>
    </w:p>
  </w:footnote>
  <w:footnote w:id="316">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DD3823">
        <w:rPr>
          <w:rFonts w:ascii="Mosawi" w:hAnsi="Mosawi" w:hint="cs"/>
          <w:sz w:val="26"/>
          <w:szCs w:val="26"/>
          <w:rtl/>
        </w:rPr>
        <w:t xml:space="preserve"> </w:t>
      </w:r>
      <w:r w:rsidRPr="00DD3823">
        <w:rPr>
          <w:rFonts w:ascii="Mosawi" w:hAnsi="Mosawi"/>
          <w:sz w:val="26"/>
          <w:szCs w:val="26"/>
          <w:rtl/>
        </w:rPr>
        <w:t>الخليل بن أحمد الفراهيدي، العين 3: 386‏ القرن الثاني‏،‏ انتشارات هجرت‏، قم، 1410 ق‏؛ وابن منظور‏، لسان العرب، بيروت، صادر، 1414 ق؛ والجوهري، تاج اللغة وصحاح العربية 2: 460، تحقيق: أحمد بن عبد الله الغفور عطار، الناشر دار العلم للملايين، الطبعة الرابعة 1407، المطبعة دار العلم للملايين؛  أحمد بن فارس، معجم مقاييس اللغة: 227، بيروت، دار الفكر، حققه: شهاب الدين أبو عمر، الطبعة الأولى، 1415هـ ـ 1994م.</w:t>
      </w:r>
    </w:p>
  </w:footnote>
  <w:footnote w:id="317">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DD3823">
        <w:rPr>
          <w:rFonts w:ascii="Mosawi" w:hAnsi="Mosawi" w:hint="cs"/>
          <w:sz w:val="26"/>
          <w:szCs w:val="26"/>
          <w:rtl/>
        </w:rPr>
        <w:t xml:space="preserve"> </w:t>
      </w:r>
      <w:r w:rsidRPr="00DD3823">
        <w:rPr>
          <w:rFonts w:ascii="Mosawi" w:hAnsi="Mosawi"/>
          <w:sz w:val="26"/>
          <w:szCs w:val="26"/>
          <w:rtl/>
        </w:rPr>
        <w:t>موارد أخرى: التوبة: 20 و44 و81 و88.</w:t>
      </w:r>
    </w:p>
  </w:footnote>
  <w:footnote w:id="318">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DD3823">
        <w:rPr>
          <w:rFonts w:ascii="Mosawi" w:hAnsi="Mosawi" w:hint="cs"/>
          <w:sz w:val="26"/>
          <w:szCs w:val="26"/>
          <w:rtl/>
        </w:rPr>
        <w:t xml:space="preserve"> </w:t>
      </w:r>
      <w:r w:rsidRPr="00DD3823">
        <w:rPr>
          <w:rFonts w:ascii="Mosawi" w:hAnsi="Mosawi"/>
          <w:sz w:val="26"/>
          <w:szCs w:val="26"/>
          <w:rtl/>
        </w:rPr>
        <w:t>الطبرسي؛ جوامع الجامع 2: 80.</w:t>
      </w:r>
    </w:p>
  </w:footnote>
  <w:footnote w:id="319">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187AA2">
        <w:rPr>
          <w:rFonts w:ascii="Mosawi" w:hAnsi="Mosawi"/>
          <w:sz w:val="26"/>
          <w:szCs w:val="26"/>
          <w:rtl/>
        </w:rPr>
        <w:t xml:space="preserve"> </w:t>
      </w:r>
      <w:r w:rsidRPr="00DD3823">
        <w:rPr>
          <w:rFonts w:ascii="Mosawi" w:hAnsi="Mosawi" w:hint="cs"/>
          <w:sz w:val="26"/>
          <w:szCs w:val="26"/>
          <w:rtl/>
        </w:rPr>
        <w:t xml:space="preserve"> </w:t>
      </w:r>
      <w:r w:rsidRPr="00DD3823">
        <w:rPr>
          <w:rFonts w:ascii="Mosawi" w:hAnsi="Mosawi"/>
          <w:sz w:val="26"/>
          <w:szCs w:val="26"/>
          <w:rtl/>
        </w:rPr>
        <w:t xml:space="preserve">محمد فؤاد عبد الباقي، المعجم المفهرس لألفاظ القرآن الكريم؛ ذيل مادة </w:t>
      </w:r>
      <w:r w:rsidRPr="00DD3823">
        <w:rPr>
          <w:rFonts w:ascii="Mosawi" w:hAnsi="Mosawi" w:hint="cs"/>
          <w:sz w:val="26"/>
          <w:szCs w:val="26"/>
          <w:rtl/>
        </w:rPr>
        <w:t>«</w:t>
      </w:r>
      <w:r w:rsidRPr="00DD3823">
        <w:rPr>
          <w:rFonts w:ascii="Mosawi" w:hAnsi="Mosawi"/>
          <w:sz w:val="26"/>
          <w:szCs w:val="26"/>
          <w:rtl/>
        </w:rPr>
        <w:t>قتل</w:t>
      </w:r>
      <w:r w:rsidRPr="00DD3823">
        <w:rPr>
          <w:rFonts w:ascii="Mosawi" w:hAnsi="Mosawi" w:hint="cs"/>
          <w:sz w:val="26"/>
          <w:szCs w:val="26"/>
          <w:rtl/>
        </w:rPr>
        <w:t>»</w:t>
      </w:r>
      <w:r w:rsidRPr="00DD3823">
        <w:rPr>
          <w:rFonts w:ascii="Mosawi" w:hAnsi="Mosawi"/>
          <w:sz w:val="26"/>
          <w:szCs w:val="26"/>
          <w:rtl/>
        </w:rPr>
        <w:t>.</w:t>
      </w:r>
    </w:p>
  </w:footnote>
  <w:footnote w:id="320">
    <w:p w:rsidR="0088692E" w:rsidRPr="00DD3823" w:rsidRDefault="0088692E" w:rsidP="00DD3823">
      <w:pPr>
        <w:spacing w:line="204" w:lineRule="auto"/>
        <w:ind w:left="170" w:hanging="170"/>
        <w:rPr>
          <w:rFonts w:ascii="Mosawi" w:hAnsi="Mosawi"/>
          <w:sz w:val="26"/>
          <w:szCs w:val="26"/>
        </w:rPr>
      </w:pPr>
      <w:r w:rsidRPr="00187AA2">
        <w:rPr>
          <w:rFonts w:ascii="Mosawi" w:hAnsi="Mosawi" w:hint="cs"/>
          <w:sz w:val="26"/>
          <w:szCs w:val="26"/>
          <w:rtl/>
        </w:rPr>
        <w:t>(</w:t>
      </w:r>
      <w:r w:rsidRPr="00187AA2">
        <w:rPr>
          <w:rFonts w:ascii="Mosawi" w:hAnsi="Mosawi"/>
          <w:sz w:val="26"/>
          <w:szCs w:val="26"/>
        </w:rPr>
        <w:footnoteRef/>
      </w:r>
      <w:r w:rsidRPr="00187AA2">
        <w:rPr>
          <w:rFonts w:ascii="Mosawi" w:hAnsi="Mosawi" w:hint="cs"/>
          <w:sz w:val="26"/>
          <w:szCs w:val="26"/>
          <w:rtl/>
        </w:rPr>
        <w:t>)</w:t>
      </w:r>
      <w:r w:rsidRPr="00DD3823">
        <w:rPr>
          <w:rFonts w:ascii="Mosawi" w:hAnsi="Mosawi" w:hint="cs"/>
          <w:sz w:val="26"/>
          <w:szCs w:val="26"/>
          <w:rtl/>
        </w:rPr>
        <w:t xml:space="preserve"> </w:t>
      </w:r>
      <w:r w:rsidRPr="00DD3823">
        <w:rPr>
          <w:rFonts w:ascii="Mosawi" w:hAnsi="Mosawi"/>
          <w:sz w:val="26"/>
          <w:szCs w:val="26"/>
          <w:rtl/>
        </w:rPr>
        <w:t>المقصود من الجهاد في هذه العبارات المعنى الرائج، أي القتال.</w:t>
      </w:r>
    </w:p>
  </w:footnote>
  <w:footnote w:id="32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tl/>
        </w:rPr>
        <w:t>*</w:t>
      </w:r>
      <w:r w:rsidRPr="00DD3823">
        <w:rPr>
          <w:rFonts w:ascii="Mosawi" w:hAnsi="Mosawi"/>
          <w:sz w:val="26"/>
          <w:szCs w:val="26"/>
          <w:rtl/>
        </w:rPr>
        <w:t xml:space="preserve">) </w:t>
      </w:r>
      <w:r w:rsidRPr="00187AA2">
        <w:rPr>
          <w:rFonts w:ascii="Mosawi" w:hAnsi="Mosawi"/>
          <w:sz w:val="26"/>
          <w:szCs w:val="26"/>
          <w:rtl/>
        </w:rPr>
        <w:t>باحث في التاريخ والفقه الإسلامي، وناشط في مجال الإعلام الديني، من لبنان.</w:t>
      </w:r>
    </w:p>
  </w:footnote>
  <w:footnote w:id="32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مرتضى، جعفر، الصحيح من سيرة النبي الأعظم 11: 9.</w:t>
      </w:r>
    </w:p>
  </w:footnote>
  <w:footnote w:id="32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مرتضى، جعفر، الصحيح من سيرة النبي الأعظم 11: 9.</w:t>
      </w:r>
    </w:p>
  </w:footnote>
  <w:footnote w:id="32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راجع: المجلسي، محمد باقر، بحار الأنوار 20: 261، ط3، بيروت، دار إحياء التراث، 1983م.</w:t>
      </w:r>
    </w:p>
  </w:footnote>
  <w:footnote w:id="32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مفاوضة نباش بن قيس مع النبي</w:t>
      </w:r>
      <w:r w:rsidRPr="00DD3823">
        <w:rPr>
          <w:rFonts w:ascii="Mosawi" w:hAnsi="Mosawi" w:hint="cs"/>
          <w:sz w:val="26"/>
          <w:szCs w:val="26"/>
          <w:rtl/>
        </w:rPr>
        <w:t>’</w:t>
      </w:r>
      <w:r w:rsidRPr="00DD3823">
        <w:rPr>
          <w:rFonts w:ascii="Mosawi" w:hAnsi="Mosawi"/>
          <w:sz w:val="26"/>
          <w:szCs w:val="26"/>
          <w:rtl/>
        </w:rPr>
        <w:t>: حين أيقن بنو قريظة بالهلاك، بسبب رمي المسلمين لهم أنزلوا نباش بن قيس، فكلم رسول الله ساعة، وقال: يا محمد! ننزل على ما نزلت عليه بنو النضير، لك الأموال، والحلقة، وتحقن دماءنا، ونخرج من بلادكم بالنساء والذراري، ولنا ما حملت الإبل إلا الحلقة. فأبى رسول</w:t>
      </w:r>
      <w:r w:rsidRPr="00DD3823">
        <w:rPr>
          <w:rFonts w:ascii="Mosawi" w:hAnsi="Mosawi" w:hint="cs"/>
          <w:sz w:val="26"/>
          <w:szCs w:val="26"/>
          <w:rtl/>
        </w:rPr>
        <w:t>’</w:t>
      </w:r>
      <w:r w:rsidRPr="00DD3823">
        <w:rPr>
          <w:rFonts w:ascii="Mosawi" w:hAnsi="Mosawi"/>
          <w:sz w:val="26"/>
          <w:szCs w:val="26"/>
          <w:rtl/>
        </w:rPr>
        <w:t>. فقالوا: فتحقن دماءنا، وتسلم لنا النساء والذرية، ولا حاجة لنا فيما حملت الإبل. فقال رسول الله</w:t>
      </w:r>
      <w:r w:rsidRPr="00DD3823">
        <w:rPr>
          <w:rFonts w:ascii="Mosawi" w:hAnsi="Mosawi" w:hint="cs"/>
          <w:sz w:val="26"/>
          <w:szCs w:val="26"/>
          <w:rtl/>
        </w:rPr>
        <w:t>’</w:t>
      </w:r>
      <w:r w:rsidRPr="00DD3823">
        <w:rPr>
          <w:rFonts w:ascii="Mosawi" w:hAnsi="Mosawi"/>
          <w:sz w:val="26"/>
          <w:szCs w:val="26"/>
          <w:rtl/>
        </w:rPr>
        <w:t>: لا. إلا أن تنزلوا على حكمي. فرجع نباش إلى أصحابه بمقالة رسول الله.</w:t>
      </w:r>
    </w:p>
  </w:footnote>
  <w:footnote w:id="32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قال الزهري: وقال رسول الله</w:t>
      </w:r>
      <w:r w:rsidRPr="00DD3823">
        <w:rPr>
          <w:rFonts w:ascii="Mosawi" w:hAnsi="Mosawi" w:hint="cs"/>
          <w:sz w:val="26"/>
          <w:szCs w:val="26"/>
          <w:rtl/>
        </w:rPr>
        <w:t>’</w:t>
      </w:r>
      <w:r w:rsidRPr="00DD3823">
        <w:rPr>
          <w:rFonts w:ascii="Mosawi" w:hAnsi="Mosawi"/>
          <w:sz w:val="26"/>
          <w:szCs w:val="26"/>
          <w:rtl/>
        </w:rPr>
        <w:t xml:space="preserve"> حين سألوه أن يُحكّم فيهم رجلاً: اختاروا من شئتم من أصحابي، فاختاروا سعد بن معاذ، فرضي بذلك النبي. راجع تفسير الميزان </w:t>
      </w:r>
      <w:r w:rsidRPr="00DD3823">
        <w:rPr>
          <w:rFonts w:ascii="Mosawi" w:hAnsi="Mosawi" w:hint="cs"/>
          <w:sz w:val="26"/>
          <w:szCs w:val="26"/>
          <w:rtl/>
        </w:rPr>
        <w:t>16</w:t>
      </w:r>
      <w:r w:rsidRPr="00DD3823">
        <w:rPr>
          <w:rFonts w:ascii="Mosawi" w:hAnsi="Mosawi"/>
          <w:sz w:val="26"/>
          <w:szCs w:val="26"/>
          <w:rtl/>
        </w:rPr>
        <w:t>: 302.</w:t>
      </w:r>
    </w:p>
  </w:footnote>
  <w:footnote w:id="327">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الحميري، المعافري، عبد الملك بن هشام بن أيوب، السيرة النبوية لابن هشام: 509. الأرقعة: السماوات.</w:t>
      </w:r>
    </w:p>
  </w:footnote>
  <w:footnote w:id="32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أي من أنبتت عانته وبلغ سن التكليف. ولكن هناك نقاش يحتاج إلى تحقيق حول دقة هذه الروايات، حيث إن هناك من يقول بأن الذين صدر في حقهم حكم سعد بن معاذ هم رجال بني قريظة المحاربون، وليس كل من أنبتت عانته.</w:t>
      </w:r>
    </w:p>
  </w:footnote>
  <w:footnote w:id="32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الصحيح من سيرة النبي الأعظم 11: 11.</w:t>
      </w:r>
    </w:p>
  </w:footnote>
  <w:footnote w:id="33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الطبرسي، مجمع البيان 8: 149، ط1، بيروت، مؤسسة الأعلمي، 1995م.</w:t>
      </w:r>
    </w:p>
  </w:footnote>
  <w:footnote w:id="33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المقريزي، تقي الدين، إمتاع الأسماع 8: 376.</w:t>
      </w:r>
    </w:p>
  </w:footnote>
  <w:footnote w:id="33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الذهبي، شمس الدين، سير أعلام النبلاء 1: 288، ط9، بيروت، مؤسسة الرسالة، 1993م؛ ومحمد بن سعد، الطبقات الكبرى 3: 425.</w:t>
      </w:r>
    </w:p>
  </w:footnote>
  <w:footnote w:id="33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الطوسي، محمد بن الحسن، الخلاف 3: 281، الطبعة الجديدة، قم، إيران، مؤسسة النشر الإسلامي، 1411هـ.</w:t>
      </w:r>
    </w:p>
  </w:footnote>
  <w:footnote w:id="33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الصحيح من سيرة النبي الأعظم 11: 181.</w:t>
      </w:r>
    </w:p>
  </w:footnote>
  <w:footnote w:id="33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ابن شهر آشوب، مناقب آل أبي طالب 1: 173، النجف، المطبعة الحيدرية، 1956م.</w:t>
      </w:r>
    </w:p>
  </w:footnote>
  <w:footnote w:id="33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تفسير مقاتل بن سليمان 3: 341.</w:t>
      </w:r>
    </w:p>
  </w:footnote>
  <w:footnote w:id="33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الأربلي، كشف الغمة 1: 208، ط2، بيروت، دار الأضواء، 1405هـ - 1985م.</w:t>
      </w:r>
    </w:p>
  </w:footnote>
  <w:footnote w:id="33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السيرة النبوية لابن هشام: 570 - 571.</w:t>
      </w:r>
    </w:p>
  </w:footnote>
  <w:footnote w:id="33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المصدر نفسه 3: 721.</w:t>
      </w:r>
    </w:p>
  </w:footnote>
  <w:footnote w:id="34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أحمد بن أبي يعقوب، تاريخ اليعقوبي 2: 52.</w:t>
      </w:r>
    </w:p>
  </w:footnote>
  <w:footnote w:id="34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ابن خلدون، العِبَر وديوان المبتدأ والخبر 2: 293، بيروت، مؤسسة الأعلمي للمطبوعات، 1391هـ.</w:t>
      </w:r>
    </w:p>
  </w:footnote>
  <w:footnote w:id="34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محمد بن عمر بن واقد، المغازي: 518، تحقيق مارسون جونس، ط2، إيران، مكتب الإعلام الإسلامي، 1418 هـ.</w:t>
      </w:r>
    </w:p>
  </w:footnote>
  <w:footnote w:id="34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المصدر نفسه 2: 517.</w:t>
      </w:r>
    </w:p>
  </w:footnote>
  <w:footnote w:id="34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إمتاع الأسماع 13: 303.</w:t>
      </w:r>
    </w:p>
  </w:footnote>
  <w:footnote w:id="34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المتقي، الهندي، كنز العمال 10: 458.</w:t>
      </w:r>
    </w:p>
  </w:footnote>
  <w:footnote w:id="34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بحار الأنوار 37: 58.</w:t>
      </w:r>
    </w:p>
  </w:footnote>
  <w:footnote w:id="34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المصدر نفسه 90: 69.</w:t>
      </w:r>
    </w:p>
  </w:footnote>
  <w:footnote w:id="34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عدد المقاتلين = عدد السبايا / 5. مثال: عدد المقاتلين يتراوح بين 750/5 = 150 و 1000/5=200.</w:t>
      </w:r>
    </w:p>
  </w:footnote>
  <w:footnote w:id="34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مناقب آل أبي طالب 2: 333.</w:t>
      </w:r>
    </w:p>
  </w:footnote>
  <w:footnote w:id="35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عدد المقتولين من بني قريظة بعد استسلامهم = عدد المقتولين الإجمالي (بحسب الروايات) ـ عدد المقتولين في المعركة قبل حصارهم وأثناءه.</w:t>
      </w:r>
    </w:p>
  </w:footnote>
  <w:footnote w:id="35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المغازي للواقدي 1: 501.</w:t>
      </w:r>
    </w:p>
  </w:footnote>
  <w:footnote w:id="35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تاريخ اليعقوبي 2: 52.</w:t>
      </w:r>
    </w:p>
  </w:footnote>
  <w:footnote w:id="35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زين الدين، الصراط المستقيم 2: 80، إيران، المكتبة المرتضوية لإحياء الآثار الجعفرية.</w:t>
      </w:r>
    </w:p>
  </w:footnote>
  <w:footnote w:id="35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قريظة: فخذ من جذام إخوة النضير. نزلوا بجبل يقال له: «قريظة»، فنسبوا إليه. وقد قيل: إن قريظة اسم جدهم. وكانوا يزعمون أنهم من ذرية شعيب نبي الله×. وهو أمر محتمل لأن شعيباً كان من قبيلة جذام، القبيلة المشهورة.</w:t>
      </w:r>
    </w:p>
  </w:footnote>
  <w:footnote w:id="35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آرمسترونغ، كارين، الإسلام في مرآة الغرب، محاولة جديدة في فهم الإسلام: 240، ط2، ترجمة محمد الجورا، سورية، دمشق، دار الحصاد 2002م.</w:t>
      </w:r>
    </w:p>
  </w:footnote>
  <w:footnote w:id="35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المصدر نفسه: 242.</w:t>
      </w:r>
    </w:p>
  </w:footnote>
  <w:footnote w:id="35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المصدر نفسه: 243.</w:t>
      </w:r>
    </w:p>
  </w:footnote>
  <w:footnote w:id="35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المصدر نفسه: 243.</w:t>
      </w:r>
    </w:p>
  </w:footnote>
  <w:footnote w:id="35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المصدر نفسه.</w:t>
      </w:r>
    </w:p>
  </w:footnote>
  <w:footnote w:id="36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المصدر نفسه: 245.</w:t>
      </w:r>
    </w:p>
  </w:footnote>
  <w:footnote w:id="36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هذا يؤكد أن بني قريظة لم يستسلموا ولم يخضعوا للرسول، إلا بعد أن خاضوا مواجهات مع المسلمين استمرت خمساً وعشرين ليلةًً.</w:t>
      </w:r>
    </w:p>
  </w:footnote>
  <w:footnote w:id="36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المصدر نفسه: 240 ـ 241.</w:t>
      </w:r>
    </w:p>
  </w:footnote>
  <w:footnote w:id="36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المصدر نفسه: 243.</w:t>
      </w:r>
    </w:p>
  </w:footnote>
  <w:footnote w:id="364">
    <w:p w:rsidR="0088692E" w:rsidRPr="00DD3823" w:rsidRDefault="0088692E" w:rsidP="00CF1DFE">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xml:space="preserve">) المصدر نفسه: 243 </w:t>
      </w:r>
      <w:r>
        <w:rPr>
          <w:rFonts w:ascii="Mosawi" w:hAnsi="Mosawi" w:hint="cs"/>
          <w:sz w:val="26"/>
          <w:szCs w:val="26"/>
          <w:rtl/>
        </w:rPr>
        <w:t>ـ</w:t>
      </w:r>
      <w:r w:rsidRPr="00DD3823">
        <w:rPr>
          <w:rFonts w:ascii="Mosawi" w:hAnsi="Mosawi"/>
          <w:sz w:val="26"/>
          <w:szCs w:val="26"/>
          <w:rtl/>
        </w:rPr>
        <w:t xml:space="preserve"> 244.</w:t>
      </w:r>
    </w:p>
  </w:footnote>
  <w:footnote w:id="36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المصدر نفسه: 245.</w:t>
      </w:r>
    </w:p>
  </w:footnote>
  <w:footnote w:id="36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وات، مونتغمري، محمد في المدينة: 326 ـ 327.</w:t>
      </w:r>
    </w:p>
  </w:footnote>
  <w:footnote w:id="36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قال ابن هشام: حدثني بعض من أثق به من أهل العلم، أن عليا بن أبي طالب صاح وهم محاصرو بني قريظة: «يا كتيبة الإيمان»، وتقدم هو والزبير بن العوام، وقال: «والله لأذوقنّ ما ذاق حمزة أو لأفتحنّ حصنهم». فقالوا: «يا محمد! ننزل على حكم سعد بن معاذ». وبذلك يكون اليهود هم الذين طلبوا بأنفسهم النزول على حكم سعد بن معاذ حليفهم السابق علَّهم ينجون من الموت الذي جلبوه لأنفسهم. راجع: السيرة النبوية لابن هشام: 509.</w:t>
      </w:r>
    </w:p>
  </w:footnote>
  <w:footnote w:id="36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محمد في المدينة: 327 ـ 331.</w:t>
      </w:r>
    </w:p>
  </w:footnote>
  <w:footnote w:id="36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المصدر نفسه: 190.</w:t>
      </w:r>
    </w:p>
  </w:footnote>
  <w:footnote w:id="37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المصدر نفسه: 193.</w:t>
      </w:r>
    </w:p>
  </w:footnote>
  <w:footnote w:id="37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ولفنسون، إسرائيل، تاريخ اليهود في بلاد العرب: 196.</w:t>
      </w:r>
    </w:p>
  </w:footnote>
  <w:footnote w:id="37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المصدر نفسه: 195.</w:t>
      </w:r>
    </w:p>
  </w:footnote>
  <w:footnote w:id="37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المصدر نفسه: 190.</w:t>
      </w:r>
    </w:p>
  </w:footnote>
  <w:footnote w:id="37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صاحب مشروع يوم الخندق، الذي حاول أن يؤثر في أبناء جلدته من بني قريظة ويحرِّضهم على نقض المعاهدة.</w:t>
      </w:r>
    </w:p>
  </w:footnote>
  <w:footnote w:id="37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السيرة النبوية لابن هشام: 498.</w:t>
      </w:r>
    </w:p>
  </w:footnote>
  <w:footnote w:id="37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كتاب التثنية: فصل 6 آية 5.</w:t>
      </w:r>
    </w:p>
  </w:footnote>
  <w:footnote w:id="37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xml:space="preserve">) ولفنسون، إسرائيل، تاريخ اليهود في بلاد العرب: 180. </w:t>
      </w:r>
    </w:p>
  </w:footnote>
  <w:footnote w:id="37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المصدر نفسه: 193.</w:t>
      </w:r>
    </w:p>
  </w:footnote>
  <w:footnote w:id="37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المصدر نفسه: 193 ـ 194.</w:t>
      </w:r>
    </w:p>
  </w:footnote>
  <w:footnote w:id="38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من المعلوم أن الخيانة يعاقب عليها بالقتل حتى في النظم الحديثة.</w:t>
      </w:r>
    </w:p>
  </w:footnote>
  <w:footnote w:id="38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 xml:space="preserve"> (</w:t>
      </w:r>
      <w:r w:rsidRPr="00DD3823">
        <w:rPr>
          <w:rFonts w:ascii="Mosawi" w:hAnsi="Mosawi"/>
          <w:sz w:val="26"/>
          <w:szCs w:val="26"/>
        </w:rPr>
        <w:footnoteRef/>
      </w:r>
      <w:r w:rsidRPr="00DD3823">
        <w:rPr>
          <w:rFonts w:ascii="Mosawi" w:hAnsi="Mosawi"/>
          <w:sz w:val="26"/>
          <w:szCs w:val="26"/>
          <w:rtl/>
        </w:rPr>
        <w:t>) فخيبر قرية كبيرة من قرى اليهود المجاورة للمدينة، تقع على قمة جبل، ويحيطها حصن حجري، ظنّ أهله أنه مانعتهم من إرادة الحق وسيوف المجاهدين المؤيدين بنصر الله سبحانه.</w:t>
      </w:r>
    </w:p>
  </w:footnote>
  <w:footnote w:id="38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تسمى أيضاً بمعركة الخندق.</w:t>
      </w:r>
    </w:p>
  </w:footnote>
  <w:footnote w:id="383">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وات، مونتغمري، محمد في المدينة: 327.</w:t>
      </w:r>
    </w:p>
  </w:footnote>
  <w:footnote w:id="384">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سيرة المصطفى: 511.</w:t>
      </w:r>
    </w:p>
  </w:footnote>
  <w:footnote w:id="38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راجع: آ. كوهن، عرض شامل للتلمود وتعاليم الحاخاميين حول: الأخلاق، الآداب، الدين، التقاليد، القضاء: 3 ـ 7، ط1، ترجمة جاك مارتي، نقله إلى العربية د. سليم طنوس، بيروت، دار الخيّال، 2005م.</w:t>
      </w:r>
    </w:p>
  </w:footnote>
  <w:footnote w:id="386">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شمس الدين، محمد جعفر، اليهودية ليست ديانة توراتية: 83 ـ 88.</w:t>
      </w:r>
    </w:p>
  </w:footnote>
  <w:footnote w:id="387">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سفر دانيال 12: 2.</w:t>
      </w:r>
    </w:p>
  </w:footnote>
  <w:footnote w:id="388">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راجع: اليهودية ليست ديانة توراتية: 31 ـ 52.</w:t>
      </w:r>
    </w:p>
  </w:footnote>
  <w:footnote w:id="389">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البقرة: 94، 111 ـ 112.</w:t>
      </w:r>
    </w:p>
  </w:footnote>
  <w:footnote w:id="390">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اليهودية ليست ديانة توراتية: 111.</w:t>
      </w:r>
    </w:p>
  </w:footnote>
  <w:footnote w:id="391">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المصدر نفسه: 48.</w:t>
      </w:r>
    </w:p>
  </w:footnote>
  <w:footnote w:id="392">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أسبينوزا، باروخ، رسالة في اللاهوت والسياسة: 276، ترجمة د. حسن حنفي، الهيئة العامة للكتاب، 1972م.</w:t>
      </w:r>
    </w:p>
  </w:footnote>
  <w:footnote w:id="39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شاحاك، إسرائيل، التاريخ اليهودي، الديانة اليهودية وطأة ثلاثة آلاف سنة: 62 ـ 63، ترجمة صالح علي سوداح، ط1، بيروت، بيسان للنشر والتوزيع، 1995م.</w:t>
      </w:r>
    </w:p>
  </w:footnote>
  <w:footnote w:id="39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المصدر نفسه: 59.</w:t>
      </w:r>
    </w:p>
  </w:footnote>
  <w:footnote w:id="395">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المصدر نفسه: 58.</w:t>
      </w:r>
    </w:p>
  </w:footnote>
  <w:footnote w:id="39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انظر سفر التكوين: الإصحاح 19، وسفر صموئيل: 11، 12، وسفر الملوك الأول: 11، وسفر الخروج: 32.</w:t>
      </w:r>
    </w:p>
  </w:footnote>
  <w:footnote w:id="397">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سفر الخروج، الإصحاح: 16، الآية: 302.</w:t>
      </w:r>
    </w:p>
  </w:footnote>
  <w:footnote w:id="398">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سفر الخروج، الإصحاح: 16، الآية: 11 ـ 12.</w:t>
      </w:r>
    </w:p>
  </w:footnote>
  <w:footnote w:id="399">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سفر الخروج، الإصحاح: 17، الآية: 3 ـ 6.</w:t>
      </w:r>
    </w:p>
  </w:footnote>
  <w:footnote w:id="400">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سفر الخروج، الإصحاح: 24، الآية: 12.</w:t>
      </w:r>
    </w:p>
  </w:footnote>
  <w:footnote w:id="401">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سفر الخروج، الإصحاح: 24، الآية: 27 ـ 28. أما الوصايا العشر فهي مكتوبة في سفر الخروج الإصحاح: 20، الآيات 1 ـ 7 وهي: 1 ـ ثم تكلم الله بجميع هذه الكلمات قائلاً. 2 ـ أنا الرب إلهك الذي أخرجك من أرض مصر من بيت العبودية. 3 ـ لا يكن لك آلهة أخرى أمامي. 4 ـ لا تصنع لك تمثالاً منحوتاً ولا صورة ما مّما في السماء من فوق وما في الأرض من تحت، وما في الماء من تحت الأرض. 5 ـ لا تسجد لهنّ ولا تعبدهنّ؛ لأني أنا الرب إلهك إله غيور أفتقد ذنوب الآباء في الأبناء في الجيل الثالث والرابع من مبغضيّ. 6 ـ وأصنع إحساناً إلى ألوف من محبيّ وحافظي وصاياي. 7 ـ لا تنطق باسم الرب إلهك باطلاً؛ لأن الرب لا يبرِّئ من نطق باسمه باطلاً. 8 ـ أذكر يوم السبت لتقدّسه. 9 ـ ستة أيام تعمل وتصنع جميع عملك. 10 ـ وأما اليوم السابع ففيه سبت للرب إلهك.لا تصنع عملاً ما أنت وابنك وابنتك وعبدك وأمتك وبهيمتك ونزيلك الذي داخل أبوابك. 11 ـ لأن في ستة أيام صنع الرب السماء والأرض والبحر وكل ما فيها. واستراح في اليوم السابع؛ لذلك بارك الرب يوم السبت وقدّسه. 12 ـ أكرم أباك وأمك لكي تطول أيامك على الأرض التي يعطيك الربّ إلهك. 13 ـ لا تقتل. 14 ـ لا تزن. 15 ـ لا تسرق. 16 ـ لا تشهد على قريبك شهادة زور. 17 ـ لا تشته بيت قريبك.لا تشته امرأة قريبك ولا عبده ولا أمته ولا ثوره ولا حماره ولا شيئاً مما لقريبك.</w:t>
      </w:r>
    </w:p>
  </w:footnote>
  <w:footnote w:id="402">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سفر الخروج 32: 1.</w:t>
      </w:r>
    </w:p>
  </w:footnote>
  <w:footnote w:id="403">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سفر الخروج 3: 7 ـ 10.</w:t>
      </w:r>
    </w:p>
  </w:footnote>
  <w:footnote w:id="404">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الريشهري، محمد، ميزان الحكمة 2: 949، ط1، إيران، دار الحديث، 1416هـ.</w:t>
      </w:r>
    </w:p>
  </w:footnote>
  <w:footnote w:id="405">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نهج البلاغة: 625 ـ 627.</w:t>
      </w:r>
    </w:p>
  </w:footnote>
  <w:footnote w:id="406">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نهج البلاغة: 146.</w:t>
      </w:r>
    </w:p>
  </w:footnote>
  <w:footnote w:id="407">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المصدر نفسه: 602.</w:t>
      </w:r>
    </w:p>
  </w:footnote>
  <w:footnote w:id="408">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نهج البلاغة: 539.</w:t>
      </w:r>
    </w:p>
  </w:footnote>
  <w:footnote w:id="409">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وات، مونتغمري، محمد في المدينة: 298.</w:t>
      </w:r>
    </w:p>
  </w:footnote>
  <w:footnote w:id="410">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المصدر نفسه: 299.</w:t>
      </w:r>
    </w:p>
  </w:footnote>
  <w:footnote w:id="411">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المصدر نفسه: 308.</w:t>
      </w:r>
    </w:p>
  </w:footnote>
  <w:footnote w:id="412">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وقد يقال: إنّ هذه الآيات نزلت في بني قينقاع، فهي لا تنطبق على بني قريظة؛ لأنهم قد نقضوا العهد وخانوا بالفعل، والآية إنما تتحدث عن خوف النبي’ من خيانة قوم ما، وأما بنو قينقاع فقد يكون له وجه، إذ إنّ ما فعلوه لا يصل إلى درجة ما فعله بنو قريظة، ولأجل ذلك جاء عقابهم أخفّ من عقاب أُولئك. ونجيب على ذلك بأنّ الآية الكريمة وإن كانت قد نزلت في هذه المناسبة، إلاّ أنها أرادت أن تعطي قاعدة عامة صالحة للانطباق في كل زمان.</w:t>
      </w:r>
    </w:p>
  </w:footnote>
  <w:footnote w:id="41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الصحيح من سيرة النبي الأعظم 11: 105.</w:t>
      </w:r>
    </w:p>
  </w:footnote>
  <w:footnote w:id="414">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يُفهم من هذه الرواية أيضاً أن إجلاء من بقي من طوائف اليهود بالمدينة كان بعد قتل بني قريظة. راجع: البخاري، صحيح البخاري 5: 22، ط1، بيروت، دار الفكر، 1401هـ.</w:t>
      </w:r>
    </w:p>
  </w:footnote>
  <w:footnote w:id="415">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صحيح مسلم 5: 159، بيروت، دار الفكر.</w:t>
      </w:r>
    </w:p>
  </w:footnote>
  <w:footnote w:id="41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تاريخ الإسلام: 309.</w:t>
      </w:r>
    </w:p>
  </w:footnote>
  <w:footnote w:id="417">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السيرة النبوية لابن هشام: 508.</w:t>
      </w:r>
    </w:p>
  </w:footnote>
  <w:footnote w:id="41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الصحيح من سيرة النبي الأعظم 11: 111.</w:t>
      </w:r>
    </w:p>
  </w:footnote>
  <w:footnote w:id="419">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القمّي، علي بن إبراهيم، تفسير القمي 2: 191.</w:t>
      </w:r>
    </w:p>
  </w:footnote>
  <w:footnote w:id="42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المصدر نفسه 2: 191.</w:t>
      </w:r>
    </w:p>
  </w:footnote>
  <w:footnote w:id="421">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سفر التثنية: الإصحاح: 20، الآية: 35.</w:t>
      </w:r>
    </w:p>
  </w:footnote>
  <w:footnote w:id="422">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سفر يشوع: الإصحاح: 6، الآية: 1 ـ 3.</w:t>
      </w:r>
    </w:p>
  </w:footnote>
  <w:footnote w:id="423">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سفر يشوع: الإصحاح: 6، الآية: 17.</w:t>
      </w:r>
    </w:p>
  </w:footnote>
  <w:footnote w:id="424">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سفر يشوع، الإصحاح: 6، الآية: 19.</w:t>
      </w:r>
    </w:p>
  </w:footnote>
  <w:footnote w:id="42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سفر يشوع، الإصحاح: 6، الآية: 21.</w:t>
      </w:r>
    </w:p>
  </w:footnote>
  <w:footnote w:id="426">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سفر يشوع: الإصحاح: 6، الآية: 24.</w:t>
      </w:r>
    </w:p>
  </w:footnote>
  <w:footnote w:id="42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ونشير إلى أنّ مديان كانت الملجأ الذي التجأ إليه موسى عندما هرب من مصر بعد أن قتل</w:t>
      </w:r>
      <w:r w:rsidRPr="00DD3823">
        <w:rPr>
          <w:rFonts w:ascii="Mosawi" w:hAnsi="Mosawi"/>
          <w:sz w:val="26"/>
          <w:szCs w:val="26"/>
        </w:rPr>
        <w:t xml:space="preserve"> </w:t>
      </w:r>
      <w:r w:rsidRPr="00DD3823">
        <w:rPr>
          <w:rFonts w:ascii="Mosawi" w:hAnsi="Mosawi"/>
          <w:sz w:val="26"/>
          <w:szCs w:val="26"/>
          <w:rtl/>
        </w:rPr>
        <w:t>مصرّياً دفاعاً عن عبراني من بني جلدته، حسب ما يروي كاتب سفر الخروج، وقد أمضى في</w:t>
      </w:r>
      <w:r w:rsidRPr="00DD3823">
        <w:rPr>
          <w:rFonts w:ascii="Mosawi" w:hAnsi="Mosawi"/>
          <w:sz w:val="26"/>
          <w:szCs w:val="26"/>
        </w:rPr>
        <w:t xml:space="preserve"> </w:t>
      </w:r>
      <w:r w:rsidRPr="00DD3823">
        <w:rPr>
          <w:rFonts w:ascii="Mosawi" w:hAnsi="Mosawi"/>
          <w:sz w:val="26"/>
          <w:szCs w:val="26"/>
          <w:rtl/>
        </w:rPr>
        <w:t>مديان مدة تترواح بين أربعين إلى خمسين سنة، تزوّج خلالها من ابنة كاهن مديان "صفّورة" وأنجب منها ولديه: جرشوم وأليعازر.</w:t>
      </w:r>
    </w:p>
  </w:footnote>
  <w:footnote w:id="428">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حرّمنا أي قتلنا.</w:t>
      </w:r>
    </w:p>
  </w:footnote>
  <w:footnote w:id="42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سفر التثنية، الإصحاح: 2، الآية: 37.</w:t>
      </w:r>
    </w:p>
  </w:footnote>
  <w:footnote w:id="430">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تفسير الميزان 6: 358 ـ 364.</w:t>
      </w:r>
    </w:p>
  </w:footnote>
  <w:footnote w:id="431">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باستثناء النصرانية التي كانت ـ على ما يحكى ـ لا ترى في مورد القتل إلا العفو والدية.</w:t>
      </w:r>
    </w:p>
  </w:footnote>
  <w:footnote w:id="43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المنكرون لتشريع القصاص بالقتل قالوا: إن القتل بالقتل مما يستهجنه الإنسان، وينفر عنه طبعه، ويمنع عنه وجدانه، وقالوا: إذا كان القتل الأول فقداً لفرد، فالقتل الثاني فقدٌ على فقد، وقالوا: إن القتل بالقصاص من القسوة وحب الانتقام، وهذه صفة يجب أن تزاح عن الناس بالتربية العامة، ويؤخذ في القاتل أيضاً بعقوبة التربية، وذلك إنما يكون بما دون القتل من السجن والأعمال الشاقة. وقالوا: إن المجرم إنما يكون مجرماً إذا كان مريض العقل، فالواجب أن يوضع القاتل المجرم في المستشفيات العقلية ويعالج فيها. وقالوا: إن القوانين المدنية تتبع الاجتماع الموجود، ولما كان الاجتماع غير ثابت على حال واحد كانت القوانين كذلك، فلا وجه لثبوت القصاص بين الاجتماع للأبد. ومن الممكن أن يعاقب المجرم بما دون القتل مما يعادل القتل من حيث الثمرة والنتيجة، كالحكم عليه بالحبس المؤبد، وفيه الجمع بين حقين: حق المجتمع وحق أولياء الدم. فهذه الوجوه عمدة ما ذكره</w:t>
      </w:r>
      <w:r w:rsidRPr="00DD3823">
        <w:rPr>
          <w:rFonts w:ascii="Mosawi" w:hAnsi="Mosawi"/>
          <w:sz w:val="26"/>
          <w:szCs w:val="26"/>
        </w:rPr>
        <w:t xml:space="preserve"> </w:t>
      </w:r>
      <w:r w:rsidRPr="00DD3823">
        <w:rPr>
          <w:rFonts w:ascii="Mosawi" w:hAnsi="Mosawi"/>
          <w:sz w:val="26"/>
          <w:szCs w:val="26"/>
          <w:rtl/>
        </w:rPr>
        <w:t>المنكرون لتشريع القصاص بالقتل. ولكن لا يوجد إنسان لا تقضي فطرته بتجويز قتل من يريد قتله إن لم ينتهِ عنه إلا به، وهذه الأمم الراقية أنفسهم لا يتوقفون عن الحرب دفاعاً عن استقلالهم وحريتهم وقوميتهم، فكيف بمن أراد قتل نفوسهم عن آخرها. بل إن من يدّعون التمدن والحضارة يتوسّلون إلى حفظ منافعهم بالحرب التي فيها فناء الدنيا وهلاك الحرث والنسل. فهم يجوّزون القتل الذريع والإفناء والإبادة لحفظ مصالحهم المادية، بل يستعمرون الشعوب وينهبون ثرواتها ويلقون عليها القنابل الذرية، فيبيدون البشر والحجر وكل الكائنات الحية، ليفرضوا إرادتهم على الناس وسيطرتهم على العالم. ثم يأتون إلينا ليعلِّمونا حقوق الإنسان والحيوان!! وما بال حضارتهم تجِّوز قتل من يهم بالقتل ولم يفعل ولا تجوِّزه في من هَمَّ وفعل؟ وما بال حضارتهم تعدّ القتل في مورد القتل ظلماً وتنقض حكم نفسها. وللنظر في نتيجة تطبيق آرائهم، هل أنّ المجرمين والفاسدين يخافون من حبس أو عمل شاق؟ وهل يصدهم وعظ ونصح؟ وهل لهم ثبات على حق إنساني، والحياة المعدة لهم في السجون أرفق وأعلى من المعيشة الردية الشقية التي يعيشونها خارج السجون. فلا يوحشهم لوم ولا ذم، ولا يدهشهم سجن ولا ضرب؟ وأخيراً فإننا نسألهم: كيف تفسرون ما نشاهده من ازدياد عدد الجرائم في الإحصاءات يوماً بعد يوم؟!</w:t>
      </w:r>
    </w:p>
  </w:footnote>
  <w:footnote w:id="433">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الزحيلي، وهبة، العلاقات الدولية في الإسلام مقارنة بالقانون الدولي الحديث: 26.</w:t>
      </w:r>
    </w:p>
  </w:footnote>
  <w:footnote w:id="434">
    <w:p w:rsidR="0088692E" w:rsidRPr="00187AA2"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tl/>
        </w:rPr>
        <w:t>*</w:t>
      </w:r>
      <w:r w:rsidRPr="00DD3823">
        <w:rPr>
          <w:rFonts w:ascii="Mosawi" w:hAnsi="Mosawi"/>
          <w:sz w:val="26"/>
          <w:szCs w:val="26"/>
          <w:rtl/>
        </w:rPr>
        <w:t>) عضو هيئة التدريس في جامعة العلامة الطباطبائي، من إيران.</w:t>
      </w:r>
    </w:p>
  </w:footnote>
  <w:footnote w:id="435">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ابن هشام، السيرة النبوية 2: 501،  قاسم بن سلام، الأموال: 292؛ ابن كثير، البداية والنهاية 3: 273؛ ابن سيد الناس، عيون الأثر 1: 260؛ ابن كثير، السيرة النبوية 320:2؛ احمدي ميانجي، ومكاتيب الرسول|: 241 ـ 259.</w:t>
      </w:r>
    </w:p>
  </w:footnote>
  <w:footnote w:id="436">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انظر إلى: ابن هشام، السيرة النبوية 510:3؛ البلاذري، فتوح البلدان: 30؛ السمهودي، وفاء الوفا بأخبار دار المصطفى 396:2.</w:t>
      </w:r>
    </w:p>
  </w:footnote>
  <w:footnote w:id="437">
    <w:p w:rsidR="0088692E" w:rsidRPr="00DD3823" w:rsidRDefault="0088692E" w:rsidP="00621915">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المقدسي، البدء والتاريخ 179:4؛ البلاذري، فتوح البلدان: 30؛ جعفر مرتضى العاملي، الصحيح من سير</w:t>
      </w:r>
      <w:r>
        <w:rPr>
          <w:rFonts w:ascii="Mosawi" w:hAnsi="Mosawi" w:hint="cs"/>
          <w:sz w:val="26"/>
          <w:szCs w:val="26"/>
          <w:rtl/>
        </w:rPr>
        <w:t>ة</w:t>
      </w:r>
      <w:r w:rsidRPr="00DD3823">
        <w:rPr>
          <w:rFonts w:ascii="Mosawi" w:hAnsi="Mosawi"/>
          <w:sz w:val="26"/>
          <w:szCs w:val="26"/>
          <w:rtl/>
        </w:rPr>
        <w:t xml:space="preserve"> النبي| 263:4.</w:t>
      </w:r>
    </w:p>
  </w:footnote>
  <w:footnote w:id="438">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إعلام الورى بأعلام الهدى: 157.</w:t>
      </w:r>
    </w:p>
  </w:footnote>
  <w:footnote w:id="439">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الواقدي، المغازي 442:2؛ ابن سعد، الطبقات الكبرى2: 250، الإرشاد، المفيد: 51؛ المجلسي،  بحار الأنوار 20: 217، وتجدر الإشارة إلى أنّ المسعودي يعد عدد المشركين من العرب في غزوة الأحزاب أربعة وعشرين ألف مقاتل، التنبيه والإشراف: 216.</w:t>
      </w:r>
    </w:p>
  </w:footnote>
  <w:footnote w:id="440">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المغازي 2: 455؛ السيرة النبوية 3: 232؛ ابن عبد البر، الدرر في اختصار المغازي والسير: 181؛ بحار الأنوار 20: 223.</w:t>
      </w:r>
    </w:p>
  </w:footnote>
  <w:footnote w:id="441">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الاحزاب: 10.</w:t>
      </w:r>
    </w:p>
  </w:footnote>
  <w:footnote w:id="442">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المغازي 2: 459؛ السيرة النبوية 3: 233.</w:t>
      </w:r>
    </w:p>
  </w:footnote>
  <w:footnote w:id="443">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المغازي 2: 460.</w:t>
      </w:r>
    </w:p>
  </w:footnote>
  <w:footnote w:id="444">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المصدر السابق 2: 468.</w:t>
      </w:r>
    </w:p>
  </w:footnote>
  <w:footnote w:id="445">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المغازي 2: 460؛ الطبقات الكبرى 2: 52؛ ابن سعد، سنن النبي وأيامه: 342.</w:t>
      </w:r>
    </w:p>
  </w:footnote>
  <w:footnote w:id="446">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السيرة النبوية 3: 243؛ المغازي 2: 485؛ الطبقات الكبرى 2: 56، الدرر: 188؛ و...</w:t>
      </w:r>
    </w:p>
  </w:footnote>
  <w:footnote w:id="447">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المغازي 2: 510.</w:t>
      </w:r>
    </w:p>
  </w:footnote>
  <w:footnote w:id="448">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المغازي 2: 504، السيرة النبوية 1: 213.</w:t>
      </w:r>
    </w:p>
  </w:footnote>
  <w:footnote w:id="449">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الدرر: 19؛ المغازي 2: 508؛ السيرة النبوية 3: 241.</w:t>
      </w:r>
    </w:p>
  </w:footnote>
  <w:footnote w:id="450">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السيرة النبوية 3: 251.</w:t>
      </w:r>
    </w:p>
  </w:footnote>
  <w:footnote w:id="451">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المغازي 2: 510؛ الطبقات الكبرى 2: 57.</w:t>
      </w:r>
    </w:p>
  </w:footnote>
  <w:footnote w:id="452">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بحار الأنوار 20: 238.</w:t>
      </w:r>
    </w:p>
  </w:footnote>
  <w:footnote w:id="453">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المغازي 2: 513؛ السيرة النبوية 3: 252؛ الإرشاد: 59.</w:t>
      </w:r>
    </w:p>
  </w:footnote>
  <w:footnote w:id="454">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المغازي 2: 513.</w:t>
      </w:r>
    </w:p>
  </w:footnote>
  <w:footnote w:id="455">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نفس المصدر 2: 517.</w:t>
      </w:r>
    </w:p>
  </w:footnote>
  <w:footnote w:id="456">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بحار الأنوار 2: 238.</w:t>
      </w:r>
    </w:p>
  </w:footnote>
  <w:footnote w:id="457">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السيرة النبوية 3: 263؛ الإرشاد: 58 المغازي 2: 518؛ زادالمعاد 3: 135؛ و...</w:t>
      </w:r>
    </w:p>
  </w:footnote>
  <w:footnote w:id="458">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تاريخ الإسلام التحليلي: 740.</w:t>
      </w:r>
    </w:p>
  </w:footnote>
  <w:footnote w:id="459">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التبيان 8: 332؛ التفسير النموذجي 17: 268؛ البرهان 4: 304؛ الصافي 4: 182؛ مجمع البيان 8: 551؛ الميزان 16: 291؛ جامع البيان 21: 182؛ تفسير الجلالين: 553؛ الدر المنثور 5: 193؛ تفسير الثعالبي 4: 343؛ فتح القدير 4: 274؛ و...</w:t>
      </w:r>
    </w:p>
  </w:footnote>
  <w:footnote w:id="460">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التبيان 8: 332؛ أطيب البيان10: 494؛ مجمع البيان 8: 551؛ الميزان 16: 291؛ التفسير النموذجي 17: 268؛ منهج الصادقين 7: 309؛ الكاشف 6: 207؛ جامع البيان 21: 186؛ تفسير الجلالين: 553؛ الدرالمنثور 5: 193؛ تفسير الثعالبي 4: 343؛ فتح القدير4: 274.</w:t>
      </w:r>
    </w:p>
  </w:footnote>
  <w:footnote w:id="461">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المائدة: 33.</w:t>
      </w:r>
    </w:p>
  </w:footnote>
  <w:footnote w:id="462">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الكتاب المقدس ـ سفرالتثنية ـ باب 20.</w:t>
      </w:r>
    </w:p>
  </w:footnote>
  <w:footnote w:id="463">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إمتاع الأسماع 14: 271.</w:t>
      </w:r>
    </w:p>
  </w:footnote>
  <w:footnote w:id="464">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الشفا بتعريف حقوق المصطفى 2: 225.</w:t>
      </w:r>
    </w:p>
  </w:footnote>
  <w:footnote w:id="465">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نفس المصدر السابق 2: 261.</w:t>
      </w:r>
    </w:p>
  </w:footnote>
  <w:footnote w:id="466">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الصارم المسلول على شاتم الرسول: 5.</w:t>
      </w:r>
    </w:p>
  </w:footnote>
  <w:footnote w:id="467">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شرايع الإسلام 1: 230.</w:t>
      </w:r>
    </w:p>
  </w:footnote>
  <w:footnote w:id="468">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جواهر الكلام 21: 268.</w:t>
      </w:r>
    </w:p>
  </w:footnote>
  <w:footnote w:id="469">
    <w:p w:rsidR="0088692E" w:rsidRPr="00187AA2"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tl/>
        </w:rPr>
        <w:t>*</w:t>
      </w:r>
      <w:r w:rsidRPr="00DD3823">
        <w:rPr>
          <w:rFonts w:ascii="Mosawi" w:hAnsi="Mosawi"/>
          <w:sz w:val="26"/>
          <w:szCs w:val="26"/>
          <w:rtl/>
        </w:rPr>
        <w:t xml:space="preserve">) </w:t>
      </w:r>
      <w:r w:rsidRPr="00187AA2">
        <w:rPr>
          <w:rFonts w:ascii="Mosawi" w:hAnsi="Mosawi"/>
          <w:sz w:val="26"/>
          <w:szCs w:val="26"/>
          <w:rtl/>
        </w:rPr>
        <w:t>باحث في الحوزة العلمية، متخصّص في الفقه السياسي الإسلامي، من إيران.</w:t>
      </w:r>
    </w:p>
  </w:footnote>
  <w:footnote w:id="47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صبحي الصالح، نهج البلاغة: 282، خ40.</w:t>
      </w:r>
    </w:p>
  </w:footnote>
  <w:footnote w:id="47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غرر الحكم ودرر الكلم 6: 236.</w:t>
      </w:r>
    </w:p>
  </w:footnote>
  <w:footnote w:id="47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الإرهاب والقانون الدولي: 12 ـ 13.</w:t>
      </w:r>
    </w:p>
  </w:footnote>
  <w:footnote w:id="47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الإرهاب، مفهومه وأهم جرائمه في القانون الدولي الجنائي: 44 ـ 45.</w:t>
      </w:r>
    </w:p>
  </w:footnote>
  <w:footnote w:id="47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المصدر نفسه: 73 ـ 75.</w:t>
      </w:r>
    </w:p>
  </w:footnote>
  <w:footnote w:id="47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المصدر نفسه: 82.</w:t>
      </w:r>
    </w:p>
  </w:footnote>
  <w:footnote w:id="47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المصدر نفسه: 75.</w:t>
      </w:r>
    </w:p>
  </w:footnote>
  <w:footnote w:id="47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فرهنك جامع سياسي: 356.</w:t>
      </w:r>
    </w:p>
  </w:footnote>
  <w:footnote w:id="47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ابن أبي الحديد، شرح نهج البلاغة 1: 218 ـ 219؛ والحلواني، نزهة الناظر وتنبيه الخاطر.</w:t>
      </w:r>
    </w:p>
  </w:footnote>
  <w:footnote w:id="47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الأبيل: رئيس النصارى، وقيل: هو الراهب الرئيس. وقيل: هو الشيخ، وكانوا يسمون عيسى× أبيل الأبلين. لسان العرب.</w:t>
      </w:r>
    </w:p>
  </w:footnote>
  <w:footnote w:id="48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مسند ابن حنبل 1: 351 ـ 352، 1426؛ ومجمع الزوائد 1: 279، 344.</w:t>
      </w:r>
    </w:p>
  </w:footnote>
  <w:footnote w:id="48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مسند ابن حنبل 6: 13، ح16832؛ ومجمع الزوائد 1: 279، ح345، والمستدرك على الصحيحين 4: 393، ح8038 مع اختلاف يسير.</w:t>
      </w:r>
    </w:p>
  </w:footnote>
  <w:footnote w:id="48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الطبراني، مسند الشاميين 3: 350، ح2448.</w:t>
      </w:r>
    </w:p>
  </w:footnote>
  <w:footnote w:id="48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المستدرك على الصحيحين 4: 392، ح8037؛ وابن سلامة، مسند الشهاب 1: 130، ح164.</w:t>
      </w:r>
    </w:p>
  </w:footnote>
  <w:footnote w:id="48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مسند الشهاب 1: 129، ح163.</w:t>
      </w:r>
    </w:p>
  </w:footnote>
  <w:footnote w:id="48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ابن عساكر، تاريخ مدينة دمشق 29: 34.</w:t>
      </w:r>
    </w:p>
  </w:footnote>
  <w:footnote w:id="48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مقاتل الطالبيين: 65؛ وبحار الأنوار 44: 344؛ وتاريخ الطبري 5: 363؛ والأخبار الطوال: 235؛ والبداية والنهاية 8: 165؛ والإمامة والسياسة 2: 9.</w:t>
      </w:r>
    </w:p>
  </w:footnote>
  <w:footnote w:id="48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الكامل في التاريخ 4: 27.</w:t>
      </w:r>
    </w:p>
  </w:footnote>
  <w:footnote w:id="48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المقرم، مقتل الحسين: 152 ـ 153.</w:t>
      </w:r>
    </w:p>
  </w:footnote>
  <w:footnote w:id="48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بحار الأنوار 44: 343 ـ 344.</w:t>
      </w:r>
    </w:p>
  </w:footnote>
  <w:footnote w:id="49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جاء في رواية ابن شهرآشوب: «.. فتوهم ابن زياد وخرج»، بحار الأنوار 44: 343.</w:t>
      </w:r>
    </w:p>
  </w:footnote>
  <w:footnote w:id="49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ميزان الحكمة 70: 379، ذيل ح15291.</w:t>
      </w:r>
    </w:p>
  </w:footnote>
  <w:footnote w:id="49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بحار الأنوار 45: 97؛ وإعلام الورى 1: 439.</w:t>
      </w:r>
    </w:p>
  </w:footnote>
  <w:footnote w:id="49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رسول جعفريان، تاريخ خلفاء: 458.</w:t>
      </w:r>
    </w:p>
  </w:footnote>
  <w:footnote w:id="49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بحار الأنوار 44: 334.</w:t>
      </w:r>
    </w:p>
  </w:footnote>
  <w:footnote w:id="49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فروع الكافي 7: 357، ح16؛ ووسائل الشيعة 19: 170، باب 22 من أبواب ديات النفس، ح1؛ وتهذيب الأحكام 10: 214، ح50؛ وبحار الأنوار 47: 137، ح187.</w:t>
      </w:r>
    </w:p>
  </w:footnote>
  <w:footnote w:id="49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الرضي، المجازات النبوية: 356.</w:t>
      </w:r>
    </w:p>
  </w:footnote>
  <w:footnote w:id="49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بحار الأنوار 52: 277، ح172.</w:t>
      </w:r>
    </w:p>
  </w:footnote>
  <w:footnote w:id="49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ابن منظور، لسان العرب 10: 177.</w:t>
      </w:r>
    </w:p>
  </w:footnote>
  <w:footnote w:id="49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النهاية 3: 409.</w:t>
      </w:r>
    </w:p>
  </w:footnote>
  <w:footnote w:id="50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عون المعبود 7: 457، ح2752.</w:t>
      </w:r>
    </w:p>
  </w:footnote>
  <w:footnote w:id="50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وسائل الشيعة 18: 338، باب 28 من أبواب مقدمات الحدود، ح1.</w:t>
      </w:r>
    </w:p>
  </w:footnote>
  <w:footnote w:id="50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المصدر نفسه، ح2.</w:t>
      </w:r>
    </w:p>
  </w:footnote>
  <w:footnote w:id="50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النجفي، جواهر الكلام 42: 12.</w:t>
      </w:r>
    </w:p>
  </w:footnote>
  <w:footnote w:id="50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الخوئي، مباني تكملة المنهاج 2: 69.</w:t>
      </w:r>
    </w:p>
  </w:footnote>
  <w:footnote w:id="50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نهج الفصاحة: 331، ح1582.</w:t>
      </w:r>
    </w:p>
  </w:footnote>
  <w:footnote w:id="50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وسائل الشيعة 18: 543، باب 7 من أبواب حدّ المحارب، ح2.</w:t>
      </w:r>
    </w:p>
  </w:footnote>
  <w:footnote w:id="50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المصدر نفسه: 589، باب 4 من أبواب الدفاع، ح1.</w:t>
      </w:r>
    </w:p>
  </w:footnote>
  <w:footnote w:id="50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جواهر الكلام 41: 650 ـ 651.</w:t>
      </w:r>
    </w:p>
  </w:footnote>
  <w:footnote w:id="50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الخميني، تحرير الوسيلة 1: 491، مسألة 28.</w:t>
      </w:r>
    </w:p>
  </w:footnote>
  <w:footnote w:id="51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المصدر نفسه: 29.</w:t>
      </w:r>
    </w:p>
  </w:footnote>
  <w:footnote w:id="51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جواهر الكلام 41: 440.</w:t>
      </w:r>
    </w:p>
  </w:footnote>
  <w:footnote w:id="51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وسائل الشيعة 18: 309، باب 1 من أبواب مقدمات الحدود، ح6.</w:t>
      </w:r>
    </w:p>
  </w:footnote>
  <w:footnote w:id="51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المصدر نفسه: 331، ح3.</w:t>
      </w:r>
    </w:p>
  </w:footnote>
  <w:footnote w:id="51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المصدر نفسه: 332، باب 20، ح1.</w:t>
      </w:r>
    </w:p>
  </w:footnote>
  <w:footnote w:id="51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المصدر نفسه: 333، ح2.</w:t>
      </w:r>
    </w:p>
  </w:footnote>
  <w:footnote w:id="51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المصدر نفسه: 336، باب 25، ح1.</w:t>
      </w:r>
    </w:p>
  </w:footnote>
  <w:footnote w:id="51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المصدر نفسه: 308، باب 1، ح4.</w:t>
      </w:r>
    </w:p>
  </w:footnote>
  <w:footnote w:id="51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المصدر نفسه: 314، باب 6، ح1.</w:t>
      </w:r>
    </w:p>
  </w:footnote>
  <w:footnote w:id="51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المصدر نفسه: 317، باب 10، ح1.</w:t>
      </w:r>
    </w:p>
  </w:footnote>
  <w:footnote w:id="52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جواهر الكلام 41: 344.</w:t>
      </w:r>
    </w:p>
  </w:footnote>
  <w:footnote w:id="52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وسائل الشيعة 18: 328، باب 16 من أبواب مقدمات الحدود، ح4.</w:t>
      </w:r>
    </w:p>
  </w:footnote>
  <w:footnote w:id="52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الريشهري، ميزان الحكمة 1: 352، ح1526.</w:t>
      </w:r>
    </w:p>
  </w:footnote>
  <w:footnote w:id="52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المصدر نفسه: 353، ح1527؛ وبحار الأنوار 100: 47.</w:t>
      </w:r>
    </w:p>
  </w:footnote>
  <w:footnote w:id="52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ميزان الحكمة 1: 352، ح1524.</w:t>
      </w:r>
    </w:p>
  </w:footnote>
  <w:footnote w:id="52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بحار الأنوار 32: 464، 595، وج34: 146، وج75: 40.</w:t>
      </w:r>
    </w:p>
  </w:footnote>
  <w:footnote w:id="52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المصدر نفسه 54: 291، ح14.</w:t>
      </w:r>
    </w:p>
  </w:footnote>
  <w:footnote w:id="52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المصدر نفسه 67: 10، ح6.</w:t>
      </w:r>
    </w:p>
  </w:footnote>
  <w:footnote w:id="52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المصدر نفسه 66: 372، ح16.</w:t>
      </w:r>
    </w:p>
  </w:footnote>
  <w:footnote w:id="52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المصدر نفسه 72: 236، وج64: 358.</w:t>
      </w:r>
    </w:p>
  </w:footnote>
  <w:footnote w:id="53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الخميني، البيع 2: 497.</w:t>
      </w:r>
    </w:p>
  </w:footnote>
  <w:footnote w:id="53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سلسلة الينابيع الفقهية 11: 206.</w:t>
      </w:r>
    </w:p>
  </w:footnote>
  <w:footnote w:id="53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المصدر نفسه: 227 ـ 228.</w:t>
      </w:r>
    </w:p>
  </w:footnote>
  <w:footnote w:id="53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المصدر نفسه: 312.</w:t>
      </w:r>
    </w:p>
  </w:footnote>
  <w:footnote w:id="53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المصدر نفسه: 417.</w:t>
      </w:r>
    </w:p>
  </w:footnote>
  <w:footnote w:id="53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اليزدي، العروة الوثقى 3: 47.</w:t>
      </w:r>
    </w:p>
  </w:footnote>
  <w:footnote w:id="53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الكلبايكاني، كتاب القضاء: 374.</w:t>
      </w:r>
    </w:p>
  </w:footnote>
  <w:footnote w:id="53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وسائل الشيعة 18: 216، باب 26 من أبواب كيفية الحكم، ح1.</w:t>
      </w:r>
    </w:p>
  </w:footnote>
  <w:footnote w:id="53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راجع للمؤلف: مجلة «نامه مفيد» العدد 32 مقالة: جايكاه مردم در تشكيل حكومت پيشوايان معصوم.</w:t>
      </w:r>
    </w:p>
  </w:footnote>
  <w:footnote w:id="53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موسوعة علي بن أبي طالب في الكتاب والسنة 8: 119، ح3371.</w:t>
      </w:r>
    </w:p>
  </w:footnote>
  <w:footnote w:id="54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المصدر نفسه، ح3373.</w:t>
      </w:r>
    </w:p>
  </w:footnote>
  <w:footnote w:id="54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المنتظري، دراسات في ولاية الفقيه 1: 505، نقلاً عن كشف المحجة لابن طاووس: 180.</w:t>
      </w:r>
    </w:p>
  </w:footnote>
  <w:footnote w:id="54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نهج البلاغة، خ74.</w:t>
      </w:r>
    </w:p>
  </w:footnote>
  <w:footnote w:id="54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مجموعة آثار للشهيد مطهري 17: 527.</w:t>
      </w:r>
    </w:p>
  </w:footnote>
  <w:footnote w:id="54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بحار الأنوار 49: 146.</w:t>
      </w:r>
    </w:p>
  </w:footnote>
  <w:footnote w:id="54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مجموعة آثار الشهيد مطهري 18: 132.</w:t>
      </w:r>
    </w:p>
  </w:footnote>
  <w:footnote w:id="54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نهج البلاغة: 472، حكمة: 22.</w:t>
      </w:r>
    </w:p>
  </w:footnote>
  <w:footnote w:id="54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شرح نهج البلاغة 18: 132.</w:t>
      </w:r>
    </w:p>
  </w:footnote>
  <w:footnote w:id="54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نهج البلاغة: 76، خ33.</w:t>
      </w:r>
    </w:p>
  </w:footnote>
  <w:footnote w:id="54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المصدر نفسه: 445، كتاب 54.</w:t>
      </w:r>
    </w:p>
  </w:footnote>
  <w:footnote w:id="55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المصدر نفسه: 136، خ92.</w:t>
      </w:r>
    </w:p>
  </w:footnote>
  <w:footnote w:id="55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تاريخ الطبري.</w:t>
      </w:r>
    </w:p>
  </w:footnote>
  <w:footnote w:id="55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الصدوق، عيون أخبار الرضا 2: 62، باب 31، ح254.</w:t>
      </w:r>
    </w:p>
  </w:footnote>
  <w:footnote w:id="55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نهج البلاغة: 318، خ200.</w:t>
      </w:r>
    </w:p>
  </w:footnote>
  <w:footnote w:id="55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وسائل الشيعة 11: 82، باب39 من أبواب جهاد العدو، ح6.</w:t>
      </w:r>
    </w:p>
  </w:footnote>
  <w:footnote w:id="55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نهج البلاغة: 388، كتاب 28.</w:t>
      </w:r>
    </w:p>
  </w:footnote>
  <w:footnote w:id="556">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w:t>
      </w:r>
      <w:r w:rsidRPr="00DD3823">
        <w:rPr>
          <w:rFonts w:ascii="Mosawi" w:hAnsi="Mosawi"/>
          <w:sz w:val="26"/>
          <w:szCs w:val="26"/>
          <w:rtl/>
        </w:rPr>
        <w:t xml:space="preserve"> الوسيلة إلى نيل الفضيلة: 207.</w:t>
      </w:r>
    </w:p>
  </w:footnote>
  <w:footnote w:id="557">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المهذّب 1: 341.</w:t>
      </w:r>
    </w:p>
  </w:footnote>
  <w:footnote w:id="558">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w:t>
      </w:r>
      <w:r w:rsidRPr="00DD3823">
        <w:rPr>
          <w:rFonts w:ascii="Mosawi" w:hAnsi="Mosawi"/>
          <w:sz w:val="26"/>
          <w:szCs w:val="26"/>
          <w:rtl/>
        </w:rPr>
        <w:t xml:space="preserve"> الكافي: 267.</w:t>
      </w:r>
    </w:p>
  </w:footnote>
  <w:footnote w:id="559">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المقنعة: 809 ـ 810.</w:t>
      </w:r>
    </w:p>
  </w:footnote>
  <w:footnote w:id="560">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w:t>
      </w:r>
      <w:r w:rsidRPr="00DD3823">
        <w:rPr>
          <w:rFonts w:ascii="Mosawi" w:hAnsi="Mosawi"/>
          <w:sz w:val="26"/>
          <w:szCs w:val="26"/>
          <w:rtl/>
        </w:rPr>
        <w:t xml:space="preserve"> الهداية: 57.</w:t>
      </w:r>
    </w:p>
  </w:footnote>
  <w:footnote w:id="561">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النّهاية: 299 ـ 300، والاقتصاد: 150.</w:t>
      </w:r>
    </w:p>
  </w:footnote>
  <w:footnote w:id="562">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السّرائر الحاوي لتحرير الفتاوي 2: 23.</w:t>
      </w:r>
    </w:p>
  </w:footnote>
  <w:footnote w:id="563">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قد يظهر من المهذب البارع ‏2: 325، وان كانت الدلالة ضعيفة لانها لمحض سكوته عن التزام المختصر النافع بذلك وهو لا يؤكّد أنه يلتزمه أيضاً، لأنّ مقدّمة الكتاب ـ أي المهذب البارع ـ ليس فيها ما يشير الى مثل ذلك من أنّه سيعلّق على ما يخالفه أو ما شابه.</w:t>
      </w:r>
    </w:p>
  </w:footnote>
  <w:footnote w:id="564">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المراسم العلويّة: 263.</w:t>
      </w:r>
    </w:p>
  </w:footnote>
  <w:footnote w:id="565">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المختصر النافع: 115، وشرائع الإسلام 1: 259.</w:t>
      </w:r>
    </w:p>
  </w:footnote>
  <w:footnote w:id="566">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w:t>
      </w:r>
      <w:r w:rsidRPr="00187AA2">
        <w:rPr>
          <w:rFonts w:ascii="Mosawi" w:hAnsi="Mosawi"/>
          <w:sz w:val="26"/>
          <w:szCs w:val="26"/>
          <w:rtl/>
        </w:rPr>
        <w:t xml:space="preserve"> </w:t>
      </w:r>
      <w:r w:rsidRPr="00DD3823">
        <w:rPr>
          <w:rFonts w:ascii="Mosawi" w:hAnsi="Mosawi"/>
          <w:sz w:val="26"/>
          <w:szCs w:val="26"/>
          <w:rtl/>
        </w:rPr>
        <w:t>القواعد 1: 525، وتبصرة المتعلّمين: 90، وإرشاد الأذهان 1: 353، ومنتهى المطلب 2: 993، ومختلف الشيعة 4: 474 ـ 475.</w:t>
      </w:r>
    </w:p>
  </w:footnote>
  <w:footnote w:id="567">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w:t>
      </w:r>
      <w:r w:rsidRPr="00DD3823">
        <w:rPr>
          <w:rFonts w:ascii="Mosawi" w:hAnsi="Mosawi"/>
          <w:sz w:val="26"/>
          <w:szCs w:val="26"/>
          <w:rtl/>
        </w:rPr>
        <w:t xml:space="preserve"> اللّمعة: 84، والدّروس 2: 47.</w:t>
      </w:r>
    </w:p>
  </w:footnote>
  <w:footnote w:id="568">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الرّوضة البهيّة 2: 416، ومسالك الأفهام 3: 104 ـ 105.</w:t>
      </w:r>
    </w:p>
  </w:footnote>
  <w:footnote w:id="569">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الجامع للشّرائع: 243.</w:t>
      </w:r>
    </w:p>
  </w:footnote>
  <w:footnote w:id="570">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مفاتيح الشّرائع 2: 57.</w:t>
      </w:r>
    </w:p>
  </w:footnote>
  <w:footnote w:id="571">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كفاية الأحكام: 82.</w:t>
      </w:r>
    </w:p>
  </w:footnote>
  <w:footnote w:id="572">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مجمع الفائدة والبرهان 7: 542.</w:t>
      </w:r>
    </w:p>
  </w:footnote>
  <w:footnote w:id="573">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جامع الشّتات 1: 422.</w:t>
      </w:r>
    </w:p>
  </w:footnote>
  <w:footnote w:id="574">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شرح تبصرة المتعلّمين 4: 458 ـ 459.</w:t>
      </w:r>
    </w:p>
  </w:footnote>
  <w:footnote w:id="575">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جواهر الكلام 21: 377 ـ 378.</w:t>
      </w:r>
    </w:p>
  </w:footnote>
  <w:footnote w:id="576">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التنقيح 1: 595.</w:t>
      </w:r>
    </w:p>
  </w:footnote>
  <w:footnote w:id="577">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منهاج الصّالحين 1: 490.</w:t>
      </w:r>
    </w:p>
  </w:footnote>
  <w:footnote w:id="578">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منهاج الصّالحين 1: 352.</w:t>
      </w:r>
    </w:p>
  </w:footnote>
  <w:footnote w:id="579">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مجمع المسائل 1: 397.</w:t>
      </w:r>
    </w:p>
  </w:footnote>
  <w:footnote w:id="580">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تحرير الوسيلة 1: 441.</w:t>
      </w:r>
    </w:p>
  </w:footnote>
  <w:footnote w:id="581">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منهاج الصّالحين 1: 490.</w:t>
      </w:r>
    </w:p>
  </w:footnote>
  <w:footnote w:id="582">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فقه القرآن 1: 358.</w:t>
      </w:r>
    </w:p>
  </w:footnote>
  <w:footnote w:id="583">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التنقيح 1: 594.</w:t>
      </w:r>
    </w:p>
  </w:footnote>
  <w:footnote w:id="584">
    <w:p w:rsidR="0088692E" w:rsidRPr="00DD3823" w:rsidRDefault="0088692E" w:rsidP="00C2317B">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التب</w:t>
      </w:r>
      <w:r>
        <w:rPr>
          <w:rFonts w:ascii="Mosawi" w:hAnsi="Mosawi"/>
          <w:sz w:val="26"/>
          <w:szCs w:val="26"/>
          <w:rtl/>
        </w:rPr>
        <w:t>ريزي، صراط النّجاة 3: 140 س 421</w:t>
      </w:r>
      <w:r>
        <w:rPr>
          <w:rFonts w:ascii="Mosawi" w:hAnsi="Mosawi" w:hint="cs"/>
          <w:sz w:val="26"/>
          <w:szCs w:val="26"/>
          <w:rtl/>
        </w:rPr>
        <w:t>؛ والسيد محمود الهاشمي، منهاج الصالحي</w:t>
      </w:r>
      <w:r w:rsidR="00C2317B">
        <w:rPr>
          <w:rFonts w:ascii="Mosawi" w:hAnsi="Mosawi" w:hint="cs"/>
          <w:sz w:val="26"/>
          <w:szCs w:val="26"/>
          <w:rtl/>
        </w:rPr>
        <w:t>ن</w:t>
      </w:r>
      <w:r>
        <w:rPr>
          <w:rFonts w:ascii="Mosawi" w:hAnsi="Mosawi" w:hint="cs"/>
          <w:sz w:val="26"/>
          <w:szCs w:val="26"/>
          <w:rtl/>
        </w:rPr>
        <w:t>: 382؛ والسيد تقي القمي، مباني منهاج الصالحين 7: 157؛</w:t>
      </w:r>
      <w:r w:rsidRPr="0091548F">
        <w:rPr>
          <w:rFonts w:ascii="Mosawi" w:hAnsi="Mosawi" w:hint="cs"/>
          <w:sz w:val="26"/>
          <w:szCs w:val="26"/>
          <w:rtl/>
        </w:rPr>
        <w:t xml:space="preserve"> </w:t>
      </w:r>
      <w:r w:rsidR="00C2317B">
        <w:rPr>
          <w:rFonts w:ascii="Mosawi" w:hAnsi="Mosawi" w:hint="cs"/>
          <w:sz w:val="26"/>
          <w:szCs w:val="26"/>
          <w:rtl/>
        </w:rPr>
        <w:t xml:space="preserve">هذا، </w:t>
      </w:r>
      <w:r>
        <w:rPr>
          <w:rFonts w:ascii="Mosawi" w:hAnsi="Mosawi" w:hint="cs"/>
          <w:sz w:val="26"/>
          <w:szCs w:val="26"/>
          <w:rtl/>
        </w:rPr>
        <w:t>والمحقق الأردبيلي، مجمع الفائدة والبرهان 7: 543، استشكل في الحكم لولا الإجماع.</w:t>
      </w:r>
    </w:p>
  </w:footnote>
  <w:footnote w:id="585">
    <w:p w:rsidR="0088692E" w:rsidRPr="00187AA2" w:rsidRDefault="0088692E" w:rsidP="00187AA2">
      <w:pPr>
        <w:spacing w:line="204" w:lineRule="auto"/>
        <w:ind w:left="170" w:hanging="170"/>
        <w:rPr>
          <w:rFonts w:ascii="Mosawi" w:hAnsi="Mosawi"/>
          <w:sz w:val="26"/>
          <w:szCs w:val="26"/>
        </w:rPr>
      </w:pPr>
      <w:r w:rsidRPr="00187AA2">
        <w:rPr>
          <w:rFonts w:hint="cs"/>
          <w:sz w:val="26"/>
          <w:rtl/>
        </w:rPr>
        <w:t>(</w:t>
      </w:r>
      <w:r w:rsidRPr="00187AA2">
        <w:rPr>
          <w:sz w:val="26"/>
        </w:rPr>
        <w:footnoteRef/>
      </w:r>
      <w:r w:rsidRPr="00187AA2">
        <w:rPr>
          <w:rFonts w:hint="cs"/>
          <w:sz w:val="26"/>
          <w:rtl/>
        </w:rPr>
        <w:t>)</w:t>
      </w:r>
      <w:r w:rsidRPr="00187AA2">
        <w:rPr>
          <w:sz w:val="26"/>
          <w:rtl/>
        </w:rPr>
        <w:t xml:space="preserve"> </w:t>
      </w:r>
      <w:r w:rsidRPr="00187AA2">
        <w:rPr>
          <w:rFonts w:ascii="Mosawi" w:hAnsi="Mosawi" w:hint="cs"/>
          <w:sz w:val="26"/>
          <w:szCs w:val="26"/>
          <w:rtl/>
        </w:rPr>
        <w:t>انظر: الموسوعة الفقهيّة (الكويتية) 6: 250 ـ 251.</w:t>
      </w:r>
    </w:p>
  </w:footnote>
  <w:footnote w:id="586">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العلامة الحلي، مختلف الشيعة 4: 474 ـ 475، وتجدر الإشارة إلى أن النّسبة التي ذكرها العلاّمة هنا إلى صاحب المراسم هي نسبة صحيحة، راجع المراسم، مصدر سابق.</w:t>
      </w:r>
    </w:p>
  </w:footnote>
  <w:footnote w:id="587">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النّهاية: 299 ـ 300.</w:t>
      </w:r>
    </w:p>
  </w:footnote>
  <w:footnote w:id="588">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المهذّب 1: 341.</w:t>
      </w:r>
    </w:p>
  </w:footnote>
  <w:footnote w:id="589">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شرح تبصرة المتعلّمين 4: 458 ـ 459.</w:t>
      </w:r>
    </w:p>
  </w:footnote>
  <w:footnote w:id="590">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التّوبة: 71.</w:t>
      </w:r>
    </w:p>
  </w:footnote>
  <w:footnote w:id="591">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الأعراف: 157.</w:t>
      </w:r>
    </w:p>
  </w:footnote>
  <w:footnote w:id="592">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آل عمران: 104.</w:t>
      </w:r>
    </w:p>
  </w:footnote>
  <w:footnote w:id="593">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الحرّ العاملي، وسائل الشيعة 16 ـ كتاب الأمر والنهي باب 1 ح 7.</w:t>
      </w:r>
    </w:p>
  </w:footnote>
  <w:footnote w:id="594">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كما يظهر من المنتهى والكفاية والجواهر وشرح التبصرة، راجع المصادر المتقدمة.</w:t>
      </w:r>
    </w:p>
  </w:footnote>
  <w:footnote w:id="595">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وسائل الشيعة ـ 16 ـ كتاب الأمر والنهي باب 3 ح 1.</w:t>
      </w:r>
    </w:p>
  </w:footnote>
  <w:footnote w:id="596">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المصدر نفسه ـ 16 ـ كتاب الأمر والنهي باب 3 ح 8.</w:t>
      </w:r>
    </w:p>
  </w:footnote>
  <w:footnote w:id="597">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المصدر نفسه ـ 16 ـ كتاب الأمر والنهي باب 5 ح 6.</w:t>
      </w:r>
    </w:p>
  </w:footnote>
  <w:footnote w:id="598">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الخوئي، معجم رجال الحديث 3: 318 ـ 319، وقد ذكر عدّة أسماء كلّها مجهولة.</w:t>
      </w:r>
    </w:p>
  </w:footnote>
  <w:footnote w:id="599">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المصدر نفسه 21: 240، رقم: 14544.</w:t>
      </w:r>
    </w:p>
  </w:footnote>
  <w:footnote w:id="600">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المصدر نفسه 19: 298 ـ 299، رقم: 6332.</w:t>
      </w:r>
    </w:p>
  </w:footnote>
  <w:footnote w:id="601">
    <w:p w:rsidR="0088692E" w:rsidRPr="00187AA2" w:rsidRDefault="0088692E" w:rsidP="00187AA2">
      <w:pPr>
        <w:spacing w:line="204" w:lineRule="auto"/>
        <w:ind w:left="170" w:hanging="170"/>
        <w:rPr>
          <w:rFonts w:ascii="Mosawi" w:hAnsi="Mosawi"/>
          <w:sz w:val="26"/>
          <w:szCs w:val="26"/>
        </w:rPr>
      </w:pPr>
      <w:r w:rsidRPr="00187AA2">
        <w:rPr>
          <w:rFonts w:hint="cs"/>
          <w:sz w:val="26"/>
          <w:rtl/>
        </w:rPr>
        <w:t>(</w:t>
      </w:r>
      <w:r w:rsidRPr="00187AA2">
        <w:rPr>
          <w:sz w:val="26"/>
        </w:rPr>
        <w:footnoteRef/>
      </w:r>
      <w:r w:rsidRPr="00187AA2">
        <w:rPr>
          <w:rFonts w:hint="cs"/>
          <w:sz w:val="26"/>
          <w:rtl/>
        </w:rPr>
        <w:t>)</w:t>
      </w:r>
      <w:r w:rsidRPr="00187AA2">
        <w:rPr>
          <w:sz w:val="26"/>
          <w:rtl/>
        </w:rPr>
        <w:t xml:space="preserve"> </w:t>
      </w:r>
      <w:r w:rsidRPr="00187AA2">
        <w:rPr>
          <w:rFonts w:ascii="Mosawi" w:hAnsi="Mosawi" w:hint="cs"/>
          <w:sz w:val="26"/>
          <w:szCs w:val="26"/>
          <w:rtl/>
        </w:rPr>
        <w:t>الخميني، المكاسب المحرّمة 1: 320، مؤسسة إسماعيليان، إيران.</w:t>
      </w:r>
    </w:p>
  </w:footnote>
  <w:footnote w:id="602">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وسائل الشيعة ـ 16 ـ كتاب الأمر والنهي باب 3 ح 6.</w:t>
      </w:r>
    </w:p>
  </w:footnote>
  <w:footnote w:id="603">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معجم رجال الحديث 21: 226، رقم: 14492.</w:t>
      </w:r>
    </w:p>
  </w:footnote>
  <w:footnote w:id="604">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المصدر نفسه 5: 242، رقم: 3408 ـ 3409.</w:t>
      </w:r>
    </w:p>
  </w:footnote>
  <w:footnote w:id="605">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وسائل الشيعة 16، كتاب الأمر والنهي، باب 3، ح 4.</w:t>
      </w:r>
    </w:p>
  </w:footnote>
  <w:footnote w:id="606">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العراقي، شرح تبصرة المتعلّمين 4: 459.</w:t>
      </w:r>
    </w:p>
  </w:footnote>
  <w:footnote w:id="607">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وسائل الشيعة 16، كتاب الأمر والنهي، باب 3، ح 4.</w:t>
      </w:r>
    </w:p>
  </w:footnote>
  <w:footnote w:id="608">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المصدر نفسه 16، كتاب الأمر والنهي، باب 3، ح 9.</w:t>
      </w:r>
    </w:p>
  </w:footnote>
  <w:footnote w:id="609">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المصدر نفسه 16، كتاب الأمر والنهي، باب 3، ح 3.</w:t>
      </w:r>
    </w:p>
  </w:footnote>
  <w:footnote w:id="610">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المصدر نفسه 16، كتاب الأمر والنهي، باب 4، ح 1.</w:t>
      </w:r>
    </w:p>
  </w:footnote>
  <w:footnote w:id="611">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المصدر نفسه 16، كتاب الأمر والنهي، باب 7، ح 4.</w:t>
      </w:r>
    </w:p>
  </w:footnote>
  <w:footnote w:id="612">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المصدر نفسه 16، كتاب الأمر والنهي، باب 3، ح 2.</w:t>
      </w:r>
    </w:p>
  </w:footnote>
  <w:footnote w:id="613">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w:t>
      </w:r>
      <w:r>
        <w:rPr>
          <w:rFonts w:ascii="Mosawi" w:hAnsi="Mosawi" w:hint="cs"/>
          <w:sz w:val="26"/>
          <w:szCs w:val="26"/>
          <w:rtl/>
        </w:rPr>
        <w:t xml:space="preserve">انظر: </w:t>
      </w:r>
      <w:r w:rsidRPr="00DD3823">
        <w:rPr>
          <w:rFonts w:ascii="Mosawi" w:hAnsi="Mosawi"/>
          <w:sz w:val="26"/>
          <w:szCs w:val="26"/>
          <w:rtl/>
        </w:rPr>
        <w:t>معجم رجال الحديث 20: 100، رقم: 13617 ـ 13618.</w:t>
      </w:r>
    </w:p>
  </w:footnote>
  <w:footnote w:id="614">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وسائل الشيعة 16، كتاب الأمر والنهي، باب 3، ح 12.</w:t>
      </w:r>
    </w:p>
  </w:footnote>
  <w:footnote w:id="615">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معجم رجال الحديث 12: 147، رقم: 8428.</w:t>
      </w:r>
    </w:p>
  </w:footnote>
  <w:footnote w:id="616">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المصدر نفسه 20: 175، رقم: 13809.</w:t>
      </w:r>
    </w:p>
  </w:footnote>
  <w:footnote w:id="617">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وسائل الشيعة 16، كتاب الأمر والنهي، باب 3، ح 10.</w:t>
      </w:r>
    </w:p>
  </w:footnote>
  <w:footnote w:id="618">
    <w:p w:rsidR="0088692E" w:rsidRPr="00DD3823" w:rsidRDefault="0088692E" w:rsidP="00DD3823">
      <w:pPr>
        <w:spacing w:line="204" w:lineRule="auto"/>
        <w:ind w:left="170" w:hanging="170"/>
        <w:rPr>
          <w:rFonts w:ascii="Mosawi" w:hAnsi="Mosawi"/>
          <w:sz w:val="26"/>
          <w:szCs w:val="26"/>
        </w:rPr>
      </w:pPr>
      <w:r w:rsidRPr="00187AA2">
        <w:rPr>
          <w:rFonts w:ascii="Mosawi" w:hAnsi="Mosawi"/>
          <w:sz w:val="26"/>
          <w:szCs w:val="26"/>
          <w:rtl/>
        </w:rPr>
        <w:t>(</w:t>
      </w:r>
      <w:r w:rsidRPr="00187AA2">
        <w:rPr>
          <w:rFonts w:ascii="Mosawi" w:hAnsi="Mosawi"/>
          <w:sz w:val="26"/>
          <w:szCs w:val="26"/>
        </w:rPr>
        <w:footnoteRef/>
      </w:r>
      <w:r w:rsidRPr="00187AA2">
        <w:rPr>
          <w:rFonts w:ascii="Mosawi" w:hAnsi="Mosawi"/>
          <w:sz w:val="26"/>
          <w:szCs w:val="26"/>
          <w:rtl/>
        </w:rPr>
        <w:t xml:space="preserve">) </w:t>
      </w:r>
      <w:r w:rsidRPr="00DD3823">
        <w:rPr>
          <w:rFonts w:ascii="Mosawi" w:hAnsi="Mosawi"/>
          <w:sz w:val="26"/>
          <w:szCs w:val="26"/>
          <w:rtl/>
        </w:rPr>
        <w:t xml:space="preserve"> النحل: 125.</w:t>
      </w:r>
    </w:p>
  </w:footnote>
  <w:footnote w:id="61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tl/>
        </w:rPr>
        <w:t>*</w:t>
      </w:r>
      <w:r w:rsidRPr="00DD3823">
        <w:rPr>
          <w:rFonts w:ascii="Mosawi" w:hAnsi="Mosawi"/>
          <w:sz w:val="26"/>
          <w:szCs w:val="26"/>
          <w:rtl/>
        </w:rPr>
        <w:t>) باحث في الحوزة العلمية، متخصّص في الفقه السياسي الإسلامي، من إيران.</w:t>
      </w:r>
    </w:p>
  </w:footnote>
  <w:footnote w:id="62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بحار الأنوار 64: 71/39.</w:t>
      </w:r>
    </w:p>
  </w:footnote>
  <w:footnote w:id="62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أُصول الكافي 2: 351/3.</w:t>
      </w:r>
    </w:p>
  </w:footnote>
  <w:footnote w:id="62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جواهر الكلام 41: 432.</w:t>
      </w:r>
    </w:p>
  </w:footnote>
  <w:footnote w:id="62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الفقه الإسلامي وأدلته 7: 5594.</w:t>
      </w:r>
    </w:p>
  </w:footnote>
  <w:footnote w:id="62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لسان العرب 6: 137؛ النهاية 2: 330.</w:t>
      </w:r>
    </w:p>
  </w:footnote>
  <w:footnote w:id="62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الشيخ الأنصاري، كتاب المكاسب 1: 254.</w:t>
      </w:r>
    </w:p>
  </w:footnote>
  <w:footnote w:id="62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مصباح الفقاهة 360:1.</w:t>
      </w:r>
    </w:p>
  </w:footnote>
  <w:footnote w:id="62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كنز العمال: 3: 605/8133.</w:t>
      </w:r>
    </w:p>
  </w:footnote>
  <w:footnote w:id="62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فروع الكافي: 7: 259/21.</w:t>
      </w:r>
    </w:p>
  </w:footnote>
  <w:footnote w:id="62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وسائل الشيعة 18: 459، باب 25 من أبواب حدّ القدف، ح1.</w:t>
      </w:r>
    </w:p>
  </w:footnote>
  <w:footnote w:id="63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وسائل الشيعة 18: 459، باب 25 من أبواب حدّ القذف، ح2.</w:t>
      </w:r>
    </w:p>
  </w:footnote>
  <w:footnote w:id="63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وسائل الشيعة 18: 460، باب 25 من أبواب حدّ القذف، ح3.</w:t>
      </w:r>
    </w:p>
  </w:footnote>
  <w:footnote w:id="63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المصدر المتقدم، ح4.</w:t>
      </w:r>
    </w:p>
  </w:footnote>
  <w:footnote w:id="63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سنن أبي داوود 4: 530/4362.</w:t>
      </w:r>
    </w:p>
  </w:footnote>
  <w:footnote w:id="63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أُسس الحدود والتعزيرات: 257.</w:t>
      </w:r>
    </w:p>
  </w:footnote>
  <w:footnote w:id="63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جواهر الكلام 41: 435.</w:t>
      </w:r>
    </w:p>
  </w:footnote>
  <w:footnote w:id="63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تحرير الوسيلة، 2: 477ـ476.</w:t>
      </w:r>
    </w:p>
  </w:footnote>
  <w:footnote w:id="63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مباني تكملة المنهاج: 1: 321.</w:t>
      </w:r>
    </w:p>
  </w:footnote>
  <w:footnote w:id="63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تفصيل الشريعة في شرح تحرير الوسيلة، كتاب الحدود: 321.</w:t>
      </w:r>
    </w:p>
  </w:footnote>
  <w:footnote w:id="63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وسائل الشيعة 18: 261، باب27 من أبواب حد القذف، ح1.</w:t>
      </w:r>
    </w:p>
  </w:footnote>
  <w:footnote w:id="64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فروع الكافي 7: 270.</w:t>
      </w:r>
    </w:p>
  </w:footnote>
  <w:footnote w:id="64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فروع الكافي 7: 269/43.</w:t>
      </w:r>
    </w:p>
  </w:footnote>
  <w:footnote w:id="64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تهذيب الأحكام 10: 86/100.</w:t>
      </w:r>
    </w:p>
  </w:footnote>
  <w:footnote w:id="64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وسائل الشيعة 18: 462، باب 27 من أبواب حد القذف، ح2.</w:t>
      </w:r>
    </w:p>
  </w:footnote>
  <w:footnote w:id="64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فروع الكافي 7: 269.</w:t>
      </w:r>
    </w:p>
  </w:footnote>
  <w:footnote w:id="64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جواهر الكلام 41: 435.</w:t>
      </w:r>
    </w:p>
  </w:footnote>
  <w:footnote w:id="64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وسائل الشيعة 18: 462، باب 27 من أبواب حد القذف، ح3.</w:t>
      </w:r>
    </w:p>
  </w:footnote>
  <w:footnote w:id="64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تاج العروس 12: 502.</w:t>
      </w:r>
    </w:p>
  </w:footnote>
  <w:footnote w:id="64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وسائل الشيعة 18: 463، باب 27 من أبواب حد القذف، ح6.</w:t>
      </w:r>
    </w:p>
  </w:footnote>
  <w:footnote w:id="64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وسائل الشيعة 18: 463، باب27 من أبواب حد القذف، ح5.</w:t>
      </w:r>
    </w:p>
  </w:footnote>
  <w:footnote w:id="65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بحار الأنوار 76: 321/5.</w:t>
      </w:r>
    </w:p>
  </w:footnote>
  <w:footnote w:id="651">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قاموس الرجال 9: 135 ـ 138/6489.</w:t>
      </w:r>
    </w:p>
  </w:footnote>
  <w:footnote w:id="65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جواهر الكلام 41: 438.</w:t>
      </w:r>
    </w:p>
  </w:footnote>
  <w:footnote w:id="65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دراسات في ولاية الفقيه 2: 324.</w:t>
      </w:r>
    </w:p>
  </w:footnote>
  <w:footnote w:id="65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المتقدم: 334.</w:t>
      </w:r>
    </w:p>
  </w:footnote>
  <w:footnote w:id="65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المتقدم: 331.</w:t>
      </w:r>
    </w:p>
  </w:footnote>
  <w:footnote w:id="65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صحيفة نور 4: 79.</w:t>
      </w:r>
    </w:p>
  </w:footnote>
  <w:footnote w:id="65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تفسير نور الثقلين 2: 238.</w:t>
      </w:r>
    </w:p>
  </w:footnote>
  <w:footnote w:id="65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أصول الكافي 2: 648/1، باب التسليم على أهل الملل.</w:t>
      </w:r>
    </w:p>
  </w:footnote>
  <w:footnote w:id="65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السيرة النبوية لابن هشام 4: 139.</w:t>
      </w:r>
    </w:p>
  </w:footnote>
  <w:footnote w:id="66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بحار الأنوار 43: 335 ـ 333/5.</w:t>
      </w:r>
    </w:p>
  </w:footnote>
  <w:footnote w:id="66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السيرة النبوية لابن هشام 4: 51.</w:t>
      </w:r>
    </w:p>
  </w:footnote>
  <w:footnote w:id="66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السيرة الحلبية 3: 82 ـ 81.</w:t>
      </w:r>
    </w:p>
  </w:footnote>
  <w:footnote w:id="66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وسائل الشيعة 18: 332، باب20 من أبواب مقدمات الحدود.</w:t>
      </w:r>
    </w:p>
  </w:footnote>
  <w:footnote w:id="66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وسائل الشيعة 19: 170، باب22 من أبواب ديات النفس، ح2؛ فروع الكافي 7: 376/17.</w:t>
      </w:r>
    </w:p>
  </w:footnote>
  <w:footnote w:id="66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فروع الكافي 7: 357.</w:t>
      </w:r>
    </w:p>
  </w:footnote>
  <w:footnote w:id="66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نهج البلاغة لصبحي الصالح: 550، الحكمة 420.</w:t>
      </w:r>
    </w:p>
  </w:footnote>
  <w:footnote w:id="66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كنـز العمال 11: 319/31616.</w:t>
      </w:r>
    </w:p>
  </w:footnote>
  <w:footnote w:id="66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الجمل: 276.</w:t>
      </w:r>
    </w:p>
  </w:footnote>
  <w:footnote w:id="66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بحار الأنوار 33: 344، 41: 48؛ شرح نهج البلاغة لابن أبي الحديد2: 269.</w:t>
      </w:r>
    </w:p>
  </w:footnote>
  <w:footnote w:id="67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الغارات1: 372 ـ 371.</w:t>
      </w:r>
    </w:p>
  </w:footnote>
  <w:footnote w:id="67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نهج البلاغة لصبحي الصالح: 94، الخطبة 61.</w:t>
      </w:r>
    </w:p>
  </w:footnote>
  <w:footnote w:id="67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نهج البلاغة لصبحي الصالح: 92، الخطبة 57.</w:t>
      </w:r>
    </w:p>
  </w:footnote>
  <w:footnote w:id="67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بحار الأنوار 44: 24، 23: 7.</w:t>
      </w:r>
    </w:p>
  </w:footnote>
  <w:footnote w:id="67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قاموس الرجال 5: 124.</w:t>
      </w:r>
    </w:p>
  </w:footnote>
  <w:footnote w:id="67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بحار الأنوار 44: 28 ـ 29.</w:t>
      </w:r>
    </w:p>
  </w:footnote>
  <w:footnote w:id="67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المصدر المتقدم: 57.</w:t>
      </w:r>
    </w:p>
  </w:footnote>
  <w:footnote w:id="67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بحار الأنوار:43: 344.</w:t>
      </w:r>
    </w:p>
  </w:footnote>
  <w:footnote w:id="67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بحار الأنوار 46: 54/1.</w:t>
      </w:r>
    </w:p>
  </w:footnote>
  <w:footnote w:id="67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المصدر المتقدم 46: 96.</w:t>
      </w:r>
    </w:p>
  </w:footnote>
  <w:footnote w:id="68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المصدر المتقدم 46: 96.</w:t>
      </w:r>
    </w:p>
  </w:footnote>
  <w:footnote w:id="68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المصدر المتقدم 46: 96/84.</w:t>
      </w:r>
    </w:p>
  </w:footnote>
  <w:footnote w:id="68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المصدر المتقدم 46: 95و99، ح87.</w:t>
      </w:r>
    </w:p>
  </w:footnote>
  <w:footnote w:id="68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المصدر المتقدم 46: 96.</w:t>
      </w:r>
    </w:p>
  </w:footnote>
  <w:footnote w:id="68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بحار الأنوار 46: 98/86.</w:t>
      </w:r>
    </w:p>
  </w:footnote>
  <w:footnote w:id="68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المصدر المتقدم 46: 289/12.</w:t>
      </w:r>
    </w:p>
  </w:footnote>
  <w:footnote w:id="68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وسائل الشيعة 18: 462 ـ 463، باب 27 من أبواب حد القذف، ح4.</w:t>
      </w:r>
    </w:p>
  </w:footnote>
  <w:footnote w:id="68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بحار الأنوار 48: 103 ـ 102/7.</w:t>
      </w:r>
    </w:p>
  </w:footnote>
  <w:footnote w:id="68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بحار الأنوار 49: 274/22.</w:t>
      </w:r>
    </w:p>
  </w:footnote>
  <w:footnote w:id="68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المصدر المتقدم 50: 307/4.</w:t>
      </w:r>
    </w:p>
  </w:footnote>
  <w:footnote w:id="69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tl/>
        </w:rPr>
        <w:t>*</w:t>
      </w:r>
      <w:r w:rsidRPr="00DD3823">
        <w:rPr>
          <w:rFonts w:ascii="Mosawi" w:hAnsi="Mosawi"/>
          <w:sz w:val="26"/>
          <w:szCs w:val="26"/>
          <w:rtl/>
        </w:rPr>
        <w:t>) باحث في الفقه الإسلامي، ورئيس التحرير السابق لمجلة الفكر الإسلامي، من إيران.</w:t>
      </w:r>
    </w:p>
  </w:footnote>
  <w:footnote w:id="69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مسند أحمد بن حنبل 1: 353، الحديث 1433، طـ: دار الفكر.</w:t>
      </w:r>
    </w:p>
  </w:footnote>
  <w:footnote w:id="69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تاريخ دمشق 18: 406.</w:t>
      </w:r>
    </w:p>
  </w:footnote>
  <w:footnote w:id="69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منتخب كنـز العمال بهامش مسند أحمد 1: 57.</w:t>
      </w:r>
    </w:p>
  </w:footnote>
  <w:footnote w:id="69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سنن أبي داود 1: 631.</w:t>
      </w:r>
    </w:p>
  </w:footnote>
  <w:footnote w:id="69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المستدرك 4: 392.</w:t>
      </w:r>
    </w:p>
  </w:footnote>
  <w:footnote w:id="69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سير أعلام النبلاء 17: 28.</w:t>
      </w:r>
    </w:p>
  </w:footnote>
  <w:footnote w:id="69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مسند الشاميّين 3: 350، وراجع غريب الحديث لابن سلام 3: 301.</w:t>
      </w:r>
    </w:p>
  </w:footnote>
  <w:footnote w:id="69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مسند الشهاب 1: 130.</w:t>
      </w:r>
    </w:p>
  </w:footnote>
  <w:footnote w:id="69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السنن الكبرى 9: 142؛ مجمع الزوائد 6: 258، مسند أبي داود الطيالسي: 181، صحيح ابن حبان 13: 320.</w:t>
      </w:r>
    </w:p>
  </w:footnote>
  <w:footnote w:id="70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كنـز العمال: ح30160.</w:t>
      </w:r>
    </w:p>
  </w:footnote>
  <w:footnote w:id="70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الطبراني، المعجم الكبير 19: 319، وراجع مسند أحمد 6: 13، ح16832، طـ: دار الفكر.</w:t>
      </w:r>
    </w:p>
  </w:footnote>
  <w:footnote w:id="70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مجمع الزوائد 1: 96.</w:t>
      </w:r>
    </w:p>
  </w:footnote>
  <w:footnote w:id="70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سير أعلام النبلاء 3: 147.</w:t>
      </w:r>
    </w:p>
  </w:footnote>
  <w:footnote w:id="70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فروع الكافي 7: 375، ح16.</w:t>
      </w:r>
    </w:p>
  </w:footnote>
  <w:footnote w:id="70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التهذيب 10: 214، ح845.</w:t>
      </w:r>
    </w:p>
  </w:footnote>
  <w:footnote w:id="70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يبدو من الرواية أنّ الإمام× استعرض أشكالاً ثلاثة لقتل أبي السمهري وابن أبي الزرقاء: القتل فتكاً بالغدر والخيانة، القتل المعلن والمكشوف، والاغتيال، وقد نهاه عن الأول والثاني وأرشده إلى طريقة الاغتيال، وبقرينة السياق يفهم أن المقصود من الاغتيال هو القتل خفية من دون أن يكون غدر وخدعة في البين، خلافاً للمعنى المعهود للاغتيال، وقد يشهد لذلك ما جاء في رواية داود بن فرقد الآتية.</w:t>
      </w:r>
    </w:p>
  </w:footnote>
  <w:footnote w:id="70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رجال الكشي 2: 811.</w:t>
      </w:r>
    </w:p>
  </w:footnote>
  <w:footnote w:id="70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معجم رجال الحديث 3: 1107، ط: طهران.</w:t>
      </w:r>
    </w:p>
  </w:footnote>
  <w:footnote w:id="70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نهج السعادة: 41:1.</w:t>
      </w:r>
    </w:p>
  </w:footnote>
  <w:footnote w:id="71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الطبقات الكبرى 7: 370.</w:t>
      </w:r>
    </w:p>
  </w:footnote>
  <w:footnote w:id="71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المناقب 2: 38، وعنه بحار الأنوار 44: 343.</w:t>
      </w:r>
    </w:p>
  </w:footnote>
  <w:footnote w:id="71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الصحاح 4: 1602.</w:t>
      </w:r>
    </w:p>
  </w:footnote>
  <w:footnote w:id="71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النهاية 3: 49.</w:t>
      </w:r>
    </w:p>
  </w:footnote>
  <w:footnote w:id="71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النهاية 4: 6.</w:t>
      </w:r>
    </w:p>
  </w:footnote>
  <w:footnote w:id="71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غريب الحديث 3: 301.</w:t>
      </w:r>
    </w:p>
  </w:footnote>
  <w:footnote w:id="71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الفائق في غريب الحديث 2: 247.</w:t>
      </w:r>
    </w:p>
  </w:footnote>
  <w:footnote w:id="71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تاريخ مدينة دمشق 5: 457.</w:t>
      </w:r>
    </w:p>
  </w:footnote>
  <w:footnote w:id="71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كتاب العين 5: 340.</w:t>
      </w:r>
    </w:p>
  </w:footnote>
  <w:footnote w:id="71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القاموس (مادّة فتك).</w:t>
      </w:r>
    </w:p>
  </w:footnote>
  <w:footnote w:id="72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مسند الشاميين للطبراني 3: 350.</w:t>
      </w:r>
    </w:p>
  </w:footnote>
  <w:footnote w:id="72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الخلع: الذي لا يعتمد عليه ولا يعتبر به.</w:t>
      </w:r>
    </w:p>
  </w:footnote>
  <w:footnote w:id="722">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البعير الهارب.</w:t>
      </w:r>
    </w:p>
  </w:footnote>
  <w:footnote w:id="72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المراح: مبيت الإبل والدواب.</w:t>
      </w:r>
    </w:p>
  </w:footnote>
  <w:footnote w:id="72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المجازات النبوية: 356.</w:t>
      </w:r>
    </w:p>
  </w:footnote>
  <w:footnote w:id="72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النهاية 4: 130.</w:t>
      </w:r>
    </w:p>
  </w:footnote>
  <w:footnote w:id="72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عوالي اللئالي 2: 241.</w:t>
      </w:r>
    </w:p>
  </w:footnote>
  <w:footnote w:id="72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الفصول المختارة: 144.</w:t>
      </w:r>
    </w:p>
  </w:footnote>
  <w:footnote w:id="72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وسائل الشيعة 11: 52، الباب 21 من أبواب جهاد العدو، ح3.</w:t>
      </w:r>
    </w:p>
  </w:footnote>
  <w:footnote w:id="72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الفصول المختارة: 145؛ وبحار الأنوار 32: 336.</w:t>
      </w:r>
    </w:p>
  </w:footnote>
  <w:footnote w:id="73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مجمع البحرين: مادة (غدر).</w:t>
      </w:r>
    </w:p>
  </w:footnote>
  <w:footnote w:id="73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ابن إدريس، السرائر 2: 20؛ الشهيد الأول، الدروس 2: 33.</w:t>
      </w:r>
    </w:p>
  </w:footnote>
  <w:footnote w:id="73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يراجع آثار الحرب في الفقه الإسلامي، وهبة الزحيلي: 267.</w:t>
      </w:r>
    </w:p>
  </w:footnote>
  <w:footnote w:id="73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جامع البيان 17: 228.</w:t>
      </w:r>
    </w:p>
  </w:footnote>
  <w:footnote w:id="73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سفير الإمام الحسين× مسلم بن عقيل: 64.</w:t>
      </w:r>
    </w:p>
  </w:footnote>
  <w:footnote w:id="73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وسائل الشيعة 18: 461، الباب 27 من أبواب حدّ القذف، ح5.</w:t>
      </w:r>
    </w:p>
  </w:footnote>
  <w:footnote w:id="736">
    <w:p w:rsidR="0088692E" w:rsidRPr="00DD3823" w:rsidRDefault="0088692E" w:rsidP="00DD3823">
      <w:pPr>
        <w:spacing w:line="204" w:lineRule="auto"/>
        <w:ind w:left="170" w:hanging="170"/>
        <w:rPr>
          <w:rFonts w:ascii="Mosawi" w:hAnsi="Mosawi"/>
          <w:sz w:val="26"/>
          <w:szCs w:val="26"/>
          <w:rtl/>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خذ من أمواله.</w:t>
      </w:r>
    </w:p>
  </w:footnote>
  <w:footnote w:id="73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وسائل الشيعة 18: 463، الباب 27 من أبواب حد القدف، ح 5.</w:t>
      </w:r>
    </w:p>
  </w:footnote>
  <w:footnote w:id="73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المصدر نفسه، ح3.</w:t>
      </w:r>
    </w:p>
  </w:footnote>
  <w:footnote w:id="73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جواهر الكلام 41: 436.</w:t>
      </w:r>
    </w:p>
  </w:footnote>
  <w:footnote w:id="74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جواهر الكلام 21: 78.</w:t>
      </w:r>
    </w:p>
  </w:footnote>
  <w:footnote w:id="74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وسائل الشيعة 18: 318، الباب 1 من أبواب مقدمات الحدود وأحكامها العامة.</w:t>
      </w:r>
    </w:p>
  </w:footnote>
  <w:footnote w:id="74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صراط النجاة 2: 422.</w:t>
      </w:r>
    </w:p>
  </w:footnote>
  <w:footnote w:id="74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ويمكن أن يبرز التزاحم بوجه آخر أيضاً، وهو في ما لو قلنا بحرمة الفتك بعنوانه الأولي. فقد يتفق أن يصبح الفتك بأحد المهدَرين أو جماعة منهم جائزاً، لتوقف الدفاع عن الكيان الإسلامي أو رسوله العظيم أو كتابه المجيد أو ما شابهه على ذلك، وواضح أنّ الثاني أهم بكثير من حرمة الفتك، لكن لا يستبين هذا عادةً إلاّ لمن له الخبرة والإحاطة التامة بالملابسات التي كانت في عهد النبي’ بشأن بعض اليهود، كما سيأتي تفصيله. وأيضاً يفسّر ما نقل عن أمر النبي’ ـ عاصم بن ثابت وحبيب وابن حسّان ـ بقتل أبي سفيان في داره بمكة غيلة إنْ قدر عليه (كتاب الأم، الشافعي 4: 309) وبذلك أيضاً يفسّر ما صدر عن بعض الأئمة^ بشأن اغتيال بعض الغلاة والمبتدعين الذين أصبحوا في زمنهم رايةً للفتنة والضلال، فقد أمر أبو الحسن العسكري× بقتل فارس بن حاتم القزويني، وضمن لمن قتله الجنة فقتله جنيد. وكان فارس فتاناً يفتن الناس ويدعو إلى البدعة (انظر للتفصيل: رجال الكشي 2: 807).</w:t>
      </w:r>
    </w:p>
  </w:footnote>
  <w:footnote w:id="74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الزرقاني، شرح الموطأ 8: 3.</w:t>
      </w:r>
    </w:p>
  </w:footnote>
  <w:footnote w:id="74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الزيعلي، نصب الراية 6: 332.</w:t>
      </w:r>
    </w:p>
  </w:footnote>
  <w:footnote w:id="74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الأم 7: 338.</w:t>
      </w:r>
    </w:p>
  </w:footnote>
  <w:footnote w:id="74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الجوهر النقي 8: 34.</w:t>
      </w:r>
    </w:p>
  </w:footnote>
  <w:footnote w:id="748">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الخرشي على مختصر جليل 8: 3.</w:t>
      </w:r>
    </w:p>
  </w:footnote>
  <w:footnote w:id="749">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الدسوقي 4: 238.</w:t>
      </w:r>
    </w:p>
  </w:footnote>
  <w:footnote w:id="750">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المصدر السابق.</w:t>
      </w:r>
    </w:p>
  </w:footnote>
  <w:footnote w:id="751">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الطبقات الكبرى 5: 301.</w:t>
      </w:r>
    </w:p>
  </w:footnote>
  <w:footnote w:id="752">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تحرير الأحكام 2: 245.</w:t>
      </w:r>
    </w:p>
  </w:footnote>
  <w:footnote w:id="753">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اليوسفي الغروي، موسوعة التاريخ الإسلامي، 2: 235 عن مغازي الواقدي 1: 190.</w:t>
      </w:r>
    </w:p>
  </w:footnote>
  <w:footnote w:id="754">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المصدر السابق نقلاً عن المغازي 1: 173 ـ 174.</w:t>
      </w:r>
    </w:p>
  </w:footnote>
  <w:footnote w:id="755">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موسوعة التاريخ الإسلامي 2: 540، عن مغازي الواقدي 1: 291 ـ 394.</w:t>
      </w:r>
    </w:p>
  </w:footnote>
  <w:footnote w:id="756">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راجع صحيح البخاري، كتاب الجهاد والسير، الباب 157.</w:t>
      </w:r>
    </w:p>
  </w:footnote>
  <w:footnote w:id="757">
    <w:p w:rsidR="0088692E" w:rsidRPr="00DD3823" w:rsidRDefault="0088692E" w:rsidP="00DD3823">
      <w:pPr>
        <w:spacing w:line="204" w:lineRule="auto"/>
        <w:ind w:left="170" w:hanging="170"/>
        <w:rPr>
          <w:rFonts w:ascii="Mosawi" w:hAnsi="Mosawi"/>
          <w:sz w:val="26"/>
          <w:szCs w:val="26"/>
        </w:rPr>
      </w:pPr>
      <w:r w:rsidRPr="00DD3823">
        <w:rPr>
          <w:rFonts w:ascii="Mosawi" w:hAnsi="Mosawi"/>
          <w:sz w:val="26"/>
          <w:szCs w:val="26"/>
          <w:rtl/>
        </w:rPr>
        <w:t>(</w:t>
      </w:r>
      <w:r w:rsidRPr="00187AA2">
        <w:rPr>
          <w:rFonts w:ascii="Mosawi" w:hAnsi="Mosawi"/>
          <w:sz w:val="26"/>
          <w:szCs w:val="26"/>
        </w:rPr>
        <w:footnoteRef/>
      </w:r>
      <w:r w:rsidRPr="00DD3823">
        <w:rPr>
          <w:rFonts w:ascii="Mosawi" w:hAnsi="Mosawi"/>
          <w:sz w:val="26"/>
          <w:szCs w:val="26"/>
          <w:rtl/>
        </w:rPr>
        <w:t>) المصدر السابق، باب 159، باب الفتك بأهل الحرب.</w:t>
      </w:r>
    </w:p>
  </w:footnote>
  <w:footnote w:id="758">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لاحظ: الرحموني، الجهاد من الهجرة إلى الدعوة إلى الدولة: 108 ـ 110.</w:t>
      </w:r>
    </w:p>
  </w:footnote>
  <w:footnote w:id="759">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الآلوسي، روح المعاني 26: 151.</w:t>
      </w:r>
    </w:p>
  </w:footnote>
  <w:footnote w:id="760">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انظر: حيدر حب الله، الجهاد الابتدائي الدعوي، دراسة استدلالية في مبادئ العلاقات الدولية في الإسلام، مجلة الاجتهاد والتجديد، الأعداد 8 ـ 12، عام 2007 ـ 2008م.</w:t>
      </w:r>
    </w:p>
  </w:footnote>
  <w:footnote w:id="761">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راجع: معجم مقاييس اللغة 1: 271 ـ 272؛ وكتاب العين 4: 453 ـ 454؛ والصحاح 6: 2281 ـ 2282.</w:t>
      </w:r>
    </w:p>
  </w:footnote>
  <w:footnote w:id="762">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النجفي، جواهر الكلام 21: 322.</w:t>
      </w:r>
    </w:p>
  </w:footnote>
  <w:footnote w:id="763">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الخوئي، منهاج الصالحين 1: 389.</w:t>
      </w:r>
    </w:p>
  </w:footnote>
  <w:footnote w:id="764">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انظر: الطوسي، النهاية: 296؛ والجمل والعقود: 244؛ وابن البراج، المهذب 1: 299؛ وفضل الله، كتاب الجهاد: 417؛ وناصر مكارم الشيرازي، التفسير الأمثل 16: 538.</w:t>
      </w:r>
    </w:p>
  </w:footnote>
  <w:footnote w:id="765">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محمد الشيرازي، الفقه 47: 19.</w:t>
      </w:r>
    </w:p>
  </w:footnote>
  <w:footnote w:id="766">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انظر: المجموع 19: 195، 198؛ وفتح الوهاب 2: 265؛ والإقناع 2: 203؛ ومغني المحتاج 4: 123؛ وكشاف القناع 6: 201؛ وحاشية الدسوقي على الشرح الكبير 4: 299.</w:t>
      </w:r>
    </w:p>
  </w:footnote>
  <w:footnote w:id="767">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العلامة الحلي، تحرير الأحكام الشرعية 1: 406.</w:t>
      </w:r>
    </w:p>
  </w:footnote>
  <w:footnote w:id="768">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عبد الله بن قدامة، المغني 10: 52؛ وانظر: عبد الرحمن بن قدامة، الشرح الكبير 10: 49؛ والبهوتي، كشاف القناع عن متن الإقناع 6: 205.</w:t>
      </w:r>
    </w:p>
  </w:footnote>
  <w:footnote w:id="769">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القاساني (الكاساني، الكاشاني)، بدائع الصنائع في ترتيب الشرائع 7: 140.</w:t>
      </w:r>
    </w:p>
  </w:footnote>
  <w:footnote w:id="770">
    <w:p w:rsidR="0088692E" w:rsidRPr="007F561D" w:rsidRDefault="0088692E" w:rsidP="007F561D">
      <w:pPr>
        <w:spacing w:line="204" w:lineRule="auto"/>
        <w:ind w:left="170" w:hanging="170"/>
        <w:rPr>
          <w:rFonts w:ascii="Mosawi" w:hAnsi="Mosawi" w:hint="cs"/>
          <w:sz w:val="26"/>
          <w:szCs w:val="26"/>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انظر: المبسوط 7: 263 ـ 264؛ والنهاية: 296؛ وغنية النـزوع 2: 200؛ والجامع للشرائع: 241؛ وإشارة السبق: 142؛ والمجموع 19: 190؛ وشرائع الإسلام 1: 256؛ وتبصرة المتعلمين: 111؛ وتحرير الأحكام الشرعية 2: 229؛ والروضة البهية 2: 407؛ وكفاية الأحكام 1: 369؛ ورياض المسائل 7: 456؛ وجواهر الكلام 21: 324؛ والخوئي، منهاج الصالحين 1: 389؛ والآصفي، الجهاد: 132.</w:t>
      </w:r>
    </w:p>
  </w:footnote>
  <w:footnote w:id="771">
    <w:p w:rsidR="0088692E" w:rsidRPr="007F561D" w:rsidRDefault="0088692E" w:rsidP="007F561D">
      <w:pPr>
        <w:spacing w:line="204" w:lineRule="auto"/>
        <w:ind w:left="170" w:hanging="170"/>
        <w:rPr>
          <w:rFonts w:ascii="Mosawi" w:hAnsi="Mosawi" w:hint="cs"/>
          <w:sz w:val="26"/>
          <w:szCs w:val="26"/>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النووي، المجموع 7: 473.</w:t>
      </w:r>
    </w:p>
  </w:footnote>
  <w:footnote w:id="772">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w:t>
      </w:r>
      <w:r w:rsidRPr="007F561D">
        <w:rPr>
          <w:rFonts w:ascii="Mosawi" w:hAnsi="Mosawi" w:hint="cs"/>
          <w:sz w:val="26"/>
          <w:szCs w:val="26"/>
          <w:rtl/>
        </w:rPr>
        <w:t xml:space="preserve"> انظر: منتهى المطلب 2: 985؛ ومسالك الأفهام 3: 91؛ وجواهر الكلام 21: 322؛ ورياض المسائل 7: 456؛ وتفسير الأمثل 16: 538؛ والخوئي، منهاج الصالحين 1: 389؛ وفضل الله، كتاب الجهاد: 417.</w:t>
      </w:r>
    </w:p>
  </w:footnote>
  <w:footnote w:id="773">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المهذب 1: 325.</w:t>
      </w:r>
    </w:p>
  </w:footnote>
  <w:footnote w:id="774">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وهو ظاهر كلامه في منهاج الصالحين 1: 361؛ وإن كان تعريفه لأهل البغي عند البحث عن مقاتلتهم يدلّ على حصرهم بالخارجين على الإمام المعصوم، فانظر: المصدر نفسه 1: 389؛ وتابع الشيخُ الوحيد الخراساني السيدَ الخوئي في ذلك مستخدماً تعبيره عينه، فانظر له: منهاج الصالحين 2: 406 ـ 407.</w:t>
      </w:r>
    </w:p>
  </w:footnote>
  <w:footnote w:id="775">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شمس الدين، فقه العنف المسلّح في الإسلام: 68.</w:t>
      </w:r>
    </w:p>
  </w:footnote>
  <w:footnote w:id="776">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راجع: الطوسي، الخلاف 5: 339؛ والنهاية: 297؛ وابن حمزة، الوسيلة: 205؛ والمحقق الحلي، شرائع الإسلام 1: 256؛ والمختصر النافع: 110؛ ومختصر المزني: 256؛ وابن حزم، المحلّى 11: 101؛ والعلامة الحلي، تذكرة الفقهاء 9: 413؛ وتحرير الأحكام الشرعيّة 2: 230؛ ومنتهى المطلب 2: 984؛ والنجفي، جواهر الكلام 21: 326؛ والخوئي، منهاج الصالحين 1: 361، 389.</w:t>
      </w:r>
    </w:p>
  </w:footnote>
  <w:footnote w:id="777">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الطوسي، المبسوط 7: 265 ـ 266؛ والعلامة الحلي، تحرير الأحكام الشرعية 2: 230؛ وتذكرة الفقهاء 9: 410 ـ 411؛ ومنتهى المطلب 2: 984؛ وابن قدامة، المغني 10: 53 ـ 54؛ والنجفي، جواهر الكلام 21: 334؛ والنووي، المجموع 19: 195، 198؛ والزمخشري، الكشاف 3: 564؛ والأندلسي، البحر المحيط 8: 111؛ والألوسي، روح المعاني 26: 151.</w:t>
      </w:r>
    </w:p>
  </w:footnote>
  <w:footnote w:id="778">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حاشية ابن عابدين 4: 451.</w:t>
      </w:r>
    </w:p>
  </w:footnote>
  <w:footnote w:id="779">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أبو البركات، الشرح الكبير 4: 299؛ وحاشية الدسوقي على الشرح الكبير 4: 299.</w:t>
      </w:r>
    </w:p>
  </w:footnote>
  <w:footnote w:id="780">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الصنعاني، تفسير القرآن 3: 230، 232؛ والطبري، جامع البيان 18 : 92 ـ 93.</w:t>
      </w:r>
    </w:p>
  </w:footnote>
  <w:footnote w:id="781">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التفسير الكبير 28: 129.</w:t>
      </w:r>
    </w:p>
  </w:footnote>
  <w:footnote w:id="782">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 xml:space="preserve">راجع: الطوسي، الاقتصاد: 226 ـ 227؛ والمبسوط 7: 264؛ والخلاف 5: 335 ـ 336؛ والأردبيلي، مجمع الفائدة والبرهان 7: 524؛ </w:t>
      </w:r>
      <w:r w:rsidRPr="007F561D">
        <w:rPr>
          <w:rFonts w:ascii="Mosawi" w:hAnsi="Mosawi"/>
          <w:sz w:val="26"/>
          <w:szCs w:val="26"/>
          <w:rtl/>
        </w:rPr>
        <w:t>2957.</w:t>
      </w:r>
    </w:p>
  </w:footnote>
  <w:footnote w:id="783">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انظر: الموسوعة الفقهيّة (الكويتية) 8: 131.</w:t>
      </w:r>
    </w:p>
  </w:footnote>
  <w:footnote w:id="784">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انظر: ابن قدامة، المغني 10: 65 ـ 66، 67؛ والشرح الكبير 10: 63؛ والسرخسي، المبسوط 10: 130؛ والنووي، المجموع 19: 214؛ والأنصاري، فتح الوهاب 2: 265؛ وحواشي الشرواني والعبادي 3: 14، و9: 66؛ والطوسي، الخلاف 5: 335، 343 ـ 344</w:t>
      </w:r>
      <w:r w:rsidRPr="007F561D">
        <w:rPr>
          <w:rFonts w:ascii="Mosawi" w:hAnsi="Mosawi"/>
          <w:sz w:val="26"/>
          <w:szCs w:val="26"/>
          <w:rtl/>
        </w:rPr>
        <w:t xml:space="preserve">. </w:t>
      </w:r>
    </w:p>
  </w:footnote>
  <w:footnote w:id="785">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المغني 10: 67.</w:t>
      </w:r>
      <w:r w:rsidRPr="007F561D">
        <w:rPr>
          <w:rFonts w:ascii="Mosawi" w:hAnsi="Mosawi"/>
          <w:sz w:val="26"/>
          <w:szCs w:val="26"/>
          <w:rtl/>
        </w:rPr>
        <w:t xml:space="preserve"> </w:t>
      </w:r>
    </w:p>
  </w:footnote>
  <w:footnote w:id="786">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انظر في هذه التخريجات: النجفي، جواهر الكلام 21: 323؛ والآصفي، الجهاد: 127.</w:t>
      </w:r>
    </w:p>
  </w:footnote>
  <w:footnote w:id="787">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انظر: كنـز العرفان 1: .</w:t>
      </w:r>
    </w:p>
  </w:footnote>
  <w:footnote w:id="788">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الطوسي، التبيان 9: 346.</w:t>
      </w:r>
    </w:p>
  </w:footnote>
  <w:footnote w:id="789">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الطباطبائي، رياض المسائل 7: 459.</w:t>
      </w:r>
    </w:p>
  </w:footnote>
  <w:footnote w:id="790">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انظر ـ على سبيل المثال ـ: روح الله الخميني، كتاب الطهارة 3: 457 ـ 458.</w:t>
      </w:r>
    </w:p>
  </w:footnote>
  <w:footnote w:id="791">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الطوسي، الخلاف 5: 335.</w:t>
      </w:r>
    </w:p>
  </w:footnote>
  <w:footnote w:id="792">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العلامة الحلي، تحرير الأحكام الشرعيّة 2: 236.</w:t>
      </w:r>
    </w:p>
  </w:footnote>
  <w:footnote w:id="793">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محسن الحكيم، مستمسك العروة الوثقى 1: 397.</w:t>
      </w:r>
    </w:p>
  </w:footnote>
  <w:footnote w:id="794">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الصدر، بحوث في شرح العروة الوثقى 3: 310.</w:t>
      </w:r>
    </w:p>
  </w:footnote>
  <w:footnote w:id="795">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الآصفي، الجهاد: 128 ـ 129.</w:t>
      </w:r>
    </w:p>
  </w:footnote>
  <w:footnote w:id="796">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الصنعاني، سبل السلام 3: 258.</w:t>
      </w:r>
    </w:p>
  </w:footnote>
  <w:footnote w:id="797">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محمد خير هيكل، الجهاد والقتال في السياسة الشرعية 1: 63.</w:t>
      </w:r>
    </w:p>
  </w:footnote>
  <w:footnote w:id="798">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ناصر مكارم الشيرازي، الأمثل 16: 536.</w:t>
      </w:r>
    </w:p>
  </w:footnote>
  <w:footnote w:id="799">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الآصفي، الجهاد: 129.</w:t>
      </w:r>
    </w:p>
  </w:footnote>
  <w:footnote w:id="800">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الطبرسي، مجمع البيان 9: 199؛ والأمثل 16: 535؛ والكاشاني، الأصفى 2: 1182 ـ 1193؛ والصافي 5: 50، 6: 519؛ (مؤسسة الهادي)، وتفسير مجاهد 2: 606.</w:t>
      </w:r>
    </w:p>
  </w:footnote>
  <w:footnote w:id="801">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انظر: التبيان 9: 346؛ والرواندي، فقه القرآن 1: 372؛ والأمثل 16: 534 ـ 535.</w:t>
      </w:r>
    </w:p>
  </w:footnote>
  <w:footnote w:id="802">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الطبرسي، مجمع البيان 9: 199؛ وجوامع الجامع 3: 403.</w:t>
      </w:r>
    </w:p>
  </w:footnote>
  <w:footnote w:id="803">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راجع القصة وقريب منها في: الزمخشري، الكشاف 3: 563؛ وتفسير مقاتل بن سليمان 3: 261؛ والمجموع 19: 196؛ وبحار الأنوار 22: 53 ـ 54؛ ومسند ابن حنبل 3: 157؛ وصحيح البخاري 3: 166؛ وصحيح مسلم 5: 183؛ والسنن الكبرى 8: 172؛ وتفسير السمرقندي 3: 309 ـ 310؛ وتفسير الثعلبي 9: 78؛ والواحدي، أسباب النـزول: 263؛ وتفسير البغوي 4: 213؛ والسيوطي، الدر المنثور 6: 90؛ وسبل الهدى والرشاد 3: 419؛ والسيرة الحلبية 2: 250 و..</w:t>
      </w:r>
    </w:p>
  </w:footnote>
  <w:footnote w:id="804">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الطباطبائي، الميزان 18 : 320.</w:t>
      </w:r>
    </w:p>
  </w:footnote>
  <w:footnote w:id="805">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الآصفي، الجهاد: 128، الهامش.</w:t>
      </w:r>
    </w:p>
  </w:footnote>
  <w:footnote w:id="806">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علل الشرائع 2: 603؛ وتهذيب الأحكام 6: 145؛ ووسائل الشيعة 15: 80 ـ 81، كتاب الجهاد، أبواب جهاد العدو، باب 26، ح3.</w:t>
      </w:r>
    </w:p>
  </w:footnote>
  <w:footnote w:id="807">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تهذيب الأحكام 6: 144؛ ووسائل الشيعة 15: 81، كتاب الجهاد، أبواب جهاد العدو، باب 26، ح4.</w:t>
      </w:r>
    </w:p>
  </w:footnote>
  <w:footnote w:id="808">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وسائل الشيعة 15: 83 ـ 84، كتاب الجهاد، أبواب جهاد العدو، باب 26، ح13.</w:t>
      </w:r>
    </w:p>
  </w:footnote>
  <w:footnote w:id="809">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المنتظري، دراسات في ولاية الفقيه 1: 589؛ وأويس كريم محمد، المعجم الموضوعي لنهج البلاغة: 437؛ والشيخ هادي النجفي، موسوعة أحاديث أهل البيت 3: 381؛ وابن أبي الحديد؛ شرح نهج البلاغة 5: 78، 98، 131؛ ومحسن الأمين، أعيان الشيعة 1: 524، و6: 459 و..</w:t>
      </w:r>
    </w:p>
  </w:footnote>
  <w:footnote w:id="810">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النجفي، جواهر الكلام 21: 333.</w:t>
      </w:r>
    </w:p>
  </w:footnote>
  <w:footnote w:id="811">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الكلبايكاني، الدرّ المنضود 2: 256.</w:t>
      </w:r>
    </w:p>
  </w:footnote>
  <w:footnote w:id="812">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المجلسي، بحار الأنوار 33: 434.</w:t>
      </w:r>
    </w:p>
  </w:footnote>
  <w:footnote w:id="813">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تهذيب الأحكام 6: 387؛ ووسائل الشيعة 15: 80، كتاب الجهاد، أبواب جهاد العدو، باب 26، ح2.</w:t>
      </w:r>
    </w:p>
  </w:footnote>
  <w:footnote w:id="814">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المفيد، الأمالي: 288 ـ 289؛ والطوسي، الأمالي: 65 ـ 66؛ ووسائل الشيعة 15: 81 ـ 82، كتاب الجهاد، أبواب جهاد العدو، باب 26، ح7.</w:t>
      </w:r>
    </w:p>
  </w:footnote>
  <w:footnote w:id="815">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ابن مردويه، مناقب علي بن أبي طالب: 351 ـ 352؛ والمتقي الهندي، كنـز العمال 2: 560.</w:t>
      </w:r>
    </w:p>
  </w:footnote>
  <w:footnote w:id="816">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الروحاني، فقه الصادق 13: 111.</w:t>
      </w:r>
    </w:p>
  </w:footnote>
  <w:footnote w:id="817">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راجع: معجم رجال الحديث 12: 63، رقم: 8208.</w:t>
      </w:r>
    </w:p>
  </w:footnote>
  <w:footnote w:id="818">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انظر: كنـز العمال 2: 560.</w:t>
      </w:r>
    </w:p>
  </w:footnote>
  <w:footnote w:id="819">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الحميري، قرب الإسناد: 94؛ ووسائل الشيعة 15: 82 ـ 83، كتاب الجهاد، أبواب جهاد العدو، باب 26، ح10.</w:t>
      </w:r>
    </w:p>
  </w:footnote>
  <w:footnote w:id="820">
    <w:p w:rsidR="0088692E" w:rsidRPr="007F561D" w:rsidRDefault="0088692E" w:rsidP="007F561D">
      <w:pPr>
        <w:spacing w:line="204" w:lineRule="auto"/>
        <w:ind w:left="170" w:hanging="170"/>
        <w:rPr>
          <w:rFonts w:ascii="Mosawi" w:hAnsi="Mosawi" w:hint="cs"/>
          <w:sz w:val="26"/>
          <w:szCs w:val="26"/>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الحر العاملي، وسائل الشيعة 15: 83.</w:t>
      </w:r>
    </w:p>
  </w:footnote>
  <w:footnote w:id="821">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انظر: جواهر الكلام 21: 338.</w:t>
      </w:r>
    </w:p>
  </w:footnote>
  <w:footnote w:id="822">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انظر: أبو القاسم الخوئي، مصباح الفقاهة 1: 503 ـ 506.</w:t>
      </w:r>
    </w:p>
  </w:footnote>
  <w:footnote w:id="823">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حسين علي منتظري، دراسات في ولاية الفقيه وفقه الدولة الإسلامية 2: 806.</w:t>
      </w:r>
    </w:p>
  </w:footnote>
  <w:footnote w:id="824">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راجع: القاضي النعمان المغربي، شرح الأخبار 1: 399؛ والمفيد، الإفصاح: 118؛ ومستدرك الوسائل 11: 68؛ ومسند زيد بن علي: 410؛ والبيهقي، السنن الكبرى 8: 173، 182؛ وابن أبي شيبة، المصنّف 8: 707؛ وكنـز العمّال 11: 335، 339؛ وتفسير الثعلبي 9: 79؛ وتفسير البغوي 4: 213؛ وابن عطية الأندلسي، المحرّر الوجيز 5: 148؛ وتفسير القرطبي 16: 323 ـ 324؛ وابن كثير، البداية والنهاية 7: 321.</w:t>
      </w:r>
    </w:p>
  </w:footnote>
  <w:footnote w:id="825">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المفيد، الإفصاح: 125.</w:t>
      </w:r>
    </w:p>
  </w:footnote>
  <w:footnote w:id="826">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وسائل الشيعة 15: 83، كتاب الجهاد، أبواب جهاد العدو، باب 26، ح11.</w:t>
      </w:r>
    </w:p>
  </w:footnote>
  <w:footnote w:id="827">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w:t>
      </w:r>
      <w:r w:rsidRPr="007F561D">
        <w:rPr>
          <w:rFonts w:ascii="Mosawi" w:hAnsi="Mosawi" w:hint="cs"/>
          <w:sz w:val="26"/>
          <w:szCs w:val="26"/>
          <w:rtl/>
        </w:rPr>
        <w:t xml:space="preserve"> الكافي 5: 10 ـ 12؛ والخصال: 274 ـ 276؛ وتحف العقول: 288 ـ 290؛ وتهذيب الأحكام: 4: 114 ـ 116، و6: 136 ـ 137؛ وتفسير العياشي 1: 48، 324 ـ 325، 385، و2: 77، 85؛ وتفسير القمي 2: 320 ـ 321؛ ووسائل الشيعة 15: 25 ــ 27، كتاب الجهاد، أبواب جهاد العدو وما يناسبه، باب 5، ح2.</w:t>
      </w:r>
    </w:p>
  </w:footnote>
  <w:footnote w:id="828">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w:t>
      </w:r>
      <w:r w:rsidRPr="007F561D">
        <w:rPr>
          <w:rFonts w:ascii="Mosawi" w:hAnsi="Mosawi" w:hint="cs"/>
          <w:sz w:val="26"/>
          <w:szCs w:val="26"/>
          <w:rtl/>
        </w:rPr>
        <w:t xml:space="preserve"> راجع: معجم رجال الحديث 15: 40 ـ 62، رقم: 9553 ـ 9574.</w:t>
      </w:r>
    </w:p>
  </w:footnote>
  <w:footnote w:id="829">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تهذيب الأحكام 6: 144؛ ووسائل الشيعة 15: 80، كتاب الجهاد، أبواب جهاد العدو، باب 26، ح1.</w:t>
      </w:r>
    </w:p>
  </w:footnote>
  <w:footnote w:id="830">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نصر بن مزاحم، وقعة صفين: 322 ـ 323؛ والمفيد، الأمالي: 101 ـ 102؛ والطوسي، الأمالي: 197 ـ 198؛ ومحمد بن علي الطبري، بشارة المصطفى: 169 ـ 170؛ والإربلي، كشف الغمّة 2: 18؛ وابن شهر آشوب، مناقب آل أبي طالب 3: 19؛ والنوري، مستدرك الوسائل 11: 62، كتاب الجهاد، باب 24، ح1؛ وابن أبي الحديد، شرح نهج البلاغة 5: 258؛ وشرف الدين الحسيني، تأويل الآيات 1: 95.</w:t>
      </w:r>
    </w:p>
  </w:footnote>
  <w:footnote w:id="831">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انظر: الخوئي، معجم رجال الحديث 7: 285، و12: 335 ـ 336، رقم: 7995 ـ 7996؛ والنمازي، مستدركات علم رجال الحديث 5: 285، 325 ـ 326.</w:t>
      </w:r>
    </w:p>
  </w:footnote>
  <w:footnote w:id="832">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انظر: ابن عدي، الكامل 5: 186 ـ 187؛ وابن حجر، تقريب التهذيب 1: 690؛ ومحمد جعفر الطبسي، رجال الشيعة في أسانيد السنّة: 285.</w:t>
      </w:r>
    </w:p>
  </w:footnote>
  <w:footnote w:id="833">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أحمد بن حنبل، العلل 3: 56.</w:t>
      </w:r>
    </w:p>
  </w:footnote>
  <w:footnote w:id="834">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البخاري، التاريخ الصغير 2: 232؛ وانظر: ضعفاء العقيلي 4: 435؛ والرازي، الجرح والتعديل 9: 196؛ وابن عدي، الكامل 7: 233.</w:t>
      </w:r>
    </w:p>
  </w:footnote>
  <w:footnote w:id="835">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فرات الكوفي، التفسير: 163؛ ومستدرك الوسائل 11: 63، كتاب الجهاد، أبواب جهاد العدو، باب 24، ح3.</w:t>
      </w:r>
    </w:p>
  </w:footnote>
  <w:footnote w:id="836">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انظر: معجم رجال الحديث 6: 29، رقم: 2949، و17: 258.</w:t>
      </w:r>
    </w:p>
  </w:footnote>
  <w:footnote w:id="837">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راجع: محمد بن مسعود العياشي، التفسير 2: 77 ـ 78؛ ومستدرك الوسائل 11: 63. كتاب الجهاد، أبواب جهاد العدو، باب 24، ح4، 5.</w:t>
      </w:r>
    </w:p>
    <w:p w:rsidR="0088692E" w:rsidRPr="007F561D" w:rsidRDefault="0088692E" w:rsidP="007F561D">
      <w:pPr>
        <w:spacing w:line="204" w:lineRule="auto"/>
        <w:ind w:left="170" w:hanging="170"/>
        <w:rPr>
          <w:rFonts w:ascii="Mosawi" w:hAnsi="Mosawi" w:hint="cs"/>
          <w:sz w:val="26"/>
          <w:szCs w:val="26"/>
          <w:rtl/>
        </w:rPr>
      </w:pPr>
    </w:p>
  </w:footnote>
  <w:footnote w:id="838">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انظر: تذكرة الفقهاء 9: 392.</w:t>
      </w:r>
    </w:p>
  </w:footnote>
  <w:footnote w:id="839">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أبو القاسم الخوئي، منهاج الصالحين 1: 389 ـ 390.</w:t>
      </w:r>
    </w:p>
  </w:footnote>
  <w:footnote w:id="840">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راجع: الطوسي، المبسوط 7: 264، 268؛ وابن إدريس، السرائر 2: 15؛ والشربيني، الإقناع 2: 202.</w:t>
      </w:r>
    </w:p>
  </w:footnote>
  <w:footnote w:id="841">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انظر: العلامة الحلي، تحرير الأحكام الشرعية 2: 229؛ ومنتهى المطلب 2: 983.</w:t>
      </w:r>
    </w:p>
  </w:footnote>
  <w:footnote w:id="842">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انظر: الطباطبائي، رياض المسائل 7: 459؛ ومحمود الهاشمي، قراءات فقهية معاصرة في الحقوق والقضاء (بحث في تحديد موضوع حدّ المحارب): 372 ـ 373.</w:t>
      </w:r>
    </w:p>
  </w:footnote>
  <w:footnote w:id="843">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الروضة البهية 2: 407؛ ومسالك الأفهام 3: 91.</w:t>
      </w:r>
    </w:p>
  </w:footnote>
  <w:footnote w:id="844">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الطوسي، المبسوط 7: 264، 268.</w:t>
      </w:r>
    </w:p>
  </w:footnote>
  <w:footnote w:id="845">
    <w:p w:rsidR="0088692E" w:rsidRPr="007F561D" w:rsidRDefault="0088692E" w:rsidP="007F561D">
      <w:pPr>
        <w:spacing w:line="204" w:lineRule="auto"/>
        <w:ind w:left="170" w:hanging="170"/>
        <w:rPr>
          <w:rFonts w:ascii="Mosawi" w:hAnsi="Mosawi" w:hint="cs"/>
          <w:sz w:val="26"/>
          <w:szCs w:val="26"/>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المصدر نفسه: 269 ـ 270.</w:t>
      </w:r>
    </w:p>
  </w:footnote>
  <w:footnote w:id="846">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الروحاني، فقه الصادق 13: 116.</w:t>
      </w:r>
    </w:p>
  </w:footnote>
  <w:footnote w:id="847">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الحميري، قرب الإسناد: 143.</w:t>
      </w:r>
    </w:p>
  </w:footnote>
  <w:footnote w:id="848">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انظر في هذين القولين: الموسوعة الفقهيّة (الكويتية) 8: 133؛ وحاشية ابن عابدين 4: 451.</w:t>
      </w:r>
    </w:p>
  </w:footnote>
  <w:footnote w:id="849">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انظر: المبسوط 7: 265؛ والسرائر 2: 15؛ وتحرير الأحكام الشرعية 2: 229؛ ومسالك الافهام 3: 92؛ وابن قدامة، المغني 10: 49؛ والآصفي، الجهاد: 136، 141.</w:t>
      </w:r>
    </w:p>
  </w:footnote>
  <w:footnote w:id="850">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جواهر الكلام 21: 333 ـ 334.</w:t>
      </w:r>
    </w:p>
  </w:footnote>
  <w:footnote w:id="851">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الطوسي، مصباح المتهجد: 854؛ والنهاية: 297؛ والجمل والعقود: 244؛ ومقتضى مفهوم الشرط من نحو قولهم: (يجب جهادهم إذا ندب إليه الإمام)، أنّ الجهاد لا يجب مع عدم دعوة الإمام، فليلاحظ: شرائع الاسلام 1: 256؛ والروضة البهية 2: 407؛ والدروس الشرعية 2: 41؛ وجواهر الكلام 21: 324؛ والخوئي، منهاج الصالحين 1: 389؛ وانظر: تحرير الأحكام الشرعية 2: 230؛ وتذكرة الفقهاء 9: 412.</w:t>
      </w:r>
    </w:p>
  </w:footnote>
  <w:footnote w:id="852">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المنتزع المختار من الغيث المدرار المفتح لكمائم الأزهار في فقه الأئمة الأطهار</w:t>
      </w:r>
      <w:r w:rsidRPr="007F561D">
        <w:rPr>
          <w:rFonts w:ascii="Mosawi" w:hAnsi="Mosawi" w:hint="cs"/>
          <w:sz w:val="26"/>
          <w:szCs w:val="26"/>
          <w:rtl/>
        </w:rPr>
        <w:t xml:space="preserve"> 4: 529 ـ 530.</w:t>
      </w:r>
    </w:p>
  </w:footnote>
  <w:footnote w:id="853">
    <w:p w:rsidR="0088692E" w:rsidRPr="007F561D" w:rsidRDefault="0088692E" w:rsidP="007F561D">
      <w:pPr>
        <w:spacing w:line="204" w:lineRule="auto"/>
        <w:ind w:left="170" w:hanging="170"/>
        <w:rPr>
          <w:rFonts w:ascii="Mosawi" w:hAnsi="Mosawi" w:hint="cs"/>
          <w:sz w:val="26"/>
          <w:szCs w:val="26"/>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شمس الدين، فقه العنف المسلّح في الإسلام: 49 ـ 51.</w:t>
      </w:r>
    </w:p>
  </w:footnote>
  <w:footnote w:id="854">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هيكل، الجهاد والقتال في السياسة الشرعية 1: 66 ـ 67.</w:t>
      </w:r>
    </w:p>
  </w:footnote>
  <w:footnote w:id="855">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راجع: الطوسي، الخلاف 5: 344؛ والحلي، تذكرة الفقهاء 9: 417؛ وتحرير الأحكام الشرعية 2: 236؛ والشهيد الأول، ذكرى الشيعة 1: 323؛ والدروس الشرعية 2: 43؛ والنجفي، جواهر الكلام 21: 328؛ والخوئي، منهاج الصالحين 1: 389.</w:t>
      </w:r>
    </w:p>
  </w:footnote>
  <w:footnote w:id="856">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هيكل، الجهاد والقتال في السياسة الشرعية 1: 67؛ والموسوعة الفقهيّة (الكويتية) 8: 131.</w:t>
      </w:r>
    </w:p>
  </w:footnote>
  <w:footnote w:id="857">
    <w:p w:rsidR="0088692E" w:rsidRPr="007F561D" w:rsidRDefault="0088692E" w:rsidP="007F561D">
      <w:pPr>
        <w:spacing w:line="204" w:lineRule="auto"/>
        <w:ind w:left="170" w:hanging="170"/>
        <w:rPr>
          <w:rFonts w:ascii="Mosawi" w:hAnsi="Mosawi" w:hint="cs"/>
          <w:sz w:val="26"/>
          <w:szCs w:val="26"/>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الجهاد والقتال في السياسة الشرعية 1: 68.</w:t>
      </w:r>
    </w:p>
  </w:footnote>
  <w:footnote w:id="858">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انظر: الحلي، تذكرة الفقهاء 9: 416؛ والشهيد الأوّل، الدروس الشرعية 2: 43؛ والأردبيلي، مجمع الفائدة 7: 526.</w:t>
      </w:r>
    </w:p>
  </w:footnote>
  <w:footnote w:id="859">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انظر: الحلي، تذكرة الفقهاء 9: 418؛ والشهيد الأوّل، الدروس الشرعية 2: 43؛ والأردبيلي، مجمع الفائدة 7: 526.</w:t>
      </w:r>
    </w:p>
  </w:footnote>
  <w:footnote w:id="860">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نسبه إليه العلامة الحلي في مختلف الشيعة 4: 454؛ وانظر: الاشتهاردي، مجموعة فتاوى ابن الجنيد: 167.</w:t>
      </w:r>
    </w:p>
  </w:footnote>
  <w:footnote w:id="861">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العلامة الحلي، تذكرة الفقهاء 9: 418.</w:t>
      </w:r>
    </w:p>
  </w:footnote>
  <w:footnote w:id="862">
    <w:p w:rsidR="0088692E" w:rsidRPr="007F561D" w:rsidRDefault="0088692E" w:rsidP="007F561D">
      <w:pPr>
        <w:spacing w:line="204" w:lineRule="auto"/>
        <w:ind w:left="170" w:hanging="170"/>
        <w:rPr>
          <w:rFonts w:ascii="Mosawi" w:hAnsi="Mosawi" w:hint="cs"/>
          <w:sz w:val="26"/>
          <w:szCs w:val="26"/>
          <w:rtl/>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راجع: الطوسي، المبسوط في فقه الإماميّة 7: 262.</w:t>
      </w:r>
    </w:p>
  </w:footnote>
  <w:footnote w:id="863">
    <w:p w:rsidR="0088692E" w:rsidRPr="00782400" w:rsidRDefault="0088692E" w:rsidP="007F561D">
      <w:pPr>
        <w:spacing w:line="204" w:lineRule="auto"/>
        <w:ind w:left="170" w:hanging="170"/>
        <w:rPr>
          <w:rFonts w:hint="cs"/>
          <w:szCs w:val="30"/>
          <w:rtl/>
          <w:lang w:bidi="fa-IR"/>
        </w:rPr>
      </w:pPr>
      <w:r w:rsidRPr="007F561D">
        <w:rPr>
          <w:rFonts w:ascii="Mosawi" w:hAnsi="Mosawi"/>
          <w:sz w:val="26"/>
          <w:szCs w:val="26"/>
          <w:rtl/>
        </w:rPr>
        <w:t>(</w:t>
      </w:r>
      <w:r w:rsidRPr="007F561D">
        <w:rPr>
          <w:rFonts w:ascii="Mosawi" w:hAnsi="Mosawi"/>
          <w:sz w:val="26"/>
          <w:szCs w:val="26"/>
          <w:rtl/>
        </w:rPr>
        <w:footnoteRef/>
      </w:r>
      <w:r w:rsidRPr="007F561D">
        <w:rPr>
          <w:rFonts w:ascii="Mosawi" w:hAnsi="Mosawi"/>
          <w:sz w:val="26"/>
          <w:szCs w:val="26"/>
          <w:rtl/>
        </w:rPr>
        <w:t xml:space="preserve">) </w:t>
      </w:r>
      <w:r w:rsidRPr="007F561D">
        <w:rPr>
          <w:rFonts w:ascii="Mosawi" w:hAnsi="Mosawi" w:hint="cs"/>
          <w:sz w:val="26"/>
          <w:szCs w:val="26"/>
          <w:rtl/>
        </w:rPr>
        <w:t>المصدر نفسه.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Pr="009A7F57" w:rsidRDefault="0088692E" w:rsidP="009A7F57">
    <w:pPr>
      <w:pStyle w:val="Header"/>
      <w:rPr>
        <w:szCs w:val="24"/>
        <w:rtl/>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Pr="00EA348C" w:rsidRDefault="004253A3" w:rsidP="00237FAC">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54656"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21" name="AutoShap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3A0A493" id="_x0000_t32" coordsize="21600,21600" o:spt="32" o:oned="t" path="m,l21600,21600e" filled="f">
              <v:path arrowok="t" fillok="f" o:connecttype="none"/>
              <o:lock v:ext="edit" shapetype="t"/>
            </v:shapetype>
            <v:shape id="AutoShape 526" o:spid="_x0000_s1026" type="#_x0000_t32" style="position:absolute;margin-left:.55pt;margin-top:20.65pt;width:368.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gblwIAAHgFAAAOAAAAZHJzL2Uyb0RvYy54bWysVE2PmzAQvVfqf7C4s3yEkAQtWWWB9LJt&#10;V9qtenawAatgI9sJiar+946dQJPtpaoWJMtfM/Nm3hvfPxy7Fh2oVEzw1AnufAdRXgrCeJ063163&#10;7tJBSmNOcCs4TZ0TVc7D+uOH+6FPaCga0RIqETjhKhn61Gm07hPPU2VDO6zuRE85HFZCdljDUtYe&#10;kXgA713rhb4fe4OQpJeipErBbn4+dNbWf1XRUn+tKkU1alMHsGk7SjvuzOit73FSS9w3rLzAwP+B&#10;osOMQ9DJVY41RnvJ/nLVsVIKJSp9V4rOE1XFSmpzgGwC/002Lw3uqc0FiqP6qUzq/dyWXw7PEjGS&#10;OmHgII474Giz18KGRvMwNhUaepXAxYw/S5NjeeQv/ZMofyjERdZgXlN7/fXUg3VgLLwbE7NQPcTZ&#10;DZ8FgTsYIthyHSvZGZdQCHS0rJwmVuhRoxI2o3ixWs2BvHI883AyGvZS6U9UdMhMUkdpiVnd6Exw&#10;DtwLGdgw+PCktIGFk9HAROViy9rWSqDlaADs8zDyrYUSLSPm1NxTst5lrUQHbFRkP5sknFxfk2LP&#10;ifXWUEyKy1xj1p7nEL3lxh+1wjxDgtVRw9TuQ8ZWND9X/qpYFsvIjcK4cCM/z93NNovceBss5vks&#10;z7I8+GWABlHSMEIoN1hHAQfRvwnk0kpn6U0Snqri3Xq35QOwt0g327m/iGZLd7GYz9xoVvju43Kb&#10;uZssiONF8Zg9Fm+QFjZ79T5gp1IaVGKvqXxpyIAIM2qYzVdG1YRBw4eLM28ItzW8VKWWDpJCf2e6&#10;seI1sjM+brhexua/cD15Pxdi5NCsJhYuuf0pFXA+8mt7wrTBuaF2gpye5dgr0N7W6PIUmffjeg3z&#10;6wdz/Rs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M/IOBuXAgAAeAUAAA4AAAAAAAAAAAAAAAAALgIAAGRycy9lMm9Eb2MueG1s&#10;UEsBAi0AFAAGAAgAAAAhALokn7HaAAAABwEAAA8AAAAAAAAAAAAAAAAA8QQAAGRycy9kb3ducmV2&#10;LnhtbFBLBQYAAAAABAAEAPMAAAD4BQAAAAA=&#10;" strokeweight="1.2pt">
              <v:shadow color="#868686"/>
            </v:shape>
          </w:pict>
        </mc:Fallback>
      </mc:AlternateContent>
    </w:r>
    <w:r w:rsidR="0088692E">
      <w:fldChar w:fldCharType="begin"/>
    </w:r>
    <w:r w:rsidR="0088692E">
      <w:instrText xml:space="preserve"> PAGE   \* MERGEFORMAT </w:instrText>
    </w:r>
    <w:r w:rsidR="0088692E">
      <w:fldChar w:fldCharType="separate"/>
    </w:r>
    <w:r>
      <w:rPr>
        <w:noProof/>
        <w:rtl/>
      </w:rPr>
      <w:t>182</w:t>
    </w:r>
    <w:r w:rsidR="0088692E">
      <w:fldChar w:fldCharType="end"/>
    </w:r>
    <w:r w:rsidR="0088692E">
      <w:rPr>
        <w:rFonts w:hint="cs"/>
        <w:rtl/>
      </w:rPr>
      <w:tab/>
    </w:r>
    <w:r w:rsidR="00237FAC">
      <w:rPr>
        <w:rFonts w:cs="AF_Najed" w:hint="cs"/>
        <w:noProof/>
        <w:sz w:val="30"/>
        <w:szCs w:val="30"/>
        <w:rtl/>
      </w:rPr>
      <w:t>العنف والحريات الدينية</w:t>
    </w:r>
    <w:r w:rsidR="00237FAC" w:rsidRPr="00C53006">
      <w:rPr>
        <w:rFonts w:cs="AF_Najed" w:hint="cs"/>
        <w:noProof/>
        <w:sz w:val="30"/>
        <w:szCs w:val="30"/>
        <w:rtl/>
      </w:rPr>
      <w:t xml:space="preserve"> </w:t>
    </w:r>
    <w:r w:rsidR="00237FAC">
      <w:rPr>
        <w:rFonts w:cs="AF_Najed" w:hint="cs"/>
        <w:noProof/>
        <w:sz w:val="30"/>
        <w:szCs w:val="30"/>
        <w:rtl/>
      </w:rPr>
      <w:t>قراءات واجتهادات في الفقه الإسلامي/ ج2</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Default="004253A3" w:rsidP="00724C95">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20" name="AutoShap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E73C17" id="_x0000_t32" coordsize="21600,21600" o:spt="32" o:oned="t" path="m,l21600,21600e" filled="f">
              <v:path arrowok="t" fillok="f" o:connecttype="none"/>
              <o:lock v:ext="edit" shapetype="t"/>
            </v:shapetype>
            <v:shape id="AutoShape 527" o:spid="_x0000_s1026" type="#_x0000_t32" style="position:absolute;margin-left:.55pt;margin-top:20.65pt;width:368.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RsmAIAAHgFAAAOAAAAZHJzL2Uyb0RvYy54bWysVE2P2jAQvVfqf7Byz+aDfEC0sGJD6GXb&#10;rrRb9Wxsh1hN7Mg2BFT1v3dsIIXtpaoWpMhje968mXnj+4dD16I9U5pLMfeiu9BDTBBJudjOvW+v&#10;a3/qIW2woLiVgs29I9Pew+Ljh/uhL1gsG9lSphCACF0M/dxrjOmLINCkYR3Wd7JnAg5rqTpswFTb&#10;gCo8AHrXBnEYZsEgFe2VJExr2F2dDr2Fw69rRszXutbMoHbuATfjvsp9N/YbLO5xsVW4bzg508D/&#10;waLDXEDQEWqFDUY7xf+C6jhRUsva3BHZBbKuOWEuB8gmCt9k89LgnrlcoDi6H8uk3w+WfNk/K8Tp&#10;3IuhPAJ30KPlzkgXGqVxbis09LqAi6V4VjZHchAv/ZMkPzQSsmyw2DJ3/fXYg3dkPYIbF2voHuJs&#10;hs+Swh0MEVy5DrXqLCQUAh1cV45jV9jBIAKbSZbPZimwI5ezABcXx15p84nJDtnF3NNGYb5tTCmF&#10;gN5LFbkweP+kjaWFi4uDjSrkmretk0Ar0ADc0zgJnYeWLaf21N7TarspW4X22KrI/VyScHJ9Tcmd&#10;oA6tYZhW57XBvD2tIXorLB5zwjxRAutgYOn2IWMnmp+zcFZNq2niJ3FW+Um4WvnLdZn42TrK09Vk&#10;VZar6JclGiVFwyllwnK9CDhK/k0g51E6SW+U8FiV4BbdlQ/I3jJdrtMwTyZTP8/TiZ9MqtB/nK5L&#10;f1lGWZZXj+Vj9YZp5bLX70N2LKVlJXeGqZeGDohyq4ZJOosjDwwY+Dg/9Q3hdgsvFTHKQ0qa79w0&#10;TrxWdhbjptfTzP7PvR7RT4W49NBaYxfOuf0pFfT80l83E3YMTgO1kfT4rC6zAuPtnM5PkX0/rm1Y&#10;Xz+Yi98A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DEYeRsmAIAAHgFAAAOAAAAAAAAAAAAAAAAAC4CAABkcnMvZTJvRG9jLnht&#10;bFBLAQItABQABgAIAAAAIQC6JJ+x2gAAAAcBAAAPAAAAAAAAAAAAAAAAAPIEAABkcnMvZG93bnJl&#10;di54bWxQSwUGAAAAAAQABADzAAAA+QUAAAAA&#10;" strokeweight="1.2pt">
              <v:shadow color="#868686"/>
            </v:shape>
          </w:pict>
        </mc:Fallback>
      </mc:AlternateContent>
    </w:r>
    <w:r w:rsidR="0088692E">
      <w:rPr>
        <w:rFonts w:cs="AF_Najed" w:hint="cs"/>
        <w:noProof/>
        <w:sz w:val="30"/>
        <w:szCs w:val="30"/>
        <w:rtl/>
      </w:rPr>
      <w:t>الفصل الثاني: الجهاد وقضايا العنف في التشريع الإسلامي</w:t>
    </w:r>
    <w:r w:rsidR="0088692E" w:rsidRPr="005736A9">
      <w:rPr>
        <w:rFonts w:hint="cs"/>
        <w:sz w:val="20"/>
        <w:szCs w:val="20"/>
        <w:rtl/>
      </w:rPr>
      <w:tab/>
    </w:r>
    <w:r w:rsidR="0088692E">
      <w:fldChar w:fldCharType="begin"/>
    </w:r>
    <w:r w:rsidR="0088692E">
      <w:instrText xml:space="preserve"> PAGE   \* MERGEFORMAT </w:instrText>
    </w:r>
    <w:r w:rsidR="0088692E">
      <w:fldChar w:fldCharType="separate"/>
    </w:r>
    <w:r>
      <w:rPr>
        <w:noProof/>
        <w:rtl/>
      </w:rPr>
      <w:t>181</w:t>
    </w:r>
    <w:r w:rsidR="0088692E">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Pr="00762902" w:rsidRDefault="0088692E" w:rsidP="00762902">
    <w:pPr>
      <w:pStyle w:val="Header"/>
      <w:rPr>
        <w:szCs w:val="24"/>
        <w:rtl/>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Pr="00762902" w:rsidRDefault="0088692E" w:rsidP="00762902">
    <w:pPr>
      <w:pStyle w:val="Header"/>
      <w:rPr>
        <w:szCs w:val="24"/>
        <w:rtl/>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Pr="00EA348C" w:rsidRDefault="004253A3" w:rsidP="009D64F0">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19" name="AutoShap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B15768" id="_x0000_t32" coordsize="21600,21600" o:spt="32" o:oned="t" path="m,l21600,21600e" filled="f">
              <v:path arrowok="t" fillok="f" o:connecttype="none"/>
              <o:lock v:ext="edit" shapetype="t"/>
            </v:shapetype>
            <v:shape id="AutoShape 530" o:spid="_x0000_s1026" type="#_x0000_t32" style="position:absolute;margin-left:.55pt;margin-top:20.65pt;width:36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dmQIAAHgFAAAOAAAAZHJzL2Uyb0RvYy54bWysVE2PmzAQvVfqf7C4s0DCR4I2WWWB9LJt&#10;V9qtenawAatgI9sJiar+946dQJPtpao2kZDH9rx5M2/G9w/HrkUHKhUTfOUEd76DKC8FYbxeOd9e&#10;t+7CQUpjTnArOF05J6qch/XHD/dDn9KZaERLqEQAwlU69Cun0bpPPU+VDe2wuhM95XBYCdlhDaas&#10;PSLxAOhd6818P/YGIUkvRUmVgt38fOisLX5V0VJ/rSpFNWpXDnDT9ivtd2e+3voep7XEfcPKCw38&#10;Hyw6zDgEnaByrDHaS/YXVMdKKZSo9F0pOk9UFSupzQGyCfw32bw0uKc2FyiO6qcyqfeDLb8cniVi&#10;BLRbOojjDjTa7LWwoVE0txUaepXCxYw/S5NjeeQv/ZMofyjERdZgXlN7/fXUg3dgaurduBhD9RBn&#10;N3wWBO5giGDLdaxkZyChEOhoVTlNqtCjRiVshnGyXEYgXjmeeTgdHXup9CcqOmQWK0dpiVnd6Exw&#10;DtoLGdgw+PCktKGF09HBROViy9rWtkDL0QDco1noWw8lWkbMqbmnZL3LWokO2HSR/dkk4eT6mhR7&#10;TixaQzEpLmuNWXteQ/SWGzxqG/NMCayjhqXdh4xt0/xc+stiUSxCN5zFhRv6ee5utlnoxtsgifJ5&#10;nmV58MsQDcK0YYRQbriODRyE/9Ygl1E6t97UwlNVvFt0Wz4ge8t0s438JJwv3CSJ5m44L3z3cbHN&#10;3E0WxHFSPGaPxRumhc1evQ/ZqZSGldhrKl8aMiDCTDfMo+UscMCAgZ8lZ90Qbmt4qUotHSSF/s50&#10;Y5vXtJ3BuNF6EZv/ResJ/VyIUUNjTSpccvtTKtB81NfOhBkD8zipdCfI6VmOswLjbZ0uT5F5P65t&#10;WF8/mOvfAAAA//8DAFBLAwQUAAYACAAAACEAuiSfsdoAAAAHAQAADwAAAGRycy9kb3ducmV2Lnht&#10;bEyOzU7DMBCE70i8g7VI3KhjAqVK41QFCY5FLQV6dONtEhGvo9htwtuzFQc4zo9mvnwxulacsA+N&#10;Jw1qkoBAKr1tqNKwfXu+mYEI0ZA1rSfU8I0BFsXlRW4y6wda42kTK8EjFDKjoY6xy6QMZY3OhInv&#10;kDg7+N6ZyLKvpO3NwOOulbdJMpXONMQPtenwqcbya3N0GqbqJb4v71+H7edBpWp8DLuPVdD6+mpc&#10;zkFEHONfGc74jA4FM+39kWwQLWvFRQ13KgXB8UM6Y2P/a8gil//5ix8AAAD//wMAUEsBAi0AFAAG&#10;AAgAAAAhALaDOJL+AAAA4QEAABMAAAAAAAAAAAAAAAAAAAAAAFtDb250ZW50X1R5cGVzXS54bWxQ&#10;SwECLQAUAAYACAAAACEAOP0h/9YAAACUAQAACwAAAAAAAAAAAAAAAAAvAQAAX3JlbHMvLnJlbHNQ&#10;SwECLQAUAAYACAAAACEAqDvm3ZkCAAB4BQAADgAAAAAAAAAAAAAAAAAuAgAAZHJzL2Uyb0RvYy54&#10;bWxQSwECLQAUAAYACAAAACEAuiSfsdoAAAAHAQAADwAAAAAAAAAAAAAAAADzBAAAZHJzL2Rvd25y&#10;ZXYueG1sUEsFBgAAAAAEAAQA8wAAAPoFAAAAAA==&#10;" strokeweight="1.2pt">
              <v:shadow color="#868686"/>
            </v:shape>
          </w:pict>
        </mc:Fallback>
      </mc:AlternateContent>
    </w:r>
    <w:r w:rsidR="0088692E">
      <w:fldChar w:fldCharType="begin"/>
    </w:r>
    <w:r w:rsidR="0088692E">
      <w:instrText xml:space="preserve"> PAGE   \* MERGEFORMAT </w:instrText>
    </w:r>
    <w:r w:rsidR="0088692E">
      <w:fldChar w:fldCharType="separate"/>
    </w:r>
    <w:r>
      <w:rPr>
        <w:noProof/>
        <w:rtl/>
      </w:rPr>
      <w:t>240</w:t>
    </w:r>
    <w:r w:rsidR="0088692E">
      <w:fldChar w:fldCharType="end"/>
    </w:r>
    <w:r w:rsidR="0088692E">
      <w:rPr>
        <w:rFonts w:hint="cs"/>
        <w:rtl/>
      </w:rPr>
      <w:tab/>
    </w:r>
    <w:r w:rsidR="009D64F0">
      <w:rPr>
        <w:rFonts w:cs="AF_Najed" w:hint="cs"/>
        <w:noProof/>
        <w:sz w:val="30"/>
        <w:szCs w:val="30"/>
        <w:rtl/>
      </w:rPr>
      <w:t>العنف والحريات الدينية</w:t>
    </w:r>
    <w:r w:rsidR="009D64F0" w:rsidRPr="00C53006">
      <w:rPr>
        <w:rFonts w:cs="AF_Najed" w:hint="cs"/>
        <w:noProof/>
        <w:sz w:val="30"/>
        <w:szCs w:val="30"/>
        <w:rtl/>
      </w:rPr>
      <w:t xml:space="preserve"> </w:t>
    </w:r>
    <w:r w:rsidR="009D64F0">
      <w:rPr>
        <w:rFonts w:cs="AF_Najed" w:hint="cs"/>
        <w:noProof/>
        <w:sz w:val="30"/>
        <w:szCs w:val="30"/>
        <w:rtl/>
      </w:rPr>
      <w:t>قراءات واجتهادات في الفقه الإسلامي/ ج2</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Default="004253A3" w:rsidP="00724C95">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18" name="AutoShap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16F65A5" id="_x0000_t32" coordsize="21600,21600" o:spt="32" o:oned="t" path="m,l21600,21600e" filled="f">
              <v:path arrowok="t" fillok="f" o:connecttype="none"/>
              <o:lock v:ext="edit" shapetype="t"/>
            </v:shapetype>
            <v:shape id="AutoShape 531" o:spid="_x0000_s1026" type="#_x0000_t32" style="position:absolute;margin-left:.55pt;margin-top:20.65pt;width:36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qqmAIAAHgFAAAOAAAAZHJzL2Uyb0RvYy54bWysVE2PmzAQvVfqf7C4s0DCR4I2WWWB9LJt&#10;I+1WPTvYgFWwke2ERFX/e8cmYZvtpao2kZA/Zt68mTfj+4dT16IjlYoJvnKCO99BlJeCMF6vnG8v&#10;W3fhIKUxJ7gVnK6cM1XOw/rjh/uhT+lMNKIlVCIA4Sod+pXTaN2nnqfKhnZY3YmecrishOywhq2s&#10;PSLxAOhd6818P/YGIUkvRUmVgtN8vHTWFr+qaKm/VpWiGrUrB7hp+5X2uzdfb32P01rivmHlhQb+&#10;DxYdZhyCTlA51hgdJPsLqmOlFEpU+q4UnSeqipXU5gDZBP6bbJ4b3FObCxRH9VOZ1PvBll+OO4kY&#10;Ae1AKY470Ghz0MKGRtE8MBUaepWCYcZ30uRYnvhz/yTKHwpxkTWY19Sav5x78LYe3o2L2age4uyH&#10;z4KADYYItlynSnYGEgqBTlaV86QKPWlUwmEYJ8tlBOKV1zsPp1fHXir9iYoOmcXKUVpiVjc6E5yD&#10;9kIGNgw+PikNiYDj1cFE5WLL2ta2QMvRANyjWehbDyVaRsytsVOy3metREdsusj+TFkA7cZMigMn&#10;Fq2hmBSXtcasHddg33KDR21jjpRgd9KwtOeQsW2an0t/WSyKReiGs7hwQz/P3c02C914GyRRPs+z&#10;LA9+GaJBmDaMEMoN12sDB+G/NchllMbWm1p4qop3i24TBrK3TDfbyE/C+cJNkmjuhvPCdx8X28zd&#10;ZEEcJ8Vj9li8YVrY7NX7kJ1KaViJg6byuSEDIsx0wzxazgIHNjDws2TUDeG2hpeq1NJBUujvTDe2&#10;eU3bGYwbrRex+V+0ntDHQlw1NLtJhUtur6UCza/62pkwYzAO1F6Q806aNjLjAeNtnS5PkXk//txb&#10;q9cHc/0b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CjkjqqmAIAAHgFAAAOAAAAAAAAAAAAAAAAAC4CAABkcnMvZTJvRG9jLnht&#10;bFBLAQItABQABgAIAAAAIQC6JJ+x2gAAAAcBAAAPAAAAAAAAAAAAAAAAAPIEAABkcnMvZG93bnJl&#10;di54bWxQSwUGAAAAAAQABADzAAAA+QUAAAAA&#10;" strokeweight="1.2pt">
              <v:shadow color="#868686"/>
            </v:shape>
          </w:pict>
        </mc:Fallback>
      </mc:AlternateContent>
    </w:r>
    <w:r w:rsidR="0088692E">
      <w:rPr>
        <w:rFonts w:cs="AF_Najed" w:hint="cs"/>
        <w:noProof/>
        <w:sz w:val="30"/>
        <w:szCs w:val="30"/>
        <w:rtl/>
      </w:rPr>
      <w:t>الفصل الثاني: الجهاد وقضايا العنف في التشريع الإسلامي</w:t>
    </w:r>
    <w:r w:rsidR="0088692E" w:rsidRPr="005736A9">
      <w:rPr>
        <w:rFonts w:hint="cs"/>
        <w:sz w:val="20"/>
        <w:szCs w:val="20"/>
        <w:rtl/>
      </w:rPr>
      <w:tab/>
    </w:r>
    <w:r w:rsidR="0088692E">
      <w:fldChar w:fldCharType="begin"/>
    </w:r>
    <w:r w:rsidR="0088692E">
      <w:instrText xml:space="preserve"> PAGE   \* MERGEFORMAT </w:instrText>
    </w:r>
    <w:r w:rsidR="0088692E">
      <w:fldChar w:fldCharType="separate"/>
    </w:r>
    <w:r>
      <w:rPr>
        <w:noProof/>
        <w:rtl/>
      </w:rPr>
      <w:t>239</w:t>
    </w:r>
    <w:r w:rsidR="0088692E">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Pr="001E6EAF" w:rsidRDefault="0088692E" w:rsidP="001E6EAF">
    <w:pPr>
      <w:pStyle w:val="Header"/>
      <w:rPr>
        <w:szCs w:val="24"/>
        <w:rtl/>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Pr="001E6EAF" w:rsidRDefault="0088692E" w:rsidP="001E6EAF">
    <w:pPr>
      <w:pStyle w:val="Header"/>
      <w:rPr>
        <w:szCs w:val="24"/>
        <w:rtl/>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Pr="00EA348C" w:rsidRDefault="004253A3" w:rsidP="009D64F0">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17" name="AutoShap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350648" id="_x0000_t32" coordsize="21600,21600" o:spt="32" o:oned="t" path="m,l21600,21600e" filled="f">
              <v:path arrowok="t" fillok="f" o:connecttype="none"/>
              <o:lock v:ext="edit" shapetype="t"/>
            </v:shapetype>
            <v:shape id="AutoShape 534" o:spid="_x0000_s1026" type="#_x0000_t32" style="position:absolute;margin-left:.55pt;margin-top:20.65pt;width:36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pomAIAAHgFAAAOAAAAZHJzL2Uyb0RvYy54bWysVE2PmzAQvVfqf7C4s0DCR4I2WWWB9LJt&#10;V9qtenawAatgI9sJiar+946dQJPtpao2kZDH9rx5M2/G9w/HrkUHKhUTfOUEd76DKC8FYbxeOd9e&#10;t+7CQUpjTnArOF05J6qch/XHD/dDn9KZaERLqEQAwlU69Cun0bpPPU+VDe2wuhM95XBYCdlhDaas&#10;PSLxAOhd6818P/YGIUkvRUmVgt38fOisLX5V0VJ/rSpFNWpXDnDT9ivtd2e+3voep7XEfcPKCw38&#10;Hyw6zDgEnaByrDHaS/YXVMdKKZSo9F0pOk9UFSupzQGyCfw32bw0uKc2FyiO6qcyqfeDLb8cniVi&#10;BLRLHMRxBxpt9lrY0Ciah6ZCQ69SuJjxZ2lyLI/8pX8S5Q+FuMgazGtqr7+eevAOjId342IM1UOc&#10;3fBZELiDIYIt17GSnYGEQqCjVeU0qUKPGpWwGcbJchmBeOV45uF0dOyl0p+o6JBZrBylJWZ1ozPB&#10;OWgvZGDD4MOT0oYWTkcHE5WLLWtb2wItRwNwj2ahbz2UaBkxp+aekvUuayU6YNNF9meThJPra1Ls&#10;ObFoDcWkuKw1Zu15DdFbbvCobcwzJbCOGpZ2HzK2TfNz6S+LRbEI3XAWF27o57m72WahG2+DJMrn&#10;eZblwS9DNAjThhFCueE6NnAQ/luDXEbp3HpTC09V8W7RbfmA7C3TzTbyk3C+cJMkmrvhvPDdx8U2&#10;czdZEMdJ8Zg9Fm+YFjZ79T5kp1IaVmKvqXxpyIAIM90wj5azwAEDBn6WnHVDuK3hpSq1dJAU+jvT&#10;jW1e03YG40brRWz+F60n9HMhRg2NNalwye1PqUDzUV87E2YMzgO1E+T0LMdZgfG2TpenyLwf1zas&#10;rx/M9W8A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AB5IpomAIAAHgFAAAOAAAAAAAAAAAAAAAAAC4CAABkcnMvZTJvRG9jLnht&#10;bFBLAQItABQABgAIAAAAIQC6JJ+x2gAAAAcBAAAPAAAAAAAAAAAAAAAAAPIEAABkcnMvZG93bnJl&#10;di54bWxQSwUGAAAAAAQABADzAAAA+QUAAAAA&#10;" strokeweight="1.2pt">
              <v:shadow color="#868686"/>
            </v:shape>
          </w:pict>
        </mc:Fallback>
      </mc:AlternateContent>
    </w:r>
    <w:r w:rsidR="0088692E">
      <w:fldChar w:fldCharType="begin"/>
    </w:r>
    <w:r w:rsidR="0088692E">
      <w:instrText xml:space="preserve"> PAGE   \* MERGEFORMAT </w:instrText>
    </w:r>
    <w:r w:rsidR="0088692E">
      <w:fldChar w:fldCharType="separate"/>
    </w:r>
    <w:r>
      <w:rPr>
        <w:noProof/>
        <w:rtl/>
      </w:rPr>
      <w:t>254</w:t>
    </w:r>
    <w:r w:rsidR="0088692E">
      <w:fldChar w:fldCharType="end"/>
    </w:r>
    <w:r w:rsidR="0088692E">
      <w:rPr>
        <w:rFonts w:hint="cs"/>
        <w:rtl/>
      </w:rPr>
      <w:tab/>
    </w:r>
    <w:r w:rsidR="009D64F0">
      <w:rPr>
        <w:rFonts w:cs="AF_Najed" w:hint="cs"/>
        <w:noProof/>
        <w:sz w:val="30"/>
        <w:szCs w:val="30"/>
        <w:rtl/>
      </w:rPr>
      <w:t>العنف والحريات الدينية</w:t>
    </w:r>
    <w:r w:rsidR="009D64F0" w:rsidRPr="00C53006">
      <w:rPr>
        <w:rFonts w:cs="AF_Najed" w:hint="cs"/>
        <w:noProof/>
        <w:sz w:val="30"/>
        <w:szCs w:val="30"/>
        <w:rtl/>
      </w:rPr>
      <w:t xml:space="preserve"> </w:t>
    </w:r>
    <w:r w:rsidR="009D64F0">
      <w:rPr>
        <w:rFonts w:cs="AF_Najed" w:hint="cs"/>
        <w:noProof/>
        <w:sz w:val="30"/>
        <w:szCs w:val="30"/>
        <w:rtl/>
      </w:rPr>
      <w:t>قراءات واجتهادات في الفقه الإسلامي/ ج2</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Default="004253A3" w:rsidP="00724C95">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16" name="AutoShap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F2E58B4" id="_x0000_t32" coordsize="21600,21600" o:spt="32" o:oned="t" path="m,l21600,21600e" filled="f">
              <v:path arrowok="t" fillok="f" o:connecttype="none"/>
              <o:lock v:ext="edit" shapetype="t"/>
            </v:shapetype>
            <v:shape id="AutoShape 535" o:spid="_x0000_s1026" type="#_x0000_t32" style="position:absolute;margin-left:.55pt;margin-top:20.65pt;width:368.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YflwIAAHgFAAAOAAAAZHJzL2Uyb0RvYy54bWysVMGOmzAQvVfqP1jcWSABkqBNVlkgvWzb&#10;lXarnh1swCrYyHZCoqr/3rEJNNleqmoTCXlsz5s382Z8/3BqG3SkUjHB105w5zuI8kIQxqu18+11&#10;5y4dpDTmBDeC07Vzpsp52Hz8cN93CZ2JWjSESgQgXCV9t3ZqrbvE81RR0xarO9FRDoelkC3WYMrK&#10;IxL3gN423sz3Y68XknRSFFQp2M2GQ2dj8cuSFvprWSqqUbN2gJu2X2m/e/P1Nvc4qSTualZcaOD/&#10;YNFixiHoBJVhjdFBsr+gWlZIoUSp7wrReqIsWUFtDpBN4L/J5qXGHbW5QHFUN5VJvR9s8eX4LBEj&#10;oF3sII5b0Gh70MKGRtE8MhXqO5XAxZQ/S5NjceIv3ZMofijERVpjXlF7/fXcgXdgPLwbF2OoDuLs&#10;+8+CwB0MEWy5TqVsDSQUAp2sKudJFXrSqIDNMF6sVhGIV4xnHk5Gx04q/YmKFpnF2lFaYlbVOhWc&#10;g/ZCBjYMPj4pbWjhZHQwUbnYsaaxLdBw1AP3aBb61kOJhhFzau4pWe3TRqIjNl1kfzZJOLm+JsWB&#10;E4tWU0zyy1pj1gxriN5wg0dtYw6UwDppWNp9yNg2zc+Vv8qX+TJ0w1mcu6GfZe52l4ZuvAsWUTbP&#10;0jQLfhmiQZjUjBDKDdexgYPw3xrkMkpD600tPFXFu0W35QOyt0y3u8hfhPOlu1hEczec5777uNyl&#10;7jYN4niRP6aP+Rumuc1evQ/ZqZSGlThoKl9q0iPCTDfMo9UscMCAgZ8tBt0Qbip4qQotHSSF/s50&#10;bZvXtJ3BuNF6GZv/ResJfSjEqKGxJhUuuf0pFWg+6mtnwozBMFB7Qc7PcpwVGG/rdHmKzPtxbcP6&#10;+sHc/AY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ApNVh+XAgAAeAUAAA4AAAAAAAAAAAAAAAAALgIAAGRycy9lMm9Eb2MueG1s&#10;UEsBAi0AFAAGAAgAAAAhALokn7HaAAAABwEAAA8AAAAAAAAAAAAAAAAA8QQAAGRycy9kb3ducmV2&#10;LnhtbFBLBQYAAAAABAAEAPMAAAD4BQAAAAA=&#10;" strokeweight="1.2pt">
              <v:shadow color="#868686"/>
            </v:shape>
          </w:pict>
        </mc:Fallback>
      </mc:AlternateContent>
    </w:r>
    <w:r w:rsidR="0088692E">
      <w:rPr>
        <w:rFonts w:cs="AF_Najed" w:hint="cs"/>
        <w:noProof/>
        <w:sz w:val="30"/>
        <w:szCs w:val="30"/>
        <w:rtl/>
      </w:rPr>
      <w:t>الفصل الثاني: الجهاد وقضايا العنف في التشريع الإسلامي</w:t>
    </w:r>
    <w:r w:rsidR="0088692E" w:rsidRPr="005736A9">
      <w:rPr>
        <w:rFonts w:hint="cs"/>
        <w:sz w:val="20"/>
        <w:szCs w:val="20"/>
        <w:rtl/>
      </w:rPr>
      <w:tab/>
    </w:r>
    <w:r w:rsidR="0088692E">
      <w:fldChar w:fldCharType="begin"/>
    </w:r>
    <w:r w:rsidR="0088692E">
      <w:instrText xml:space="preserve"> PAGE   \* MERGEFORMAT </w:instrText>
    </w:r>
    <w:r w:rsidR="0088692E">
      <w:fldChar w:fldCharType="separate"/>
    </w:r>
    <w:r>
      <w:rPr>
        <w:noProof/>
        <w:rtl/>
      </w:rPr>
      <w:t>255</w:t>
    </w:r>
    <w:r w:rsidR="0088692E">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Pr="009A7F57" w:rsidRDefault="0088692E" w:rsidP="009A7F57">
    <w:pPr>
      <w:pStyle w:val="Header"/>
      <w:rPr>
        <w:szCs w:val="24"/>
        <w:rtl/>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Pr="001E6EAF" w:rsidRDefault="0088692E" w:rsidP="001E6EAF">
    <w:pPr>
      <w:pStyle w:val="Header"/>
      <w:rPr>
        <w:szCs w:val="24"/>
        <w:rtl/>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Pr="001E6EAF" w:rsidRDefault="0088692E" w:rsidP="001E6EAF">
    <w:pPr>
      <w:pStyle w:val="Header"/>
      <w:rPr>
        <w:szCs w:val="24"/>
        <w:rtl/>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Pr="00EA348C" w:rsidRDefault="004253A3" w:rsidP="009D64F0">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60800"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15" name="AutoShap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A5B94D6" id="_x0000_t32" coordsize="21600,21600" o:spt="32" o:oned="t" path="m,l21600,21600e" filled="f">
              <v:path arrowok="t" fillok="f" o:connecttype="none"/>
              <o:lock v:ext="edit" shapetype="t"/>
            </v:shapetype>
            <v:shape id="AutoShape 538" o:spid="_x0000_s1026" type="#_x0000_t32" style="position:absolute;margin-left:.55pt;margin-top:20.65pt;width:368.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mjylwIAAHgFAAAOAAAAZHJzL2Uyb0RvYy54bWysVE2PmzAQvVfqf7C4s0DCV9AmqywhvWzb&#10;lXarnh1sglWwke2ERFX/e8cm0GR7qapNJOSxPW/ezJvx/cOpbdCRSsUEXzrBne8gyktBGN8vnW+v&#10;Wzd1kNKYE9wITpfOmSrnYfXxw33fZXQmatEQKhGAcJX13dKpte4yz1NlTVus7kRHORxWQrZYgyn3&#10;HpG4B/S28Wa+H3u9kKSToqRKwe5mOHRWFr+qaKm/VpWiGjVLB7hp+5X2uzNfb3WPs73EXc3KCw38&#10;HyxazDgEnaA2WGN0kOwvqJaVUihR6btStJ6oKlZSmwNkE/hvsnmpcUdtLlAc1U1lUu8HW345PkvE&#10;CGgXOYjjFjRaH7SwoVE0T02F+k5lcDHnz9LkWJ74S/ckyh8KcZHXmO+pvf567sA7MB7ejYsxVAdx&#10;dv1nQeAOhgi2XKdKtgYSCoFOVpXzpAo9aVTCZhgni0UE4pXjmYez0bGTSn+iokVmsXSUlpjta50L&#10;zkF7IQMbBh+flDa0cDY6mKhcbFnT2BZoOOpNDWahbz2UaBgxp+aekvtd3kh0xKaL7M8mCSfX16Q4&#10;cGLRaopJcVlrzJphDdEbbvCobcyBElgnDUu7Dxnbpvm58BdFWqShG87iwg39zcZdb/PQjbdBEm3m&#10;mzzfBL8M0SDMakYI5Ybr2MBB+G8NchmlofWmFp6q4t2i2/IB2Vum623kJ+E8dZMkmrvhvPDdx3Sb&#10;u+s8iOOkeMwfizdMC5u9eh+yUykNK3HQVL7UpEeEmW6YR4tZ4IABAz9LBt0QbvbwUpVaOkgK/Z3p&#10;2javaTuDcaN1Gpv/ResJfSjEqKGxJhUuuf0pFWg+6mtnwozBMFA7Qc7PcpwVGG/rdHmKzPtxbcP6&#10;+sFc/QY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E/maPKXAgAAeAUAAA4AAAAAAAAAAAAAAAAALgIAAGRycy9lMm9Eb2MueG1s&#10;UEsBAi0AFAAGAAgAAAAhALokn7HaAAAABwEAAA8AAAAAAAAAAAAAAAAA8QQAAGRycy9kb3ducmV2&#10;LnhtbFBLBQYAAAAABAAEAPMAAAD4BQAAAAA=&#10;" strokeweight="1.2pt">
              <v:shadow color="#868686"/>
            </v:shape>
          </w:pict>
        </mc:Fallback>
      </mc:AlternateContent>
    </w:r>
    <w:r w:rsidR="0088692E">
      <w:fldChar w:fldCharType="begin"/>
    </w:r>
    <w:r w:rsidR="0088692E">
      <w:instrText xml:space="preserve"> PAGE   \* MERGEFORMAT </w:instrText>
    </w:r>
    <w:r w:rsidR="0088692E">
      <w:fldChar w:fldCharType="separate"/>
    </w:r>
    <w:r>
      <w:rPr>
        <w:noProof/>
        <w:rtl/>
      </w:rPr>
      <w:t>284</w:t>
    </w:r>
    <w:r w:rsidR="0088692E">
      <w:fldChar w:fldCharType="end"/>
    </w:r>
    <w:r w:rsidR="0088692E">
      <w:rPr>
        <w:rFonts w:hint="cs"/>
        <w:rtl/>
      </w:rPr>
      <w:tab/>
    </w:r>
    <w:r w:rsidR="009D64F0">
      <w:rPr>
        <w:rFonts w:cs="AF_Najed" w:hint="cs"/>
        <w:noProof/>
        <w:sz w:val="30"/>
        <w:szCs w:val="30"/>
        <w:rtl/>
      </w:rPr>
      <w:t>العنف والحريات الدينية</w:t>
    </w:r>
    <w:r w:rsidR="009D64F0" w:rsidRPr="00C53006">
      <w:rPr>
        <w:rFonts w:cs="AF_Najed" w:hint="cs"/>
        <w:noProof/>
        <w:sz w:val="30"/>
        <w:szCs w:val="30"/>
        <w:rtl/>
      </w:rPr>
      <w:t xml:space="preserve"> </w:t>
    </w:r>
    <w:r w:rsidR="009D64F0">
      <w:rPr>
        <w:rFonts w:cs="AF_Najed" w:hint="cs"/>
        <w:noProof/>
        <w:sz w:val="30"/>
        <w:szCs w:val="30"/>
        <w:rtl/>
      </w:rPr>
      <w:t>قراءات واجتهادات في الفقه الإسلامي/ ج2</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Default="004253A3" w:rsidP="00724C95">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61824"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14" name="AutoShap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ACD26CD" id="_x0000_t32" coordsize="21600,21600" o:spt="32" o:oned="t" path="m,l21600,21600e" filled="f">
              <v:path arrowok="t" fillok="f" o:connecttype="none"/>
              <o:lock v:ext="edit" shapetype="t"/>
            </v:shapetype>
            <v:shape id="AutoShape 539" o:spid="_x0000_s1026" type="#_x0000_t32" style="position:absolute;margin-left:.55pt;margin-top:20.65pt;width:368.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7SFlwIAAHgFAAAOAAAAZHJzL2Uyb0RvYy54bWysVMGOmzAQvVfqP1jcWSABkqBNVlkgvWzb&#10;lXarnh1swCrYyHZCoqr/3rEJNNleqmoTCXlsz5s382Z8/3BqG3SkUjHB105w5zuI8kIQxqu18+11&#10;5y4dpDTmBDeC07Vzpsp52Hz8cN93CZ2JWjSESgQgXCV9t3ZqrbvE81RR0xarO9FRDoelkC3WYMrK&#10;IxL3gN423sz3Y68XknRSFFQp2M2GQ2dj8cuSFvprWSqqUbN2gJu2X2m/e/P1Nvc4qSTualZcaOD/&#10;YNFixiHoBJVhjdFBsr+gWlZIoUSp7wrReqIsWUFtDpBN4L/J5qXGHbW5QHFUN5VJvR9s8eX4LBEj&#10;oF3oII5b0Gh70MKGRtF8ZSrUdyqBiyl/libH4sRfuidR/FCIi7TGvKL2+uu5A+/AeHg3LsZQHcTZ&#10;958FgTsYIthynUrZGkgoBDpZVc6TKvSkUQGbYbxYrSIQrxjPPJyMjp1U+hMVLTKLtaO0xKyqdSo4&#10;B+2FDGwYfHxS2tDCyehgonKxY01jW6DhqAfu0Sz0rYcSDSPm1NxTstqnjURHbLrI/myScHJ9TYoD&#10;Jxatppjkl7XGrBnWEL3hBo/axhwogXXSsLT7kLFtmp8rf5Uv82XohrM4d0M/y9ztLg3deBcsomye&#10;pWkW/DJEgzCpGSGUG65jAwfhvzXIZZSG1ptaeKqKd4tuywdkb5lud5G/COdLd7GI5m44z333cblL&#10;3W0axPEif0wf8zdMc5u9eh+yUykNK3HQVL7UpEeEmW6YR6tZ4IABAz9bDLoh3FTwUhVaOkgK/Z3p&#10;2javaTuDcaP1Mjb/i9YT+lCIUUNjTSpccvtTKtB81NfOhBmDYaD2gpyf5TgrMN7W6fIUmffj2ob1&#10;9YO5+Q0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ERPtIWXAgAAeAUAAA4AAAAAAAAAAAAAAAAALgIAAGRycy9lMm9Eb2MueG1s&#10;UEsBAi0AFAAGAAgAAAAhALokn7HaAAAABwEAAA8AAAAAAAAAAAAAAAAA8QQAAGRycy9kb3ducmV2&#10;LnhtbFBLBQYAAAAABAAEAPMAAAD4BQAAAAA=&#10;" strokeweight="1.2pt">
              <v:shadow color="#868686"/>
            </v:shape>
          </w:pict>
        </mc:Fallback>
      </mc:AlternateContent>
    </w:r>
    <w:r w:rsidR="0088692E">
      <w:rPr>
        <w:rFonts w:cs="AF_Najed" w:hint="cs"/>
        <w:noProof/>
        <w:sz w:val="30"/>
        <w:szCs w:val="30"/>
        <w:rtl/>
      </w:rPr>
      <w:t>الفصل الثاني: الجهاد وقضايا العنف في التشريع الإسلامي</w:t>
    </w:r>
    <w:r w:rsidR="0088692E" w:rsidRPr="005736A9">
      <w:rPr>
        <w:rFonts w:hint="cs"/>
        <w:sz w:val="20"/>
        <w:szCs w:val="20"/>
        <w:rtl/>
      </w:rPr>
      <w:tab/>
    </w:r>
    <w:r w:rsidR="0088692E">
      <w:fldChar w:fldCharType="begin"/>
    </w:r>
    <w:r w:rsidR="0088692E">
      <w:instrText xml:space="preserve"> PAGE   \* MERGEFORMAT </w:instrText>
    </w:r>
    <w:r w:rsidR="0088692E">
      <w:fldChar w:fldCharType="separate"/>
    </w:r>
    <w:r>
      <w:rPr>
        <w:noProof/>
        <w:rtl/>
      </w:rPr>
      <w:t>283</w:t>
    </w:r>
    <w:r w:rsidR="0088692E">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Pr="00AF66DC" w:rsidRDefault="0088692E" w:rsidP="00AF66DC">
    <w:pPr>
      <w:pStyle w:val="Header"/>
      <w:rPr>
        <w:szCs w:val="24"/>
        <w:rtl/>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Pr="00EA348C" w:rsidRDefault="004253A3" w:rsidP="009D64F0">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62848"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13" name="AutoShap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7E888EA" id="_x0000_t32" coordsize="21600,21600" o:spt="32" o:oned="t" path="m,l21600,21600e" filled="f">
              <v:path arrowok="t" fillok="f" o:connecttype="none"/>
              <o:lock v:ext="edit" shapetype="t"/>
            </v:shapetype>
            <v:shape id="AutoShape 541" o:spid="_x0000_s1026" type="#_x0000_t32" style="position:absolute;margin-left:.55pt;margin-top:20.65pt;width:368.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lWmQIAAHgFAAAOAAAAZHJzL2Uyb0RvYy54bWysVE2PmzAQvVfqf7C4s0DCR4I2WWWB9LJt&#10;I+1WPTvYgFWwke2ERFX/e8cmYZvtpao2kZA/Zt68mTfj+4dT16IjlYoJvnKCO99BlJeCMF6vnG8v&#10;W3fhIKUxJ7gVnK6cM1XOw/rjh/uhT+lMNKIlVCIA4Sod+pXTaN2nnqfKhnZY3YmecrishOywhq2s&#10;PSLxAOhd6818P/YGIUkvRUmVgtN8vHTWFr+qaKm/VpWiGrUrB7hp+5X2uzdfb32P01rivmHlhQb+&#10;DxYdZhyCTlA51hgdJPsLqmOlFEpU+q4UnSeqipXU5gDZBP6bbJ4b3FObCxRH9VOZ1PvBll+OO4kY&#10;Ae3mDuK4A402By1saBSFganQ0KsUDDO+kybH8sSf+ydR/lCIi6zBvKbW/OXcg7f18G5czEb1EGc/&#10;fBYEbDBEsOU6VbIzkFAIdLKqnCdV6EmjEg7DOFkuIxCvvN55OL069lLpT1R0yCxWjtISs7rRmeAc&#10;tBcysGHw8UlpSAQcrw4mKhdb1ra2BVqOBuAezULfeijRMmJujZ2S9T5rJTpi00X2Z8oCaDdmUhw4&#10;sWgNxaS4rDVm7bgG+5YbPGobc6QEu5OGpT2HjG3T/Fz6y2JRLEI3nMWFG/p57m62WejG2yCJ8nme&#10;ZXnwyxANwrRhhFBuuF4bOAj/rUEuozS23tTCU1W8W3SbMJC9ZbrZRn4SzhdukkRzN5wXvvu42Gbu&#10;JgviOCkes8fiDdPCZq/eh+xUSsNKHDSVzw0ZEGGmG+bRchY4sIGBnyWjbgi3NbxUpZYOkkJ/Z7qx&#10;zWvazmDcaL2Izf+i9YQ+FuKqodlNKlxyey0VaH7V186EGYNxoPaCnHfStJEZDxhv63R5isz78efe&#10;Wr0+mOvfAAAA//8DAFBLAwQUAAYACAAAACEAuiSfsdoAAAAHAQAADwAAAGRycy9kb3ducmV2Lnht&#10;bEyOzU7DMBCE70i8g7VI3KhjAqVK41QFCY5FLQV6dONtEhGvo9htwtuzFQc4zo9mvnwxulacsA+N&#10;Jw1qkoBAKr1tqNKwfXu+mYEI0ZA1rSfU8I0BFsXlRW4y6wda42kTK8EjFDKjoY6xy6QMZY3OhInv&#10;kDg7+N6ZyLKvpO3NwOOulbdJMpXONMQPtenwqcbya3N0GqbqJb4v71+H7edBpWp8DLuPVdD6+mpc&#10;zkFEHONfGc74jA4FM+39kWwQLWvFRQ13KgXB8UM6Y2P/a8gil//5ix8AAAD//wMAUEsBAi0AFAAG&#10;AAgAAAAhALaDOJL+AAAA4QEAABMAAAAAAAAAAAAAAAAAAAAAAFtDb250ZW50X1R5cGVzXS54bWxQ&#10;SwECLQAUAAYACAAAACEAOP0h/9YAAACUAQAACwAAAAAAAAAAAAAAAAAvAQAAX3JlbHMvLnJlbHNQ&#10;SwECLQAUAAYACAAAACEA8wmJVpkCAAB4BQAADgAAAAAAAAAAAAAAAAAuAgAAZHJzL2Uyb0RvYy54&#10;bWxQSwECLQAUAAYACAAAACEAuiSfsdoAAAAHAQAADwAAAAAAAAAAAAAAAADzBAAAZHJzL2Rvd25y&#10;ZXYueG1sUEsFBgAAAAAEAAQA8wAAAPoFAAAAAA==&#10;" strokeweight="1.2pt">
              <v:shadow color="#868686"/>
            </v:shape>
          </w:pict>
        </mc:Fallback>
      </mc:AlternateContent>
    </w:r>
    <w:r w:rsidR="0088692E">
      <w:fldChar w:fldCharType="begin"/>
    </w:r>
    <w:r w:rsidR="0088692E">
      <w:instrText xml:space="preserve"> PAGE   \* MERGEFORMAT </w:instrText>
    </w:r>
    <w:r w:rsidR="0088692E">
      <w:fldChar w:fldCharType="separate"/>
    </w:r>
    <w:r>
      <w:rPr>
        <w:noProof/>
        <w:rtl/>
      </w:rPr>
      <w:t>306</w:t>
    </w:r>
    <w:r w:rsidR="0088692E">
      <w:fldChar w:fldCharType="end"/>
    </w:r>
    <w:r w:rsidR="0088692E">
      <w:rPr>
        <w:rFonts w:hint="cs"/>
        <w:rtl/>
      </w:rPr>
      <w:tab/>
    </w:r>
    <w:r w:rsidR="009D64F0">
      <w:rPr>
        <w:rFonts w:cs="AF_Najed" w:hint="cs"/>
        <w:noProof/>
        <w:sz w:val="30"/>
        <w:szCs w:val="30"/>
        <w:rtl/>
      </w:rPr>
      <w:t>العنف والحريات الدينية</w:t>
    </w:r>
    <w:r w:rsidR="009D64F0" w:rsidRPr="00C53006">
      <w:rPr>
        <w:rFonts w:cs="AF_Najed" w:hint="cs"/>
        <w:noProof/>
        <w:sz w:val="30"/>
        <w:szCs w:val="30"/>
        <w:rtl/>
      </w:rPr>
      <w:t xml:space="preserve"> </w:t>
    </w:r>
    <w:r w:rsidR="009D64F0">
      <w:rPr>
        <w:rFonts w:cs="AF_Najed" w:hint="cs"/>
        <w:noProof/>
        <w:sz w:val="30"/>
        <w:szCs w:val="30"/>
        <w:rtl/>
      </w:rPr>
      <w:t>قراءات واجتهادات في الفقه الإسلامي/ ج2</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Default="004253A3" w:rsidP="00724C95">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63872"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12" name="AutoShap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ED393D9" id="_x0000_t32" coordsize="21600,21600" o:spt="32" o:oned="t" path="m,l21600,21600e" filled="f">
              <v:path arrowok="t" fillok="f" o:connecttype="none"/>
              <o:lock v:ext="edit" shapetype="t"/>
            </v:shapetype>
            <v:shape id="AutoShape 542" o:spid="_x0000_s1026" type="#_x0000_t32" style="position:absolute;margin-left:.55pt;margin-top:20.65pt;width:368.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AwmAIAAHgFAAAOAAAAZHJzL2Uyb0RvYy54bWysVE2P2jAQvVfqf7Byz+aDQCBaWLEh9LJt&#10;V9qteja2Q6wmdmQbAqr63zt2SArbS1UtSJHH9rx5M2/G9w+npkZHpjSXYulFd6GHmCCScrFfet9e&#10;t/7cQ9pgQXEtBVt6Z6a9h9XHD/ddm7FYVrKmTCEAETrr2qVXGdNmQaBJxRqs72TLBByWUjXYgKn2&#10;AVW4A/SmDuIwnAWdVLRVkjCtYXfTH3orh1+WjJivZamZQfXSA27GfZX77uw3WN3jbK9wW3FyoYH/&#10;g0WDuYCgI9QGG4wOiv8F1XCipJaluSOyCWRZcsJcDpBNFL7J5qXCLXO5QHF0O5ZJvx8s+XJ8VohT&#10;0C72kMANaLQ+GOlCo2kS2wp1rc7gYi6elc2RnMRL+yTJD42EzCss9sxdfz234B1Zj+DGxRq6hTi7&#10;7rOkcAdDBFeuU6kaCwmFQCenynlUhZ0MIrCZzNLFYgrikeEswNng2CptPjHZILtYetoozPeVyaUQ&#10;oL1UkQuDj0/aWFo4GxxsVCG3vK5dC9QCdcB9Gieh89Cy5tSe2nta7Xd5rdAR2y5yP5cknFxfU/Ig&#10;qEOrGKbFZW0wr/s1RK+FxWOuMXtKYJ0MLN0+ZOya5uciXBTzYp74STwr/CTcbPz1Nk/82TZKp5vJ&#10;Js830S9LNEqyilPKhOU6NHCU/FuDXEapb72xhceqBLfornxA9pbpejsN02Qy99N0OvGTSRH6j/Nt&#10;7q/zaDZLi8f8sXjDtHDZ6/chO5bSspIHw9RLRTtEue2GyXQRRx4YMPBx2uuGcL2Hl4oY5SElzXdu&#10;Kte8tu0sxo3W85n9X7Qe0ftCDBpaa1ThktufUoHmg75uJuwY9AO1k/T8rIZZgfF2TpenyL4f1zas&#10;rx/M1W8A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BQvZAwmAIAAHgFAAAOAAAAAAAAAAAAAAAAAC4CAABkcnMvZTJvRG9jLnht&#10;bFBLAQItABQABgAIAAAAIQC6JJ+x2gAAAAcBAAAPAAAAAAAAAAAAAAAAAPIEAABkcnMvZG93bnJl&#10;di54bWxQSwUGAAAAAAQABADzAAAA+QUAAAAA&#10;" strokeweight="1.2pt">
              <v:shadow color="#868686"/>
            </v:shape>
          </w:pict>
        </mc:Fallback>
      </mc:AlternateContent>
    </w:r>
    <w:r w:rsidR="0088692E">
      <w:rPr>
        <w:rFonts w:cs="AF_Najed" w:hint="cs"/>
        <w:noProof/>
        <w:sz w:val="30"/>
        <w:szCs w:val="30"/>
        <w:rtl/>
      </w:rPr>
      <w:t>الفصل الثاني: الجهاد وقضايا العنف في التشريع الإسلامي</w:t>
    </w:r>
    <w:r w:rsidR="0088692E" w:rsidRPr="005736A9">
      <w:rPr>
        <w:rFonts w:hint="cs"/>
        <w:sz w:val="20"/>
        <w:szCs w:val="20"/>
        <w:rtl/>
      </w:rPr>
      <w:tab/>
    </w:r>
    <w:r w:rsidR="0088692E">
      <w:fldChar w:fldCharType="begin"/>
    </w:r>
    <w:r w:rsidR="0088692E">
      <w:instrText xml:space="preserve"> PAGE   \* MERGEFORMAT </w:instrText>
    </w:r>
    <w:r w:rsidR="0088692E">
      <w:fldChar w:fldCharType="separate"/>
    </w:r>
    <w:r>
      <w:rPr>
        <w:noProof/>
        <w:rtl/>
      </w:rPr>
      <w:t>305</w:t>
    </w:r>
    <w:r w:rsidR="0088692E">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Pr="00DC3654" w:rsidRDefault="0088692E" w:rsidP="00DC3654">
    <w:pPr>
      <w:pStyle w:val="Header"/>
      <w:rPr>
        <w:szCs w:val="24"/>
        <w:rtl/>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Pr="00EA348C" w:rsidRDefault="004253A3" w:rsidP="009D64F0">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64896"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11" name="AutoShap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81C0106" id="_x0000_t32" coordsize="21600,21600" o:spt="32" o:oned="t" path="m,l21600,21600e" filled="f">
              <v:path arrowok="t" fillok="f" o:connecttype="none"/>
              <o:lock v:ext="edit" shapetype="t"/>
            </v:shapetype>
            <v:shape id="AutoShape 544" o:spid="_x0000_s1026" type="#_x0000_t32" style="position:absolute;margin-left:.55pt;margin-top:20.65pt;width:368.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52DlwIAAHgFAAAOAAAAZHJzL2Uyb0RvYy54bWysVE2PmzAQvVfqf7C4s0ACJEGbrLJAetm2&#10;K+1WPTvYgFWwke2ERFX/e8cm0GR7qaoFyfLXzLyZ98b3D6e2QUcqFRN87QR3voMoLwRhvFo73153&#10;7tJBSmNOcCM4XTtnqpyHzccP932X0JmoRUOoROCEq6Tv1k6tdZd4nipq2mJ1JzrK4bAUssUalrLy&#10;iMQ9eG8bb+b7sdcLSTopCqoU7GbDobOx/suSFvprWSqqUbN2AJu2o7Tj3oze5h4nlcRdzYoLDPwf&#10;KFrMOASdXGVYY3SQ7C9XLSukUKLUd4VoPVGWrKA2B8gm8N9k81LjjtpcoDiqm8qk3s9t8eX4LBEj&#10;wF3gII5b4Gh70MKGRlEYmgr1nUrgYsqfpcmxOPGX7kkUPxTiIq0xr6i9/nruwDowFt6NiVmoDuLs&#10;+8+CwB0MEWy5TqVsjUsoBDpZVs4TK/SkUQGbYbxYrSIgrxjPPJyMhp1U+hMVLTKTtaO0xKyqdSo4&#10;B+6FDGwYfHxS2sDCyWhgonKxY01jJdBw1AP2aBb61kKJhhFzau4pWe3TRqIjNiqyn00STq6vSXHg&#10;xHqrKSb5Za4xa4Y5RG+48UetMAdIsDppmNp9yNiK5ufKX+XLfBm64SzO3dDPMne7S0M33gWLKJtn&#10;aZoFvwzQIExqRgjlBuso4CD8N4FcWmmQ3iThqSrerXdbPgB7i3S7i/xFOF+6i0U0d8N57ruPy13q&#10;btMgjhf5Y/qYv0Ga2+zV+4CdSmlQiYOm8qUmPSLMqGEerWagasKg4WeLgTeEmwpeqkJLB0mhvzNd&#10;W/Ea2RkfN1wvY/NfuJ68D4UYOTSriYVLbn9KBZyP/NqeMG0wNNRekPOzHHsF2tsaXZ4i835cr2F+&#10;/WBufgM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MnznYOXAgAAeAUAAA4AAAAAAAAAAAAAAAAALgIAAGRycy9lMm9Eb2MueG1s&#10;UEsBAi0AFAAGAAgAAAAhALokn7HaAAAABwEAAA8AAAAAAAAAAAAAAAAA8QQAAGRycy9kb3ducmV2&#10;LnhtbFBLBQYAAAAABAAEAPMAAAD4BQAAAAA=&#10;" strokeweight="1.2pt">
              <v:shadow color="#868686"/>
            </v:shape>
          </w:pict>
        </mc:Fallback>
      </mc:AlternateContent>
    </w:r>
    <w:r w:rsidR="0088692E">
      <w:fldChar w:fldCharType="begin"/>
    </w:r>
    <w:r w:rsidR="0088692E">
      <w:instrText xml:space="preserve"> PAGE   \* MERGEFORMAT </w:instrText>
    </w:r>
    <w:r w:rsidR="0088692E">
      <w:fldChar w:fldCharType="separate"/>
    </w:r>
    <w:r>
      <w:rPr>
        <w:noProof/>
        <w:rtl/>
      </w:rPr>
      <w:t>336</w:t>
    </w:r>
    <w:r w:rsidR="0088692E">
      <w:fldChar w:fldCharType="end"/>
    </w:r>
    <w:r w:rsidR="0088692E">
      <w:rPr>
        <w:rFonts w:hint="cs"/>
        <w:rtl/>
      </w:rPr>
      <w:tab/>
    </w:r>
    <w:r w:rsidR="009D64F0">
      <w:rPr>
        <w:rFonts w:cs="AF_Najed" w:hint="cs"/>
        <w:noProof/>
        <w:sz w:val="30"/>
        <w:szCs w:val="30"/>
        <w:rtl/>
      </w:rPr>
      <w:t>العنف والحريات الدينية</w:t>
    </w:r>
    <w:r w:rsidR="009D64F0" w:rsidRPr="00C53006">
      <w:rPr>
        <w:rFonts w:cs="AF_Najed" w:hint="cs"/>
        <w:noProof/>
        <w:sz w:val="30"/>
        <w:szCs w:val="30"/>
        <w:rtl/>
      </w:rPr>
      <w:t xml:space="preserve"> </w:t>
    </w:r>
    <w:r w:rsidR="009D64F0">
      <w:rPr>
        <w:rFonts w:cs="AF_Najed" w:hint="cs"/>
        <w:noProof/>
        <w:sz w:val="30"/>
        <w:szCs w:val="30"/>
        <w:rtl/>
      </w:rPr>
      <w:t>قراءات واجتهادات في الفقه الإسلامي/ ج2</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Default="004253A3" w:rsidP="00724C95">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65920"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10" name="AutoShap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FA799A9" id="_x0000_t32" coordsize="21600,21600" o:spt="32" o:oned="t" path="m,l21600,21600e" filled="f">
              <v:path arrowok="t" fillok="f" o:connecttype="none"/>
              <o:lock v:ext="edit" shapetype="t"/>
            </v:shapetype>
            <v:shape id="AutoShape 545" o:spid="_x0000_s1026" type="#_x0000_t32" style="position:absolute;margin-left:.55pt;margin-top:20.65pt;width:368.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H0lwIAAHgFAAAOAAAAZHJzL2Uyb0RvYy54bWysVMGOmzAQvVfqP1jcWSABkqBNVlkgvWzb&#10;lXarnh1swCrYyHZCoqr/3rEJNNleqmoTCXlsz5s382Z8/3BqG3SkUjHB105w5zuI8kIQxqu18+11&#10;5y4dpDTmBDeC07Vzpsp52Hz8cN93CZ2JWjSESgQgXCV9t3ZqrbvE81RR0xarO9FRDoelkC3WYMrK&#10;IxL3gN423sz3Y68XknRSFFQp2M2GQ2dj8cuSFvprWSqqUbN2gJu2X2m/e/P1Nvc4qSTualZcaOD/&#10;YNFixiHoBJVhjdFBsr+gWlZIoUSp7wrReqIsWUFtDpBN4L/J5qXGHbW5QHFUN5VJvR9s8eX4LBEj&#10;oB2Uh+MWNNoetLChURRGpkJ9pxK4mPJnaXIsTvylexLFD4W4SGvMK2qvv5478A6Mh3fjYgzVQZx9&#10;/1kQuIMhgi3XqZStgYRCoJNV5TypQk8aFbAZxovVKgJ2xXjm4WR07KTSn6hokVmsHaUlZlWtU8E5&#10;aC9kYMPg45PShhZORgcTlYsdaxrbAg1HPXCPZqFvPZRoGDGn5p6S1T5tJDpi00X2Z5OEk+trUhw4&#10;sWg1xSS/rDVmzbCG6A03eNQ25kAJrJOGpd2HjG3T/Fz5q3yZL0M3nMW5G/pZ5m53aejGu2ARZfMs&#10;TbPglyEahEnNCKHccB0bOAj/rUEuozS03tTCU1W8W3RbPiB7y3S7i/xFOF+6i0U0d8N57ruPy13q&#10;btMgjhf5Y/qYv2Ga2+zV+5CdSmlYiYOm8qUmPSLMdMM8Ws0CBwwY+Nli0A3hpoKXqtDSQVLo70zX&#10;tnlN2xmMG62XsflftJ7Qh0KMGhprUuGS259SgeajvnYmzBgMA7UX5Pwsx1mB8bZOl6fIvB/XNqyv&#10;H8zNbwA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MJaQfSXAgAAeAUAAA4AAAAAAAAAAAAAAAAALgIAAGRycy9lMm9Eb2MueG1s&#10;UEsBAi0AFAAGAAgAAAAhALokn7HaAAAABwEAAA8AAAAAAAAAAAAAAAAA8QQAAGRycy9kb3ducmV2&#10;LnhtbFBLBQYAAAAABAAEAPMAAAD4BQAAAAA=&#10;" strokeweight="1.2pt">
              <v:shadow color="#868686"/>
            </v:shape>
          </w:pict>
        </mc:Fallback>
      </mc:AlternateContent>
    </w:r>
    <w:r w:rsidR="0088692E">
      <w:rPr>
        <w:rFonts w:cs="AF_Najed" w:hint="cs"/>
        <w:noProof/>
        <w:sz w:val="30"/>
        <w:szCs w:val="30"/>
        <w:rtl/>
      </w:rPr>
      <w:t>الفصل الثاني: الجهاد وقضايا العنف في التشريع الإسلامي</w:t>
    </w:r>
    <w:r w:rsidR="0088692E" w:rsidRPr="005736A9">
      <w:rPr>
        <w:rFonts w:hint="cs"/>
        <w:sz w:val="20"/>
        <w:szCs w:val="20"/>
        <w:rtl/>
      </w:rPr>
      <w:tab/>
    </w:r>
    <w:r w:rsidR="0088692E">
      <w:fldChar w:fldCharType="begin"/>
    </w:r>
    <w:r w:rsidR="0088692E">
      <w:instrText xml:space="preserve"> PAGE   \* MERGEFORMAT </w:instrText>
    </w:r>
    <w:r w:rsidR="0088692E">
      <w:fldChar w:fldCharType="separate"/>
    </w:r>
    <w:r>
      <w:rPr>
        <w:noProof/>
        <w:rtl/>
      </w:rPr>
      <w:t>335</w:t>
    </w:r>
    <w:r w:rsidR="0088692E">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Default="0088692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Pr="009E068C" w:rsidRDefault="0088692E" w:rsidP="009E068C">
    <w:pPr>
      <w:pStyle w:val="Header"/>
      <w:rPr>
        <w:szCs w:val="24"/>
        <w:rtl/>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Pr="00EA348C" w:rsidRDefault="004253A3" w:rsidP="009D64F0">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9" name="AutoShap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1DEBB80" id="_x0000_t32" coordsize="21600,21600" o:spt="32" o:oned="t" path="m,l21600,21600e" filled="f">
              <v:path arrowok="t" fillok="f" o:connecttype="none"/>
              <o:lock v:ext="edit" shapetype="t"/>
            </v:shapetype>
            <v:shape id="AutoShape 547" o:spid="_x0000_s1026" type="#_x0000_t32" style="position:absolute;margin-left:.55pt;margin-top:20.65pt;width:368.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C+lwIAAHcFAAAOAAAAZHJzL2Uyb0RvYy54bWysVMGO2jAQvVfqP1i+Z5NASCBaWLEh9LJt&#10;V9qtejaxQ6wmdmQbAqr67x07JIXtpaoWpMhje968mTfj+4dTU6MjU5pLscThXYARE4WkXOyX+Nvr&#10;1ptjpA0RlNRSsCU+M40fVh8/3HdtyiaykjVlCgGI0GnXLnFlTJv6vi4q1hB9J1sm4LCUqiEGTLX3&#10;qSIdoDe1PwmC2O+koq2SBdMadjf9IV45/LJkhflalpoZVC8xcDPuq9x3Z7/+6p6ke0XaihcXGuQ/&#10;WDSECwg6Qm2IIeig+F9QDS+U1LI0d4VsfFmWvGAuB8gmDN5k81KRlrlcoDi6Hcuk3w+2+HJ8VojT&#10;JV5gJEgDEq0PRrrIaBYltkBdq1O4l4lnZVMsTuKlfZLFD42EzCoi9sxdfz234B1aD//GxRq6hTC7&#10;7rOkcIdABFetU6kaCwl1QCcnynkUhZ0MKmAzipPFYgbaFcOZT9LBsVXafGKyQXaxxNoowveVyaQQ&#10;IL1UoQtDjk/aWFokHRxsVCG3vK5dB9QCdcB9NokC56Flzak9tfe02u+yWqEjsU3kfi5JOLm+puRB&#10;UIdWMULzy9oQXvdriF4Li8dcX/aUwDoZWLp9yNj1zM9FsMjn+Tzyokmce1Gw2XjrbRZ58TZMZpvp&#10;Jss24S9LNIzSilPKhOU69G8Y/Vt/XCap77yxg8eq+LfornxA9pbpejsLkmg695JkNvWiaR54j/Nt&#10;5q2zMI6T/DF7zN8wzV32+n3IjqW0rOTBMPVS0Q5RbrthOltMQgwGzPsk6XVDpN7DQ1UYhZGS5js3&#10;lWte23YW40breWz/F61H9L4Qg4bWGlW45PanVKD5oK+bCTsG/UDtJD0/q2FWYLqd0+Ulss/HtQ3r&#10;6/dy9Rs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EvNUL6XAgAAdwUAAA4AAAAAAAAAAAAAAAAALgIAAGRycy9lMm9Eb2MueG1s&#10;UEsBAi0AFAAGAAgAAAAhALokn7HaAAAABwEAAA8AAAAAAAAAAAAAAAAA8QQAAGRycy9kb3ducmV2&#10;LnhtbFBLBQYAAAAABAAEAPMAAAD4BQAAAAA=&#10;" strokeweight="1.2pt">
              <v:shadow color="#868686"/>
            </v:shape>
          </w:pict>
        </mc:Fallback>
      </mc:AlternateContent>
    </w:r>
    <w:r w:rsidR="0088692E">
      <w:fldChar w:fldCharType="begin"/>
    </w:r>
    <w:r w:rsidR="0088692E">
      <w:instrText xml:space="preserve"> PAGE   \* MERGEFORMAT </w:instrText>
    </w:r>
    <w:r w:rsidR="0088692E">
      <w:fldChar w:fldCharType="separate"/>
    </w:r>
    <w:r>
      <w:rPr>
        <w:noProof/>
        <w:rtl/>
      </w:rPr>
      <w:t>354</w:t>
    </w:r>
    <w:r w:rsidR="0088692E">
      <w:fldChar w:fldCharType="end"/>
    </w:r>
    <w:r w:rsidR="0088692E">
      <w:rPr>
        <w:rFonts w:hint="cs"/>
        <w:rtl/>
      </w:rPr>
      <w:tab/>
    </w:r>
    <w:r w:rsidR="009D64F0">
      <w:rPr>
        <w:rFonts w:cs="AF_Najed" w:hint="cs"/>
        <w:noProof/>
        <w:sz w:val="30"/>
        <w:szCs w:val="30"/>
        <w:rtl/>
      </w:rPr>
      <w:t>العنف والحريات الدينية</w:t>
    </w:r>
    <w:r w:rsidR="009D64F0" w:rsidRPr="00C53006">
      <w:rPr>
        <w:rFonts w:cs="AF_Najed" w:hint="cs"/>
        <w:noProof/>
        <w:sz w:val="30"/>
        <w:szCs w:val="30"/>
        <w:rtl/>
      </w:rPr>
      <w:t xml:space="preserve"> </w:t>
    </w:r>
    <w:r w:rsidR="009D64F0">
      <w:rPr>
        <w:rFonts w:cs="AF_Najed" w:hint="cs"/>
        <w:noProof/>
        <w:sz w:val="30"/>
        <w:szCs w:val="30"/>
        <w:rtl/>
      </w:rPr>
      <w:t>قراءات واجتهادات في الفقه الإسلامي/ ج2</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Default="004253A3" w:rsidP="00724C95">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8" name="AutoShap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EAE32A" id="_x0000_t32" coordsize="21600,21600" o:spt="32" o:oned="t" path="m,l21600,21600e" filled="f">
              <v:path arrowok="t" fillok="f" o:connecttype="none"/>
              <o:lock v:ext="edit" shapetype="t"/>
            </v:shapetype>
            <v:shape id="AutoShape 548" o:spid="_x0000_s1026" type="#_x0000_t32" style="position:absolute;margin-left:.55pt;margin-top:20.65pt;width:368.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e8lwIAAHcFAAAOAAAAZHJzL2Uyb0RvYy54bWysVMGOmzAQvVfqP1jcWSABQtAmqyyQXrbt&#10;SrtVzw42wSrYyHZCoqr/3rEJNNleqmoTCXlsz5s382Z8/3BqG3SkUjHBV05w5zuI8lIQxvcr59vr&#10;1k0cpDTmBDeC05Vzpsp5WH/8cN93KZ2JWjSESgQgXKV9t3JqrbvU81RZ0xarO9FRDoeVkC3WYMq9&#10;RyTuAb1tvJnvx14vJOmkKKlSsJsPh87a4lcVLfXXqlJUo2blADdtv9J+d+brre9xupe4q1l5oYH/&#10;g0WLGYegE1SONUYHyf6CalkphRKVvitF64mqYiW1OUA2gf8mm5cad9TmAsVR3VQm9X6w5Zfjs0SM&#10;rBwQiuMWJNoctLCRURQmpkB9p1K4l/FnaVIsT/ylexLlD4W4yGrM99Refz134B0YD+/GxRiqgzC7&#10;/rMgcAdDBFutUyVbAwl1QCcrynkShZ40KmEzjBfLZQTaleOZh9PRsZNKf6KiRWaxcpSWmO1rnQnO&#10;QXohAxsGH5+UNrRwOjqYqFxsWdPYDmg46oF7NAt966FEw4g5NfeU3O+yRqIjNk1kfzZJOLm+JsWB&#10;E4tWU0yKy1pj1gxriN5wg0dtXw6UwDppWNp9yNj2zM+lvyySIgndcBYXbujnubvZZqEbb4NFlM/z&#10;LMuDX4ZoEKY1I4Ryw3Xs3yD8t/64TNLQeVMHT1XxbtFt+YDsLdPNNvIX4TxxF4to7obzwncfk23m&#10;brIgjhfFY/ZYvGFa2OzV+5CdSmlYiYOm8qUmPSLMdMM8Ws4CBwyY99li0A3hZg8PVamlg6TQ35mu&#10;bfOatjMYN1onsflftJ7Qh0KMGhprUuGS259SgeajvnYmzBgMA7UT5Pwsx1mB6bZOl5fIPB/XNqyv&#10;38v1bwA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Bg017yXAgAAdwUAAA4AAAAAAAAAAAAAAAAALgIAAGRycy9lMm9Eb2MueG1s&#10;UEsBAi0AFAAGAAgAAAAhALokn7HaAAAABwEAAA8AAAAAAAAAAAAAAAAA8QQAAGRycy9kb3ducmV2&#10;LnhtbFBLBQYAAAAABAAEAPMAAAD4BQAAAAA=&#10;" strokeweight="1.2pt">
              <v:shadow color="#868686"/>
            </v:shape>
          </w:pict>
        </mc:Fallback>
      </mc:AlternateContent>
    </w:r>
    <w:r w:rsidR="0088692E">
      <w:rPr>
        <w:rFonts w:cs="AF_Najed" w:hint="cs"/>
        <w:noProof/>
        <w:sz w:val="30"/>
        <w:szCs w:val="30"/>
        <w:rtl/>
      </w:rPr>
      <w:t>الفصل الثاني: الجهاد وقضايا العنف في التشريع الإسلامي</w:t>
    </w:r>
    <w:r w:rsidR="0088692E" w:rsidRPr="005736A9">
      <w:rPr>
        <w:rFonts w:hint="cs"/>
        <w:sz w:val="20"/>
        <w:szCs w:val="20"/>
        <w:rtl/>
      </w:rPr>
      <w:tab/>
    </w:r>
    <w:r w:rsidR="0088692E">
      <w:fldChar w:fldCharType="begin"/>
    </w:r>
    <w:r w:rsidR="0088692E">
      <w:instrText xml:space="preserve"> PAGE   \* MERGEFORMAT </w:instrText>
    </w:r>
    <w:r w:rsidR="0088692E">
      <w:fldChar w:fldCharType="separate"/>
    </w:r>
    <w:r>
      <w:rPr>
        <w:noProof/>
        <w:rtl/>
      </w:rPr>
      <w:t>355</w:t>
    </w:r>
    <w:r w:rsidR="0088692E">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Pr="00EA348C" w:rsidRDefault="004253A3" w:rsidP="00724C95">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50560"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7" name="AutoShap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D5456E7" id="_x0000_t32" coordsize="21600,21600" o:spt="32" o:oned="t" path="m,l21600,21600e" filled="f">
              <v:path arrowok="t" fillok="f" o:connecttype="none"/>
              <o:lock v:ext="edit" shapetype="t"/>
            </v:shapetype>
            <v:shape id="AutoShape 520" o:spid="_x0000_s1026" type="#_x0000_t32" style="position:absolute;margin-left:.55pt;margin-top:20.65pt;width:368.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hmQIAAHcFAAAOAAAAZHJzL2Uyb0RvYy54bWysVE2P2jAQvVfqf7B8zyaBfEC0sGJD6GXb&#10;rrRb9Wxih1hN7Mg2BFT1v3dsSArbS1UtSJHH9rx5M2/G9w/HtkEHpjSXYoHDuwAjJkpJudgt8LfX&#10;jTfDSBsiKGmkYAt8Yho/LD9+uO+7jE1kLRvKFAIQobO+W+DamC7zfV3WrCX6TnZMwGElVUsMmGrn&#10;U0V6QG8bfxIEid9LRTslS6Y17K7Ph3jp8KuKleZrVWlmULPAwM24r3Lfrf36y3uS7RTpal5eaJD/&#10;YNESLiDoCLUmhqC94n9BtbxUUsvK3JWy9WVV8ZK5HCCbMHiTzUtNOuZygeLobiyTfj/Y8svhWSFO&#10;FzjFSJAWJFrtjXSRUTxxBeo7ncG9XDwrm2J5FC/dkyx/aCRkXhOxY+7666kD79CW1L9xsYbuIMy2&#10;/ywp3CEQwVXrWKnWQkId0NGJchpFYUeDStiMknQ+j0G7cjjzSTY4dkqbT0y2yC4WWBtF+K42uRQC&#10;pJcqdGHI4UkbS4tkg4ONKuSGN43rgEagHrjHkyhwHlo2nNpTe0+r3TZvFDoQ20Tu55KEk+trSu4F&#10;dWg1I7S4rA3hzXkN0Rth8ZjryzMlsI4Glm4fMnY983MezItZMYu8aJIUXhSs195qk0desgnTeD1d&#10;5/k6/GWJhlFWc0qZsFyH/g2jf+uPyySdO2/s4LEq/i26Kx+QvWW62sRBGk1nXprGUy+aFoH3ONvk&#10;3ioPkyQtHvPH4g3TwmWv34fsWErLSu4NUy817RHlthum8XwSYjBg3ifpWTdEmh08VKVRGClpvnNT&#10;u+a1bWcxbrSeJfZ/0XpEPxdi0NBaowqX3P6UCjQf9HUzYcfAvk0620p6elbDrMB0O6fLS2Sfj2sb&#10;1tfv5fI3AAAA//8DAFBLAwQUAAYACAAAACEAuiSfsdoAAAAHAQAADwAAAGRycy9kb3ducmV2Lnht&#10;bEyOzU7DMBCE70i8g7VI3KhjAqVK41QFCY5FLQV6dONtEhGvo9htwtuzFQc4zo9mvnwxulacsA+N&#10;Jw1qkoBAKr1tqNKwfXu+mYEI0ZA1rSfU8I0BFsXlRW4y6wda42kTK8EjFDKjoY6xy6QMZY3OhInv&#10;kDg7+N6ZyLKvpO3NwOOulbdJMpXONMQPtenwqcbya3N0GqbqJb4v71+H7edBpWp8DLuPVdD6+mpc&#10;zkFEHONfGc74jA4FM+39kWwQLWvFRQ13KgXB8UM6Y2P/a8gil//5ix8AAAD//wMAUEsBAi0AFAAG&#10;AAgAAAAhALaDOJL+AAAA4QEAABMAAAAAAAAAAAAAAAAAAAAAAFtDb250ZW50X1R5cGVzXS54bWxQ&#10;SwECLQAUAAYACAAAACEAOP0h/9YAAACUAQAACwAAAAAAAAAAAAAAAAAvAQAAX3JlbHMvLnJlbHNQ&#10;SwECLQAUAAYACAAAACEAlrRPoZkCAAB3BQAADgAAAAAAAAAAAAAAAAAuAgAAZHJzL2Uyb0RvYy54&#10;bWxQSwECLQAUAAYACAAAACEAuiSfsdoAAAAHAQAADwAAAAAAAAAAAAAAAADzBAAAZHJzL2Rvd25y&#10;ZXYueG1sUEsFBgAAAAAEAAQA8wAAAPoFAAAAAA==&#10;" strokeweight="1.2pt">
              <v:shadow color="#868686"/>
            </v:shape>
          </w:pict>
        </mc:Fallback>
      </mc:AlternateContent>
    </w:r>
    <w:r w:rsidR="0088692E">
      <w:fldChar w:fldCharType="begin"/>
    </w:r>
    <w:r w:rsidR="0088692E">
      <w:instrText xml:space="preserve"> PAGE   \* MERGEFORMAT </w:instrText>
    </w:r>
    <w:r w:rsidR="0088692E">
      <w:fldChar w:fldCharType="separate"/>
    </w:r>
    <w:r>
      <w:rPr>
        <w:noProof/>
        <w:rtl/>
      </w:rPr>
      <w:t>362</w:t>
    </w:r>
    <w:r w:rsidR="0088692E">
      <w:fldChar w:fldCharType="end"/>
    </w:r>
    <w:r w:rsidR="0088692E">
      <w:rPr>
        <w:rFonts w:hint="cs"/>
        <w:rtl/>
      </w:rPr>
      <w:tab/>
    </w:r>
    <w:r w:rsidR="0088692E">
      <w:rPr>
        <w:rFonts w:cs="AF_Najed" w:hint="cs"/>
        <w:noProof/>
        <w:sz w:val="30"/>
        <w:szCs w:val="30"/>
        <w:rtl/>
      </w:rPr>
      <w:t>العنف والحريات الدينية في الفقه الإسلامي، قراءات واجتهادات</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Pr="00F40CB1" w:rsidRDefault="0088692E" w:rsidP="00F40CB1">
    <w:pPr>
      <w:pStyle w:val="Header"/>
      <w:rPr>
        <w:szCs w:val="24"/>
        <w:rtl/>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Pr="00EA348C" w:rsidRDefault="004253A3" w:rsidP="00BB52BE">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47488" behindDoc="0" locked="0" layoutInCell="1" allowOverlap="1">
              <wp:simplePos x="0" y="0"/>
              <wp:positionH relativeFrom="column">
                <wp:posOffset>6985</wp:posOffset>
              </wp:positionH>
              <wp:positionV relativeFrom="paragraph">
                <wp:posOffset>262255</wp:posOffset>
              </wp:positionV>
              <wp:extent cx="4679950" cy="0"/>
              <wp:effectExtent l="16510" t="14605" r="8890" b="13970"/>
              <wp:wrapNone/>
              <wp:docPr id="6" name="AutoShap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6FE3D02" id="_x0000_t32" coordsize="21600,21600" o:spt="32" o:oned="t" path="m,l21600,21600e" filled="f">
              <v:path arrowok="t" fillok="f" o:connecttype="none"/>
              <o:lock v:ext="edit" shapetype="t"/>
            </v:shapetype>
            <v:shape id="AutoShape 511" o:spid="_x0000_s1026" type="#_x0000_t32" style="position:absolute;margin-left:.55pt;margin-top:20.65pt;width:368.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mPmAIAAHcFAAAOAAAAZHJzL2Uyb0RvYy54bWysVE2PmzAQvVfqf7C4s0ACJEFLVlkgvWzb&#10;SLtVzw42YBVsZDshUdX/3rFJ2GZ7qapNJOSPmTdvZt74/uHUtehIpWKCp05w5zuI8lIQxuvU+fay&#10;dZcOUhpzglvBaeqcqXIe1h8/3A99QmeiES2hEgEIV8nQp06jdZ94niob2mF1J3rK4bISssMatrL2&#10;iMQDoHetN/P92BuEJL0UJVUKTvPx0llb/Kqipf5aVYpq1KYOcNP2K+13b77e+h4ntcR9w8oLDfwf&#10;LDrMOASdoHKsMTpI9hdUx0oplKj0XSk6T1QVK6nNAbIJ/DfZPDe4pzYXKI7qpzKp94Mtvxx3EjGS&#10;OrGDOO6gRZuDFjYyioLAFGjoVQJ2Gd9Jk2J54s/9kyh/KMRF1mBeU2v+cu7B23p4Ny5mo3oIsx8+&#10;CwI2GCLYap0q2RlIqAM62aacp6bQk0YlHIbxYrWKoHfl9c7DydWxl0p/oqJDZpE6SkvM6kZngnNo&#10;vZCBDYOPT0pDIuB4dTBRudiytrUKaDkagHs0C33roUTLiLk1dkrW+6yV6IiNiOzPlAXQbsykOHBi&#10;0RqKSXFZa8zacQ32LTd41OpypAS7k4alPYeMrWZ+rvxVsSyWoRvO4sIN/Tx3N9ssdONtsIjyeZ5l&#10;efDLEA3CpGGEUG64XvUbhP+mj8skjcqbFDxVxbtFtwkD2Vumm23kL8L50l0sorkbzgvffVxuM3eT&#10;BXG8KB6zx+IN08Jmr96H7FRKw0ocNJXPDRkQYUYN82g1CxzYwLzPFmPfEG5reKhKLR0khf7OdGPF&#10;a2RnMG56vYzN/9LrCX0sxLWHZjd14ZLba6mg59f+2pkwYzAO1F6Q804aGZnxgOm2TpeXyDwff+6t&#10;1et7uf4N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AZBzmPmAIAAHcFAAAOAAAAAAAAAAAAAAAAAC4CAABkcnMvZTJvRG9jLnht&#10;bFBLAQItABQABgAIAAAAIQC6JJ+x2gAAAAcBAAAPAAAAAAAAAAAAAAAAAPIEAABkcnMvZG93bnJl&#10;di54bWxQSwUGAAAAAAQABADzAAAA+QUAAAAA&#10;" strokeweight="1.2pt">
              <v:shadow color="#868686"/>
            </v:shape>
          </w:pict>
        </mc:Fallback>
      </mc:AlternateContent>
    </w:r>
    <w:r w:rsidR="0088692E">
      <w:fldChar w:fldCharType="begin"/>
    </w:r>
    <w:r w:rsidR="0088692E">
      <w:instrText xml:space="preserve"> PAGE   \* MERGEFORMAT </w:instrText>
    </w:r>
    <w:r w:rsidR="0088692E">
      <w:fldChar w:fldCharType="separate"/>
    </w:r>
    <w:r w:rsidR="0088692E">
      <w:rPr>
        <w:noProof/>
        <w:rtl/>
      </w:rPr>
      <w:t>692</w:t>
    </w:r>
    <w:r w:rsidR="0088692E">
      <w:fldChar w:fldCharType="end"/>
    </w:r>
    <w:r w:rsidR="0088692E">
      <w:rPr>
        <w:rFonts w:hint="cs"/>
        <w:rtl/>
      </w:rPr>
      <w:tab/>
    </w:r>
    <w:r w:rsidR="0088692E">
      <w:rPr>
        <w:rFonts w:cs="AF_Najed" w:hint="cs"/>
        <w:noProof/>
        <w:sz w:val="30"/>
        <w:szCs w:val="30"/>
        <w:rtl/>
      </w:rPr>
      <w:t>أسلمة العلوم وقضايا العلاقة بين الحوزة والجامعة</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Pr="00F20AAB" w:rsidRDefault="004253A3" w:rsidP="00BB52BE">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48512" behindDoc="0" locked="0" layoutInCell="1" allowOverlap="1">
              <wp:simplePos x="0" y="0"/>
              <wp:positionH relativeFrom="column">
                <wp:posOffset>6985</wp:posOffset>
              </wp:positionH>
              <wp:positionV relativeFrom="paragraph">
                <wp:posOffset>262255</wp:posOffset>
              </wp:positionV>
              <wp:extent cx="4679950" cy="0"/>
              <wp:effectExtent l="16510" t="14605" r="8890" b="13970"/>
              <wp:wrapNone/>
              <wp:docPr id="5" name="AutoShap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DDC85B6" id="_x0000_t32" coordsize="21600,21600" o:spt="32" o:oned="t" path="m,l21600,21600e" filled="f">
              <v:path arrowok="t" fillok="f" o:connecttype="none"/>
              <o:lock v:ext="edit" shapetype="t"/>
            </v:shapetype>
            <v:shape id="AutoShape 512" o:spid="_x0000_s1026" type="#_x0000_t32" style="position:absolute;margin-left:.55pt;margin-top:20.65pt;width:368.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XlwIAAHcFAAAOAAAAZHJzL2Uyb0RvYy54bWysVE2PmzAQvVfqf7C4s3wE8oGWrLJAetm2&#10;K+1WPTvYgFWwke2ERFX/e8dOoMn2UlWbSMhje968mTfj+4dj16IDlYoJnjrBne8gyktBGK9T59vr&#10;1l06SGnMCW4Fp6lzosp5WH/8cD/0CQ1FI1pCJQIQrpKhT51G6z7xPFU2tMPqTvSUw2ElZIc1mLL2&#10;iMQDoHetF/r+3BuEJL0UJVUKdvPzobO2+FVFS/21qhTVqE0d4KbtV9rvzny99T1Oaon7hpUXGvg/&#10;WHSYcQg6QeVYY7SX7C+ojpVSKFHpu1J0nqgqVlKbA2QT+G+yeWlwT20uUBzVT2VS7wdbfjk8S8RI&#10;6sQO4rgDiTZ7LWxkFAehKdDQqwTuZfxZmhTLI3/pn0T5QyEusgbzmtrrr6cevAPj4d24GEP1EGY3&#10;fBYE7mCIYKt1rGRnIKEO6GhFOU2i0KNGJWxG88VqFYN25Xjm4WR07KXSn6jokFmkjtISs7rRmeAc&#10;pBcysGHw4UlpQwsno4OJysWWta3tgJajAbjHYeRbDyVaRsypuadkvctaiQ7YNJH92STh5PqaFHtO&#10;LFpDMSkua41Ze15D9JYbPGr78kwJrKOGpd2HjG3P/Fz5q2JZLCM3CueFG/l57m62WeTOt8Eizmd5&#10;luXBL0M0iJKGEUK54Tr2bxD9W39cJunceVMHT1XxbtFt+YDsLdPNNvYX0WzpLhbxzI1mhe8+LreZ&#10;u8mC+XxRPGaPxRumhc1evQ/ZqZSGldhrKl8aMiDCTDfM4lUYOGDAvIeLs24ItzU8VKWWDpJCf2e6&#10;sc1r2s5g3Gi9nJv/ResJ/VyIUUNjTSpccvtTKtB81NfOhBmD80DtBDk9y3FWYLqt0+UlMs/HtQ3r&#10;6/dy/Rs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AT8XBeXAgAAdwUAAA4AAAAAAAAAAAAAAAAALgIAAGRycy9lMm9Eb2MueG1s&#10;UEsBAi0AFAAGAAgAAAAhALokn7HaAAAABwEAAA8AAAAAAAAAAAAAAAAA8QQAAGRycy9kb3ducmV2&#10;LnhtbFBLBQYAAAAABAAEAPMAAAD4BQAAAAA=&#10;" strokeweight="1.2pt">
              <v:shadow color="#868686"/>
            </v:shape>
          </w:pict>
        </mc:Fallback>
      </mc:AlternateContent>
    </w:r>
    <w:r w:rsidR="0088692E">
      <w:rPr>
        <w:rFonts w:cs="AF_Najed" w:hint="cs"/>
        <w:noProof/>
        <w:sz w:val="30"/>
        <w:szCs w:val="30"/>
        <w:rtl/>
      </w:rPr>
      <w:t>الفصل الرابع: ببلوغرافيا المؤسّسة الدينية</w:t>
    </w:r>
    <w:r w:rsidR="0088692E" w:rsidRPr="005736A9">
      <w:rPr>
        <w:rFonts w:hint="cs"/>
        <w:sz w:val="20"/>
        <w:szCs w:val="20"/>
        <w:rtl/>
      </w:rPr>
      <w:tab/>
    </w:r>
    <w:r w:rsidR="0088692E">
      <w:fldChar w:fldCharType="begin"/>
    </w:r>
    <w:r w:rsidR="0088692E">
      <w:instrText xml:space="preserve"> PAGE   \* MERGEFORMAT </w:instrText>
    </w:r>
    <w:r w:rsidR="0088692E">
      <w:fldChar w:fldCharType="separate"/>
    </w:r>
    <w:r w:rsidR="0088692E">
      <w:rPr>
        <w:noProof/>
        <w:rtl/>
      </w:rPr>
      <w:t>695</w:t>
    </w:r>
    <w:r w:rsidR="0088692E">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Pr="00903100" w:rsidRDefault="0088692E" w:rsidP="00903100">
    <w:pPr>
      <w:pStyle w:val="Header"/>
      <w:rPr>
        <w:szCs w:val="24"/>
        <w:rtl/>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Pr="00F20AAB" w:rsidRDefault="004253A3" w:rsidP="009D64F0">
    <w:pPr>
      <w:tabs>
        <w:tab w:val="right" w:leader="dot" w:pos="7371"/>
      </w:tabs>
      <w:ind w:firstLine="0"/>
    </w:pPr>
    <w:r w:rsidRPr="00807144">
      <w:rPr>
        <w:rFonts w:cs="AF_Najed"/>
        <w:noProof/>
        <w:sz w:val="30"/>
        <w:szCs w:val="30"/>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4" name="AutoShap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2E0A27C" id="_x0000_t32" coordsize="21600,21600" o:spt="32" o:oned="t" path="m,l21600,21600e" filled="f">
              <v:path arrowok="t" fillok="f" o:connecttype="none"/>
              <o:lock v:ext="edit" shapetype="t"/>
            </v:shapetype>
            <v:shape id="AutoShape 550" o:spid="_x0000_s1026" type="#_x0000_t32" style="position:absolute;margin-left:.55pt;margin-top:20.65pt;width:368.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8SmAIAAHcFAAAOAAAAZHJzL2Uyb0RvYy54bWysVMGOmzAQvVfqP1jcWSABkqAlqyyQXrbt&#10;SrtVzw42YBVsZDshUdV/79gJNNleqmoTCXlsz5s3b2Z8/3DsWnSgUjHBUye48x1EeSkI43XqfHvd&#10;uksHKY05wa3gNHVOVDkP648f7oc+oTPRiJZQiQCEq2ToU6fRuk88T5UN7bC6Ez3lcFgJ2WENpqw9&#10;IvEA6F3rzXw/9gYhSS9FSZWC3fx86KwtflXRUn+tKkU1alMHuGn7lfa7M19vfY+TWuK+YeWFBv4P&#10;Fh1mHIJOUDnWGO0l+wuqY6UUSlT6rhSdJ6qKldTmANkE/ptsXhrcU5sLiKP6SSb1frDll8OzRIyk&#10;Tuggjjso0WavhY2MosgKNPQqgXsZf5YmxfLIX/onUf5QiIuswbym9vrrqQfvwEjq3bgYQ/UQZjd8&#10;FgTuYIhg1TpWsjOQoAM62qKcpqLQo0YlbIbxYrUCIqgczzycjI69VPoTFR0yi9RRWmJWNzoTnEPp&#10;hQxsGHx4UtrQwsnoYKJysWVtazug5WgA7tEs9K2HEi0j5tTcU7LeZa1EB2yayP5sknByfU2KPScW&#10;raGYFJe1xqw9ryF6yw0etX15pgTWUcPS7kPGtmd+rvxVsSyWoRvO4sIN/Tx3N9ssdONtsIjyeZ5l&#10;efDLEA3CpGGEUG64jv0bhP/WH5dJOnfe1MGTKt4tupUPyN4y3WwjfxHOl+5iEc3dcF747uNym7mb&#10;LIjjRfGYPRZvmBY2e/U+ZCcpDSux11S+NGRAhJlumEerWeCAAfM+W5zrhnBbw0NVaukgKfR3phvb&#10;vKbtDMZNrZex+V9qPaGfhRhraKypCpfc/kgFNR/ra2fCjIF5m1SyE+T0LMdZgem2TpeXyDwf1zas&#10;r9/L9W8A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C8He8SmAIAAHcFAAAOAAAAAAAAAAAAAAAAAC4CAABkcnMvZTJvRG9jLnht&#10;bFBLAQItABQABgAIAAAAIQC6JJ+x2gAAAAcBAAAPAAAAAAAAAAAAAAAAAPIEAABkcnMvZG93bnJl&#10;di54bWxQSwUGAAAAAAQABADzAAAA+QUAAAAA&#10;" strokeweight="1.2pt">
              <v:shadow color="#868686"/>
            </v:shape>
          </w:pict>
        </mc:Fallback>
      </mc:AlternateContent>
    </w:r>
    <w:r w:rsidR="0088692E">
      <w:fldChar w:fldCharType="begin"/>
    </w:r>
    <w:r w:rsidR="0088692E">
      <w:instrText xml:space="preserve"> PAGE   \* MERGEFORMAT </w:instrText>
    </w:r>
    <w:r w:rsidR="0088692E">
      <w:fldChar w:fldCharType="separate"/>
    </w:r>
    <w:r>
      <w:rPr>
        <w:noProof/>
        <w:rtl/>
      </w:rPr>
      <w:t>404</w:t>
    </w:r>
    <w:r w:rsidR="0088692E">
      <w:fldChar w:fldCharType="end"/>
    </w:r>
    <w:r w:rsidR="0088692E">
      <w:rPr>
        <w:rFonts w:hint="cs"/>
        <w:rtl/>
      </w:rPr>
      <w:tab/>
    </w:r>
    <w:r w:rsidR="009D64F0">
      <w:rPr>
        <w:rFonts w:cs="AF_Najed" w:hint="cs"/>
        <w:noProof/>
        <w:sz w:val="30"/>
        <w:szCs w:val="30"/>
        <w:rtl/>
      </w:rPr>
      <w:t>العنف والحريات الدينية</w:t>
    </w:r>
    <w:r w:rsidR="009D64F0" w:rsidRPr="00C53006">
      <w:rPr>
        <w:rFonts w:cs="AF_Najed" w:hint="cs"/>
        <w:noProof/>
        <w:sz w:val="30"/>
        <w:szCs w:val="30"/>
        <w:rtl/>
      </w:rPr>
      <w:t xml:space="preserve"> </w:t>
    </w:r>
    <w:r w:rsidR="009D64F0">
      <w:rPr>
        <w:rFonts w:cs="AF_Najed" w:hint="cs"/>
        <w:noProof/>
        <w:sz w:val="30"/>
        <w:szCs w:val="30"/>
        <w:rtl/>
      </w:rPr>
      <w:t>قراءات واجتهادات في الفقه الإسلامي/ ج2</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Default="004253A3" w:rsidP="00342C8B">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70016"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3" name="AutoShap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A8460D2" id="_x0000_t32" coordsize="21600,21600" o:spt="32" o:oned="t" path="m,l21600,21600e" filled="f">
              <v:path arrowok="t" fillok="f" o:connecttype="none"/>
              <o:lock v:ext="edit" shapetype="t"/>
            </v:shapetype>
            <v:shape id="AutoShape 551" o:spid="_x0000_s1026" type="#_x0000_t32" style="position:absolute;margin-left:.55pt;margin-top:20.65pt;width:368.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sa8mAIAAHcFAAAOAAAAZHJzL2Uyb0RvYy54bWysVE2PmzAQvVfqf7C4s0ACJEFLVlkgvWzb&#10;SLtVzw42YBVsZDshUdX/3rFJ2GZ7qapNJOSPmTdvZt74/uHUtehIpWKCp05w5zuI8lIQxuvU+fay&#10;dZcOUhpzglvBaeqcqXIe1h8/3A99QmeiES2hEgEIV8nQp06jdZ94niob2mF1J3rK4bISssMatrL2&#10;iMQDoHetN/P92BuEJL0UJVUKTvPx0llb/Kqipf5aVYpq1KYOcNP2K+13b77e+h4ntcR9w8oLDfwf&#10;LDrMOASdoHKsMTpI9hdUx0oplKj0XSk6T1QVK6nNAbIJ/DfZPDe4pzYXKI7qpzKp94Mtvxx3EjGS&#10;OnMHcdxBizYHLWxkFEWBKdDQqwTsMr6TJsXyxJ/7J1H+UIiLrMG8ptb85dyDt/XwblzMRvUQZj98&#10;FgRsMESw1TpVsjOQUAd0sk05T02hJ41KOAzjxWoVQe/K652Hk6tjL5X+REWHzCJ1lJaY1Y3OBOfQ&#10;eiEDGwYfn5SGRMDx6mCicrFlbWsV0HI0APdoFvrWQ4mWEXNr7JSs91kr0REbEdmfKQug3ZhJceDE&#10;ojUUk+Ky1pi14xrsW27wqNXlSAl2Jw1Lew4ZW838XPmrYlksQzecxYUb+nnubrZZ6MbbYBHl8zzL&#10;8uCXIRqEScMIodxwveo3CP9NH5dJGpU3KXiqineLbhMGsrdMN9vIX4TzpbtYRHM3nBe++7jcZu4m&#10;C+J4UTxmj8UbpoXNXr0P2amUhpU4aCqfGzIgwowa5tFqFjiwgXmfLca+IdzW8FCVWjpICv2d6caK&#10;18jOYNz0ehmb/6XXE/pYiGsPzW7qwiW311JBz6/9tTNhxmAcqL0g5500MjLjAdNtnS4vkXk+/txb&#10;q9f3cv0b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A0Ysa8mAIAAHcFAAAOAAAAAAAAAAAAAAAAAC4CAABkcnMvZTJvRG9jLnht&#10;bFBLAQItABQABgAIAAAAIQC6JJ+x2gAAAAcBAAAPAAAAAAAAAAAAAAAAAPIEAABkcnMvZG93bnJl&#10;di54bWxQSwUGAAAAAAQABADzAAAA+QUAAAAA&#10;" strokeweight="1.2pt">
              <v:shadow color="#868686"/>
            </v:shape>
          </w:pict>
        </mc:Fallback>
      </mc:AlternateContent>
    </w:r>
    <w:r w:rsidR="0088692E">
      <w:rPr>
        <w:rFonts w:cs="AF_Najed" w:hint="cs"/>
        <w:noProof/>
        <w:sz w:val="30"/>
        <w:szCs w:val="30"/>
        <w:rtl/>
      </w:rPr>
      <w:t>الفصل الثاني: الجهاد وقضايا العنف في التشريع الإسلامي</w:t>
    </w:r>
    <w:r w:rsidR="0088692E" w:rsidRPr="005736A9">
      <w:rPr>
        <w:rFonts w:hint="cs"/>
        <w:sz w:val="20"/>
        <w:szCs w:val="20"/>
        <w:rtl/>
      </w:rPr>
      <w:tab/>
    </w:r>
    <w:r w:rsidR="0088692E">
      <w:fldChar w:fldCharType="begin"/>
    </w:r>
    <w:r w:rsidR="0088692E">
      <w:instrText xml:space="preserve"> PAGE   \* MERGEFORMAT </w:instrText>
    </w:r>
    <w:r w:rsidR="0088692E">
      <w:fldChar w:fldCharType="separate"/>
    </w:r>
    <w:r>
      <w:rPr>
        <w:noProof/>
        <w:rtl/>
      </w:rPr>
      <w:t>405</w:t>
    </w:r>
    <w:r w:rsidR="0088692E">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Pr="00EA348C" w:rsidRDefault="004253A3" w:rsidP="00C53006">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46464"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25"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F028B7" id="_x0000_t32" coordsize="21600,21600" o:spt="32" o:oned="t" path="m,l21600,21600e" filled="f">
              <v:path arrowok="t" fillok="f" o:connecttype="none"/>
              <o:lock v:ext="edit" shapetype="t"/>
            </v:shapetype>
            <v:shape id="AutoShape 317" o:spid="_x0000_s1026" type="#_x0000_t32" style="position:absolute;margin-left:.55pt;margin-top:20.65pt;width:368.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FjmAIAAHgFAAAOAAAAZHJzL2Uyb0RvYy54bWysVE2PmzAQvVfqf7C4s3yEhAQtWWWB9LJt&#10;V9qtenawAatgI9sJiar+946dQJPtpao2kZDH9rx5M2/G9w/HrkUHKhUTPHWCO99BlJeCMF6nzrfX&#10;rbt0kNKYE9wKTlPnRJXzsP744X7oExqKRrSESgQgXCVDnzqN1n3ieapsaIfVnegph8NKyA5rMGXt&#10;EYkHQO9aL/T9hTcISXopSqoU7ObnQ2dt8auKlvprVSmqUZs6wE3br7Tfnfl663uc1BL3DSsvNPB/&#10;sOgw4xB0gsqxxmgv2V9QHSulUKLSd6XoPFFVrKQ2B8gm8N9k89LgntpcoDiqn8qk3g+2/HJ4loiR&#10;1AnnDuK4A402ey1saDQLYlOhoVcJXMz4szQ5lkf+0j+J8odCXGQN5jW1119PPXgHxsO7cTGG6iHO&#10;bvgsCNzBEMGW61jJzkBCIdDRqnKaVKFHjUrYjBbxajUH8crxzMPJ6NhLpT9R0SGzSB2lJWZ1ozPB&#10;OWgvZGDD4MOT0oYWTkYHE5WLLWtb2wItRwNwn4eRbz2UaBkxp+aekvUuayU6YNNF9meThJPra1Ls&#10;ObFoDcWkuKw1Zu15DdFbbvCobcwzJbCOGpZ2HzK2TfNz5a+KZbGM3ChcFG7k57m72WaRu9gG8Tyf&#10;5VmWB78M0SBKGkYI5Ybr2MBB9G8Nchmlc+tNLTxVxbtFt+UDsrdMN9u5H0ezpRvH85kbzQrffVxu&#10;M3eTBYtFXDxmj8UbpoXNXr0P2amUhpXYaypfGjIgwkw3zOarMHDAgIEP47NuCLc1vFSllg6SQn9n&#10;urHNa9rOYNxovVyY/0XrCf1ciFFDY00qXHL7UyrQfNTXzoQZg/NA7QQ5PctxVmC8rdPlKTLvx7UN&#10;6+sHc/0b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ClGZFjmAIAAHgFAAAOAAAAAAAAAAAAAAAAAC4CAABkcnMvZTJvRG9jLnht&#10;bFBLAQItABQABgAIAAAAIQC6JJ+x2gAAAAcBAAAPAAAAAAAAAAAAAAAAAPIEAABkcnMvZG93bnJl&#10;di54bWxQSwUGAAAAAAQABADzAAAA+QUAAAAA&#10;" strokeweight="1.2pt">
              <v:shadow color="#868686"/>
            </v:shape>
          </w:pict>
        </mc:Fallback>
      </mc:AlternateContent>
    </w:r>
    <w:r w:rsidR="0088692E">
      <w:fldChar w:fldCharType="begin"/>
    </w:r>
    <w:r w:rsidR="0088692E">
      <w:instrText xml:space="preserve"> PAGE   \* MERGEFORMAT </w:instrText>
    </w:r>
    <w:r w:rsidR="0088692E">
      <w:fldChar w:fldCharType="separate"/>
    </w:r>
    <w:r>
      <w:rPr>
        <w:noProof/>
        <w:rtl/>
      </w:rPr>
      <w:t>132</w:t>
    </w:r>
    <w:r w:rsidR="0088692E">
      <w:fldChar w:fldCharType="end"/>
    </w:r>
    <w:r w:rsidR="0088692E">
      <w:rPr>
        <w:rFonts w:hint="cs"/>
        <w:rtl/>
      </w:rPr>
      <w:tab/>
    </w:r>
    <w:r w:rsidR="0088692E">
      <w:rPr>
        <w:rFonts w:cs="AF_Najed" w:hint="cs"/>
        <w:noProof/>
        <w:sz w:val="30"/>
        <w:szCs w:val="30"/>
        <w:rtl/>
      </w:rPr>
      <w:t>العنف والحريات الدينية</w:t>
    </w:r>
    <w:r w:rsidR="00C53006" w:rsidRPr="00C53006">
      <w:rPr>
        <w:rFonts w:cs="AF_Najed" w:hint="cs"/>
        <w:noProof/>
        <w:sz w:val="30"/>
        <w:szCs w:val="30"/>
        <w:rtl/>
      </w:rPr>
      <w:t xml:space="preserve"> </w:t>
    </w:r>
    <w:r w:rsidR="00C53006">
      <w:rPr>
        <w:rFonts w:cs="AF_Najed" w:hint="cs"/>
        <w:noProof/>
        <w:sz w:val="30"/>
        <w:szCs w:val="30"/>
        <w:rtl/>
      </w:rPr>
      <w:t>قراءات واجتهادات</w:t>
    </w:r>
    <w:r w:rsidR="0088692E">
      <w:rPr>
        <w:rFonts w:cs="AF_Najed" w:hint="cs"/>
        <w:noProof/>
        <w:sz w:val="30"/>
        <w:szCs w:val="30"/>
        <w:rtl/>
      </w:rPr>
      <w:t xml:space="preserve"> في الفقه الإسلامي</w:t>
    </w:r>
    <w:r w:rsidR="00C53006">
      <w:rPr>
        <w:rFonts w:cs="AF_Najed" w:hint="cs"/>
        <w:noProof/>
        <w:sz w:val="30"/>
        <w:szCs w:val="30"/>
        <w:rtl/>
      </w:rPr>
      <w:t>/ ج2</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Pr="0003038E" w:rsidRDefault="0088692E" w:rsidP="0003038E">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Pr="0003038E" w:rsidRDefault="0088692E" w:rsidP="0003038E">
    <w:pPr>
      <w:pStyle w:val="Header"/>
      <w:rPr>
        <w:szCs w:val="24"/>
        <w:rtl/>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Pr="00EA348C" w:rsidRDefault="004253A3" w:rsidP="005E5B22">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51584"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2" name="AutoShap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E52D2FF" id="_x0000_t32" coordsize="21600,21600" o:spt="32" o:oned="t" path="m,l21600,21600e" filled="f">
              <v:path arrowok="t" fillok="f" o:connecttype="none"/>
              <o:lock v:ext="edit" shapetype="t"/>
            </v:shapetype>
            <v:shape id="AutoShape 521" o:spid="_x0000_s1026" type="#_x0000_t32" style="position:absolute;margin-left:.55pt;margin-top:20.65pt;width:368.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rxmAIAAHcFAAAOAAAAZHJzL2Uyb0RvYy54bWysVNuOmzAQfa/Uf7B4Z7kEckFLVlkgfdm2&#10;kXarPjvYgFWwke2ERFX/vWOTsM32pao2kZAvM2fOzJzx/cOpa9GRSsUET53gzncQ5aUgjNep8+1l&#10;6y4dpDTmBLeC09Q5U+U8rD9+uB/6hIaiES2hEgEIV8nQp06jdZ94niob2mF1J3rK4bISssMatrL2&#10;iMQDoHetF/r+3BuEJL0UJVUKTvPx0llb/Kqipf5aVYpq1KYOcNP2K+13b77e+h4ntcR9w8oLDfwf&#10;LDrMOASdoHKsMTpI9hdUx0oplKj0XSk6T1QVK6nNAbIJ/DfZPDe4pzYXKI7qpzKp94Mtvxx3EjGS&#10;OqGDOO6gRZuDFjYyisPAFGjoVQJ2Gd9Jk2J54s/9kyh/KMRF1mBeU2v+cu7B23p4Ny5mo3oIsx8+&#10;CwI2GCLYap0q2RlIqAM62aacp6bQk0YlHEbzxWoVQ+/K652Hk6tjL5X+REWHzCJ1lJaY1Y3OBOfQ&#10;eiEDGwYfn5SGRMDx6mCicrFlbWsV0HI0APc4jHzroUTLiLk1dkrW+6yV6IiNiOzPlAXQbsykOHBi&#10;0RqKSXFZa8zacQ32LTd41OpypAS7k4alPYeMrWZ+rvxVsSyWkRuF88KN/Dx3N9sscufbYBHnszzL&#10;8uCXIRpEScMIodxwveo3iP5NH5dJGpU3KXiqineLbhMGsrdMN9vYX0SzpbtYxDM3mhW++7jcZu4m&#10;C+bzRfGYPRZvmBY2e/U+ZKdSGlbioKl8bsiACDNqmMUrEDBsYN7Dxdg3hNsaHqpSSwdJob8z3Vjx&#10;GtkZjJteL+fmf+n1hD4W4tpDs5u6cMnttVTQ82t/7UyYMRgHai/IeSeNjMx4wHRbp8tLZJ6PP/fW&#10;6vW9XP8G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CghBrxmAIAAHcFAAAOAAAAAAAAAAAAAAAAAC4CAABkcnMvZTJvRG9jLnht&#10;bFBLAQItABQABgAIAAAAIQC6JJ+x2gAAAAcBAAAPAAAAAAAAAAAAAAAAAPIEAABkcnMvZG93bnJl&#10;di54bWxQSwUGAAAAAAQABADzAAAA+QUAAAAA&#10;" strokeweight="1.2pt">
              <v:shadow color="#868686"/>
            </v:shape>
          </w:pict>
        </mc:Fallback>
      </mc:AlternateContent>
    </w:r>
    <w:r w:rsidR="0088692E">
      <w:fldChar w:fldCharType="begin"/>
    </w:r>
    <w:r w:rsidR="0088692E">
      <w:instrText xml:space="preserve"> PAGE   \* MERGEFORMAT </w:instrText>
    </w:r>
    <w:r w:rsidR="0088692E">
      <w:fldChar w:fldCharType="separate"/>
    </w:r>
    <w:r>
      <w:rPr>
        <w:noProof/>
        <w:rtl/>
      </w:rPr>
      <w:t>414</w:t>
    </w:r>
    <w:r w:rsidR="0088692E">
      <w:fldChar w:fldCharType="end"/>
    </w:r>
    <w:r w:rsidR="0088692E">
      <w:rPr>
        <w:rFonts w:hint="cs"/>
        <w:rtl/>
      </w:rPr>
      <w:tab/>
    </w:r>
    <w:r w:rsidR="0088692E">
      <w:rPr>
        <w:rFonts w:cs="AF_Najed" w:hint="cs"/>
        <w:noProof/>
        <w:sz w:val="30"/>
        <w:szCs w:val="30"/>
        <w:rtl/>
      </w:rPr>
      <w:t>العنف والحريات الدينية في الفقه الإسلامي، قراءات واجتهادات</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Default="004253A3" w:rsidP="005E5B22">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1" name="AutoShap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75F11EE" id="_x0000_t32" coordsize="21600,21600" o:spt="32" o:oned="t" path="m,l21600,21600e" filled="f">
              <v:path arrowok="t" fillok="f" o:connecttype="none"/>
              <o:lock v:ext="edit" shapetype="t"/>
            </v:shapetype>
            <v:shape id="AutoShape 519" o:spid="_x0000_s1026" type="#_x0000_t32" style="position:absolute;margin-left:.55pt;margin-top:20.65pt;width:368.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ZulgIAAHcFAAAOAAAAZHJzL2Uyb0RvYy54bWysVE2PmzAQvVfqf7C4s0ACJEGbrLJAetm2&#10;K+1WPTvYgFWwke2ERFX/e8cm0GR7qaoFyfLXzLyZ98b3D6e2QUcqFRN87QR3voMoLwRhvFo73153&#10;7tJBSmNOcCM4XTtnqpyHzccP932X0JmoRUOoROCEq6Tv1k6tdZd4nipq2mJ1JzrK4bAUssUalrLy&#10;iMQ9eG8bb+b7sdcLSTopCqoU7GbDobOx/suSFvprWSqqUbN2AJu2o7Tj3oze5h4nlcRdzYoLDPwf&#10;KFrMOASdXGVYY3SQ7C9XLSukUKLUd4VoPVGWrKA2B8gm8N9k81LjjtpcoDiqm8qk3s9t8eX4LBEj&#10;wJ2DOG6Bou1BCxsZRcHKFKjvVAL3Uv4sTYrFib90T6L4oRAXaY15Re3113MH1oGx8G5MzEJ1EGbf&#10;fxYE7mCIYKt1KmVrXEId0MmScp5IoSeNCtgM48VqFQF3xXjm4WQ07KTSn6hokZmsHaUlZlWtU8E5&#10;UC9kYMPg45PSBhZORgMTlYsdaxqrgIajHrBHs9C3Fko0jJhTc0/Jap82Eh2xEZH9bJJwcn1NigMn&#10;1ltNMckvc41ZM8whesONP2p1OUCC1UnD1O5DxlYzP1f+Kl/my9ANZ3Huhn6WudtdGrrxLlhE2TxL&#10;0yz4ZYAGYVIzQig3WEf9BuG/6ePSSYPyJgVPVfFuvdvyAdhbpNtd5C/C+dJdLKK5G85z331c7lJ3&#10;mwZxvMgf08f8DdLcZq/eB+xUSoNKHDSVLzXpEWFGDfNoNQNVEwb9PlsMvCHcVPBQFVo6SAr9nena&#10;itfIzvi44XoZm//C9eR9KMTIoVlNLFxy+1Mq4Hzk1/aEaYOhofaCnJ/l2CvQ3dbo8hKZ5+N6DfPr&#10;93LzGwAA//8DAFBLAwQUAAYACAAAACEAuiSfsdoAAAAHAQAADwAAAGRycy9kb3ducmV2LnhtbEyO&#10;zU7DMBCE70i8g7VI3KhjAqVK41QFCY5FLQV6dONtEhGvo9htwtuzFQc4zo9mvnwxulacsA+NJw1q&#10;koBAKr1tqNKwfXu+mYEI0ZA1rSfU8I0BFsXlRW4y6wda42kTK8EjFDKjoY6xy6QMZY3OhInvkDg7&#10;+N6ZyLKvpO3NwOOulbdJMpXONMQPtenwqcbya3N0GqbqJb4v71+H7edBpWp8DLuPVdD6+mpczkFE&#10;HONfGc74jA4FM+39kWwQLWvFRQ13KgXB8UM6Y2P/a8gil//5ix8AAAD//wMAUEsBAi0AFAAGAAgA&#10;AAAhALaDOJL+AAAA4QEAABMAAAAAAAAAAAAAAAAAAAAAAFtDb250ZW50X1R5cGVzXS54bWxQSwEC&#10;LQAUAAYACAAAACEAOP0h/9YAAACUAQAACwAAAAAAAAAAAAAAAAAvAQAAX3JlbHMvLnJlbHNQSwEC&#10;LQAUAAYACAAAACEA5YDmbpYCAAB3BQAADgAAAAAAAAAAAAAAAAAuAgAAZHJzL2Uyb0RvYy54bWxQ&#10;SwECLQAUAAYACAAAACEAuiSfsdoAAAAHAQAADwAAAAAAAAAAAAAAAADwBAAAZHJzL2Rvd25yZXYu&#10;eG1sUEsFBgAAAAAEAAQA8wAAAPcFAAAAAA==&#10;" strokeweight="1.2pt">
              <v:shadow color="#868686"/>
            </v:shape>
          </w:pict>
        </mc:Fallback>
      </mc:AlternateContent>
    </w:r>
    <w:r w:rsidR="00831625">
      <w:rPr>
        <w:rFonts w:cs="AF_Najed" w:hint="cs"/>
        <w:noProof/>
        <w:sz w:val="30"/>
        <w:szCs w:val="30"/>
        <w:rtl/>
      </w:rPr>
      <w:t>الفهرس</w:t>
    </w:r>
    <w:r w:rsidR="0088692E" w:rsidRPr="005736A9">
      <w:rPr>
        <w:rFonts w:hint="cs"/>
        <w:sz w:val="20"/>
        <w:szCs w:val="20"/>
        <w:rtl/>
      </w:rPr>
      <w:tab/>
    </w:r>
    <w:r w:rsidR="0088692E">
      <w:fldChar w:fldCharType="begin"/>
    </w:r>
    <w:r w:rsidR="0088692E">
      <w:instrText xml:space="preserve"> PAGE   \* MERGEFORMAT </w:instrText>
    </w:r>
    <w:r w:rsidR="0088692E">
      <w:fldChar w:fldCharType="separate"/>
    </w:r>
    <w:r>
      <w:rPr>
        <w:noProof/>
        <w:rtl/>
      </w:rPr>
      <w:t>413</w:t>
    </w:r>
    <w:r w:rsidR="0088692E">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63F" w:rsidRPr="00EE763F" w:rsidRDefault="00EE763F" w:rsidP="00EE763F">
    <w:pPr>
      <w:pStyle w:val="Header"/>
      <w:rPr>
        <w:szCs w:val="24"/>
        <w:rtl/>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965" w:rsidRPr="002B1965" w:rsidRDefault="002B1965" w:rsidP="002B1965">
    <w:pPr>
      <w:pStyle w:val="Header"/>
      <w:rPr>
        <w:szCs w:val="24"/>
        <w:rt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Default="004253A3" w:rsidP="00724C95">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45440"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24"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731D267" id="_x0000_t32" coordsize="21600,21600" o:spt="32" o:oned="t" path="m,l21600,21600e" filled="f">
              <v:path arrowok="t" fillok="f" o:connecttype="none"/>
              <o:lock v:ext="edit" shapetype="t"/>
            </v:shapetype>
            <v:shape id="AutoShape 310" o:spid="_x0000_s1026" type="#_x0000_t32" style="position:absolute;margin-left:.55pt;margin-top:20.65pt;width:368.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ImmQIAAHgFAAAOAAAAZHJzL2Uyb0RvYy54bWysVE2PmzAQvVfqf7C4s3yEkAQtWWWB9LJt&#10;V9qtenawAatgI9sJiar+946dQJPtpao2kZDH9rx5M2/G9w/HrkUHKhUTPHWCO99BlJeCMF6nzrfX&#10;rbt0kNKYE9wKTlPnRJXzsP744X7oExqKRrSESgQgXCVDnzqN1n3ieapsaIfVnegph8NKyA5rMGXt&#10;EYkHQO9aL/T92BuEJL0UJVUKdvPzobO2+FVFS/21qhTVqE0d4KbtV9rvzny99T1Oaon7hpUXGvg/&#10;WHSYcQg6QeVYY7SX7C+ojpVSKFHpu1J0nqgqVlKbA2QT+G+yeWlwT20uUBzVT2VS7wdbfjk8S8RI&#10;6oSRgzjuQKPNXgsbGs0CW6GhVwlczPizNDmWR/7SP4nyh0JcZA3mNbXXX089eAempt6NizFUD3F2&#10;w2dB4A6GCLZcx0p2BhIKgY5WldOkCj1qVMJmFC9WqzmIV45nHk5Gx14q/YmKDplF6igtMasbnQnO&#10;QXshAxsGH56UNrRwMjqYqFxsWdvaFmg5GoD7PIx866FEy4g5NfeUrHdZK9EBmy6yP5sknFxfk2LP&#10;iUVrKCbFZa0xa89riN5yg0dtY54pgXXUsLT7kLFtmp8rf1Usi2XkRmFcuJGf5+5mm0VuvA0W83yW&#10;Z1ke/DJEgyhpGCGUG65jAwfRvzXIZZTOrTe18FQV7xbdlg/I3jLdbOf+Ipot3cViPnOjWeG7j8tt&#10;5m6yII4XxWP2WLxhWtjs1fuQnUppWIm9pvKlIQMizHTDbL4KAwcMGPhwcdYN4baGl6rU0kFS6O9M&#10;N7Z5TdsZjButl7H5X7Se0M+FGDU01qTCJbc/pQLNR33tTJgxMI+TSnaCnJ7lOCsw3tbp8hSZ9+Pa&#10;hvX1g7n+DQAA//8DAFBLAwQUAAYACAAAACEAuiSfsdoAAAAHAQAADwAAAGRycy9kb3ducmV2Lnht&#10;bEyOzU7DMBCE70i8g7VI3KhjAqVK41QFCY5FLQV6dONtEhGvo9htwtuzFQc4zo9mvnwxulacsA+N&#10;Jw1qkoBAKr1tqNKwfXu+mYEI0ZA1rSfU8I0BFsXlRW4y6wda42kTK8EjFDKjoY6xy6QMZY3OhInv&#10;kDg7+N6ZyLKvpO3NwOOulbdJMpXONMQPtenwqcbya3N0GqbqJb4v71+H7edBpWp8DLuPVdD6+mpc&#10;zkFEHONfGc74jA4FM+39kWwQLWvFRQ13KgXB8UM6Y2P/a8gil//5ix8AAAD//wMAUEsBAi0AFAAG&#10;AAgAAAAhALaDOJL+AAAA4QEAABMAAAAAAAAAAAAAAAAAAAAAAFtDb250ZW50X1R5cGVzXS54bWxQ&#10;SwECLQAUAAYACAAAACEAOP0h/9YAAACUAQAACwAAAAAAAAAAAAAAAAAvAQAAX3JlbHMvLnJlbHNQ&#10;SwECLQAUAAYACAAAACEAVpYCJpkCAAB4BQAADgAAAAAAAAAAAAAAAAAuAgAAZHJzL2Uyb0RvYy54&#10;bWxQSwECLQAUAAYACAAAACEAuiSfsdoAAAAHAQAADwAAAAAAAAAAAAAAAADzBAAAZHJzL2Rvd25y&#10;ZXYueG1sUEsFBgAAAAAEAAQA8wAAAPoFAAAAAA==&#10;" strokeweight="1.2pt">
              <v:shadow color="#868686"/>
            </v:shape>
          </w:pict>
        </mc:Fallback>
      </mc:AlternateContent>
    </w:r>
    <w:r w:rsidR="0088692E">
      <w:rPr>
        <w:rFonts w:cs="AF_Najed" w:hint="cs"/>
        <w:noProof/>
        <w:sz w:val="30"/>
        <w:szCs w:val="30"/>
        <w:rtl/>
      </w:rPr>
      <w:t>الفصل الثاني: الجهاد وقضايا العنف في التشريع الإسلامي</w:t>
    </w:r>
    <w:r w:rsidR="0088692E" w:rsidRPr="005736A9">
      <w:rPr>
        <w:rFonts w:hint="cs"/>
        <w:sz w:val="20"/>
        <w:szCs w:val="20"/>
        <w:rtl/>
      </w:rPr>
      <w:tab/>
    </w:r>
    <w:r w:rsidR="0088692E">
      <w:fldChar w:fldCharType="begin"/>
    </w:r>
    <w:r w:rsidR="0088692E">
      <w:instrText xml:space="preserve"> PAGE   \* MERGEFORMAT </w:instrText>
    </w:r>
    <w:r w:rsidR="0088692E">
      <w:fldChar w:fldCharType="separate"/>
    </w:r>
    <w:r>
      <w:rPr>
        <w:noProof/>
        <w:rtl/>
      </w:rPr>
      <w:t>131</w:t>
    </w:r>
    <w:r w:rsidR="0088692E">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Pr="001E777C" w:rsidRDefault="0088692E" w:rsidP="001E777C">
    <w:pPr>
      <w:pStyle w:val="Header"/>
      <w:rPr>
        <w:szCs w:val="24"/>
        <w:rt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Pr="00EA348C" w:rsidRDefault="004253A3" w:rsidP="00237FAC">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52608"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23" name="AutoShap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E6D6F88" id="_x0000_t32" coordsize="21600,21600" o:spt="32" o:oned="t" path="m,l21600,21600e" filled="f">
              <v:path arrowok="t" fillok="f" o:connecttype="none"/>
              <o:lock v:ext="edit" shapetype="t"/>
            </v:shapetype>
            <v:shape id="AutoShape 523" o:spid="_x0000_s1026" type="#_x0000_t32" style="position:absolute;margin-left:.55pt;margin-top:20.65pt;width:368.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izOmAIAAHgFAAAOAAAAZHJzL2Uyb0RvYy54bWysVMGOmzAQvVfqP1jcWSABkqAlqyyQXrbt&#10;SrtVzw42wSrYyHZCoqr/3rEJNNleqmoTCXlsz5s382Z8/3BqG3SkUjHBUye48x1EeSkI4/vU+fa6&#10;dZcOUhpzghvBaeqcqXIe1h8/3PddQmeiFg2hEgEIV0nfpU6tdZd4nipr2mJ1JzrK4bASssUaTLn3&#10;iMQ9oLeNN/P92OuFJJ0UJVUKdvPh0Flb/Kqipf5aVYpq1KQOcNP2K+13Z77e+h4ne4m7mpUXGvg/&#10;WLSYcQg6QeVYY3SQ7C+olpVSKFHpu1K0nqgqVlKbA2QT+G+yealxR20uUBzVTWVS7wdbfjk+S8RI&#10;6szmDuK4BY02By1saBTBJlSo71QCFzP+LE2O5Ym/dE+i/KEQF1mN+Z7a66/nDrwD4+HduBhDdRBn&#10;138WBO5giGDLdapkayChEOhkVTlPqtCTRiVshvFitYpAvHI883AyOnZS6U9UtMgsUkdpidm+1png&#10;HLQXMrBh8PFJaUMLJ6ODicrFljWNbYGGox64R7PQtx5KNIyYU3NPyf0uayQ6YtNF9meThJPra1Ic&#10;OLFoNcWkuKw1Zs2whugNN3jUNuZACayThqXdh4xt0/xc+atiWSxDN5zFhRv6ee5utlnoxttgEeXz&#10;PMvy4JchGoRJzQih3HAdGzgI/61BLqM0tN7UwlNVvFt0Wz4ge8t0s438RThfuotFNHfDeeG7j8tt&#10;5m6yII4XxWP2WLxhWtjs1fuQnUppWImDpvKlJj0izHTDPFrNAgcMGPjZYtAN4WYPL1WppYOk0N+Z&#10;rm3zmrYzGDdaL2Pzv2g9oQ+FGDU01qTCJbc/pQLNR33tTJgxGAZqJ8j5WY6zAuNtnS5PkXk/rm1Y&#10;Xz+Y698A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D1MizOmAIAAHgFAAAOAAAAAAAAAAAAAAAAAC4CAABkcnMvZTJvRG9jLnht&#10;bFBLAQItABQABgAIAAAAIQC6JJ+x2gAAAAcBAAAPAAAAAAAAAAAAAAAAAPIEAABkcnMvZG93bnJl&#10;di54bWxQSwUGAAAAAAQABADzAAAA+QUAAAAA&#10;" strokeweight="1.2pt">
              <v:shadow color="#868686"/>
            </v:shape>
          </w:pict>
        </mc:Fallback>
      </mc:AlternateContent>
    </w:r>
    <w:r w:rsidR="0088692E">
      <w:fldChar w:fldCharType="begin"/>
    </w:r>
    <w:r w:rsidR="0088692E">
      <w:instrText xml:space="preserve"> PAGE   \* MERGEFORMAT </w:instrText>
    </w:r>
    <w:r w:rsidR="0088692E">
      <w:fldChar w:fldCharType="separate"/>
    </w:r>
    <w:r>
      <w:rPr>
        <w:noProof/>
        <w:rtl/>
      </w:rPr>
      <w:t>152</w:t>
    </w:r>
    <w:r w:rsidR="0088692E">
      <w:fldChar w:fldCharType="end"/>
    </w:r>
    <w:r w:rsidR="0088692E">
      <w:rPr>
        <w:rFonts w:hint="cs"/>
        <w:rtl/>
      </w:rPr>
      <w:tab/>
    </w:r>
    <w:r w:rsidR="00237FAC">
      <w:rPr>
        <w:rFonts w:cs="AF_Najed" w:hint="cs"/>
        <w:noProof/>
        <w:sz w:val="30"/>
        <w:szCs w:val="30"/>
        <w:rtl/>
      </w:rPr>
      <w:t>العنف والحريات الدينية</w:t>
    </w:r>
    <w:r w:rsidR="00237FAC" w:rsidRPr="00C53006">
      <w:rPr>
        <w:rFonts w:cs="AF_Najed" w:hint="cs"/>
        <w:noProof/>
        <w:sz w:val="30"/>
        <w:szCs w:val="30"/>
        <w:rtl/>
      </w:rPr>
      <w:t xml:space="preserve"> </w:t>
    </w:r>
    <w:r w:rsidR="00237FAC">
      <w:rPr>
        <w:rFonts w:cs="AF_Najed" w:hint="cs"/>
        <w:noProof/>
        <w:sz w:val="30"/>
        <w:szCs w:val="30"/>
        <w:rtl/>
      </w:rPr>
      <w:t>قراءات واجتهادات في الفقه الإسلامي/ ج2</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Default="004253A3" w:rsidP="00724C95">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53632"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22" name="AutoShap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5D56A0D" id="_x0000_t32" coordsize="21600,21600" o:spt="32" o:oned="t" path="m,l21600,21600e" filled="f">
              <v:path arrowok="t" fillok="f" o:connecttype="none"/>
              <o:lock v:ext="edit" shapetype="t"/>
            </v:shapetype>
            <v:shape id="AutoShape 524" o:spid="_x0000_s1026" type="#_x0000_t32" style="position:absolute;margin-left:.55pt;margin-top:20.65pt;width:368.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LmAIAAHgFAAAOAAAAZHJzL2Uyb0RvYy54bWysVE2PmzAQvVfqf7C4s3yEkAQtWWWB9LJt&#10;V9qtenawAatgI9sJiar+946dQJPtpao2kZDH9rx5M2/G9w/HrkUHKhUTPHWCO99BlJeCMF6nzrfX&#10;rbt0kNKYE9wKTlPnRJXzsP744X7oExqKRrSESgQgXCVDnzqN1n3ieapsaIfVnegph8NKyA5rMGXt&#10;EYkHQO9aL/T92BuEJL0UJVUKdvPzobO2+FVFS/21qhTVqE0d4KbtV9rvzny99T1Oaon7hpUXGvg/&#10;WHSYcQg6QeVYY7SX7C+ojpVSKFHpu1J0nqgqVlKbA2QT+G+yeWlwT20uUBzVT2VS7wdbfjk8S8RI&#10;6oShgzjuQKPNXgsbGs3DyFRo6FUCFzP+LE2O5ZG/9E+i/KEQF1mDeU3t9ddTD96B8fBuXIyheoiz&#10;Gz4LAncwRLDlOlayM5BQCHS0qpwmVehRoxI2o3ixWs1BvHI883AyOvZS6U9UdMgsUkdpiVnd6Exw&#10;DtoLGdgw+PCktKGFk9HBROViy9rWtkDL0QDcIWHfeijRMmJOzT0l613WSnTApovszyYJJ9fXpNhz&#10;YtEaiklxWWvM2vMaorfc4FHbmGdKYB01LO0+ZGyb5ufKXxXLYhm5URgXbuTnubvZZpEbb4PFPJ/l&#10;WZYHvwzRIEoaRgjlhuvYwEH0bw1yGaVz600tPFXFu0W35QOyt0w327m/iGZLd7GYz9xoVvju43Kb&#10;uZssiONF8Zg9Fm+YFjZ79T5kp1IaVmKvqXxpyIAIM90wm6/CwAEDBj5cnHVDuK3hpSq1dJAU+jvT&#10;jW1e03YG40brZWz+F60n9HMhRg2NNalwye1PqUDzUV87E2YMzgO1E+T0LMdZgfG2TpenyLwf1zas&#10;rx/M9W8A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AGvb+LmAIAAHgFAAAOAAAAAAAAAAAAAAAAAC4CAABkcnMvZTJvRG9jLnht&#10;bFBLAQItABQABgAIAAAAIQC6JJ+x2gAAAAcBAAAPAAAAAAAAAAAAAAAAAPIEAABkcnMvZG93bnJl&#10;di54bWxQSwUGAAAAAAQABADzAAAA+QUAAAAA&#10;" strokeweight="1.2pt">
              <v:shadow color="#868686"/>
            </v:shape>
          </w:pict>
        </mc:Fallback>
      </mc:AlternateContent>
    </w:r>
    <w:r w:rsidR="0088692E">
      <w:rPr>
        <w:rFonts w:cs="AF_Najed" w:hint="cs"/>
        <w:noProof/>
        <w:sz w:val="30"/>
        <w:szCs w:val="30"/>
        <w:rtl/>
      </w:rPr>
      <w:t>الفصل الثاني: الجهاد وقضايا العنف في التشريع الإسلامي</w:t>
    </w:r>
    <w:r w:rsidR="0088692E" w:rsidRPr="005736A9">
      <w:rPr>
        <w:rFonts w:hint="cs"/>
        <w:sz w:val="20"/>
        <w:szCs w:val="20"/>
        <w:rtl/>
      </w:rPr>
      <w:tab/>
    </w:r>
    <w:r w:rsidR="0088692E">
      <w:fldChar w:fldCharType="begin"/>
    </w:r>
    <w:r w:rsidR="0088692E">
      <w:instrText xml:space="preserve"> PAGE   \* MERGEFORMAT </w:instrText>
    </w:r>
    <w:r w:rsidR="0088692E">
      <w:fldChar w:fldCharType="separate"/>
    </w:r>
    <w:r>
      <w:rPr>
        <w:noProof/>
        <w:rtl/>
      </w:rPr>
      <w:t>151</w:t>
    </w:r>
    <w:r w:rsidR="0088692E">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2E" w:rsidRPr="004F5DCC" w:rsidRDefault="0088692E" w:rsidP="004F5DCC">
    <w:pPr>
      <w:pStyle w:val="Header"/>
      <w:rPr>
        <w:szCs w:val="24"/>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BA54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BCF5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5862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A28D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2462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2C89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BEF8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3C4F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F82D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9288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3A654C"/>
    <w:multiLevelType w:val="multilevel"/>
    <w:tmpl w:val="9134E892"/>
    <w:styleLink w:val="fgdsgfdfd"/>
    <w:lvl w:ilvl="0">
      <w:start w:val="1"/>
      <w:numFmt w:val="bullet"/>
      <w:lvlText w:val=""/>
      <w:lvlJc w:val="left"/>
      <w:pPr>
        <w:ind w:left="851" w:hanging="369"/>
      </w:pPr>
      <w:rPr>
        <w:rFonts w:ascii="Wingdings" w:hAnsi="Wingdings" w:cs="Times New Roman" w:hint="default"/>
        <w:color w:val="auto"/>
        <w:szCs w:val="28"/>
      </w:rPr>
    </w:lvl>
    <w:lvl w:ilvl="1">
      <w:start w:val="1"/>
      <w:numFmt w:val="lowerLetter"/>
      <w:lvlText w:val="%2)"/>
      <w:lvlJc w:val="left"/>
      <w:pPr>
        <w:ind w:left="1702" w:hanging="369"/>
      </w:pPr>
      <w:rPr>
        <w:rFonts w:hint="default"/>
      </w:rPr>
    </w:lvl>
    <w:lvl w:ilvl="2">
      <w:start w:val="1"/>
      <w:numFmt w:val="lowerRoman"/>
      <w:lvlText w:val="%3)"/>
      <w:lvlJc w:val="left"/>
      <w:pPr>
        <w:ind w:left="2553" w:hanging="369"/>
      </w:pPr>
      <w:rPr>
        <w:rFonts w:hint="default"/>
      </w:rPr>
    </w:lvl>
    <w:lvl w:ilvl="3">
      <w:start w:val="1"/>
      <w:numFmt w:val="decimal"/>
      <w:lvlText w:val="(%4)"/>
      <w:lvlJc w:val="left"/>
      <w:pPr>
        <w:ind w:left="3404" w:hanging="369"/>
      </w:pPr>
      <w:rPr>
        <w:rFonts w:hint="default"/>
      </w:rPr>
    </w:lvl>
    <w:lvl w:ilvl="4">
      <w:start w:val="1"/>
      <w:numFmt w:val="lowerLetter"/>
      <w:lvlText w:val="(%5)"/>
      <w:lvlJc w:val="left"/>
      <w:pPr>
        <w:ind w:left="4255" w:hanging="369"/>
      </w:pPr>
      <w:rPr>
        <w:rFonts w:hint="default"/>
      </w:rPr>
    </w:lvl>
    <w:lvl w:ilvl="5">
      <w:start w:val="1"/>
      <w:numFmt w:val="lowerRoman"/>
      <w:lvlText w:val="(%6)"/>
      <w:lvlJc w:val="left"/>
      <w:pPr>
        <w:ind w:left="5106" w:hanging="369"/>
      </w:pPr>
      <w:rPr>
        <w:rFonts w:hint="default"/>
      </w:rPr>
    </w:lvl>
    <w:lvl w:ilvl="6">
      <w:start w:val="1"/>
      <w:numFmt w:val="decimal"/>
      <w:lvlText w:val="%7."/>
      <w:lvlJc w:val="left"/>
      <w:pPr>
        <w:ind w:left="5957" w:hanging="369"/>
      </w:pPr>
      <w:rPr>
        <w:rFonts w:hint="default"/>
      </w:rPr>
    </w:lvl>
    <w:lvl w:ilvl="7">
      <w:start w:val="1"/>
      <w:numFmt w:val="lowerLetter"/>
      <w:lvlText w:val="%8."/>
      <w:lvlJc w:val="left"/>
      <w:pPr>
        <w:ind w:left="6808" w:hanging="369"/>
      </w:pPr>
      <w:rPr>
        <w:rFonts w:hint="default"/>
      </w:rPr>
    </w:lvl>
    <w:lvl w:ilvl="8">
      <w:start w:val="1"/>
      <w:numFmt w:val="lowerRoman"/>
      <w:lvlText w:val="%9."/>
      <w:lvlJc w:val="left"/>
      <w:pPr>
        <w:ind w:left="7659" w:hanging="369"/>
      </w:pPr>
      <w:rPr>
        <w:rFonts w:hint="default"/>
      </w:rPr>
    </w:lvl>
  </w:abstractNum>
  <w:abstractNum w:abstractNumId="11" w15:restartNumberingAfterBreak="0">
    <w:nsid w:val="1AD51C58"/>
    <w:multiLevelType w:val="multilevel"/>
    <w:tmpl w:val="7E0ABC90"/>
    <w:styleLink w:val="Style2"/>
    <w:lvl w:ilvl="0">
      <w:start w:val="1"/>
      <w:numFmt w:val="decimal"/>
      <w:lvlText w:val="%1ـ"/>
      <w:lvlJc w:val="left"/>
      <w:pPr>
        <w:ind w:left="851" w:hanging="284"/>
      </w:pPr>
      <w:rPr>
        <w:rFonts w:hint="default"/>
      </w:rPr>
    </w:lvl>
    <w:lvl w:ilvl="1">
      <w:start w:val="1"/>
      <w:numFmt w:val="lowerLetter"/>
      <w:lvlText w:val="%2)"/>
      <w:lvlJc w:val="left"/>
      <w:pPr>
        <w:ind w:left="1702" w:hanging="284"/>
      </w:pPr>
      <w:rPr>
        <w:rFonts w:hint="default"/>
      </w:rPr>
    </w:lvl>
    <w:lvl w:ilvl="2">
      <w:start w:val="1"/>
      <w:numFmt w:val="lowerRoman"/>
      <w:lvlText w:val="%3)"/>
      <w:lvlJc w:val="left"/>
      <w:pPr>
        <w:ind w:left="2553" w:hanging="284"/>
      </w:pPr>
      <w:rPr>
        <w:rFonts w:hint="default"/>
      </w:rPr>
    </w:lvl>
    <w:lvl w:ilvl="3">
      <w:start w:val="1"/>
      <w:numFmt w:val="decimal"/>
      <w:lvlText w:val="(%4)"/>
      <w:lvlJc w:val="left"/>
      <w:pPr>
        <w:ind w:left="3404" w:hanging="284"/>
      </w:pPr>
      <w:rPr>
        <w:rFonts w:hint="default"/>
      </w:rPr>
    </w:lvl>
    <w:lvl w:ilvl="4">
      <w:start w:val="1"/>
      <w:numFmt w:val="lowerLetter"/>
      <w:lvlText w:val="(%5)"/>
      <w:lvlJc w:val="left"/>
      <w:pPr>
        <w:ind w:left="4255" w:hanging="284"/>
      </w:pPr>
      <w:rPr>
        <w:rFonts w:hint="default"/>
      </w:rPr>
    </w:lvl>
    <w:lvl w:ilvl="5">
      <w:start w:val="1"/>
      <w:numFmt w:val="lowerRoman"/>
      <w:lvlText w:val="(%6)"/>
      <w:lvlJc w:val="left"/>
      <w:pPr>
        <w:ind w:left="5106" w:hanging="284"/>
      </w:pPr>
      <w:rPr>
        <w:rFonts w:hint="default"/>
      </w:rPr>
    </w:lvl>
    <w:lvl w:ilvl="6">
      <w:start w:val="1"/>
      <w:numFmt w:val="decimal"/>
      <w:lvlText w:val="%7."/>
      <w:lvlJc w:val="left"/>
      <w:pPr>
        <w:ind w:left="5957" w:hanging="284"/>
      </w:pPr>
      <w:rPr>
        <w:rFonts w:hint="default"/>
      </w:rPr>
    </w:lvl>
    <w:lvl w:ilvl="7">
      <w:start w:val="1"/>
      <w:numFmt w:val="lowerLetter"/>
      <w:lvlText w:val="%8."/>
      <w:lvlJc w:val="left"/>
      <w:pPr>
        <w:ind w:left="6808" w:hanging="284"/>
      </w:pPr>
      <w:rPr>
        <w:rFonts w:hint="default"/>
      </w:rPr>
    </w:lvl>
    <w:lvl w:ilvl="8">
      <w:start w:val="1"/>
      <w:numFmt w:val="lowerRoman"/>
      <w:lvlText w:val="%9."/>
      <w:lvlJc w:val="left"/>
      <w:pPr>
        <w:ind w:left="7659" w:hanging="284"/>
      </w:pPr>
      <w:rPr>
        <w:rFonts w:hint="default"/>
      </w:rPr>
    </w:lvl>
  </w:abstractNum>
  <w:abstractNum w:abstractNumId="12" w15:restartNumberingAfterBreak="0">
    <w:nsid w:val="20F04948"/>
    <w:multiLevelType w:val="multilevel"/>
    <w:tmpl w:val="5CF484C2"/>
    <w:styleLink w:val="a"/>
    <w:lvl w:ilvl="0">
      <w:start w:val="1"/>
      <w:numFmt w:val="arabicAbjad"/>
      <w:lvlText w:val="%1)"/>
      <w:lvlJc w:val="center"/>
      <w:pPr>
        <w:ind w:left="624" w:hanging="340"/>
      </w:pPr>
      <w:rPr>
        <w:rFonts w:hint="default"/>
      </w:rPr>
    </w:lvl>
    <w:lvl w:ilvl="1">
      <w:start w:val="1"/>
      <w:numFmt w:val="lowerLetter"/>
      <w:lvlText w:val="%2)"/>
      <w:lvlJc w:val="left"/>
      <w:pPr>
        <w:ind w:left="1248" w:hanging="340"/>
      </w:pPr>
      <w:rPr>
        <w:rFonts w:hint="default"/>
      </w:rPr>
    </w:lvl>
    <w:lvl w:ilvl="2">
      <w:start w:val="1"/>
      <w:numFmt w:val="lowerRoman"/>
      <w:lvlText w:val="%3)"/>
      <w:lvlJc w:val="left"/>
      <w:pPr>
        <w:ind w:left="1872" w:hanging="340"/>
      </w:pPr>
      <w:rPr>
        <w:rFonts w:hint="default"/>
      </w:rPr>
    </w:lvl>
    <w:lvl w:ilvl="3">
      <w:start w:val="1"/>
      <w:numFmt w:val="decimal"/>
      <w:lvlText w:val="(%4)"/>
      <w:lvlJc w:val="left"/>
      <w:pPr>
        <w:ind w:left="2496" w:hanging="340"/>
      </w:pPr>
      <w:rPr>
        <w:rFonts w:hint="default"/>
      </w:rPr>
    </w:lvl>
    <w:lvl w:ilvl="4">
      <w:start w:val="1"/>
      <w:numFmt w:val="lowerLetter"/>
      <w:lvlText w:val="(%5)"/>
      <w:lvlJc w:val="left"/>
      <w:pPr>
        <w:ind w:left="3120" w:hanging="340"/>
      </w:pPr>
      <w:rPr>
        <w:rFonts w:hint="default"/>
      </w:rPr>
    </w:lvl>
    <w:lvl w:ilvl="5">
      <w:start w:val="1"/>
      <w:numFmt w:val="lowerRoman"/>
      <w:lvlText w:val="(%6)"/>
      <w:lvlJc w:val="left"/>
      <w:pPr>
        <w:ind w:left="3744" w:hanging="340"/>
      </w:pPr>
      <w:rPr>
        <w:rFonts w:hint="default"/>
      </w:rPr>
    </w:lvl>
    <w:lvl w:ilvl="6">
      <w:start w:val="1"/>
      <w:numFmt w:val="decimal"/>
      <w:lvlText w:val="%7."/>
      <w:lvlJc w:val="left"/>
      <w:pPr>
        <w:ind w:left="4368" w:hanging="340"/>
      </w:pPr>
      <w:rPr>
        <w:rFonts w:hint="default"/>
      </w:rPr>
    </w:lvl>
    <w:lvl w:ilvl="7">
      <w:start w:val="1"/>
      <w:numFmt w:val="lowerLetter"/>
      <w:lvlText w:val="%8."/>
      <w:lvlJc w:val="left"/>
      <w:pPr>
        <w:ind w:left="4992" w:hanging="340"/>
      </w:pPr>
      <w:rPr>
        <w:rFonts w:hint="default"/>
      </w:rPr>
    </w:lvl>
    <w:lvl w:ilvl="8">
      <w:start w:val="1"/>
      <w:numFmt w:val="lowerRoman"/>
      <w:lvlText w:val="%9."/>
      <w:lvlJc w:val="left"/>
      <w:pPr>
        <w:ind w:left="5616" w:hanging="340"/>
      </w:pPr>
      <w:rPr>
        <w:rFonts w:hint="default"/>
      </w:rPr>
    </w:lvl>
  </w:abstractNum>
  <w:abstractNum w:abstractNumId="13" w15:restartNumberingAfterBreak="0">
    <w:nsid w:val="25C81C86"/>
    <w:multiLevelType w:val="multilevel"/>
    <w:tmpl w:val="2F02BE40"/>
    <w:styleLink w:val="Style1"/>
    <w:lvl w:ilvl="0">
      <w:start w:val="1"/>
      <w:numFmt w:val="decimal"/>
      <w:lvlText w:val="%1ـ"/>
      <w:lvlJc w:val="left"/>
      <w:pPr>
        <w:ind w:left="624" w:hanging="340"/>
      </w:pPr>
      <w:rPr>
        <w:rFonts w:hint="default"/>
      </w:rPr>
    </w:lvl>
    <w:lvl w:ilvl="1">
      <w:start w:val="1"/>
      <w:numFmt w:val="lowerLetter"/>
      <w:lvlText w:val="%2)"/>
      <w:lvlJc w:val="left"/>
      <w:pPr>
        <w:ind w:left="1248" w:hanging="340"/>
      </w:pPr>
      <w:rPr>
        <w:rFonts w:hint="default"/>
      </w:rPr>
    </w:lvl>
    <w:lvl w:ilvl="2">
      <w:start w:val="1"/>
      <w:numFmt w:val="lowerRoman"/>
      <w:lvlText w:val="%3)"/>
      <w:lvlJc w:val="left"/>
      <w:pPr>
        <w:ind w:left="1872" w:hanging="340"/>
      </w:pPr>
      <w:rPr>
        <w:rFonts w:hint="default"/>
      </w:rPr>
    </w:lvl>
    <w:lvl w:ilvl="3">
      <w:start w:val="1"/>
      <w:numFmt w:val="decimal"/>
      <w:lvlText w:val="(%4)"/>
      <w:lvlJc w:val="left"/>
      <w:pPr>
        <w:ind w:left="2496" w:hanging="340"/>
      </w:pPr>
      <w:rPr>
        <w:rFonts w:hint="default"/>
      </w:rPr>
    </w:lvl>
    <w:lvl w:ilvl="4">
      <w:start w:val="1"/>
      <w:numFmt w:val="lowerLetter"/>
      <w:lvlText w:val="(%5)"/>
      <w:lvlJc w:val="left"/>
      <w:pPr>
        <w:ind w:left="3120" w:hanging="340"/>
      </w:pPr>
      <w:rPr>
        <w:rFonts w:hint="default"/>
      </w:rPr>
    </w:lvl>
    <w:lvl w:ilvl="5">
      <w:start w:val="1"/>
      <w:numFmt w:val="lowerRoman"/>
      <w:lvlText w:val="(%6)"/>
      <w:lvlJc w:val="left"/>
      <w:pPr>
        <w:ind w:left="3744" w:hanging="340"/>
      </w:pPr>
      <w:rPr>
        <w:rFonts w:hint="default"/>
      </w:rPr>
    </w:lvl>
    <w:lvl w:ilvl="6">
      <w:start w:val="1"/>
      <w:numFmt w:val="decimal"/>
      <w:lvlText w:val="%7."/>
      <w:lvlJc w:val="left"/>
      <w:pPr>
        <w:ind w:left="4368" w:hanging="340"/>
      </w:pPr>
      <w:rPr>
        <w:rFonts w:hint="default"/>
      </w:rPr>
    </w:lvl>
    <w:lvl w:ilvl="7">
      <w:start w:val="1"/>
      <w:numFmt w:val="lowerLetter"/>
      <w:lvlText w:val="%8."/>
      <w:lvlJc w:val="left"/>
      <w:pPr>
        <w:ind w:left="4992" w:hanging="340"/>
      </w:pPr>
      <w:rPr>
        <w:rFonts w:hint="default"/>
      </w:rPr>
    </w:lvl>
    <w:lvl w:ilvl="8">
      <w:start w:val="1"/>
      <w:numFmt w:val="lowerRoman"/>
      <w:lvlText w:val="%9."/>
      <w:lvlJc w:val="left"/>
      <w:pPr>
        <w:ind w:left="5616" w:hanging="340"/>
      </w:pPr>
      <w:rPr>
        <w:rFonts w:hint="default"/>
      </w:rPr>
    </w:lvl>
  </w:abstractNum>
  <w:abstractNum w:abstractNumId="14" w15:restartNumberingAfterBreak="0">
    <w:nsid w:val="2BA524F2"/>
    <w:multiLevelType w:val="multilevel"/>
    <w:tmpl w:val="2CFC3300"/>
    <w:styleLink w:val="ggsdfkfgsdgg"/>
    <w:lvl w:ilvl="0">
      <w:start w:val="1"/>
      <w:numFmt w:val="bullet"/>
      <w:lvlText w:val=""/>
      <w:lvlJc w:val="left"/>
      <w:pPr>
        <w:ind w:left="851" w:hanging="369"/>
      </w:pPr>
      <w:rPr>
        <w:rFonts w:ascii="Symbol" w:hAnsi="Symbol" w:cs="Times New Roman" w:hint="default"/>
        <w:color w:val="auto"/>
        <w:szCs w:val="28"/>
      </w:rPr>
    </w:lvl>
    <w:lvl w:ilvl="1">
      <w:start w:val="1"/>
      <w:numFmt w:val="lowerLetter"/>
      <w:lvlText w:val="%2)"/>
      <w:lvlJc w:val="left"/>
      <w:pPr>
        <w:ind w:left="1702" w:hanging="369"/>
      </w:pPr>
      <w:rPr>
        <w:rFonts w:hint="default"/>
      </w:rPr>
    </w:lvl>
    <w:lvl w:ilvl="2">
      <w:start w:val="1"/>
      <w:numFmt w:val="lowerRoman"/>
      <w:lvlText w:val="%3)"/>
      <w:lvlJc w:val="left"/>
      <w:pPr>
        <w:ind w:left="2553" w:hanging="369"/>
      </w:pPr>
      <w:rPr>
        <w:rFonts w:hint="default"/>
      </w:rPr>
    </w:lvl>
    <w:lvl w:ilvl="3">
      <w:start w:val="1"/>
      <w:numFmt w:val="decimal"/>
      <w:lvlText w:val="(%4)"/>
      <w:lvlJc w:val="left"/>
      <w:pPr>
        <w:ind w:left="3404" w:hanging="369"/>
      </w:pPr>
      <w:rPr>
        <w:rFonts w:hint="default"/>
      </w:rPr>
    </w:lvl>
    <w:lvl w:ilvl="4">
      <w:start w:val="1"/>
      <w:numFmt w:val="lowerLetter"/>
      <w:lvlText w:val="(%5)"/>
      <w:lvlJc w:val="left"/>
      <w:pPr>
        <w:ind w:left="4255" w:hanging="369"/>
      </w:pPr>
      <w:rPr>
        <w:rFonts w:hint="default"/>
      </w:rPr>
    </w:lvl>
    <w:lvl w:ilvl="5">
      <w:start w:val="1"/>
      <w:numFmt w:val="lowerRoman"/>
      <w:lvlText w:val="(%6)"/>
      <w:lvlJc w:val="left"/>
      <w:pPr>
        <w:ind w:left="5106" w:hanging="369"/>
      </w:pPr>
      <w:rPr>
        <w:rFonts w:hint="default"/>
      </w:rPr>
    </w:lvl>
    <w:lvl w:ilvl="6">
      <w:start w:val="1"/>
      <w:numFmt w:val="decimal"/>
      <w:lvlText w:val="%7."/>
      <w:lvlJc w:val="left"/>
      <w:pPr>
        <w:ind w:left="5957" w:hanging="369"/>
      </w:pPr>
      <w:rPr>
        <w:rFonts w:hint="default"/>
      </w:rPr>
    </w:lvl>
    <w:lvl w:ilvl="7">
      <w:start w:val="1"/>
      <w:numFmt w:val="lowerLetter"/>
      <w:lvlText w:val="%8."/>
      <w:lvlJc w:val="left"/>
      <w:pPr>
        <w:ind w:left="6808" w:hanging="369"/>
      </w:pPr>
      <w:rPr>
        <w:rFonts w:hint="default"/>
      </w:rPr>
    </w:lvl>
    <w:lvl w:ilvl="8">
      <w:start w:val="1"/>
      <w:numFmt w:val="lowerRoman"/>
      <w:lvlText w:val="%9."/>
      <w:lvlJc w:val="left"/>
      <w:pPr>
        <w:ind w:left="7659" w:hanging="369"/>
      </w:pPr>
      <w:rPr>
        <w:rFonts w:hint="default"/>
      </w:rPr>
    </w:lvl>
  </w:abstractNum>
  <w:abstractNum w:abstractNumId="15" w15:restartNumberingAfterBreak="0">
    <w:nsid w:val="2CC944B4"/>
    <w:multiLevelType w:val="multilevel"/>
    <w:tmpl w:val="B1BAA678"/>
    <w:styleLink w:val="dgjhg"/>
    <w:lvl w:ilvl="0">
      <w:start w:val="1"/>
      <w:numFmt w:val="decimal"/>
      <w:lvlText w:val="%1ـ"/>
      <w:lvlJc w:val="left"/>
      <w:pPr>
        <w:ind w:left="624" w:hanging="340"/>
      </w:pPr>
      <w:rPr>
        <w:rFonts w:hint="default"/>
      </w:rPr>
    </w:lvl>
    <w:lvl w:ilvl="1">
      <w:start w:val="1"/>
      <w:numFmt w:val="lowerLetter"/>
      <w:lvlText w:val="%2)"/>
      <w:lvlJc w:val="left"/>
      <w:pPr>
        <w:ind w:left="1248" w:hanging="340"/>
      </w:pPr>
      <w:rPr>
        <w:rFonts w:hint="default"/>
      </w:rPr>
    </w:lvl>
    <w:lvl w:ilvl="2">
      <w:start w:val="1"/>
      <w:numFmt w:val="lowerRoman"/>
      <w:lvlText w:val="%3)"/>
      <w:lvlJc w:val="left"/>
      <w:pPr>
        <w:ind w:left="1872" w:hanging="340"/>
      </w:pPr>
      <w:rPr>
        <w:rFonts w:hint="default"/>
      </w:rPr>
    </w:lvl>
    <w:lvl w:ilvl="3">
      <w:start w:val="1"/>
      <w:numFmt w:val="decimal"/>
      <w:lvlText w:val="(%4)"/>
      <w:lvlJc w:val="left"/>
      <w:pPr>
        <w:ind w:left="2496" w:hanging="340"/>
      </w:pPr>
      <w:rPr>
        <w:rFonts w:hint="default"/>
      </w:rPr>
    </w:lvl>
    <w:lvl w:ilvl="4">
      <w:start w:val="1"/>
      <w:numFmt w:val="lowerLetter"/>
      <w:lvlText w:val="(%5)"/>
      <w:lvlJc w:val="left"/>
      <w:pPr>
        <w:ind w:left="3120" w:hanging="340"/>
      </w:pPr>
      <w:rPr>
        <w:rFonts w:hint="default"/>
      </w:rPr>
    </w:lvl>
    <w:lvl w:ilvl="5">
      <w:start w:val="1"/>
      <w:numFmt w:val="lowerRoman"/>
      <w:lvlText w:val="(%6)"/>
      <w:lvlJc w:val="left"/>
      <w:pPr>
        <w:ind w:left="3744" w:hanging="340"/>
      </w:pPr>
      <w:rPr>
        <w:rFonts w:hint="default"/>
      </w:rPr>
    </w:lvl>
    <w:lvl w:ilvl="6">
      <w:start w:val="1"/>
      <w:numFmt w:val="decimal"/>
      <w:lvlText w:val="%7."/>
      <w:lvlJc w:val="left"/>
      <w:pPr>
        <w:ind w:left="4368" w:hanging="340"/>
      </w:pPr>
      <w:rPr>
        <w:rFonts w:hint="default"/>
      </w:rPr>
    </w:lvl>
    <w:lvl w:ilvl="7">
      <w:start w:val="1"/>
      <w:numFmt w:val="lowerLetter"/>
      <w:lvlText w:val="%8."/>
      <w:lvlJc w:val="left"/>
      <w:pPr>
        <w:ind w:left="4992" w:hanging="340"/>
      </w:pPr>
      <w:rPr>
        <w:rFonts w:hint="default"/>
      </w:rPr>
    </w:lvl>
    <w:lvl w:ilvl="8">
      <w:start w:val="1"/>
      <w:numFmt w:val="lowerRoman"/>
      <w:lvlText w:val="%9."/>
      <w:lvlJc w:val="left"/>
      <w:pPr>
        <w:ind w:left="5616" w:hanging="340"/>
      </w:pPr>
      <w:rPr>
        <w:rFonts w:hint="default"/>
      </w:rPr>
    </w:lvl>
  </w:abstractNum>
  <w:abstractNum w:abstractNumId="16" w15:restartNumberingAfterBreak="0">
    <w:nsid w:val="2D392F24"/>
    <w:multiLevelType w:val="multilevel"/>
    <w:tmpl w:val="2F9605D0"/>
    <w:styleLink w:val="a0"/>
    <w:lvl w:ilvl="0">
      <w:start w:val="1"/>
      <w:numFmt w:val="decimal"/>
      <w:lvlText w:val="%1ـ"/>
      <w:lvlJc w:val="center"/>
      <w:pPr>
        <w:ind w:left="624" w:hanging="336"/>
      </w:pPr>
      <w:rPr>
        <w:rFonts w:hint="default"/>
      </w:rPr>
    </w:lvl>
    <w:lvl w:ilvl="1">
      <w:start w:val="1"/>
      <w:numFmt w:val="lowerLetter"/>
      <w:lvlText w:val="%2)"/>
      <w:lvlJc w:val="left"/>
      <w:pPr>
        <w:ind w:left="1248" w:hanging="340"/>
      </w:pPr>
      <w:rPr>
        <w:rFonts w:hint="default"/>
      </w:rPr>
    </w:lvl>
    <w:lvl w:ilvl="2">
      <w:start w:val="1"/>
      <w:numFmt w:val="lowerRoman"/>
      <w:lvlText w:val="%3)"/>
      <w:lvlJc w:val="left"/>
      <w:pPr>
        <w:ind w:left="1872" w:hanging="340"/>
      </w:pPr>
      <w:rPr>
        <w:rFonts w:hint="default"/>
      </w:rPr>
    </w:lvl>
    <w:lvl w:ilvl="3">
      <w:start w:val="1"/>
      <w:numFmt w:val="decimal"/>
      <w:lvlText w:val="(%4)"/>
      <w:lvlJc w:val="left"/>
      <w:pPr>
        <w:ind w:left="2496" w:hanging="340"/>
      </w:pPr>
      <w:rPr>
        <w:rFonts w:hint="default"/>
      </w:rPr>
    </w:lvl>
    <w:lvl w:ilvl="4">
      <w:start w:val="1"/>
      <w:numFmt w:val="lowerLetter"/>
      <w:lvlText w:val="(%5)"/>
      <w:lvlJc w:val="left"/>
      <w:pPr>
        <w:ind w:left="3120" w:hanging="340"/>
      </w:pPr>
      <w:rPr>
        <w:rFonts w:hint="default"/>
      </w:rPr>
    </w:lvl>
    <w:lvl w:ilvl="5">
      <w:start w:val="1"/>
      <w:numFmt w:val="lowerRoman"/>
      <w:lvlText w:val="(%6)"/>
      <w:lvlJc w:val="left"/>
      <w:pPr>
        <w:ind w:left="3744" w:hanging="340"/>
      </w:pPr>
      <w:rPr>
        <w:rFonts w:hint="default"/>
      </w:rPr>
    </w:lvl>
    <w:lvl w:ilvl="6">
      <w:start w:val="1"/>
      <w:numFmt w:val="decimal"/>
      <w:lvlText w:val="%7."/>
      <w:lvlJc w:val="left"/>
      <w:pPr>
        <w:ind w:left="4368" w:hanging="340"/>
      </w:pPr>
      <w:rPr>
        <w:rFonts w:hint="default"/>
      </w:rPr>
    </w:lvl>
    <w:lvl w:ilvl="7">
      <w:start w:val="1"/>
      <w:numFmt w:val="lowerLetter"/>
      <w:lvlText w:val="%8."/>
      <w:lvlJc w:val="left"/>
      <w:pPr>
        <w:ind w:left="4992" w:hanging="340"/>
      </w:pPr>
      <w:rPr>
        <w:rFonts w:hint="default"/>
      </w:rPr>
    </w:lvl>
    <w:lvl w:ilvl="8">
      <w:start w:val="1"/>
      <w:numFmt w:val="lowerRoman"/>
      <w:lvlText w:val="%9."/>
      <w:lvlJc w:val="left"/>
      <w:pPr>
        <w:ind w:left="5616" w:hanging="340"/>
      </w:pPr>
      <w:rPr>
        <w:rFonts w:hint="default"/>
      </w:rPr>
    </w:lvl>
  </w:abstractNum>
  <w:abstractNum w:abstractNumId="17" w15:restartNumberingAfterBreak="0">
    <w:nsid w:val="2EFE767B"/>
    <w:multiLevelType w:val="hybridMultilevel"/>
    <w:tmpl w:val="2D404414"/>
    <w:lvl w:ilvl="0" w:tplc="CE705A44">
      <w:start w:val="1"/>
      <w:numFmt w:val="decimal"/>
      <w:pStyle w:val="a1"/>
      <w:lvlText w:val="%1ـ"/>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34002E36"/>
    <w:multiLevelType w:val="multilevel"/>
    <w:tmpl w:val="04090023"/>
    <w:styleLink w:val="ArticleSection"/>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9A76D46"/>
    <w:multiLevelType w:val="multilevel"/>
    <w:tmpl w:val="BDE45AA2"/>
    <w:styleLink w:val="a2"/>
    <w:lvl w:ilvl="0">
      <w:start w:val="1"/>
      <w:numFmt w:val="bullet"/>
      <w:lvlText w:val=""/>
      <w:lvlJc w:val="left"/>
      <w:pPr>
        <w:ind w:left="851" w:hanging="284"/>
      </w:pPr>
      <w:rPr>
        <w:rFonts w:ascii="Wingdings" w:hAnsi="Wingdings" w:cs="Times New Roman" w:hint="default"/>
        <w:color w:val="auto"/>
        <w:szCs w:val="28"/>
      </w:rPr>
    </w:lvl>
    <w:lvl w:ilvl="1">
      <w:start w:val="1"/>
      <w:numFmt w:val="lowerLetter"/>
      <w:lvlText w:val="%2)"/>
      <w:lvlJc w:val="left"/>
      <w:pPr>
        <w:ind w:left="1702" w:hanging="284"/>
      </w:pPr>
      <w:rPr>
        <w:rFonts w:hint="default"/>
      </w:rPr>
    </w:lvl>
    <w:lvl w:ilvl="2">
      <w:start w:val="1"/>
      <w:numFmt w:val="lowerRoman"/>
      <w:lvlText w:val="%3)"/>
      <w:lvlJc w:val="left"/>
      <w:pPr>
        <w:ind w:left="2553" w:hanging="284"/>
      </w:pPr>
      <w:rPr>
        <w:rFonts w:hint="default"/>
      </w:rPr>
    </w:lvl>
    <w:lvl w:ilvl="3">
      <w:start w:val="1"/>
      <w:numFmt w:val="decimal"/>
      <w:lvlText w:val="(%4)"/>
      <w:lvlJc w:val="left"/>
      <w:pPr>
        <w:ind w:left="3404" w:hanging="284"/>
      </w:pPr>
      <w:rPr>
        <w:rFonts w:hint="default"/>
      </w:rPr>
    </w:lvl>
    <w:lvl w:ilvl="4">
      <w:start w:val="1"/>
      <w:numFmt w:val="lowerLetter"/>
      <w:lvlText w:val="(%5)"/>
      <w:lvlJc w:val="left"/>
      <w:pPr>
        <w:ind w:left="4255" w:hanging="284"/>
      </w:pPr>
      <w:rPr>
        <w:rFonts w:hint="default"/>
      </w:rPr>
    </w:lvl>
    <w:lvl w:ilvl="5">
      <w:start w:val="1"/>
      <w:numFmt w:val="lowerRoman"/>
      <w:lvlText w:val="(%6)"/>
      <w:lvlJc w:val="left"/>
      <w:pPr>
        <w:ind w:left="5106" w:hanging="284"/>
      </w:pPr>
      <w:rPr>
        <w:rFonts w:hint="default"/>
      </w:rPr>
    </w:lvl>
    <w:lvl w:ilvl="6">
      <w:start w:val="1"/>
      <w:numFmt w:val="decimal"/>
      <w:lvlText w:val="%7."/>
      <w:lvlJc w:val="left"/>
      <w:pPr>
        <w:ind w:left="5957" w:hanging="284"/>
      </w:pPr>
      <w:rPr>
        <w:rFonts w:hint="default"/>
      </w:rPr>
    </w:lvl>
    <w:lvl w:ilvl="7">
      <w:start w:val="1"/>
      <w:numFmt w:val="lowerLetter"/>
      <w:lvlText w:val="%8."/>
      <w:lvlJc w:val="left"/>
      <w:pPr>
        <w:ind w:left="6808" w:hanging="284"/>
      </w:pPr>
      <w:rPr>
        <w:rFonts w:hint="default"/>
      </w:rPr>
    </w:lvl>
    <w:lvl w:ilvl="8">
      <w:start w:val="1"/>
      <w:numFmt w:val="lowerRoman"/>
      <w:lvlText w:val="%9."/>
      <w:lvlJc w:val="left"/>
      <w:pPr>
        <w:ind w:left="7659" w:hanging="284"/>
      </w:pPr>
      <w:rPr>
        <w:rFonts w:hint="default"/>
      </w:rPr>
    </w:lvl>
  </w:abstractNum>
  <w:abstractNum w:abstractNumId="20" w15:restartNumberingAfterBreak="0">
    <w:nsid w:val="440E215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1" w15:restartNumberingAfterBreak="0">
    <w:nsid w:val="44AB0669"/>
    <w:multiLevelType w:val="multilevel"/>
    <w:tmpl w:val="8684D71E"/>
    <w:styleLink w:val="a3"/>
    <w:lvl w:ilvl="0">
      <w:start w:val="1"/>
      <w:numFmt w:val="bullet"/>
      <w:lvlText w:val=""/>
      <w:lvlJc w:val="left"/>
      <w:pPr>
        <w:ind w:left="624" w:hanging="454"/>
      </w:pPr>
      <w:rPr>
        <w:rFonts w:ascii="Symbol" w:hAnsi="Symbol" w:cs="Times New Roman" w:hint="default"/>
        <w:color w:val="auto"/>
        <w:szCs w:val="28"/>
      </w:rPr>
    </w:lvl>
    <w:lvl w:ilvl="1">
      <w:start w:val="1"/>
      <w:numFmt w:val="lowerLetter"/>
      <w:lvlText w:val="%2)"/>
      <w:lvlJc w:val="left"/>
      <w:pPr>
        <w:ind w:left="1248" w:hanging="454"/>
      </w:pPr>
      <w:rPr>
        <w:rFonts w:hint="default"/>
      </w:rPr>
    </w:lvl>
    <w:lvl w:ilvl="2">
      <w:start w:val="1"/>
      <w:numFmt w:val="lowerRoman"/>
      <w:lvlText w:val="%3)"/>
      <w:lvlJc w:val="left"/>
      <w:pPr>
        <w:ind w:left="1872" w:hanging="454"/>
      </w:pPr>
      <w:rPr>
        <w:rFonts w:hint="default"/>
      </w:rPr>
    </w:lvl>
    <w:lvl w:ilvl="3">
      <w:start w:val="1"/>
      <w:numFmt w:val="decimal"/>
      <w:lvlText w:val="(%4)"/>
      <w:lvlJc w:val="left"/>
      <w:pPr>
        <w:ind w:left="2496" w:hanging="454"/>
      </w:pPr>
      <w:rPr>
        <w:rFonts w:hint="default"/>
      </w:rPr>
    </w:lvl>
    <w:lvl w:ilvl="4">
      <w:start w:val="1"/>
      <w:numFmt w:val="lowerLetter"/>
      <w:lvlText w:val="(%5)"/>
      <w:lvlJc w:val="left"/>
      <w:pPr>
        <w:ind w:left="3120" w:hanging="454"/>
      </w:pPr>
      <w:rPr>
        <w:rFonts w:hint="default"/>
      </w:rPr>
    </w:lvl>
    <w:lvl w:ilvl="5">
      <w:start w:val="1"/>
      <w:numFmt w:val="lowerRoman"/>
      <w:lvlText w:val="(%6)"/>
      <w:lvlJc w:val="left"/>
      <w:pPr>
        <w:ind w:left="3744" w:hanging="454"/>
      </w:pPr>
      <w:rPr>
        <w:rFonts w:hint="default"/>
      </w:rPr>
    </w:lvl>
    <w:lvl w:ilvl="6">
      <w:start w:val="1"/>
      <w:numFmt w:val="decimal"/>
      <w:lvlText w:val="%7."/>
      <w:lvlJc w:val="left"/>
      <w:pPr>
        <w:ind w:left="4368" w:hanging="454"/>
      </w:pPr>
      <w:rPr>
        <w:rFonts w:hint="default"/>
      </w:rPr>
    </w:lvl>
    <w:lvl w:ilvl="7">
      <w:start w:val="1"/>
      <w:numFmt w:val="lowerLetter"/>
      <w:lvlText w:val="%8."/>
      <w:lvlJc w:val="left"/>
      <w:pPr>
        <w:ind w:left="4992" w:hanging="454"/>
      </w:pPr>
      <w:rPr>
        <w:rFonts w:hint="default"/>
      </w:rPr>
    </w:lvl>
    <w:lvl w:ilvl="8">
      <w:start w:val="1"/>
      <w:numFmt w:val="lowerRoman"/>
      <w:lvlText w:val="%9."/>
      <w:lvlJc w:val="left"/>
      <w:pPr>
        <w:ind w:left="5616" w:hanging="454"/>
      </w:pPr>
      <w:rPr>
        <w:rFonts w:hint="default"/>
      </w:rPr>
    </w:lvl>
  </w:abstractNum>
  <w:abstractNum w:abstractNumId="22" w15:restartNumberingAfterBreak="0">
    <w:nsid w:val="46CA653D"/>
    <w:multiLevelType w:val="multilevel"/>
    <w:tmpl w:val="C4244776"/>
    <w:styleLink w:val="a4"/>
    <w:lvl w:ilvl="0">
      <w:start w:val="1"/>
      <w:numFmt w:val="arabicAbjad"/>
      <w:lvlText w:val="%1)"/>
      <w:lvlJc w:val="left"/>
      <w:pPr>
        <w:ind w:left="624" w:hanging="340"/>
      </w:pPr>
      <w:rPr>
        <w:rFonts w:hint="default"/>
      </w:rPr>
    </w:lvl>
    <w:lvl w:ilvl="1">
      <w:start w:val="1"/>
      <w:numFmt w:val="lowerLetter"/>
      <w:lvlText w:val="%2)"/>
      <w:lvlJc w:val="left"/>
      <w:pPr>
        <w:ind w:left="1248" w:hanging="340"/>
      </w:pPr>
      <w:rPr>
        <w:rFonts w:hint="default"/>
      </w:rPr>
    </w:lvl>
    <w:lvl w:ilvl="2">
      <w:start w:val="1"/>
      <w:numFmt w:val="lowerRoman"/>
      <w:lvlText w:val="%3)"/>
      <w:lvlJc w:val="left"/>
      <w:pPr>
        <w:ind w:left="1872" w:hanging="340"/>
      </w:pPr>
      <w:rPr>
        <w:rFonts w:hint="default"/>
      </w:rPr>
    </w:lvl>
    <w:lvl w:ilvl="3">
      <w:start w:val="1"/>
      <w:numFmt w:val="decimal"/>
      <w:lvlText w:val="(%4)"/>
      <w:lvlJc w:val="left"/>
      <w:pPr>
        <w:ind w:left="2496" w:hanging="340"/>
      </w:pPr>
      <w:rPr>
        <w:rFonts w:hint="default"/>
      </w:rPr>
    </w:lvl>
    <w:lvl w:ilvl="4">
      <w:start w:val="1"/>
      <w:numFmt w:val="lowerLetter"/>
      <w:lvlText w:val="(%5)"/>
      <w:lvlJc w:val="left"/>
      <w:pPr>
        <w:ind w:left="3120" w:hanging="340"/>
      </w:pPr>
      <w:rPr>
        <w:rFonts w:hint="default"/>
      </w:rPr>
    </w:lvl>
    <w:lvl w:ilvl="5">
      <w:start w:val="1"/>
      <w:numFmt w:val="lowerRoman"/>
      <w:lvlText w:val="(%6)"/>
      <w:lvlJc w:val="left"/>
      <w:pPr>
        <w:ind w:left="3744" w:hanging="340"/>
      </w:pPr>
      <w:rPr>
        <w:rFonts w:hint="default"/>
      </w:rPr>
    </w:lvl>
    <w:lvl w:ilvl="6">
      <w:start w:val="1"/>
      <w:numFmt w:val="decimal"/>
      <w:lvlText w:val="%7."/>
      <w:lvlJc w:val="left"/>
      <w:pPr>
        <w:ind w:left="4368" w:hanging="340"/>
      </w:pPr>
      <w:rPr>
        <w:rFonts w:hint="default"/>
      </w:rPr>
    </w:lvl>
    <w:lvl w:ilvl="7">
      <w:start w:val="1"/>
      <w:numFmt w:val="lowerLetter"/>
      <w:lvlText w:val="%8."/>
      <w:lvlJc w:val="left"/>
      <w:pPr>
        <w:ind w:left="4992" w:hanging="340"/>
      </w:pPr>
      <w:rPr>
        <w:rFonts w:hint="default"/>
      </w:rPr>
    </w:lvl>
    <w:lvl w:ilvl="8">
      <w:start w:val="1"/>
      <w:numFmt w:val="lowerRoman"/>
      <w:lvlText w:val="%9."/>
      <w:lvlJc w:val="left"/>
      <w:pPr>
        <w:ind w:left="5616" w:hanging="340"/>
      </w:pPr>
      <w:rPr>
        <w:rFonts w:hint="default"/>
      </w:rPr>
    </w:lvl>
  </w:abstractNum>
  <w:abstractNum w:abstractNumId="23" w15:restartNumberingAfterBreak="0">
    <w:nsid w:val="542C6D34"/>
    <w:multiLevelType w:val="multilevel"/>
    <w:tmpl w:val="659CAFB8"/>
    <w:styleLink w:val="a5"/>
    <w:lvl w:ilvl="0">
      <w:start w:val="1"/>
      <w:numFmt w:val="arabicAbjad"/>
      <w:lvlText w:val="%1)"/>
      <w:lvlJc w:val="center"/>
      <w:pPr>
        <w:ind w:left="851" w:hanging="284"/>
      </w:pPr>
      <w:rPr>
        <w:rFonts w:hint="default"/>
      </w:rPr>
    </w:lvl>
    <w:lvl w:ilvl="1">
      <w:start w:val="1"/>
      <w:numFmt w:val="lowerLetter"/>
      <w:lvlText w:val="%2)"/>
      <w:lvlJc w:val="left"/>
      <w:pPr>
        <w:ind w:left="1702" w:hanging="284"/>
      </w:pPr>
      <w:rPr>
        <w:rFonts w:hint="default"/>
      </w:rPr>
    </w:lvl>
    <w:lvl w:ilvl="2">
      <w:start w:val="1"/>
      <w:numFmt w:val="lowerRoman"/>
      <w:lvlText w:val="%3)"/>
      <w:lvlJc w:val="left"/>
      <w:pPr>
        <w:ind w:left="2553" w:hanging="284"/>
      </w:pPr>
      <w:rPr>
        <w:rFonts w:hint="default"/>
      </w:rPr>
    </w:lvl>
    <w:lvl w:ilvl="3">
      <w:start w:val="1"/>
      <w:numFmt w:val="decimal"/>
      <w:lvlText w:val="(%4)"/>
      <w:lvlJc w:val="left"/>
      <w:pPr>
        <w:ind w:left="3404" w:hanging="284"/>
      </w:pPr>
      <w:rPr>
        <w:rFonts w:hint="default"/>
      </w:rPr>
    </w:lvl>
    <w:lvl w:ilvl="4">
      <w:start w:val="1"/>
      <w:numFmt w:val="lowerLetter"/>
      <w:lvlText w:val="(%5)"/>
      <w:lvlJc w:val="left"/>
      <w:pPr>
        <w:ind w:left="4255" w:hanging="284"/>
      </w:pPr>
      <w:rPr>
        <w:rFonts w:hint="default"/>
      </w:rPr>
    </w:lvl>
    <w:lvl w:ilvl="5">
      <w:start w:val="1"/>
      <w:numFmt w:val="lowerRoman"/>
      <w:lvlText w:val="(%6)"/>
      <w:lvlJc w:val="left"/>
      <w:pPr>
        <w:ind w:left="5106" w:hanging="284"/>
      </w:pPr>
      <w:rPr>
        <w:rFonts w:hint="default"/>
      </w:rPr>
    </w:lvl>
    <w:lvl w:ilvl="6">
      <w:start w:val="1"/>
      <w:numFmt w:val="decimal"/>
      <w:lvlText w:val="%7."/>
      <w:lvlJc w:val="left"/>
      <w:pPr>
        <w:ind w:left="5957" w:hanging="284"/>
      </w:pPr>
      <w:rPr>
        <w:rFonts w:hint="default"/>
      </w:rPr>
    </w:lvl>
    <w:lvl w:ilvl="7">
      <w:start w:val="1"/>
      <w:numFmt w:val="lowerLetter"/>
      <w:lvlText w:val="%8."/>
      <w:lvlJc w:val="left"/>
      <w:pPr>
        <w:ind w:left="6808" w:hanging="284"/>
      </w:pPr>
      <w:rPr>
        <w:rFonts w:hint="default"/>
      </w:rPr>
    </w:lvl>
    <w:lvl w:ilvl="8">
      <w:start w:val="1"/>
      <w:numFmt w:val="lowerRoman"/>
      <w:lvlText w:val="%9."/>
      <w:lvlJc w:val="left"/>
      <w:pPr>
        <w:ind w:left="7659" w:hanging="284"/>
      </w:pPr>
      <w:rPr>
        <w:rFonts w:hint="default"/>
      </w:rPr>
    </w:lvl>
  </w:abstractNum>
  <w:abstractNum w:abstractNumId="24" w15:restartNumberingAfterBreak="0">
    <w:nsid w:val="57EC43DC"/>
    <w:multiLevelType w:val="multilevel"/>
    <w:tmpl w:val="0420BC82"/>
    <w:styleLink w:val="a6"/>
    <w:lvl w:ilvl="0">
      <w:start w:val="1"/>
      <w:numFmt w:val="arabicAbjad"/>
      <w:lvlText w:val="%1)"/>
      <w:lvlJc w:val="left"/>
      <w:pPr>
        <w:ind w:left="624" w:hanging="340"/>
      </w:pPr>
      <w:rPr>
        <w:rFonts w:hint="default"/>
      </w:rPr>
    </w:lvl>
    <w:lvl w:ilvl="1">
      <w:start w:val="1"/>
      <w:numFmt w:val="lowerLetter"/>
      <w:lvlText w:val="%2)"/>
      <w:lvlJc w:val="left"/>
      <w:pPr>
        <w:ind w:left="1248" w:hanging="340"/>
      </w:pPr>
      <w:rPr>
        <w:rFonts w:hint="default"/>
      </w:rPr>
    </w:lvl>
    <w:lvl w:ilvl="2">
      <w:start w:val="1"/>
      <w:numFmt w:val="lowerRoman"/>
      <w:lvlText w:val="%3)"/>
      <w:lvlJc w:val="left"/>
      <w:pPr>
        <w:ind w:left="1872" w:hanging="340"/>
      </w:pPr>
      <w:rPr>
        <w:rFonts w:hint="default"/>
      </w:rPr>
    </w:lvl>
    <w:lvl w:ilvl="3">
      <w:start w:val="1"/>
      <w:numFmt w:val="decimal"/>
      <w:lvlText w:val="(%4)"/>
      <w:lvlJc w:val="left"/>
      <w:pPr>
        <w:ind w:left="2496" w:hanging="340"/>
      </w:pPr>
      <w:rPr>
        <w:rFonts w:hint="default"/>
      </w:rPr>
    </w:lvl>
    <w:lvl w:ilvl="4">
      <w:start w:val="1"/>
      <w:numFmt w:val="lowerLetter"/>
      <w:lvlText w:val="(%5)"/>
      <w:lvlJc w:val="left"/>
      <w:pPr>
        <w:ind w:left="3120" w:hanging="340"/>
      </w:pPr>
      <w:rPr>
        <w:rFonts w:hint="default"/>
      </w:rPr>
    </w:lvl>
    <w:lvl w:ilvl="5">
      <w:start w:val="1"/>
      <w:numFmt w:val="lowerRoman"/>
      <w:lvlText w:val="(%6)"/>
      <w:lvlJc w:val="left"/>
      <w:pPr>
        <w:ind w:left="3744" w:hanging="340"/>
      </w:pPr>
      <w:rPr>
        <w:rFonts w:hint="default"/>
      </w:rPr>
    </w:lvl>
    <w:lvl w:ilvl="6">
      <w:start w:val="1"/>
      <w:numFmt w:val="decimal"/>
      <w:lvlText w:val="%7."/>
      <w:lvlJc w:val="left"/>
      <w:pPr>
        <w:ind w:left="4368" w:hanging="340"/>
      </w:pPr>
      <w:rPr>
        <w:rFonts w:hint="default"/>
      </w:rPr>
    </w:lvl>
    <w:lvl w:ilvl="7">
      <w:start w:val="1"/>
      <w:numFmt w:val="lowerLetter"/>
      <w:lvlText w:val="%8."/>
      <w:lvlJc w:val="left"/>
      <w:pPr>
        <w:ind w:left="4992" w:hanging="340"/>
      </w:pPr>
      <w:rPr>
        <w:rFonts w:hint="default"/>
      </w:rPr>
    </w:lvl>
    <w:lvl w:ilvl="8">
      <w:start w:val="1"/>
      <w:numFmt w:val="lowerRoman"/>
      <w:lvlText w:val="%9."/>
      <w:lvlJc w:val="left"/>
      <w:pPr>
        <w:ind w:left="5616" w:hanging="340"/>
      </w:pPr>
      <w:rPr>
        <w:rFonts w:hint="default"/>
      </w:rPr>
    </w:lvl>
  </w:abstractNum>
  <w:abstractNum w:abstractNumId="25" w15:restartNumberingAfterBreak="0">
    <w:nsid w:val="5A634BA6"/>
    <w:multiLevelType w:val="multilevel"/>
    <w:tmpl w:val="84484D08"/>
    <w:styleLink w:val="a7"/>
    <w:lvl w:ilvl="0">
      <w:start w:val="1"/>
      <w:numFmt w:val="bullet"/>
      <w:lvlText w:val=""/>
      <w:lvlJc w:val="left"/>
      <w:pPr>
        <w:ind w:left="624" w:hanging="340"/>
      </w:pPr>
      <w:rPr>
        <w:rFonts w:ascii="Symbol" w:hAnsi="Symbol" w:cs="Times New Roman" w:hint="default"/>
        <w:color w:val="auto"/>
        <w:szCs w:val="28"/>
      </w:rPr>
    </w:lvl>
    <w:lvl w:ilvl="1">
      <w:start w:val="1"/>
      <w:numFmt w:val="lowerLetter"/>
      <w:lvlText w:val="%2)"/>
      <w:lvlJc w:val="left"/>
      <w:pPr>
        <w:ind w:left="1248" w:hanging="340"/>
      </w:pPr>
      <w:rPr>
        <w:rFonts w:hint="default"/>
      </w:rPr>
    </w:lvl>
    <w:lvl w:ilvl="2">
      <w:start w:val="1"/>
      <w:numFmt w:val="lowerRoman"/>
      <w:lvlText w:val="%3)"/>
      <w:lvlJc w:val="left"/>
      <w:pPr>
        <w:ind w:left="1872" w:hanging="340"/>
      </w:pPr>
      <w:rPr>
        <w:rFonts w:hint="default"/>
      </w:rPr>
    </w:lvl>
    <w:lvl w:ilvl="3">
      <w:start w:val="1"/>
      <w:numFmt w:val="decimal"/>
      <w:lvlText w:val="(%4)"/>
      <w:lvlJc w:val="left"/>
      <w:pPr>
        <w:ind w:left="2496" w:hanging="340"/>
      </w:pPr>
      <w:rPr>
        <w:rFonts w:hint="default"/>
      </w:rPr>
    </w:lvl>
    <w:lvl w:ilvl="4">
      <w:start w:val="1"/>
      <w:numFmt w:val="lowerLetter"/>
      <w:lvlText w:val="(%5)"/>
      <w:lvlJc w:val="left"/>
      <w:pPr>
        <w:ind w:left="3120" w:hanging="340"/>
      </w:pPr>
      <w:rPr>
        <w:rFonts w:hint="default"/>
      </w:rPr>
    </w:lvl>
    <w:lvl w:ilvl="5">
      <w:start w:val="1"/>
      <w:numFmt w:val="lowerRoman"/>
      <w:lvlText w:val="(%6)"/>
      <w:lvlJc w:val="left"/>
      <w:pPr>
        <w:ind w:left="3744" w:hanging="340"/>
      </w:pPr>
      <w:rPr>
        <w:rFonts w:hint="default"/>
      </w:rPr>
    </w:lvl>
    <w:lvl w:ilvl="6">
      <w:start w:val="1"/>
      <w:numFmt w:val="decimal"/>
      <w:lvlText w:val="%7."/>
      <w:lvlJc w:val="left"/>
      <w:pPr>
        <w:ind w:left="4368" w:hanging="340"/>
      </w:pPr>
      <w:rPr>
        <w:rFonts w:hint="default"/>
      </w:rPr>
    </w:lvl>
    <w:lvl w:ilvl="7">
      <w:start w:val="1"/>
      <w:numFmt w:val="lowerLetter"/>
      <w:lvlText w:val="%8."/>
      <w:lvlJc w:val="left"/>
      <w:pPr>
        <w:ind w:left="4992" w:hanging="340"/>
      </w:pPr>
      <w:rPr>
        <w:rFonts w:hint="default"/>
      </w:rPr>
    </w:lvl>
    <w:lvl w:ilvl="8">
      <w:start w:val="1"/>
      <w:numFmt w:val="lowerRoman"/>
      <w:lvlText w:val="%9."/>
      <w:lvlJc w:val="left"/>
      <w:pPr>
        <w:ind w:left="5616" w:hanging="340"/>
      </w:pPr>
      <w:rPr>
        <w:rFonts w:hint="default"/>
      </w:rPr>
    </w:lvl>
  </w:abstractNum>
  <w:abstractNum w:abstractNumId="26" w15:restartNumberingAfterBreak="0">
    <w:nsid w:val="5A6B7C94"/>
    <w:multiLevelType w:val="multilevel"/>
    <w:tmpl w:val="90209216"/>
    <w:styleLink w:val="a8"/>
    <w:lvl w:ilvl="0">
      <w:start w:val="1"/>
      <w:numFmt w:val="bullet"/>
      <w:lvlText w:val=""/>
      <w:lvlJc w:val="left"/>
      <w:pPr>
        <w:ind w:left="624" w:hanging="340"/>
      </w:pPr>
      <w:rPr>
        <w:rFonts w:ascii="Wingdings" w:hAnsi="Wingdings" w:cs="Times New Roman" w:hint="default"/>
        <w:color w:val="auto"/>
        <w:szCs w:val="28"/>
      </w:rPr>
    </w:lvl>
    <w:lvl w:ilvl="1">
      <w:start w:val="1"/>
      <w:numFmt w:val="lowerLetter"/>
      <w:lvlText w:val="%2)"/>
      <w:lvlJc w:val="left"/>
      <w:pPr>
        <w:ind w:left="1248" w:hanging="340"/>
      </w:pPr>
      <w:rPr>
        <w:rFonts w:hint="default"/>
      </w:rPr>
    </w:lvl>
    <w:lvl w:ilvl="2">
      <w:start w:val="1"/>
      <w:numFmt w:val="lowerRoman"/>
      <w:lvlText w:val="%3)"/>
      <w:lvlJc w:val="left"/>
      <w:pPr>
        <w:ind w:left="1872" w:hanging="340"/>
      </w:pPr>
      <w:rPr>
        <w:rFonts w:hint="default"/>
      </w:rPr>
    </w:lvl>
    <w:lvl w:ilvl="3">
      <w:start w:val="1"/>
      <w:numFmt w:val="decimal"/>
      <w:lvlText w:val="(%4)"/>
      <w:lvlJc w:val="left"/>
      <w:pPr>
        <w:ind w:left="2496" w:hanging="340"/>
      </w:pPr>
      <w:rPr>
        <w:rFonts w:hint="default"/>
      </w:rPr>
    </w:lvl>
    <w:lvl w:ilvl="4">
      <w:start w:val="1"/>
      <w:numFmt w:val="lowerLetter"/>
      <w:lvlText w:val="(%5)"/>
      <w:lvlJc w:val="left"/>
      <w:pPr>
        <w:ind w:left="3120" w:hanging="340"/>
      </w:pPr>
      <w:rPr>
        <w:rFonts w:hint="default"/>
      </w:rPr>
    </w:lvl>
    <w:lvl w:ilvl="5">
      <w:start w:val="1"/>
      <w:numFmt w:val="lowerRoman"/>
      <w:lvlText w:val="(%6)"/>
      <w:lvlJc w:val="left"/>
      <w:pPr>
        <w:ind w:left="3744" w:hanging="340"/>
      </w:pPr>
      <w:rPr>
        <w:rFonts w:hint="default"/>
      </w:rPr>
    </w:lvl>
    <w:lvl w:ilvl="6">
      <w:start w:val="1"/>
      <w:numFmt w:val="decimal"/>
      <w:lvlText w:val="%7."/>
      <w:lvlJc w:val="left"/>
      <w:pPr>
        <w:ind w:left="4368" w:hanging="340"/>
      </w:pPr>
      <w:rPr>
        <w:rFonts w:hint="default"/>
      </w:rPr>
    </w:lvl>
    <w:lvl w:ilvl="7">
      <w:start w:val="1"/>
      <w:numFmt w:val="lowerLetter"/>
      <w:lvlText w:val="%8."/>
      <w:lvlJc w:val="left"/>
      <w:pPr>
        <w:ind w:left="4992" w:hanging="340"/>
      </w:pPr>
      <w:rPr>
        <w:rFonts w:hint="default"/>
      </w:rPr>
    </w:lvl>
    <w:lvl w:ilvl="8">
      <w:start w:val="1"/>
      <w:numFmt w:val="lowerRoman"/>
      <w:lvlText w:val="%9."/>
      <w:lvlJc w:val="left"/>
      <w:pPr>
        <w:ind w:left="5616" w:hanging="340"/>
      </w:pPr>
      <w:rPr>
        <w:rFonts w:hint="default"/>
      </w:rPr>
    </w:lvl>
  </w:abstractNum>
  <w:abstractNum w:abstractNumId="27" w15:restartNumberingAfterBreak="0">
    <w:nsid w:val="61B82427"/>
    <w:multiLevelType w:val="multilevel"/>
    <w:tmpl w:val="CD3CF1C8"/>
    <w:styleLink w:val="ghf"/>
    <w:lvl w:ilvl="0">
      <w:start w:val="1"/>
      <w:numFmt w:val="bullet"/>
      <w:lvlText w:val=""/>
      <w:lvlJc w:val="left"/>
      <w:pPr>
        <w:ind w:left="624" w:hanging="426"/>
      </w:pPr>
      <w:rPr>
        <w:rFonts w:ascii="Wingdings" w:hAnsi="Wingdings" w:cs="Times New Roman" w:hint="default"/>
        <w:color w:val="auto"/>
        <w:szCs w:val="28"/>
      </w:rPr>
    </w:lvl>
    <w:lvl w:ilvl="1">
      <w:start w:val="1"/>
      <w:numFmt w:val="lowerLetter"/>
      <w:lvlText w:val="%2)"/>
      <w:lvlJc w:val="left"/>
      <w:pPr>
        <w:ind w:left="1248" w:hanging="426"/>
      </w:pPr>
      <w:rPr>
        <w:rFonts w:hint="default"/>
      </w:rPr>
    </w:lvl>
    <w:lvl w:ilvl="2">
      <w:start w:val="1"/>
      <w:numFmt w:val="lowerRoman"/>
      <w:lvlText w:val="%3)"/>
      <w:lvlJc w:val="left"/>
      <w:pPr>
        <w:ind w:left="1872" w:hanging="426"/>
      </w:pPr>
      <w:rPr>
        <w:rFonts w:hint="default"/>
      </w:rPr>
    </w:lvl>
    <w:lvl w:ilvl="3">
      <w:start w:val="1"/>
      <w:numFmt w:val="decimal"/>
      <w:lvlText w:val="(%4)"/>
      <w:lvlJc w:val="left"/>
      <w:pPr>
        <w:ind w:left="2496" w:hanging="426"/>
      </w:pPr>
      <w:rPr>
        <w:rFonts w:hint="default"/>
      </w:rPr>
    </w:lvl>
    <w:lvl w:ilvl="4">
      <w:start w:val="1"/>
      <w:numFmt w:val="lowerLetter"/>
      <w:lvlText w:val="(%5)"/>
      <w:lvlJc w:val="left"/>
      <w:pPr>
        <w:ind w:left="3120" w:hanging="426"/>
      </w:pPr>
      <w:rPr>
        <w:rFonts w:hint="default"/>
      </w:rPr>
    </w:lvl>
    <w:lvl w:ilvl="5">
      <w:start w:val="1"/>
      <w:numFmt w:val="lowerRoman"/>
      <w:lvlText w:val="(%6)"/>
      <w:lvlJc w:val="left"/>
      <w:pPr>
        <w:ind w:left="3744" w:hanging="426"/>
      </w:pPr>
      <w:rPr>
        <w:rFonts w:hint="default"/>
      </w:rPr>
    </w:lvl>
    <w:lvl w:ilvl="6">
      <w:start w:val="1"/>
      <w:numFmt w:val="decimal"/>
      <w:lvlText w:val="%7."/>
      <w:lvlJc w:val="left"/>
      <w:pPr>
        <w:ind w:left="4368" w:hanging="426"/>
      </w:pPr>
      <w:rPr>
        <w:rFonts w:hint="default"/>
      </w:rPr>
    </w:lvl>
    <w:lvl w:ilvl="7">
      <w:start w:val="1"/>
      <w:numFmt w:val="lowerLetter"/>
      <w:lvlText w:val="%8."/>
      <w:lvlJc w:val="left"/>
      <w:pPr>
        <w:ind w:left="4992" w:hanging="426"/>
      </w:pPr>
      <w:rPr>
        <w:rFonts w:hint="default"/>
      </w:rPr>
    </w:lvl>
    <w:lvl w:ilvl="8">
      <w:start w:val="1"/>
      <w:numFmt w:val="lowerRoman"/>
      <w:lvlText w:val="%9."/>
      <w:lvlJc w:val="left"/>
      <w:pPr>
        <w:ind w:left="5616" w:hanging="426"/>
      </w:pPr>
      <w:rPr>
        <w:rFonts w:hint="default"/>
      </w:rPr>
    </w:lvl>
  </w:abstractNum>
  <w:abstractNum w:abstractNumId="28" w15:restartNumberingAfterBreak="0">
    <w:nsid w:val="63713D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1970683"/>
    <w:multiLevelType w:val="multilevel"/>
    <w:tmpl w:val="670213B2"/>
    <w:styleLink w:val="a9"/>
    <w:lvl w:ilvl="0">
      <w:start w:val="1"/>
      <w:numFmt w:val="arabicAbjad"/>
      <w:lvlText w:val="%1)"/>
      <w:lvlJc w:val="left"/>
      <w:pPr>
        <w:ind w:left="624" w:hanging="340"/>
      </w:pPr>
      <w:rPr>
        <w:rFonts w:hint="default"/>
      </w:rPr>
    </w:lvl>
    <w:lvl w:ilvl="1">
      <w:start w:val="1"/>
      <w:numFmt w:val="lowerLetter"/>
      <w:lvlText w:val="%2)"/>
      <w:lvlJc w:val="left"/>
      <w:pPr>
        <w:ind w:left="1248" w:hanging="340"/>
      </w:pPr>
      <w:rPr>
        <w:rFonts w:hint="default"/>
      </w:rPr>
    </w:lvl>
    <w:lvl w:ilvl="2">
      <w:start w:val="1"/>
      <w:numFmt w:val="lowerRoman"/>
      <w:lvlText w:val="%3)"/>
      <w:lvlJc w:val="left"/>
      <w:pPr>
        <w:ind w:left="1872" w:hanging="340"/>
      </w:pPr>
      <w:rPr>
        <w:rFonts w:hint="default"/>
      </w:rPr>
    </w:lvl>
    <w:lvl w:ilvl="3">
      <w:start w:val="1"/>
      <w:numFmt w:val="decimal"/>
      <w:lvlText w:val="(%4)"/>
      <w:lvlJc w:val="left"/>
      <w:pPr>
        <w:ind w:left="2496" w:hanging="340"/>
      </w:pPr>
      <w:rPr>
        <w:rFonts w:hint="default"/>
      </w:rPr>
    </w:lvl>
    <w:lvl w:ilvl="4">
      <w:start w:val="1"/>
      <w:numFmt w:val="lowerLetter"/>
      <w:lvlText w:val="(%5)"/>
      <w:lvlJc w:val="left"/>
      <w:pPr>
        <w:ind w:left="3120" w:hanging="340"/>
      </w:pPr>
      <w:rPr>
        <w:rFonts w:hint="default"/>
      </w:rPr>
    </w:lvl>
    <w:lvl w:ilvl="5">
      <w:start w:val="1"/>
      <w:numFmt w:val="lowerRoman"/>
      <w:lvlText w:val="(%6)"/>
      <w:lvlJc w:val="left"/>
      <w:pPr>
        <w:ind w:left="3744" w:hanging="340"/>
      </w:pPr>
      <w:rPr>
        <w:rFonts w:hint="default"/>
      </w:rPr>
    </w:lvl>
    <w:lvl w:ilvl="6">
      <w:start w:val="1"/>
      <w:numFmt w:val="decimal"/>
      <w:lvlText w:val="%7."/>
      <w:lvlJc w:val="left"/>
      <w:pPr>
        <w:ind w:left="4368" w:hanging="340"/>
      </w:pPr>
      <w:rPr>
        <w:rFonts w:hint="default"/>
      </w:rPr>
    </w:lvl>
    <w:lvl w:ilvl="7">
      <w:start w:val="1"/>
      <w:numFmt w:val="lowerLetter"/>
      <w:lvlText w:val="%8."/>
      <w:lvlJc w:val="left"/>
      <w:pPr>
        <w:ind w:left="4992" w:hanging="340"/>
      </w:pPr>
      <w:rPr>
        <w:rFonts w:hint="default"/>
      </w:rPr>
    </w:lvl>
    <w:lvl w:ilvl="8">
      <w:start w:val="1"/>
      <w:numFmt w:val="lowerRoman"/>
      <w:lvlText w:val="%9."/>
      <w:lvlJc w:val="left"/>
      <w:pPr>
        <w:ind w:left="5616" w:hanging="340"/>
      </w:pPr>
      <w:rPr>
        <w:rFonts w:hint="default"/>
      </w:rPr>
    </w:lvl>
  </w:abstractNum>
  <w:abstractNum w:abstractNumId="30" w15:restartNumberingAfterBreak="0">
    <w:nsid w:val="73636E8E"/>
    <w:multiLevelType w:val="multilevel"/>
    <w:tmpl w:val="FD4E40EC"/>
    <w:styleLink w:val="aa"/>
    <w:lvl w:ilvl="0">
      <w:start w:val="1"/>
      <w:numFmt w:val="bullet"/>
      <w:lvlText w:val=""/>
      <w:lvlJc w:val="left"/>
      <w:pPr>
        <w:ind w:left="851" w:hanging="284"/>
      </w:pPr>
      <w:rPr>
        <w:rFonts w:ascii="Symbol" w:hAnsi="Symbol" w:cs="Times New Roman" w:hint="default"/>
        <w:color w:val="auto"/>
        <w:szCs w:val="28"/>
      </w:rPr>
    </w:lvl>
    <w:lvl w:ilvl="1">
      <w:start w:val="1"/>
      <w:numFmt w:val="lowerLetter"/>
      <w:lvlText w:val="%2)"/>
      <w:lvlJc w:val="left"/>
      <w:pPr>
        <w:ind w:left="1702" w:hanging="284"/>
      </w:pPr>
      <w:rPr>
        <w:rFonts w:hint="default"/>
      </w:rPr>
    </w:lvl>
    <w:lvl w:ilvl="2">
      <w:start w:val="1"/>
      <w:numFmt w:val="lowerRoman"/>
      <w:lvlText w:val="%3)"/>
      <w:lvlJc w:val="left"/>
      <w:pPr>
        <w:ind w:left="2553" w:hanging="284"/>
      </w:pPr>
      <w:rPr>
        <w:rFonts w:hint="default"/>
      </w:rPr>
    </w:lvl>
    <w:lvl w:ilvl="3">
      <w:start w:val="1"/>
      <w:numFmt w:val="decimal"/>
      <w:lvlText w:val="(%4)"/>
      <w:lvlJc w:val="left"/>
      <w:pPr>
        <w:ind w:left="3404" w:hanging="284"/>
      </w:pPr>
      <w:rPr>
        <w:rFonts w:hint="default"/>
      </w:rPr>
    </w:lvl>
    <w:lvl w:ilvl="4">
      <w:start w:val="1"/>
      <w:numFmt w:val="lowerLetter"/>
      <w:lvlText w:val="(%5)"/>
      <w:lvlJc w:val="left"/>
      <w:pPr>
        <w:ind w:left="4255" w:hanging="284"/>
      </w:pPr>
      <w:rPr>
        <w:rFonts w:hint="default"/>
      </w:rPr>
    </w:lvl>
    <w:lvl w:ilvl="5">
      <w:start w:val="1"/>
      <w:numFmt w:val="lowerRoman"/>
      <w:lvlText w:val="(%6)"/>
      <w:lvlJc w:val="left"/>
      <w:pPr>
        <w:ind w:left="5106" w:hanging="284"/>
      </w:pPr>
      <w:rPr>
        <w:rFonts w:hint="default"/>
      </w:rPr>
    </w:lvl>
    <w:lvl w:ilvl="6">
      <w:start w:val="1"/>
      <w:numFmt w:val="decimal"/>
      <w:lvlText w:val="%7."/>
      <w:lvlJc w:val="left"/>
      <w:pPr>
        <w:ind w:left="5957" w:hanging="284"/>
      </w:pPr>
      <w:rPr>
        <w:rFonts w:hint="default"/>
      </w:rPr>
    </w:lvl>
    <w:lvl w:ilvl="7">
      <w:start w:val="1"/>
      <w:numFmt w:val="lowerLetter"/>
      <w:lvlText w:val="%8."/>
      <w:lvlJc w:val="left"/>
      <w:pPr>
        <w:ind w:left="6808" w:hanging="284"/>
      </w:pPr>
      <w:rPr>
        <w:rFonts w:hint="default"/>
      </w:rPr>
    </w:lvl>
    <w:lvl w:ilvl="8">
      <w:start w:val="1"/>
      <w:numFmt w:val="lowerRoman"/>
      <w:lvlText w:val="%9."/>
      <w:lvlJc w:val="left"/>
      <w:pPr>
        <w:ind w:left="7659" w:hanging="284"/>
      </w:pPr>
      <w:rPr>
        <w:rFonts w:hint="default"/>
      </w:rPr>
    </w:lvl>
  </w:abstractNum>
  <w:abstractNum w:abstractNumId="31" w15:restartNumberingAfterBreak="0">
    <w:nsid w:val="774868AF"/>
    <w:multiLevelType w:val="multilevel"/>
    <w:tmpl w:val="6804D838"/>
    <w:styleLink w:val="jdhgdfjkghkdll"/>
    <w:lvl w:ilvl="0">
      <w:start w:val="1"/>
      <w:numFmt w:val="decimal"/>
      <w:lvlText w:val="%1ـ"/>
      <w:lvlJc w:val="center"/>
      <w:pPr>
        <w:ind w:left="851" w:hanging="284"/>
      </w:pPr>
      <w:rPr>
        <w:rFonts w:hint="default"/>
      </w:rPr>
    </w:lvl>
    <w:lvl w:ilvl="1">
      <w:start w:val="1"/>
      <w:numFmt w:val="lowerLetter"/>
      <w:lvlText w:val="%2)"/>
      <w:lvlJc w:val="left"/>
      <w:pPr>
        <w:ind w:left="1702" w:hanging="284"/>
      </w:pPr>
      <w:rPr>
        <w:rFonts w:hint="default"/>
      </w:rPr>
    </w:lvl>
    <w:lvl w:ilvl="2">
      <w:start w:val="1"/>
      <w:numFmt w:val="lowerRoman"/>
      <w:lvlText w:val="%3)"/>
      <w:lvlJc w:val="left"/>
      <w:pPr>
        <w:ind w:left="2553" w:hanging="284"/>
      </w:pPr>
      <w:rPr>
        <w:rFonts w:hint="default"/>
      </w:rPr>
    </w:lvl>
    <w:lvl w:ilvl="3">
      <w:start w:val="1"/>
      <w:numFmt w:val="decimal"/>
      <w:lvlText w:val="(%4)"/>
      <w:lvlJc w:val="left"/>
      <w:pPr>
        <w:ind w:left="3404" w:hanging="284"/>
      </w:pPr>
      <w:rPr>
        <w:rFonts w:hint="default"/>
      </w:rPr>
    </w:lvl>
    <w:lvl w:ilvl="4">
      <w:start w:val="1"/>
      <w:numFmt w:val="lowerLetter"/>
      <w:lvlText w:val="(%5)"/>
      <w:lvlJc w:val="left"/>
      <w:pPr>
        <w:ind w:left="4255" w:hanging="284"/>
      </w:pPr>
      <w:rPr>
        <w:rFonts w:hint="default"/>
      </w:rPr>
    </w:lvl>
    <w:lvl w:ilvl="5">
      <w:start w:val="1"/>
      <w:numFmt w:val="lowerRoman"/>
      <w:lvlText w:val="(%6)"/>
      <w:lvlJc w:val="left"/>
      <w:pPr>
        <w:ind w:left="5106" w:hanging="284"/>
      </w:pPr>
      <w:rPr>
        <w:rFonts w:hint="default"/>
      </w:rPr>
    </w:lvl>
    <w:lvl w:ilvl="6">
      <w:start w:val="1"/>
      <w:numFmt w:val="decimal"/>
      <w:lvlText w:val="%7."/>
      <w:lvlJc w:val="left"/>
      <w:pPr>
        <w:ind w:left="5957" w:hanging="284"/>
      </w:pPr>
      <w:rPr>
        <w:rFonts w:hint="default"/>
      </w:rPr>
    </w:lvl>
    <w:lvl w:ilvl="7">
      <w:start w:val="1"/>
      <w:numFmt w:val="lowerLetter"/>
      <w:lvlText w:val="%8."/>
      <w:lvlJc w:val="left"/>
      <w:pPr>
        <w:ind w:left="6808" w:hanging="284"/>
      </w:pPr>
      <w:rPr>
        <w:rFonts w:hint="default"/>
      </w:rPr>
    </w:lvl>
    <w:lvl w:ilvl="8">
      <w:start w:val="1"/>
      <w:numFmt w:val="lowerRoman"/>
      <w:lvlText w:val="%9."/>
      <w:lvlJc w:val="left"/>
      <w:pPr>
        <w:ind w:left="7659" w:hanging="284"/>
      </w:pPr>
      <w:rPr>
        <w:rFonts w:hint="default"/>
      </w:rPr>
    </w:lvl>
  </w:abstractNum>
  <w:abstractNum w:abstractNumId="32" w15:restartNumberingAfterBreak="0">
    <w:nsid w:val="77D17205"/>
    <w:multiLevelType w:val="multilevel"/>
    <w:tmpl w:val="54DCF7B8"/>
    <w:styleLink w:val="gfdjkhjl"/>
    <w:lvl w:ilvl="0">
      <w:start w:val="1"/>
      <w:numFmt w:val="bullet"/>
      <w:lvlText w:val=""/>
      <w:lvlJc w:val="left"/>
      <w:pPr>
        <w:ind w:left="851" w:hanging="369"/>
      </w:pPr>
      <w:rPr>
        <w:rFonts w:ascii="Wingdings" w:hAnsi="Wingdings" w:cs="Times New Roman" w:hint="default"/>
        <w:color w:val="auto"/>
        <w:szCs w:val="28"/>
      </w:rPr>
    </w:lvl>
    <w:lvl w:ilvl="1">
      <w:start w:val="1"/>
      <w:numFmt w:val="lowerLetter"/>
      <w:lvlText w:val="%2)"/>
      <w:lvlJc w:val="left"/>
      <w:pPr>
        <w:ind w:left="1702" w:hanging="369"/>
      </w:pPr>
      <w:rPr>
        <w:rFonts w:hint="default"/>
      </w:rPr>
    </w:lvl>
    <w:lvl w:ilvl="2">
      <w:start w:val="1"/>
      <w:numFmt w:val="lowerRoman"/>
      <w:lvlText w:val="%3)"/>
      <w:lvlJc w:val="left"/>
      <w:pPr>
        <w:ind w:left="2553" w:hanging="369"/>
      </w:pPr>
      <w:rPr>
        <w:rFonts w:hint="default"/>
      </w:rPr>
    </w:lvl>
    <w:lvl w:ilvl="3">
      <w:start w:val="1"/>
      <w:numFmt w:val="decimal"/>
      <w:lvlText w:val="(%4)"/>
      <w:lvlJc w:val="left"/>
      <w:pPr>
        <w:ind w:left="3404" w:hanging="369"/>
      </w:pPr>
      <w:rPr>
        <w:rFonts w:hint="default"/>
      </w:rPr>
    </w:lvl>
    <w:lvl w:ilvl="4">
      <w:start w:val="1"/>
      <w:numFmt w:val="lowerLetter"/>
      <w:lvlText w:val="(%5)"/>
      <w:lvlJc w:val="left"/>
      <w:pPr>
        <w:ind w:left="4255" w:hanging="369"/>
      </w:pPr>
      <w:rPr>
        <w:rFonts w:hint="default"/>
      </w:rPr>
    </w:lvl>
    <w:lvl w:ilvl="5">
      <w:start w:val="1"/>
      <w:numFmt w:val="lowerRoman"/>
      <w:lvlText w:val="(%6)"/>
      <w:lvlJc w:val="left"/>
      <w:pPr>
        <w:ind w:left="5106" w:hanging="369"/>
      </w:pPr>
      <w:rPr>
        <w:rFonts w:hint="default"/>
      </w:rPr>
    </w:lvl>
    <w:lvl w:ilvl="6">
      <w:start w:val="1"/>
      <w:numFmt w:val="decimal"/>
      <w:lvlText w:val="%7."/>
      <w:lvlJc w:val="left"/>
      <w:pPr>
        <w:ind w:left="5957" w:hanging="369"/>
      </w:pPr>
      <w:rPr>
        <w:rFonts w:hint="default"/>
      </w:rPr>
    </w:lvl>
    <w:lvl w:ilvl="7">
      <w:start w:val="1"/>
      <w:numFmt w:val="lowerLetter"/>
      <w:lvlText w:val="%8."/>
      <w:lvlJc w:val="left"/>
      <w:pPr>
        <w:ind w:left="6808" w:hanging="369"/>
      </w:pPr>
      <w:rPr>
        <w:rFonts w:hint="default"/>
      </w:rPr>
    </w:lvl>
    <w:lvl w:ilvl="8">
      <w:start w:val="1"/>
      <w:numFmt w:val="lowerRoman"/>
      <w:lvlText w:val="%9."/>
      <w:lvlJc w:val="left"/>
      <w:pPr>
        <w:ind w:left="7659" w:hanging="369"/>
      </w:pPr>
      <w:rPr>
        <w:rFonts w:hint="default"/>
      </w:rPr>
    </w:lvl>
  </w:abstractNum>
  <w:abstractNum w:abstractNumId="33" w15:restartNumberingAfterBreak="0">
    <w:nsid w:val="79783D2A"/>
    <w:multiLevelType w:val="multilevel"/>
    <w:tmpl w:val="BA606B90"/>
    <w:styleLink w:val="hgfghfgkfj"/>
    <w:lvl w:ilvl="0">
      <w:start w:val="1"/>
      <w:numFmt w:val="bullet"/>
      <w:lvlText w:val=""/>
      <w:lvlJc w:val="left"/>
      <w:pPr>
        <w:ind w:left="624" w:hanging="340"/>
      </w:pPr>
      <w:rPr>
        <w:rFonts w:ascii="Symbol" w:hAnsi="Symbol" w:cs="Times New Roman" w:hint="default"/>
        <w:color w:val="auto"/>
        <w:szCs w:val="28"/>
      </w:rPr>
    </w:lvl>
    <w:lvl w:ilvl="1">
      <w:start w:val="1"/>
      <w:numFmt w:val="lowerLetter"/>
      <w:lvlText w:val="%2)"/>
      <w:lvlJc w:val="left"/>
      <w:pPr>
        <w:ind w:left="1248" w:hanging="340"/>
      </w:pPr>
      <w:rPr>
        <w:rFonts w:hint="default"/>
      </w:rPr>
    </w:lvl>
    <w:lvl w:ilvl="2">
      <w:start w:val="1"/>
      <w:numFmt w:val="lowerRoman"/>
      <w:lvlText w:val="%3)"/>
      <w:lvlJc w:val="left"/>
      <w:pPr>
        <w:ind w:left="1872" w:hanging="340"/>
      </w:pPr>
      <w:rPr>
        <w:rFonts w:hint="default"/>
      </w:rPr>
    </w:lvl>
    <w:lvl w:ilvl="3">
      <w:start w:val="1"/>
      <w:numFmt w:val="decimal"/>
      <w:lvlText w:val="(%4)"/>
      <w:lvlJc w:val="left"/>
      <w:pPr>
        <w:ind w:left="2496" w:hanging="340"/>
      </w:pPr>
      <w:rPr>
        <w:rFonts w:hint="default"/>
      </w:rPr>
    </w:lvl>
    <w:lvl w:ilvl="4">
      <w:start w:val="1"/>
      <w:numFmt w:val="lowerLetter"/>
      <w:lvlText w:val="(%5)"/>
      <w:lvlJc w:val="left"/>
      <w:pPr>
        <w:ind w:left="3120" w:hanging="340"/>
      </w:pPr>
      <w:rPr>
        <w:rFonts w:hint="default"/>
      </w:rPr>
    </w:lvl>
    <w:lvl w:ilvl="5">
      <w:start w:val="1"/>
      <w:numFmt w:val="lowerRoman"/>
      <w:lvlText w:val="(%6)"/>
      <w:lvlJc w:val="left"/>
      <w:pPr>
        <w:ind w:left="3744" w:hanging="340"/>
      </w:pPr>
      <w:rPr>
        <w:rFonts w:hint="default"/>
      </w:rPr>
    </w:lvl>
    <w:lvl w:ilvl="6">
      <w:start w:val="1"/>
      <w:numFmt w:val="decimal"/>
      <w:lvlText w:val="%7."/>
      <w:lvlJc w:val="left"/>
      <w:pPr>
        <w:ind w:left="4368" w:hanging="340"/>
      </w:pPr>
      <w:rPr>
        <w:rFonts w:hint="default"/>
      </w:rPr>
    </w:lvl>
    <w:lvl w:ilvl="7">
      <w:start w:val="1"/>
      <w:numFmt w:val="lowerLetter"/>
      <w:lvlText w:val="%8."/>
      <w:lvlJc w:val="left"/>
      <w:pPr>
        <w:ind w:left="4992" w:hanging="340"/>
      </w:pPr>
      <w:rPr>
        <w:rFonts w:hint="default"/>
      </w:rPr>
    </w:lvl>
    <w:lvl w:ilvl="8">
      <w:start w:val="1"/>
      <w:numFmt w:val="lowerRoman"/>
      <w:lvlText w:val="%9."/>
      <w:lvlJc w:val="left"/>
      <w:pPr>
        <w:ind w:left="5616" w:hanging="340"/>
      </w:pPr>
      <w:rPr>
        <w:rFonts w:hint="default"/>
      </w:rPr>
    </w:lvl>
  </w:abstractNum>
  <w:abstractNum w:abstractNumId="34" w15:restartNumberingAfterBreak="0">
    <w:nsid w:val="7F552A73"/>
    <w:multiLevelType w:val="multilevel"/>
    <w:tmpl w:val="0DE670A6"/>
    <w:styleLink w:val="ab"/>
    <w:lvl w:ilvl="0">
      <w:start w:val="1"/>
      <w:numFmt w:val="bullet"/>
      <w:lvlText w:val=""/>
      <w:lvlJc w:val="left"/>
      <w:pPr>
        <w:ind w:left="624" w:hanging="426"/>
      </w:pPr>
      <w:rPr>
        <w:rFonts w:ascii="Symbol" w:hAnsi="Symbol" w:cs="Times New Roman" w:hint="default"/>
        <w:color w:val="auto"/>
        <w:szCs w:val="28"/>
      </w:rPr>
    </w:lvl>
    <w:lvl w:ilvl="1">
      <w:start w:val="1"/>
      <w:numFmt w:val="lowerLetter"/>
      <w:lvlText w:val="%2)"/>
      <w:lvlJc w:val="left"/>
      <w:pPr>
        <w:ind w:left="1248" w:hanging="426"/>
      </w:pPr>
      <w:rPr>
        <w:rFonts w:hint="default"/>
      </w:rPr>
    </w:lvl>
    <w:lvl w:ilvl="2">
      <w:start w:val="1"/>
      <w:numFmt w:val="lowerRoman"/>
      <w:lvlText w:val="%3)"/>
      <w:lvlJc w:val="left"/>
      <w:pPr>
        <w:ind w:left="1872" w:hanging="426"/>
      </w:pPr>
      <w:rPr>
        <w:rFonts w:hint="default"/>
      </w:rPr>
    </w:lvl>
    <w:lvl w:ilvl="3">
      <w:start w:val="1"/>
      <w:numFmt w:val="decimal"/>
      <w:lvlText w:val="(%4)"/>
      <w:lvlJc w:val="left"/>
      <w:pPr>
        <w:ind w:left="2496" w:hanging="426"/>
      </w:pPr>
      <w:rPr>
        <w:rFonts w:hint="default"/>
      </w:rPr>
    </w:lvl>
    <w:lvl w:ilvl="4">
      <w:start w:val="1"/>
      <w:numFmt w:val="lowerLetter"/>
      <w:lvlText w:val="(%5)"/>
      <w:lvlJc w:val="left"/>
      <w:pPr>
        <w:ind w:left="3120" w:hanging="426"/>
      </w:pPr>
      <w:rPr>
        <w:rFonts w:hint="default"/>
      </w:rPr>
    </w:lvl>
    <w:lvl w:ilvl="5">
      <w:start w:val="1"/>
      <w:numFmt w:val="lowerRoman"/>
      <w:lvlText w:val="(%6)"/>
      <w:lvlJc w:val="left"/>
      <w:pPr>
        <w:ind w:left="3744" w:hanging="426"/>
      </w:pPr>
      <w:rPr>
        <w:rFonts w:hint="default"/>
      </w:rPr>
    </w:lvl>
    <w:lvl w:ilvl="6">
      <w:start w:val="1"/>
      <w:numFmt w:val="decimal"/>
      <w:lvlText w:val="%7."/>
      <w:lvlJc w:val="left"/>
      <w:pPr>
        <w:ind w:left="4368" w:hanging="426"/>
      </w:pPr>
      <w:rPr>
        <w:rFonts w:hint="default"/>
      </w:rPr>
    </w:lvl>
    <w:lvl w:ilvl="7">
      <w:start w:val="1"/>
      <w:numFmt w:val="lowerLetter"/>
      <w:lvlText w:val="%8."/>
      <w:lvlJc w:val="left"/>
      <w:pPr>
        <w:ind w:left="4992" w:hanging="426"/>
      </w:pPr>
      <w:rPr>
        <w:rFonts w:hint="default"/>
      </w:rPr>
    </w:lvl>
    <w:lvl w:ilvl="8">
      <w:start w:val="1"/>
      <w:numFmt w:val="lowerRoman"/>
      <w:lvlText w:val="%9."/>
      <w:lvlJc w:val="left"/>
      <w:pPr>
        <w:ind w:left="5616" w:hanging="426"/>
      </w:pPr>
      <w:rPr>
        <w:rFonts w:hint="default"/>
      </w:rPr>
    </w:lvl>
  </w:abstractNum>
  <w:num w:numId="1">
    <w:abstractNumId w:val="29"/>
  </w:num>
  <w:num w:numId="2">
    <w:abstractNumId w:val="23"/>
  </w:num>
  <w:num w:numId="3">
    <w:abstractNumId w:val="12"/>
  </w:num>
  <w:num w:numId="4">
    <w:abstractNumId w:val="16"/>
  </w:num>
  <w:num w:numId="5">
    <w:abstractNumId w:val="31"/>
  </w:num>
  <w:num w:numId="6">
    <w:abstractNumId w:val="33"/>
  </w:num>
  <w:num w:numId="7">
    <w:abstractNumId w:val="21"/>
  </w:num>
  <w:num w:numId="8">
    <w:abstractNumId w:val="34"/>
  </w:num>
  <w:num w:numId="9">
    <w:abstractNumId w:val="14"/>
  </w:num>
  <w:num w:numId="10">
    <w:abstractNumId w:val="27"/>
  </w:num>
  <w:num w:numId="11">
    <w:abstractNumId w:val="32"/>
  </w:num>
  <w:num w:numId="12">
    <w:abstractNumId w:val="10"/>
  </w:num>
  <w:num w:numId="13">
    <w:abstractNumId w:val="24"/>
  </w:num>
  <w:num w:numId="14">
    <w:abstractNumId w:val="13"/>
  </w:num>
  <w:num w:numId="15">
    <w:abstractNumId w:val="11"/>
  </w:num>
  <w:num w:numId="16">
    <w:abstractNumId w:val="22"/>
  </w:num>
  <w:num w:numId="17">
    <w:abstractNumId w:val="26"/>
  </w:num>
  <w:num w:numId="18">
    <w:abstractNumId w:val="19"/>
  </w:num>
  <w:num w:numId="19">
    <w:abstractNumId w:val="25"/>
  </w:num>
  <w:num w:numId="20">
    <w:abstractNumId w:val="30"/>
  </w:num>
  <w:num w:numId="21">
    <w:abstractNumId w:val="15"/>
  </w:num>
  <w:num w:numId="22">
    <w:abstractNumId w:val="17"/>
  </w:num>
  <w:num w:numId="23">
    <w:abstractNumId w:val="20"/>
  </w:num>
  <w:num w:numId="24">
    <w:abstractNumId w:val="28"/>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 w:numId="35">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ac"/>
  <w:evenAndOddHeaders/>
  <w:characterSpacingControl w:val="doNotCompress"/>
  <w:hdrShapeDefaults>
    <o:shapedefaults v:ext="edit" spidmax="2049" strokecolor="none [3200]">
      <v:stroke color="none [3200]" weight="1pt"/>
      <v:shadow color="#868686"/>
    </o:shapedefaults>
  </w:hdrShapeDefaults>
  <w:footnotePr>
    <w:numRestart w:val="eachPage"/>
    <w:footnote w:id="-1"/>
    <w:footnote w:id="0"/>
    <w:footnote w:id="1"/>
  </w:footnotePr>
  <w:endnotePr>
    <w:numFmt w:val="decimal"/>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0E"/>
    <w:rsid w:val="0000110D"/>
    <w:rsid w:val="00001382"/>
    <w:rsid w:val="000015E6"/>
    <w:rsid w:val="0000246C"/>
    <w:rsid w:val="00002547"/>
    <w:rsid w:val="000029CF"/>
    <w:rsid w:val="00002A79"/>
    <w:rsid w:val="00002BE1"/>
    <w:rsid w:val="00002FE0"/>
    <w:rsid w:val="00003354"/>
    <w:rsid w:val="00003E20"/>
    <w:rsid w:val="00004A01"/>
    <w:rsid w:val="00005220"/>
    <w:rsid w:val="0000636F"/>
    <w:rsid w:val="000068FE"/>
    <w:rsid w:val="000071D2"/>
    <w:rsid w:val="0000721C"/>
    <w:rsid w:val="0001061F"/>
    <w:rsid w:val="0001197C"/>
    <w:rsid w:val="00011B7F"/>
    <w:rsid w:val="000120FC"/>
    <w:rsid w:val="0001236B"/>
    <w:rsid w:val="00012D06"/>
    <w:rsid w:val="00012EE0"/>
    <w:rsid w:val="00012F50"/>
    <w:rsid w:val="00013661"/>
    <w:rsid w:val="0001389F"/>
    <w:rsid w:val="000139F9"/>
    <w:rsid w:val="00014A82"/>
    <w:rsid w:val="00014B54"/>
    <w:rsid w:val="00014C5C"/>
    <w:rsid w:val="0001518F"/>
    <w:rsid w:val="00016D53"/>
    <w:rsid w:val="00017589"/>
    <w:rsid w:val="00017920"/>
    <w:rsid w:val="00020647"/>
    <w:rsid w:val="00020AC2"/>
    <w:rsid w:val="00020EAC"/>
    <w:rsid w:val="00021092"/>
    <w:rsid w:val="000213F9"/>
    <w:rsid w:val="00021E9E"/>
    <w:rsid w:val="000225BA"/>
    <w:rsid w:val="00023511"/>
    <w:rsid w:val="0002561F"/>
    <w:rsid w:val="000256A5"/>
    <w:rsid w:val="00025805"/>
    <w:rsid w:val="00025AD9"/>
    <w:rsid w:val="00026A8B"/>
    <w:rsid w:val="00026CAF"/>
    <w:rsid w:val="00026EC1"/>
    <w:rsid w:val="00026F75"/>
    <w:rsid w:val="00027C11"/>
    <w:rsid w:val="00027E9A"/>
    <w:rsid w:val="00027F0F"/>
    <w:rsid w:val="0003038E"/>
    <w:rsid w:val="0003066B"/>
    <w:rsid w:val="00030A81"/>
    <w:rsid w:val="000313AF"/>
    <w:rsid w:val="000320DA"/>
    <w:rsid w:val="00032260"/>
    <w:rsid w:val="000338BB"/>
    <w:rsid w:val="00033EEE"/>
    <w:rsid w:val="00033FAE"/>
    <w:rsid w:val="00034CBF"/>
    <w:rsid w:val="00034CF1"/>
    <w:rsid w:val="000355C4"/>
    <w:rsid w:val="00035C47"/>
    <w:rsid w:val="000367D1"/>
    <w:rsid w:val="00036840"/>
    <w:rsid w:val="00037582"/>
    <w:rsid w:val="00040303"/>
    <w:rsid w:val="000403C3"/>
    <w:rsid w:val="000411F8"/>
    <w:rsid w:val="00042399"/>
    <w:rsid w:val="00042C12"/>
    <w:rsid w:val="00044729"/>
    <w:rsid w:val="00044958"/>
    <w:rsid w:val="0004664A"/>
    <w:rsid w:val="00047036"/>
    <w:rsid w:val="0004755E"/>
    <w:rsid w:val="0004797D"/>
    <w:rsid w:val="0005001D"/>
    <w:rsid w:val="0005032A"/>
    <w:rsid w:val="0005052A"/>
    <w:rsid w:val="00050631"/>
    <w:rsid w:val="00050837"/>
    <w:rsid w:val="00050C45"/>
    <w:rsid w:val="00050CD1"/>
    <w:rsid w:val="00050E75"/>
    <w:rsid w:val="00050F58"/>
    <w:rsid w:val="00051B8F"/>
    <w:rsid w:val="000524E6"/>
    <w:rsid w:val="000527B1"/>
    <w:rsid w:val="0005281E"/>
    <w:rsid w:val="0005386F"/>
    <w:rsid w:val="000539BC"/>
    <w:rsid w:val="00053E86"/>
    <w:rsid w:val="000546B5"/>
    <w:rsid w:val="000555A0"/>
    <w:rsid w:val="00055845"/>
    <w:rsid w:val="0005586C"/>
    <w:rsid w:val="000559C5"/>
    <w:rsid w:val="00055AF4"/>
    <w:rsid w:val="00055FAB"/>
    <w:rsid w:val="000566FE"/>
    <w:rsid w:val="0005685B"/>
    <w:rsid w:val="00057029"/>
    <w:rsid w:val="000570CC"/>
    <w:rsid w:val="00060217"/>
    <w:rsid w:val="0006053F"/>
    <w:rsid w:val="000606E6"/>
    <w:rsid w:val="0006094C"/>
    <w:rsid w:val="00060CBC"/>
    <w:rsid w:val="00060FC8"/>
    <w:rsid w:val="000617DD"/>
    <w:rsid w:val="00061803"/>
    <w:rsid w:val="0006231A"/>
    <w:rsid w:val="000623F0"/>
    <w:rsid w:val="00062787"/>
    <w:rsid w:val="00063166"/>
    <w:rsid w:val="0006384F"/>
    <w:rsid w:val="00063EC6"/>
    <w:rsid w:val="00063F9B"/>
    <w:rsid w:val="00063FCB"/>
    <w:rsid w:val="0006466F"/>
    <w:rsid w:val="0006733D"/>
    <w:rsid w:val="0006753E"/>
    <w:rsid w:val="00067B2B"/>
    <w:rsid w:val="00067EF4"/>
    <w:rsid w:val="000700AC"/>
    <w:rsid w:val="00070396"/>
    <w:rsid w:val="000718F2"/>
    <w:rsid w:val="00072036"/>
    <w:rsid w:val="00072B12"/>
    <w:rsid w:val="00072FF9"/>
    <w:rsid w:val="00073157"/>
    <w:rsid w:val="000732A8"/>
    <w:rsid w:val="000733D4"/>
    <w:rsid w:val="00073835"/>
    <w:rsid w:val="00073B18"/>
    <w:rsid w:val="00073B9B"/>
    <w:rsid w:val="0007458A"/>
    <w:rsid w:val="00075517"/>
    <w:rsid w:val="000763EF"/>
    <w:rsid w:val="00077590"/>
    <w:rsid w:val="000776AE"/>
    <w:rsid w:val="00077B8F"/>
    <w:rsid w:val="00080071"/>
    <w:rsid w:val="0008052F"/>
    <w:rsid w:val="000810E6"/>
    <w:rsid w:val="0008122B"/>
    <w:rsid w:val="000815DA"/>
    <w:rsid w:val="00081F35"/>
    <w:rsid w:val="00082249"/>
    <w:rsid w:val="000830EC"/>
    <w:rsid w:val="0008326E"/>
    <w:rsid w:val="000832E7"/>
    <w:rsid w:val="000836F2"/>
    <w:rsid w:val="00083DDA"/>
    <w:rsid w:val="000840B4"/>
    <w:rsid w:val="000844A5"/>
    <w:rsid w:val="00084E8F"/>
    <w:rsid w:val="00085387"/>
    <w:rsid w:val="0008579B"/>
    <w:rsid w:val="00085D65"/>
    <w:rsid w:val="00085E81"/>
    <w:rsid w:val="00085F3F"/>
    <w:rsid w:val="000860EF"/>
    <w:rsid w:val="00086809"/>
    <w:rsid w:val="00086B4C"/>
    <w:rsid w:val="00086FEC"/>
    <w:rsid w:val="00087117"/>
    <w:rsid w:val="000879B3"/>
    <w:rsid w:val="000879D3"/>
    <w:rsid w:val="0009035D"/>
    <w:rsid w:val="00090804"/>
    <w:rsid w:val="000910BA"/>
    <w:rsid w:val="0009191A"/>
    <w:rsid w:val="00091989"/>
    <w:rsid w:val="00091C69"/>
    <w:rsid w:val="00091EE9"/>
    <w:rsid w:val="000922CB"/>
    <w:rsid w:val="00092560"/>
    <w:rsid w:val="00092B7F"/>
    <w:rsid w:val="00093418"/>
    <w:rsid w:val="000936B0"/>
    <w:rsid w:val="000937E8"/>
    <w:rsid w:val="00093FA3"/>
    <w:rsid w:val="00094310"/>
    <w:rsid w:val="0009590F"/>
    <w:rsid w:val="00096081"/>
    <w:rsid w:val="00096433"/>
    <w:rsid w:val="00096712"/>
    <w:rsid w:val="00096F5D"/>
    <w:rsid w:val="000975C8"/>
    <w:rsid w:val="00097788"/>
    <w:rsid w:val="00097D05"/>
    <w:rsid w:val="000A035A"/>
    <w:rsid w:val="000A03E2"/>
    <w:rsid w:val="000A0E1B"/>
    <w:rsid w:val="000A13D3"/>
    <w:rsid w:val="000A16D4"/>
    <w:rsid w:val="000A1C19"/>
    <w:rsid w:val="000A1F69"/>
    <w:rsid w:val="000A2ADF"/>
    <w:rsid w:val="000A2B2B"/>
    <w:rsid w:val="000A2C8C"/>
    <w:rsid w:val="000A392F"/>
    <w:rsid w:val="000A4444"/>
    <w:rsid w:val="000A4ED5"/>
    <w:rsid w:val="000A5B03"/>
    <w:rsid w:val="000A5C53"/>
    <w:rsid w:val="000A655D"/>
    <w:rsid w:val="000A6740"/>
    <w:rsid w:val="000A6BAC"/>
    <w:rsid w:val="000A7559"/>
    <w:rsid w:val="000A7A99"/>
    <w:rsid w:val="000B04A1"/>
    <w:rsid w:val="000B056E"/>
    <w:rsid w:val="000B0799"/>
    <w:rsid w:val="000B189A"/>
    <w:rsid w:val="000B2663"/>
    <w:rsid w:val="000B3700"/>
    <w:rsid w:val="000B3A85"/>
    <w:rsid w:val="000B45E7"/>
    <w:rsid w:val="000B463E"/>
    <w:rsid w:val="000B4902"/>
    <w:rsid w:val="000B4E55"/>
    <w:rsid w:val="000B5069"/>
    <w:rsid w:val="000B544C"/>
    <w:rsid w:val="000B6373"/>
    <w:rsid w:val="000B7195"/>
    <w:rsid w:val="000B7204"/>
    <w:rsid w:val="000C04FA"/>
    <w:rsid w:val="000C0838"/>
    <w:rsid w:val="000C120B"/>
    <w:rsid w:val="000C1C27"/>
    <w:rsid w:val="000C3664"/>
    <w:rsid w:val="000C38F7"/>
    <w:rsid w:val="000C39BB"/>
    <w:rsid w:val="000C4051"/>
    <w:rsid w:val="000C454B"/>
    <w:rsid w:val="000C4AED"/>
    <w:rsid w:val="000C5031"/>
    <w:rsid w:val="000C517B"/>
    <w:rsid w:val="000C5240"/>
    <w:rsid w:val="000C662F"/>
    <w:rsid w:val="000C6D61"/>
    <w:rsid w:val="000C717D"/>
    <w:rsid w:val="000C71F0"/>
    <w:rsid w:val="000C7898"/>
    <w:rsid w:val="000C7918"/>
    <w:rsid w:val="000D0117"/>
    <w:rsid w:val="000D078D"/>
    <w:rsid w:val="000D0A03"/>
    <w:rsid w:val="000D1013"/>
    <w:rsid w:val="000D1090"/>
    <w:rsid w:val="000D13FE"/>
    <w:rsid w:val="000D1543"/>
    <w:rsid w:val="000D163D"/>
    <w:rsid w:val="000D1E42"/>
    <w:rsid w:val="000D2469"/>
    <w:rsid w:val="000D24B5"/>
    <w:rsid w:val="000D2C19"/>
    <w:rsid w:val="000D2E19"/>
    <w:rsid w:val="000D2FC5"/>
    <w:rsid w:val="000D3146"/>
    <w:rsid w:val="000D366C"/>
    <w:rsid w:val="000D3677"/>
    <w:rsid w:val="000D36A1"/>
    <w:rsid w:val="000D455F"/>
    <w:rsid w:val="000D50DC"/>
    <w:rsid w:val="000D5679"/>
    <w:rsid w:val="000D5EDB"/>
    <w:rsid w:val="000D638B"/>
    <w:rsid w:val="000D6775"/>
    <w:rsid w:val="000D68AB"/>
    <w:rsid w:val="000D6FD6"/>
    <w:rsid w:val="000D772B"/>
    <w:rsid w:val="000D7E16"/>
    <w:rsid w:val="000E04D0"/>
    <w:rsid w:val="000E165B"/>
    <w:rsid w:val="000E181E"/>
    <w:rsid w:val="000E30F3"/>
    <w:rsid w:val="000E399C"/>
    <w:rsid w:val="000E3E09"/>
    <w:rsid w:val="000E41A8"/>
    <w:rsid w:val="000E426D"/>
    <w:rsid w:val="000E475E"/>
    <w:rsid w:val="000E5540"/>
    <w:rsid w:val="000E56EB"/>
    <w:rsid w:val="000E5E2F"/>
    <w:rsid w:val="000E5EA7"/>
    <w:rsid w:val="000E5FDA"/>
    <w:rsid w:val="000E661A"/>
    <w:rsid w:val="000E6A95"/>
    <w:rsid w:val="000E7D92"/>
    <w:rsid w:val="000F009E"/>
    <w:rsid w:val="000F0A60"/>
    <w:rsid w:val="000F0C54"/>
    <w:rsid w:val="000F0D5D"/>
    <w:rsid w:val="000F1270"/>
    <w:rsid w:val="000F1506"/>
    <w:rsid w:val="000F19E5"/>
    <w:rsid w:val="000F1C53"/>
    <w:rsid w:val="000F21DB"/>
    <w:rsid w:val="000F244E"/>
    <w:rsid w:val="000F2494"/>
    <w:rsid w:val="000F25FB"/>
    <w:rsid w:val="000F29C4"/>
    <w:rsid w:val="000F39FE"/>
    <w:rsid w:val="000F3C6A"/>
    <w:rsid w:val="000F48B0"/>
    <w:rsid w:val="000F48DB"/>
    <w:rsid w:val="000F6236"/>
    <w:rsid w:val="000F7C81"/>
    <w:rsid w:val="000F7EA4"/>
    <w:rsid w:val="0010041B"/>
    <w:rsid w:val="00101572"/>
    <w:rsid w:val="001016A1"/>
    <w:rsid w:val="00101809"/>
    <w:rsid w:val="001020C5"/>
    <w:rsid w:val="00102A0A"/>
    <w:rsid w:val="00102EC9"/>
    <w:rsid w:val="001041B6"/>
    <w:rsid w:val="001043FD"/>
    <w:rsid w:val="0010452F"/>
    <w:rsid w:val="00104D87"/>
    <w:rsid w:val="00104ECB"/>
    <w:rsid w:val="00105442"/>
    <w:rsid w:val="00105759"/>
    <w:rsid w:val="001057B0"/>
    <w:rsid w:val="00106251"/>
    <w:rsid w:val="00106487"/>
    <w:rsid w:val="00106505"/>
    <w:rsid w:val="00106507"/>
    <w:rsid w:val="00106FAB"/>
    <w:rsid w:val="0010716A"/>
    <w:rsid w:val="00107F43"/>
    <w:rsid w:val="00110213"/>
    <w:rsid w:val="00110924"/>
    <w:rsid w:val="00110F8E"/>
    <w:rsid w:val="00111025"/>
    <w:rsid w:val="00111191"/>
    <w:rsid w:val="0011131B"/>
    <w:rsid w:val="00112ED4"/>
    <w:rsid w:val="0011311D"/>
    <w:rsid w:val="001136EA"/>
    <w:rsid w:val="001141B1"/>
    <w:rsid w:val="001152B5"/>
    <w:rsid w:val="00115A8C"/>
    <w:rsid w:val="001164E1"/>
    <w:rsid w:val="001178D3"/>
    <w:rsid w:val="00117A06"/>
    <w:rsid w:val="00120CEE"/>
    <w:rsid w:val="0012150E"/>
    <w:rsid w:val="00121695"/>
    <w:rsid w:val="001219E1"/>
    <w:rsid w:val="00123798"/>
    <w:rsid w:val="00123BD0"/>
    <w:rsid w:val="00123C57"/>
    <w:rsid w:val="0012445F"/>
    <w:rsid w:val="001257D9"/>
    <w:rsid w:val="00125A7F"/>
    <w:rsid w:val="00125F67"/>
    <w:rsid w:val="001260EC"/>
    <w:rsid w:val="001278F1"/>
    <w:rsid w:val="001308CD"/>
    <w:rsid w:val="001311FC"/>
    <w:rsid w:val="00132865"/>
    <w:rsid w:val="0013357E"/>
    <w:rsid w:val="0013402B"/>
    <w:rsid w:val="00134260"/>
    <w:rsid w:val="00134B3F"/>
    <w:rsid w:val="00134DC6"/>
    <w:rsid w:val="00135CD1"/>
    <w:rsid w:val="001371BF"/>
    <w:rsid w:val="00137A53"/>
    <w:rsid w:val="00137E50"/>
    <w:rsid w:val="00140D02"/>
    <w:rsid w:val="00141A04"/>
    <w:rsid w:val="00141C4F"/>
    <w:rsid w:val="00141D3C"/>
    <w:rsid w:val="00143132"/>
    <w:rsid w:val="0014350B"/>
    <w:rsid w:val="00143869"/>
    <w:rsid w:val="001448F6"/>
    <w:rsid w:val="00144C26"/>
    <w:rsid w:val="00144D82"/>
    <w:rsid w:val="00144F22"/>
    <w:rsid w:val="001464D2"/>
    <w:rsid w:val="00146C7F"/>
    <w:rsid w:val="00146EF6"/>
    <w:rsid w:val="001472BD"/>
    <w:rsid w:val="00147591"/>
    <w:rsid w:val="00147C5E"/>
    <w:rsid w:val="00150403"/>
    <w:rsid w:val="0015146C"/>
    <w:rsid w:val="00151B5C"/>
    <w:rsid w:val="00151E84"/>
    <w:rsid w:val="0015259F"/>
    <w:rsid w:val="0015345A"/>
    <w:rsid w:val="00153942"/>
    <w:rsid w:val="00153A46"/>
    <w:rsid w:val="00153BDD"/>
    <w:rsid w:val="00154982"/>
    <w:rsid w:val="00154D90"/>
    <w:rsid w:val="00154DE5"/>
    <w:rsid w:val="001551EB"/>
    <w:rsid w:val="00155896"/>
    <w:rsid w:val="00156297"/>
    <w:rsid w:val="0015663E"/>
    <w:rsid w:val="00156DEC"/>
    <w:rsid w:val="00156E5D"/>
    <w:rsid w:val="00157907"/>
    <w:rsid w:val="00157B4A"/>
    <w:rsid w:val="00157E82"/>
    <w:rsid w:val="001606B0"/>
    <w:rsid w:val="0016083C"/>
    <w:rsid w:val="00160943"/>
    <w:rsid w:val="00161682"/>
    <w:rsid w:val="001618F0"/>
    <w:rsid w:val="00161B3B"/>
    <w:rsid w:val="0016233A"/>
    <w:rsid w:val="001628A3"/>
    <w:rsid w:val="00162C62"/>
    <w:rsid w:val="0016374F"/>
    <w:rsid w:val="001638E2"/>
    <w:rsid w:val="001638EA"/>
    <w:rsid w:val="00163A0B"/>
    <w:rsid w:val="00165A87"/>
    <w:rsid w:val="001669D0"/>
    <w:rsid w:val="00166CEF"/>
    <w:rsid w:val="00167747"/>
    <w:rsid w:val="00167DD6"/>
    <w:rsid w:val="001700A5"/>
    <w:rsid w:val="001703F3"/>
    <w:rsid w:val="00170FDC"/>
    <w:rsid w:val="00172031"/>
    <w:rsid w:val="00172266"/>
    <w:rsid w:val="001727F9"/>
    <w:rsid w:val="00173560"/>
    <w:rsid w:val="001735F2"/>
    <w:rsid w:val="00174512"/>
    <w:rsid w:val="0017501A"/>
    <w:rsid w:val="001753EA"/>
    <w:rsid w:val="0017577C"/>
    <w:rsid w:val="001759E0"/>
    <w:rsid w:val="00175D0A"/>
    <w:rsid w:val="0017618F"/>
    <w:rsid w:val="001771AE"/>
    <w:rsid w:val="00177432"/>
    <w:rsid w:val="00177443"/>
    <w:rsid w:val="00177ABD"/>
    <w:rsid w:val="00180400"/>
    <w:rsid w:val="00180491"/>
    <w:rsid w:val="00181CE9"/>
    <w:rsid w:val="001820E6"/>
    <w:rsid w:val="00182312"/>
    <w:rsid w:val="001825A8"/>
    <w:rsid w:val="00183208"/>
    <w:rsid w:val="0018350C"/>
    <w:rsid w:val="00183D0A"/>
    <w:rsid w:val="001840B2"/>
    <w:rsid w:val="001844F7"/>
    <w:rsid w:val="001852CA"/>
    <w:rsid w:val="00185DEB"/>
    <w:rsid w:val="00185F7B"/>
    <w:rsid w:val="0018680B"/>
    <w:rsid w:val="0018690E"/>
    <w:rsid w:val="00187931"/>
    <w:rsid w:val="00187AA2"/>
    <w:rsid w:val="00187E96"/>
    <w:rsid w:val="0019004C"/>
    <w:rsid w:val="00190485"/>
    <w:rsid w:val="001919C2"/>
    <w:rsid w:val="00191ABB"/>
    <w:rsid w:val="0019246B"/>
    <w:rsid w:val="00192A4E"/>
    <w:rsid w:val="00193117"/>
    <w:rsid w:val="0019353C"/>
    <w:rsid w:val="0019506E"/>
    <w:rsid w:val="0019531F"/>
    <w:rsid w:val="00195AA0"/>
    <w:rsid w:val="00196713"/>
    <w:rsid w:val="0019685C"/>
    <w:rsid w:val="00196BBB"/>
    <w:rsid w:val="00197251"/>
    <w:rsid w:val="001974C3"/>
    <w:rsid w:val="001976F1"/>
    <w:rsid w:val="001A01F0"/>
    <w:rsid w:val="001A076A"/>
    <w:rsid w:val="001A15A2"/>
    <w:rsid w:val="001A17A0"/>
    <w:rsid w:val="001A1F7C"/>
    <w:rsid w:val="001A246A"/>
    <w:rsid w:val="001A2574"/>
    <w:rsid w:val="001A25BC"/>
    <w:rsid w:val="001A26CD"/>
    <w:rsid w:val="001A2C82"/>
    <w:rsid w:val="001A35FA"/>
    <w:rsid w:val="001A41A8"/>
    <w:rsid w:val="001A41B6"/>
    <w:rsid w:val="001A489B"/>
    <w:rsid w:val="001A59FF"/>
    <w:rsid w:val="001A5BDE"/>
    <w:rsid w:val="001A5F56"/>
    <w:rsid w:val="001A62D5"/>
    <w:rsid w:val="001A6751"/>
    <w:rsid w:val="001A6B86"/>
    <w:rsid w:val="001A73E7"/>
    <w:rsid w:val="001B089D"/>
    <w:rsid w:val="001B1729"/>
    <w:rsid w:val="001B1C90"/>
    <w:rsid w:val="001B22F4"/>
    <w:rsid w:val="001B2411"/>
    <w:rsid w:val="001B241A"/>
    <w:rsid w:val="001B27E8"/>
    <w:rsid w:val="001B36CE"/>
    <w:rsid w:val="001B3AED"/>
    <w:rsid w:val="001B439D"/>
    <w:rsid w:val="001B44BA"/>
    <w:rsid w:val="001B4548"/>
    <w:rsid w:val="001B4B76"/>
    <w:rsid w:val="001B4C3E"/>
    <w:rsid w:val="001B4ED3"/>
    <w:rsid w:val="001B6530"/>
    <w:rsid w:val="001B66C0"/>
    <w:rsid w:val="001B6C6A"/>
    <w:rsid w:val="001B6CE0"/>
    <w:rsid w:val="001B755B"/>
    <w:rsid w:val="001B7AB1"/>
    <w:rsid w:val="001C02A4"/>
    <w:rsid w:val="001C0473"/>
    <w:rsid w:val="001C0A7D"/>
    <w:rsid w:val="001C0D66"/>
    <w:rsid w:val="001C1921"/>
    <w:rsid w:val="001C32F3"/>
    <w:rsid w:val="001C347E"/>
    <w:rsid w:val="001C398F"/>
    <w:rsid w:val="001C39EF"/>
    <w:rsid w:val="001C3C01"/>
    <w:rsid w:val="001C3F2E"/>
    <w:rsid w:val="001C413E"/>
    <w:rsid w:val="001C4906"/>
    <w:rsid w:val="001C5FA0"/>
    <w:rsid w:val="001C6CFD"/>
    <w:rsid w:val="001C73EC"/>
    <w:rsid w:val="001C7676"/>
    <w:rsid w:val="001D032F"/>
    <w:rsid w:val="001D0890"/>
    <w:rsid w:val="001D0B50"/>
    <w:rsid w:val="001D2086"/>
    <w:rsid w:val="001D2B97"/>
    <w:rsid w:val="001D31FD"/>
    <w:rsid w:val="001D32D9"/>
    <w:rsid w:val="001D4885"/>
    <w:rsid w:val="001D4C9B"/>
    <w:rsid w:val="001D565B"/>
    <w:rsid w:val="001D6588"/>
    <w:rsid w:val="001D70A1"/>
    <w:rsid w:val="001D7C49"/>
    <w:rsid w:val="001D7FC8"/>
    <w:rsid w:val="001E03BD"/>
    <w:rsid w:val="001E04DF"/>
    <w:rsid w:val="001E0BC4"/>
    <w:rsid w:val="001E1ADD"/>
    <w:rsid w:val="001E1B67"/>
    <w:rsid w:val="001E1C0A"/>
    <w:rsid w:val="001E2630"/>
    <w:rsid w:val="001E3BA1"/>
    <w:rsid w:val="001E3D59"/>
    <w:rsid w:val="001E41E7"/>
    <w:rsid w:val="001E4B41"/>
    <w:rsid w:val="001E4F0C"/>
    <w:rsid w:val="001E4F41"/>
    <w:rsid w:val="001E57FC"/>
    <w:rsid w:val="001E5F11"/>
    <w:rsid w:val="001E60EE"/>
    <w:rsid w:val="001E627F"/>
    <w:rsid w:val="001E653B"/>
    <w:rsid w:val="001E68D4"/>
    <w:rsid w:val="001E6BEE"/>
    <w:rsid w:val="001E6EAF"/>
    <w:rsid w:val="001E7294"/>
    <w:rsid w:val="001E777C"/>
    <w:rsid w:val="001E7C83"/>
    <w:rsid w:val="001F01C3"/>
    <w:rsid w:val="001F03A9"/>
    <w:rsid w:val="001F073D"/>
    <w:rsid w:val="001F0D60"/>
    <w:rsid w:val="001F1A71"/>
    <w:rsid w:val="001F1FFD"/>
    <w:rsid w:val="001F2055"/>
    <w:rsid w:val="001F2A8E"/>
    <w:rsid w:val="001F2C6B"/>
    <w:rsid w:val="001F4136"/>
    <w:rsid w:val="001F4B21"/>
    <w:rsid w:val="001F504E"/>
    <w:rsid w:val="001F50E0"/>
    <w:rsid w:val="001F57EA"/>
    <w:rsid w:val="001F5831"/>
    <w:rsid w:val="001F6BF5"/>
    <w:rsid w:val="001F7659"/>
    <w:rsid w:val="001F779D"/>
    <w:rsid w:val="001F779F"/>
    <w:rsid w:val="001F7820"/>
    <w:rsid w:val="001F7DC3"/>
    <w:rsid w:val="001F7EC1"/>
    <w:rsid w:val="00200143"/>
    <w:rsid w:val="00200C1F"/>
    <w:rsid w:val="00201098"/>
    <w:rsid w:val="002010E4"/>
    <w:rsid w:val="00201724"/>
    <w:rsid w:val="00201BD4"/>
    <w:rsid w:val="00201D04"/>
    <w:rsid w:val="002038E0"/>
    <w:rsid w:val="00204358"/>
    <w:rsid w:val="00204B2C"/>
    <w:rsid w:val="00205113"/>
    <w:rsid w:val="00205BCE"/>
    <w:rsid w:val="00205F7F"/>
    <w:rsid w:val="00206099"/>
    <w:rsid w:val="0020685E"/>
    <w:rsid w:val="0020787A"/>
    <w:rsid w:val="00207CB6"/>
    <w:rsid w:val="00207E1B"/>
    <w:rsid w:val="00210256"/>
    <w:rsid w:val="00210336"/>
    <w:rsid w:val="0021095E"/>
    <w:rsid w:val="00210DCF"/>
    <w:rsid w:val="00211060"/>
    <w:rsid w:val="002115B8"/>
    <w:rsid w:val="00211720"/>
    <w:rsid w:val="0021194A"/>
    <w:rsid w:val="002119EE"/>
    <w:rsid w:val="002123CD"/>
    <w:rsid w:val="00212F15"/>
    <w:rsid w:val="0021307F"/>
    <w:rsid w:val="002136AF"/>
    <w:rsid w:val="00213BE3"/>
    <w:rsid w:val="00213EAF"/>
    <w:rsid w:val="002149CF"/>
    <w:rsid w:val="00214C45"/>
    <w:rsid w:val="00214D8A"/>
    <w:rsid w:val="00215034"/>
    <w:rsid w:val="002154E5"/>
    <w:rsid w:val="0021567E"/>
    <w:rsid w:val="00216F74"/>
    <w:rsid w:val="00216FC7"/>
    <w:rsid w:val="00217146"/>
    <w:rsid w:val="00217CF5"/>
    <w:rsid w:val="002201E8"/>
    <w:rsid w:val="0022071C"/>
    <w:rsid w:val="0022079A"/>
    <w:rsid w:val="0022117C"/>
    <w:rsid w:val="00221201"/>
    <w:rsid w:val="0022142A"/>
    <w:rsid w:val="0022144A"/>
    <w:rsid w:val="00222047"/>
    <w:rsid w:val="0022224F"/>
    <w:rsid w:val="00222510"/>
    <w:rsid w:val="00222987"/>
    <w:rsid w:val="00223A3F"/>
    <w:rsid w:val="002247DF"/>
    <w:rsid w:val="00225123"/>
    <w:rsid w:val="00225792"/>
    <w:rsid w:val="00225DBB"/>
    <w:rsid w:val="00226905"/>
    <w:rsid w:val="00226A0E"/>
    <w:rsid w:val="002271F2"/>
    <w:rsid w:val="00227559"/>
    <w:rsid w:val="002276CB"/>
    <w:rsid w:val="002303E3"/>
    <w:rsid w:val="00230458"/>
    <w:rsid w:val="0023075C"/>
    <w:rsid w:val="002315EC"/>
    <w:rsid w:val="002316CD"/>
    <w:rsid w:val="002318AC"/>
    <w:rsid w:val="00231FC6"/>
    <w:rsid w:val="00234114"/>
    <w:rsid w:val="0023438F"/>
    <w:rsid w:val="00234E20"/>
    <w:rsid w:val="00235C47"/>
    <w:rsid w:val="002362EF"/>
    <w:rsid w:val="002367C6"/>
    <w:rsid w:val="002369D4"/>
    <w:rsid w:val="00236DB3"/>
    <w:rsid w:val="002374D4"/>
    <w:rsid w:val="00237F11"/>
    <w:rsid w:val="00237FAC"/>
    <w:rsid w:val="00240003"/>
    <w:rsid w:val="00240281"/>
    <w:rsid w:val="00240520"/>
    <w:rsid w:val="00240748"/>
    <w:rsid w:val="002407CE"/>
    <w:rsid w:val="00240C2A"/>
    <w:rsid w:val="002417E1"/>
    <w:rsid w:val="00242014"/>
    <w:rsid w:val="00242275"/>
    <w:rsid w:val="00243170"/>
    <w:rsid w:val="0024392F"/>
    <w:rsid w:val="00243FCB"/>
    <w:rsid w:val="002443B1"/>
    <w:rsid w:val="002451E7"/>
    <w:rsid w:val="00247246"/>
    <w:rsid w:val="00250883"/>
    <w:rsid w:val="00250E9D"/>
    <w:rsid w:val="00251AE9"/>
    <w:rsid w:val="00252009"/>
    <w:rsid w:val="0025203E"/>
    <w:rsid w:val="0025228E"/>
    <w:rsid w:val="0025244F"/>
    <w:rsid w:val="00252B24"/>
    <w:rsid w:val="0025339E"/>
    <w:rsid w:val="00253745"/>
    <w:rsid w:val="0025374C"/>
    <w:rsid w:val="00253DB0"/>
    <w:rsid w:val="00254099"/>
    <w:rsid w:val="0025410F"/>
    <w:rsid w:val="00254848"/>
    <w:rsid w:val="002567CE"/>
    <w:rsid w:val="00257401"/>
    <w:rsid w:val="0025747E"/>
    <w:rsid w:val="002603B8"/>
    <w:rsid w:val="002608EA"/>
    <w:rsid w:val="00261255"/>
    <w:rsid w:val="0026185A"/>
    <w:rsid w:val="00262253"/>
    <w:rsid w:val="002634C0"/>
    <w:rsid w:val="00263A13"/>
    <w:rsid w:val="00263F17"/>
    <w:rsid w:val="00265153"/>
    <w:rsid w:val="00265540"/>
    <w:rsid w:val="002659F3"/>
    <w:rsid w:val="00265B4A"/>
    <w:rsid w:val="00265E89"/>
    <w:rsid w:val="00267115"/>
    <w:rsid w:val="00267355"/>
    <w:rsid w:val="00267425"/>
    <w:rsid w:val="002674F3"/>
    <w:rsid w:val="0027076B"/>
    <w:rsid w:val="0027076E"/>
    <w:rsid w:val="00270B4B"/>
    <w:rsid w:val="002716F3"/>
    <w:rsid w:val="002719B9"/>
    <w:rsid w:val="0027225F"/>
    <w:rsid w:val="002739AF"/>
    <w:rsid w:val="00273C8A"/>
    <w:rsid w:val="00274171"/>
    <w:rsid w:val="002755BD"/>
    <w:rsid w:val="00275A62"/>
    <w:rsid w:val="00277526"/>
    <w:rsid w:val="00277580"/>
    <w:rsid w:val="00277BA3"/>
    <w:rsid w:val="00280DEE"/>
    <w:rsid w:val="0028100B"/>
    <w:rsid w:val="002810E1"/>
    <w:rsid w:val="0028137A"/>
    <w:rsid w:val="0028156F"/>
    <w:rsid w:val="0028172B"/>
    <w:rsid w:val="002820CC"/>
    <w:rsid w:val="002837D5"/>
    <w:rsid w:val="00283E3F"/>
    <w:rsid w:val="00283EE2"/>
    <w:rsid w:val="00284430"/>
    <w:rsid w:val="00285280"/>
    <w:rsid w:val="002852DA"/>
    <w:rsid w:val="0028556D"/>
    <w:rsid w:val="00285ADB"/>
    <w:rsid w:val="002861FF"/>
    <w:rsid w:val="00286308"/>
    <w:rsid w:val="00286555"/>
    <w:rsid w:val="002872A9"/>
    <w:rsid w:val="00287657"/>
    <w:rsid w:val="00287BC0"/>
    <w:rsid w:val="00290084"/>
    <w:rsid w:val="002901AC"/>
    <w:rsid w:val="0029055C"/>
    <w:rsid w:val="00290A89"/>
    <w:rsid w:val="00291113"/>
    <w:rsid w:val="002916C8"/>
    <w:rsid w:val="00292036"/>
    <w:rsid w:val="00292083"/>
    <w:rsid w:val="00293C1D"/>
    <w:rsid w:val="002953C6"/>
    <w:rsid w:val="002953EF"/>
    <w:rsid w:val="0029596F"/>
    <w:rsid w:val="002959FA"/>
    <w:rsid w:val="00295CF8"/>
    <w:rsid w:val="00296B5A"/>
    <w:rsid w:val="00296BA8"/>
    <w:rsid w:val="00296E78"/>
    <w:rsid w:val="0029726C"/>
    <w:rsid w:val="002976D3"/>
    <w:rsid w:val="00297764"/>
    <w:rsid w:val="00297776"/>
    <w:rsid w:val="002A007F"/>
    <w:rsid w:val="002A02D8"/>
    <w:rsid w:val="002A2880"/>
    <w:rsid w:val="002A40C4"/>
    <w:rsid w:val="002A44DB"/>
    <w:rsid w:val="002A4761"/>
    <w:rsid w:val="002A48F9"/>
    <w:rsid w:val="002A50A5"/>
    <w:rsid w:val="002A5998"/>
    <w:rsid w:val="002A5AEA"/>
    <w:rsid w:val="002A5BE8"/>
    <w:rsid w:val="002A5F4C"/>
    <w:rsid w:val="002A5FCD"/>
    <w:rsid w:val="002A61F1"/>
    <w:rsid w:val="002B010D"/>
    <w:rsid w:val="002B06CE"/>
    <w:rsid w:val="002B1965"/>
    <w:rsid w:val="002B22F2"/>
    <w:rsid w:val="002B2780"/>
    <w:rsid w:val="002B2810"/>
    <w:rsid w:val="002B3CCE"/>
    <w:rsid w:val="002B4BA3"/>
    <w:rsid w:val="002B51FF"/>
    <w:rsid w:val="002B5488"/>
    <w:rsid w:val="002B58D5"/>
    <w:rsid w:val="002B6275"/>
    <w:rsid w:val="002B6521"/>
    <w:rsid w:val="002B6824"/>
    <w:rsid w:val="002B6A39"/>
    <w:rsid w:val="002B6C3C"/>
    <w:rsid w:val="002B7010"/>
    <w:rsid w:val="002B7032"/>
    <w:rsid w:val="002B72E4"/>
    <w:rsid w:val="002B7CB8"/>
    <w:rsid w:val="002B7F18"/>
    <w:rsid w:val="002C082D"/>
    <w:rsid w:val="002C0C48"/>
    <w:rsid w:val="002C0DA7"/>
    <w:rsid w:val="002C2334"/>
    <w:rsid w:val="002C3877"/>
    <w:rsid w:val="002C4A11"/>
    <w:rsid w:val="002C53BE"/>
    <w:rsid w:val="002C56E0"/>
    <w:rsid w:val="002C6B0C"/>
    <w:rsid w:val="002C7285"/>
    <w:rsid w:val="002C7472"/>
    <w:rsid w:val="002C7C33"/>
    <w:rsid w:val="002C7E42"/>
    <w:rsid w:val="002D03D5"/>
    <w:rsid w:val="002D065D"/>
    <w:rsid w:val="002D0F2D"/>
    <w:rsid w:val="002D16C9"/>
    <w:rsid w:val="002D2463"/>
    <w:rsid w:val="002D3095"/>
    <w:rsid w:val="002D31A2"/>
    <w:rsid w:val="002D3416"/>
    <w:rsid w:val="002D442A"/>
    <w:rsid w:val="002D4CE4"/>
    <w:rsid w:val="002D516B"/>
    <w:rsid w:val="002D5318"/>
    <w:rsid w:val="002D563C"/>
    <w:rsid w:val="002D5B0D"/>
    <w:rsid w:val="002D6036"/>
    <w:rsid w:val="002D6755"/>
    <w:rsid w:val="002D7802"/>
    <w:rsid w:val="002D7DE0"/>
    <w:rsid w:val="002E03CA"/>
    <w:rsid w:val="002E0984"/>
    <w:rsid w:val="002E0EA6"/>
    <w:rsid w:val="002E1B23"/>
    <w:rsid w:val="002E1ED8"/>
    <w:rsid w:val="002E21C7"/>
    <w:rsid w:val="002E2F6D"/>
    <w:rsid w:val="002E37F1"/>
    <w:rsid w:val="002E42AE"/>
    <w:rsid w:val="002E477D"/>
    <w:rsid w:val="002E51BD"/>
    <w:rsid w:val="002E5450"/>
    <w:rsid w:val="002E5548"/>
    <w:rsid w:val="002E6038"/>
    <w:rsid w:val="002E66A2"/>
    <w:rsid w:val="002E71F9"/>
    <w:rsid w:val="002E7F82"/>
    <w:rsid w:val="002F026C"/>
    <w:rsid w:val="002F02B6"/>
    <w:rsid w:val="002F0438"/>
    <w:rsid w:val="002F1B7E"/>
    <w:rsid w:val="002F2AE0"/>
    <w:rsid w:val="002F2BEC"/>
    <w:rsid w:val="002F38F9"/>
    <w:rsid w:val="002F39B1"/>
    <w:rsid w:val="002F40C5"/>
    <w:rsid w:val="002F4D85"/>
    <w:rsid w:val="002F57B6"/>
    <w:rsid w:val="002F5A85"/>
    <w:rsid w:val="002F62B9"/>
    <w:rsid w:val="002F674E"/>
    <w:rsid w:val="002F77AF"/>
    <w:rsid w:val="003010A9"/>
    <w:rsid w:val="003011EB"/>
    <w:rsid w:val="00301396"/>
    <w:rsid w:val="00301E87"/>
    <w:rsid w:val="00302310"/>
    <w:rsid w:val="00302945"/>
    <w:rsid w:val="00302DCF"/>
    <w:rsid w:val="0030380E"/>
    <w:rsid w:val="00303BF9"/>
    <w:rsid w:val="00303F4D"/>
    <w:rsid w:val="003043E5"/>
    <w:rsid w:val="003044A5"/>
    <w:rsid w:val="0030456E"/>
    <w:rsid w:val="003047D8"/>
    <w:rsid w:val="00304E70"/>
    <w:rsid w:val="00305178"/>
    <w:rsid w:val="00305184"/>
    <w:rsid w:val="00305B47"/>
    <w:rsid w:val="00305B9B"/>
    <w:rsid w:val="00305BFF"/>
    <w:rsid w:val="003064DD"/>
    <w:rsid w:val="00307387"/>
    <w:rsid w:val="00307A28"/>
    <w:rsid w:val="00307F0B"/>
    <w:rsid w:val="00310A4A"/>
    <w:rsid w:val="00311760"/>
    <w:rsid w:val="00311825"/>
    <w:rsid w:val="00311ADC"/>
    <w:rsid w:val="00311F6E"/>
    <w:rsid w:val="00313840"/>
    <w:rsid w:val="00313D04"/>
    <w:rsid w:val="003146A9"/>
    <w:rsid w:val="00314970"/>
    <w:rsid w:val="00314D9E"/>
    <w:rsid w:val="003151A9"/>
    <w:rsid w:val="00315F07"/>
    <w:rsid w:val="00316002"/>
    <w:rsid w:val="003160E6"/>
    <w:rsid w:val="0031618B"/>
    <w:rsid w:val="00316463"/>
    <w:rsid w:val="00316713"/>
    <w:rsid w:val="00316983"/>
    <w:rsid w:val="00317B66"/>
    <w:rsid w:val="00317DEA"/>
    <w:rsid w:val="003200D9"/>
    <w:rsid w:val="00320921"/>
    <w:rsid w:val="00320A94"/>
    <w:rsid w:val="00321647"/>
    <w:rsid w:val="00321BCA"/>
    <w:rsid w:val="00322F9F"/>
    <w:rsid w:val="003234DD"/>
    <w:rsid w:val="00323982"/>
    <w:rsid w:val="00323B93"/>
    <w:rsid w:val="0032486D"/>
    <w:rsid w:val="00325160"/>
    <w:rsid w:val="00325B29"/>
    <w:rsid w:val="0032633F"/>
    <w:rsid w:val="00326E62"/>
    <w:rsid w:val="003270F0"/>
    <w:rsid w:val="00327154"/>
    <w:rsid w:val="0032747E"/>
    <w:rsid w:val="00327762"/>
    <w:rsid w:val="00327CCF"/>
    <w:rsid w:val="00327F34"/>
    <w:rsid w:val="00330716"/>
    <w:rsid w:val="003313EE"/>
    <w:rsid w:val="003316FB"/>
    <w:rsid w:val="00331B9C"/>
    <w:rsid w:val="00331D58"/>
    <w:rsid w:val="00332BE1"/>
    <w:rsid w:val="003332BD"/>
    <w:rsid w:val="003339A4"/>
    <w:rsid w:val="00333B05"/>
    <w:rsid w:val="00333DCD"/>
    <w:rsid w:val="00333DED"/>
    <w:rsid w:val="003349EB"/>
    <w:rsid w:val="003356CD"/>
    <w:rsid w:val="00335740"/>
    <w:rsid w:val="00336CA4"/>
    <w:rsid w:val="00337386"/>
    <w:rsid w:val="003376DF"/>
    <w:rsid w:val="003378CD"/>
    <w:rsid w:val="0034008A"/>
    <w:rsid w:val="00340A7C"/>
    <w:rsid w:val="003410DE"/>
    <w:rsid w:val="00341497"/>
    <w:rsid w:val="00342C8B"/>
    <w:rsid w:val="003439D1"/>
    <w:rsid w:val="00343FB8"/>
    <w:rsid w:val="003443EB"/>
    <w:rsid w:val="003462A1"/>
    <w:rsid w:val="003471FA"/>
    <w:rsid w:val="0034788B"/>
    <w:rsid w:val="003502CB"/>
    <w:rsid w:val="00350A65"/>
    <w:rsid w:val="00350DD0"/>
    <w:rsid w:val="0035134F"/>
    <w:rsid w:val="003513F6"/>
    <w:rsid w:val="00351EBA"/>
    <w:rsid w:val="00352711"/>
    <w:rsid w:val="0035287D"/>
    <w:rsid w:val="0035293A"/>
    <w:rsid w:val="003536D0"/>
    <w:rsid w:val="00354B2F"/>
    <w:rsid w:val="00355502"/>
    <w:rsid w:val="00355775"/>
    <w:rsid w:val="00355996"/>
    <w:rsid w:val="00356A32"/>
    <w:rsid w:val="00356E32"/>
    <w:rsid w:val="0035702B"/>
    <w:rsid w:val="0036003D"/>
    <w:rsid w:val="003605A4"/>
    <w:rsid w:val="00360D88"/>
    <w:rsid w:val="00361473"/>
    <w:rsid w:val="00361E8D"/>
    <w:rsid w:val="0036289A"/>
    <w:rsid w:val="0036295E"/>
    <w:rsid w:val="0036484B"/>
    <w:rsid w:val="00364A34"/>
    <w:rsid w:val="00364AEA"/>
    <w:rsid w:val="00364D3B"/>
    <w:rsid w:val="0036671D"/>
    <w:rsid w:val="003669E3"/>
    <w:rsid w:val="003670DE"/>
    <w:rsid w:val="00373680"/>
    <w:rsid w:val="0037432E"/>
    <w:rsid w:val="00374557"/>
    <w:rsid w:val="00374F90"/>
    <w:rsid w:val="003750DB"/>
    <w:rsid w:val="003762F0"/>
    <w:rsid w:val="00376965"/>
    <w:rsid w:val="003770C0"/>
    <w:rsid w:val="00377206"/>
    <w:rsid w:val="00377A0C"/>
    <w:rsid w:val="00377C53"/>
    <w:rsid w:val="0038005F"/>
    <w:rsid w:val="00381485"/>
    <w:rsid w:val="00381FE4"/>
    <w:rsid w:val="0038247A"/>
    <w:rsid w:val="00383339"/>
    <w:rsid w:val="003840E8"/>
    <w:rsid w:val="003844BE"/>
    <w:rsid w:val="00384895"/>
    <w:rsid w:val="00384B30"/>
    <w:rsid w:val="00385078"/>
    <w:rsid w:val="00385DBE"/>
    <w:rsid w:val="003869F9"/>
    <w:rsid w:val="00387144"/>
    <w:rsid w:val="00387454"/>
    <w:rsid w:val="00387D42"/>
    <w:rsid w:val="0039022E"/>
    <w:rsid w:val="00391191"/>
    <w:rsid w:val="00391C1E"/>
    <w:rsid w:val="00392140"/>
    <w:rsid w:val="0039292E"/>
    <w:rsid w:val="00392B04"/>
    <w:rsid w:val="00393376"/>
    <w:rsid w:val="0039381C"/>
    <w:rsid w:val="00393BA1"/>
    <w:rsid w:val="00394209"/>
    <w:rsid w:val="00394621"/>
    <w:rsid w:val="00395170"/>
    <w:rsid w:val="003957A5"/>
    <w:rsid w:val="00396197"/>
    <w:rsid w:val="00396CB9"/>
    <w:rsid w:val="003A0B70"/>
    <w:rsid w:val="003A2398"/>
    <w:rsid w:val="003A24B4"/>
    <w:rsid w:val="003A2673"/>
    <w:rsid w:val="003A272E"/>
    <w:rsid w:val="003A345C"/>
    <w:rsid w:val="003A3D1B"/>
    <w:rsid w:val="003A4061"/>
    <w:rsid w:val="003A50AB"/>
    <w:rsid w:val="003A50CC"/>
    <w:rsid w:val="003A5913"/>
    <w:rsid w:val="003A5CA9"/>
    <w:rsid w:val="003A70DC"/>
    <w:rsid w:val="003A7396"/>
    <w:rsid w:val="003B07EA"/>
    <w:rsid w:val="003B1109"/>
    <w:rsid w:val="003B1173"/>
    <w:rsid w:val="003B218F"/>
    <w:rsid w:val="003B264C"/>
    <w:rsid w:val="003B2AB3"/>
    <w:rsid w:val="003B2AE5"/>
    <w:rsid w:val="003B2CC8"/>
    <w:rsid w:val="003B3A9F"/>
    <w:rsid w:val="003B5217"/>
    <w:rsid w:val="003B5A6C"/>
    <w:rsid w:val="003B61E1"/>
    <w:rsid w:val="003B7078"/>
    <w:rsid w:val="003B73AF"/>
    <w:rsid w:val="003B74EC"/>
    <w:rsid w:val="003B7F38"/>
    <w:rsid w:val="003C018C"/>
    <w:rsid w:val="003C034F"/>
    <w:rsid w:val="003C0BAC"/>
    <w:rsid w:val="003C0EF9"/>
    <w:rsid w:val="003C1300"/>
    <w:rsid w:val="003C19A9"/>
    <w:rsid w:val="003C1F88"/>
    <w:rsid w:val="003C2262"/>
    <w:rsid w:val="003C29F5"/>
    <w:rsid w:val="003C29FA"/>
    <w:rsid w:val="003C2B96"/>
    <w:rsid w:val="003C2D59"/>
    <w:rsid w:val="003C33ED"/>
    <w:rsid w:val="003C3B4B"/>
    <w:rsid w:val="003C3BF5"/>
    <w:rsid w:val="003C43E3"/>
    <w:rsid w:val="003C5456"/>
    <w:rsid w:val="003C5952"/>
    <w:rsid w:val="003C5CFA"/>
    <w:rsid w:val="003C6578"/>
    <w:rsid w:val="003C6814"/>
    <w:rsid w:val="003C6B81"/>
    <w:rsid w:val="003C7092"/>
    <w:rsid w:val="003C7940"/>
    <w:rsid w:val="003D012F"/>
    <w:rsid w:val="003D1E07"/>
    <w:rsid w:val="003D25E3"/>
    <w:rsid w:val="003D262C"/>
    <w:rsid w:val="003D3637"/>
    <w:rsid w:val="003D3B62"/>
    <w:rsid w:val="003D592E"/>
    <w:rsid w:val="003D5C45"/>
    <w:rsid w:val="003D5CFC"/>
    <w:rsid w:val="003D5D4C"/>
    <w:rsid w:val="003D5FFC"/>
    <w:rsid w:val="003E082B"/>
    <w:rsid w:val="003E1459"/>
    <w:rsid w:val="003E2338"/>
    <w:rsid w:val="003E26D0"/>
    <w:rsid w:val="003E2758"/>
    <w:rsid w:val="003E3D27"/>
    <w:rsid w:val="003E3EE0"/>
    <w:rsid w:val="003E456D"/>
    <w:rsid w:val="003E58F8"/>
    <w:rsid w:val="003E6001"/>
    <w:rsid w:val="003E60CA"/>
    <w:rsid w:val="003E60D1"/>
    <w:rsid w:val="003E6275"/>
    <w:rsid w:val="003E68ED"/>
    <w:rsid w:val="003E6961"/>
    <w:rsid w:val="003F08F0"/>
    <w:rsid w:val="003F090B"/>
    <w:rsid w:val="003F0E8D"/>
    <w:rsid w:val="003F124C"/>
    <w:rsid w:val="003F17A2"/>
    <w:rsid w:val="003F1C06"/>
    <w:rsid w:val="003F1EE3"/>
    <w:rsid w:val="003F1F4B"/>
    <w:rsid w:val="003F24E9"/>
    <w:rsid w:val="003F26F8"/>
    <w:rsid w:val="003F27C5"/>
    <w:rsid w:val="003F28B2"/>
    <w:rsid w:val="003F2DF5"/>
    <w:rsid w:val="003F2EC3"/>
    <w:rsid w:val="003F3921"/>
    <w:rsid w:val="003F4150"/>
    <w:rsid w:val="003F4321"/>
    <w:rsid w:val="003F5C02"/>
    <w:rsid w:val="003F6DFD"/>
    <w:rsid w:val="003F7E06"/>
    <w:rsid w:val="003F7F8B"/>
    <w:rsid w:val="00400A8F"/>
    <w:rsid w:val="004015D5"/>
    <w:rsid w:val="0040162B"/>
    <w:rsid w:val="00402A39"/>
    <w:rsid w:val="00402B0A"/>
    <w:rsid w:val="004034FC"/>
    <w:rsid w:val="00404F1F"/>
    <w:rsid w:val="00405ACB"/>
    <w:rsid w:val="004062F3"/>
    <w:rsid w:val="00406F1C"/>
    <w:rsid w:val="00407739"/>
    <w:rsid w:val="00407A44"/>
    <w:rsid w:val="0041069F"/>
    <w:rsid w:val="00410CDF"/>
    <w:rsid w:val="004112AF"/>
    <w:rsid w:val="004116E8"/>
    <w:rsid w:val="0041217E"/>
    <w:rsid w:val="00412ED4"/>
    <w:rsid w:val="004130E4"/>
    <w:rsid w:val="00414922"/>
    <w:rsid w:val="00414E65"/>
    <w:rsid w:val="00415060"/>
    <w:rsid w:val="004156E9"/>
    <w:rsid w:val="00416455"/>
    <w:rsid w:val="0041658D"/>
    <w:rsid w:val="00416D5B"/>
    <w:rsid w:val="0042020C"/>
    <w:rsid w:val="004217FE"/>
    <w:rsid w:val="004218AD"/>
    <w:rsid w:val="00421FCE"/>
    <w:rsid w:val="00421FD1"/>
    <w:rsid w:val="0042232E"/>
    <w:rsid w:val="00422461"/>
    <w:rsid w:val="00422A19"/>
    <w:rsid w:val="00422A46"/>
    <w:rsid w:val="004230C4"/>
    <w:rsid w:val="0042388A"/>
    <w:rsid w:val="00424017"/>
    <w:rsid w:val="00424394"/>
    <w:rsid w:val="0042468F"/>
    <w:rsid w:val="00424830"/>
    <w:rsid w:val="00424E10"/>
    <w:rsid w:val="00424F71"/>
    <w:rsid w:val="004253A3"/>
    <w:rsid w:val="00425A5B"/>
    <w:rsid w:val="004262AB"/>
    <w:rsid w:val="00426897"/>
    <w:rsid w:val="0043037A"/>
    <w:rsid w:val="0043037D"/>
    <w:rsid w:val="004308AB"/>
    <w:rsid w:val="00430AF6"/>
    <w:rsid w:val="00430C28"/>
    <w:rsid w:val="00430FA9"/>
    <w:rsid w:val="004310F7"/>
    <w:rsid w:val="00431876"/>
    <w:rsid w:val="00431C76"/>
    <w:rsid w:val="00431E8D"/>
    <w:rsid w:val="00432010"/>
    <w:rsid w:val="00432660"/>
    <w:rsid w:val="00433047"/>
    <w:rsid w:val="004333E3"/>
    <w:rsid w:val="004336D8"/>
    <w:rsid w:val="00433743"/>
    <w:rsid w:val="00434195"/>
    <w:rsid w:val="00434C93"/>
    <w:rsid w:val="00435982"/>
    <w:rsid w:val="00435D9B"/>
    <w:rsid w:val="00435F07"/>
    <w:rsid w:val="0043653B"/>
    <w:rsid w:val="0043686A"/>
    <w:rsid w:val="00440326"/>
    <w:rsid w:val="004416E2"/>
    <w:rsid w:val="00442DB8"/>
    <w:rsid w:val="0044434F"/>
    <w:rsid w:val="00444431"/>
    <w:rsid w:val="00444632"/>
    <w:rsid w:val="00444A43"/>
    <w:rsid w:val="0044519C"/>
    <w:rsid w:val="00445CE2"/>
    <w:rsid w:val="00447026"/>
    <w:rsid w:val="0044750E"/>
    <w:rsid w:val="00447612"/>
    <w:rsid w:val="00447B87"/>
    <w:rsid w:val="00447EB2"/>
    <w:rsid w:val="00447F8E"/>
    <w:rsid w:val="0045095F"/>
    <w:rsid w:val="00450AF7"/>
    <w:rsid w:val="00450EAD"/>
    <w:rsid w:val="004527D8"/>
    <w:rsid w:val="00452808"/>
    <w:rsid w:val="004534C6"/>
    <w:rsid w:val="00453875"/>
    <w:rsid w:val="004545FE"/>
    <w:rsid w:val="00454CA4"/>
    <w:rsid w:val="00454E52"/>
    <w:rsid w:val="0045536B"/>
    <w:rsid w:val="004553D8"/>
    <w:rsid w:val="0045567A"/>
    <w:rsid w:val="0045598B"/>
    <w:rsid w:val="00455EBB"/>
    <w:rsid w:val="004564E0"/>
    <w:rsid w:val="00456E25"/>
    <w:rsid w:val="00457054"/>
    <w:rsid w:val="0045744F"/>
    <w:rsid w:val="00457A7E"/>
    <w:rsid w:val="00457DFF"/>
    <w:rsid w:val="0046045C"/>
    <w:rsid w:val="00461183"/>
    <w:rsid w:val="0046122F"/>
    <w:rsid w:val="00461609"/>
    <w:rsid w:val="004625A9"/>
    <w:rsid w:val="00462A1F"/>
    <w:rsid w:val="00463387"/>
    <w:rsid w:val="00463C7B"/>
    <w:rsid w:val="00464009"/>
    <w:rsid w:val="0046419F"/>
    <w:rsid w:val="004652AB"/>
    <w:rsid w:val="00465394"/>
    <w:rsid w:val="00465B32"/>
    <w:rsid w:val="00465E52"/>
    <w:rsid w:val="004662B6"/>
    <w:rsid w:val="00466473"/>
    <w:rsid w:val="00466815"/>
    <w:rsid w:val="00466FCD"/>
    <w:rsid w:val="004672EC"/>
    <w:rsid w:val="00470674"/>
    <w:rsid w:val="004708A0"/>
    <w:rsid w:val="004710FC"/>
    <w:rsid w:val="0047114C"/>
    <w:rsid w:val="004712AE"/>
    <w:rsid w:val="00471FA2"/>
    <w:rsid w:val="0047294F"/>
    <w:rsid w:val="00472C8F"/>
    <w:rsid w:val="00472EE4"/>
    <w:rsid w:val="00472F14"/>
    <w:rsid w:val="004730BA"/>
    <w:rsid w:val="0047389B"/>
    <w:rsid w:val="004739F9"/>
    <w:rsid w:val="00474CFE"/>
    <w:rsid w:val="00475046"/>
    <w:rsid w:val="00475A05"/>
    <w:rsid w:val="00475AE5"/>
    <w:rsid w:val="00476217"/>
    <w:rsid w:val="004764C3"/>
    <w:rsid w:val="00476C98"/>
    <w:rsid w:val="0047796C"/>
    <w:rsid w:val="00480241"/>
    <w:rsid w:val="00480703"/>
    <w:rsid w:val="0048149E"/>
    <w:rsid w:val="004817CE"/>
    <w:rsid w:val="00481AA2"/>
    <w:rsid w:val="00481B21"/>
    <w:rsid w:val="0048235A"/>
    <w:rsid w:val="004826A4"/>
    <w:rsid w:val="00482938"/>
    <w:rsid w:val="00482EAB"/>
    <w:rsid w:val="0048358A"/>
    <w:rsid w:val="00483A73"/>
    <w:rsid w:val="00483FCA"/>
    <w:rsid w:val="00485438"/>
    <w:rsid w:val="00485975"/>
    <w:rsid w:val="00486609"/>
    <w:rsid w:val="0048766C"/>
    <w:rsid w:val="00487A3A"/>
    <w:rsid w:val="00490182"/>
    <w:rsid w:val="00490EBB"/>
    <w:rsid w:val="00491F86"/>
    <w:rsid w:val="00492628"/>
    <w:rsid w:val="004927A9"/>
    <w:rsid w:val="004936FF"/>
    <w:rsid w:val="00493BBE"/>
    <w:rsid w:val="00493FF0"/>
    <w:rsid w:val="00494237"/>
    <w:rsid w:val="00494AFB"/>
    <w:rsid w:val="004955F8"/>
    <w:rsid w:val="004959CD"/>
    <w:rsid w:val="00496385"/>
    <w:rsid w:val="00496BBB"/>
    <w:rsid w:val="00496F62"/>
    <w:rsid w:val="00497E21"/>
    <w:rsid w:val="004A026B"/>
    <w:rsid w:val="004A0405"/>
    <w:rsid w:val="004A059B"/>
    <w:rsid w:val="004A0E6F"/>
    <w:rsid w:val="004A1536"/>
    <w:rsid w:val="004A1687"/>
    <w:rsid w:val="004A17CF"/>
    <w:rsid w:val="004A191A"/>
    <w:rsid w:val="004A1C6D"/>
    <w:rsid w:val="004A2C65"/>
    <w:rsid w:val="004A374D"/>
    <w:rsid w:val="004A38B3"/>
    <w:rsid w:val="004A4612"/>
    <w:rsid w:val="004A4C96"/>
    <w:rsid w:val="004A5461"/>
    <w:rsid w:val="004A57F2"/>
    <w:rsid w:val="004A608C"/>
    <w:rsid w:val="004A65D1"/>
    <w:rsid w:val="004A7340"/>
    <w:rsid w:val="004A74A5"/>
    <w:rsid w:val="004A7628"/>
    <w:rsid w:val="004A77F6"/>
    <w:rsid w:val="004A7AE8"/>
    <w:rsid w:val="004B10BB"/>
    <w:rsid w:val="004B15F5"/>
    <w:rsid w:val="004B1D23"/>
    <w:rsid w:val="004B27DB"/>
    <w:rsid w:val="004B2DA8"/>
    <w:rsid w:val="004B3C39"/>
    <w:rsid w:val="004B3D4D"/>
    <w:rsid w:val="004B3DAB"/>
    <w:rsid w:val="004B51A1"/>
    <w:rsid w:val="004B571D"/>
    <w:rsid w:val="004B57A1"/>
    <w:rsid w:val="004B57B9"/>
    <w:rsid w:val="004B59C3"/>
    <w:rsid w:val="004B6CAB"/>
    <w:rsid w:val="004C0D48"/>
    <w:rsid w:val="004C1813"/>
    <w:rsid w:val="004C3322"/>
    <w:rsid w:val="004C4135"/>
    <w:rsid w:val="004C4A96"/>
    <w:rsid w:val="004C564E"/>
    <w:rsid w:val="004C6BC3"/>
    <w:rsid w:val="004C73C7"/>
    <w:rsid w:val="004C77BC"/>
    <w:rsid w:val="004C7B98"/>
    <w:rsid w:val="004D034C"/>
    <w:rsid w:val="004D0E02"/>
    <w:rsid w:val="004D121F"/>
    <w:rsid w:val="004D124C"/>
    <w:rsid w:val="004D13A8"/>
    <w:rsid w:val="004D2C31"/>
    <w:rsid w:val="004D35F2"/>
    <w:rsid w:val="004D3812"/>
    <w:rsid w:val="004D3855"/>
    <w:rsid w:val="004D3CC3"/>
    <w:rsid w:val="004D3FDF"/>
    <w:rsid w:val="004D415B"/>
    <w:rsid w:val="004D4365"/>
    <w:rsid w:val="004D4FEB"/>
    <w:rsid w:val="004D5DC6"/>
    <w:rsid w:val="004D6116"/>
    <w:rsid w:val="004D6887"/>
    <w:rsid w:val="004D732D"/>
    <w:rsid w:val="004D768B"/>
    <w:rsid w:val="004D7AEA"/>
    <w:rsid w:val="004D7DB0"/>
    <w:rsid w:val="004E0EA6"/>
    <w:rsid w:val="004E127B"/>
    <w:rsid w:val="004E1996"/>
    <w:rsid w:val="004E3E08"/>
    <w:rsid w:val="004E4595"/>
    <w:rsid w:val="004E4892"/>
    <w:rsid w:val="004E53CA"/>
    <w:rsid w:val="004E5E1D"/>
    <w:rsid w:val="004E612C"/>
    <w:rsid w:val="004E66C4"/>
    <w:rsid w:val="004E71B9"/>
    <w:rsid w:val="004E779B"/>
    <w:rsid w:val="004E796C"/>
    <w:rsid w:val="004E7AE3"/>
    <w:rsid w:val="004E7F34"/>
    <w:rsid w:val="004E7FEF"/>
    <w:rsid w:val="004F0F2F"/>
    <w:rsid w:val="004F14FE"/>
    <w:rsid w:val="004F182B"/>
    <w:rsid w:val="004F2182"/>
    <w:rsid w:val="004F2229"/>
    <w:rsid w:val="004F237C"/>
    <w:rsid w:val="004F28D2"/>
    <w:rsid w:val="004F3445"/>
    <w:rsid w:val="004F3456"/>
    <w:rsid w:val="004F355F"/>
    <w:rsid w:val="004F3CAF"/>
    <w:rsid w:val="004F408E"/>
    <w:rsid w:val="004F4A95"/>
    <w:rsid w:val="004F4CE8"/>
    <w:rsid w:val="004F4FFF"/>
    <w:rsid w:val="004F571E"/>
    <w:rsid w:val="004F576E"/>
    <w:rsid w:val="004F5786"/>
    <w:rsid w:val="004F5DCC"/>
    <w:rsid w:val="0050030E"/>
    <w:rsid w:val="00500892"/>
    <w:rsid w:val="005012E5"/>
    <w:rsid w:val="00501467"/>
    <w:rsid w:val="00501993"/>
    <w:rsid w:val="00502380"/>
    <w:rsid w:val="00502567"/>
    <w:rsid w:val="00502B25"/>
    <w:rsid w:val="00502FB6"/>
    <w:rsid w:val="0050452A"/>
    <w:rsid w:val="0050474D"/>
    <w:rsid w:val="0050480E"/>
    <w:rsid w:val="005048C2"/>
    <w:rsid w:val="00506C88"/>
    <w:rsid w:val="00507811"/>
    <w:rsid w:val="00511312"/>
    <w:rsid w:val="00512A56"/>
    <w:rsid w:val="00512DAA"/>
    <w:rsid w:val="00513FFE"/>
    <w:rsid w:val="00515A3D"/>
    <w:rsid w:val="00515F07"/>
    <w:rsid w:val="00516CE3"/>
    <w:rsid w:val="005177D5"/>
    <w:rsid w:val="00520F01"/>
    <w:rsid w:val="00521FF5"/>
    <w:rsid w:val="00522F09"/>
    <w:rsid w:val="00523273"/>
    <w:rsid w:val="005234CB"/>
    <w:rsid w:val="00524525"/>
    <w:rsid w:val="00524555"/>
    <w:rsid w:val="00524CAA"/>
    <w:rsid w:val="00525068"/>
    <w:rsid w:val="0052542B"/>
    <w:rsid w:val="00525769"/>
    <w:rsid w:val="00525C94"/>
    <w:rsid w:val="005260FF"/>
    <w:rsid w:val="005269D7"/>
    <w:rsid w:val="00526AB7"/>
    <w:rsid w:val="005277F0"/>
    <w:rsid w:val="00527ABF"/>
    <w:rsid w:val="00527E44"/>
    <w:rsid w:val="00527EC2"/>
    <w:rsid w:val="005304CB"/>
    <w:rsid w:val="0053057B"/>
    <w:rsid w:val="00531AB0"/>
    <w:rsid w:val="0053222E"/>
    <w:rsid w:val="00532A56"/>
    <w:rsid w:val="005331C1"/>
    <w:rsid w:val="00534C62"/>
    <w:rsid w:val="00534D91"/>
    <w:rsid w:val="0053545B"/>
    <w:rsid w:val="005364A0"/>
    <w:rsid w:val="00537281"/>
    <w:rsid w:val="0053798D"/>
    <w:rsid w:val="00537CF2"/>
    <w:rsid w:val="00540AA5"/>
    <w:rsid w:val="005419E5"/>
    <w:rsid w:val="005422B4"/>
    <w:rsid w:val="00542325"/>
    <w:rsid w:val="00542F1D"/>
    <w:rsid w:val="00543E55"/>
    <w:rsid w:val="00543EDD"/>
    <w:rsid w:val="00544121"/>
    <w:rsid w:val="00544392"/>
    <w:rsid w:val="00544510"/>
    <w:rsid w:val="00544831"/>
    <w:rsid w:val="00545436"/>
    <w:rsid w:val="0054551E"/>
    <w:rsid w:val="005467D7"/>
    <w:rsid w:val="00546A6F"/>
    <w:rsid w:val="00547DF4"/>
    <w:rsid w:val="005505D9"/>
    <w:rsid w:val="0055078F"/>
    <w:rsid w:val="00552365"/>
    <w:rsid w:val="005529CC"/>
    <w:rsid w:val="00552FDC"/>
    <w:rsid w:val="00553158"/>
    <w:rsid w:val="00553294"/>
    <w:rsid w:val="00554270"/>
    <w:rsid w:val="0055588B"/>
    <w:rsid w:val="00555C81"/>
    <w:rsid w:val="005601FE"/>
    <w:rsid w:val="00561049"/>
    <w:rsid w:val="005622F9"/>
    <w:rsid w:val="00563426"/>
    <w:rsid w:val="00563E55"/>
    <w:rsid w:val="005643F7"/>
    <w:rsid w:val="00565818"/>
    <w:rsid w:val="00565FDC"/>
    <w:rsid w:val="00570231"/>
    <w:rsid w:val="00571384"/>
    <w:rsid w:val="005714A7"/>
    <w:rsid w:val="00571A12"/>
    <w:rsid w:val="00572084"/>
    <w:rsid w:val="00572364"/>
    <w:rsid w:val="00572925"/>
    <w:rsid w:val="00572EBF"/>
    <w:rsid w:val="005733C9"/>
    <w:rsid w:val="00573490"/>
    <w:rsid w:val="005736A9"/>
    <w:rsid w:val="00573E9C"/>
    <w:rsid w:val="00574954"/>
    <w:rsid w:val="00575D72"/>
    <w:rsid w:val="00575E1D"/>
    <w:rsid w:val="00575E8A"/>
    <w:rsid w:val="00576B07"/>
    <w:rsid w:val="00576EEF"/>
    <w:rsid w:val="005804C1"/>
    <w:rsid w:val="00580812"/>
    <w:rsid w:val="00580A3A"/>
    <w:rsid w:val="00580B7D"/>
    <w:rsid w:val="00580D05"/>
    <w:rsid w:val="005810F4"/>
    <w:rsid w:val="0058136A"/>
    <w:rsid w:val="00581639"/>
    <w:rsid w:val="0058180E"/>
    <w:rsid w:val="00581B70"/>
    <w:rsid w:val="0058228B"/>
    <w:rsid w:val="005830DF"/>
    <w:rsid w:val="00583285"/>
    <w:rsid w:val="00583387"/>
    <w:rsid w:val="005833B3"/>
    <w:rsid w:val="005834E7"/>
    <w:rsid w:val="0058354C"/>
    <w:rsid w:val="00583EB1"/>
    <w:rsid w:val="00584045"/>
    <w:rsid w:val="00584112"/>
    <w:rsid w:val="005843C5"/>
    <w:rsid w:val="00584663"/>
    <w:rsid w:val="00585188"/>
    <w:rsid w:val="00585392"/>
    <w:rsid w:val="00585FDA"/>
    <w:rsid w:val="00587149"/>
    <w:rsid w:val="005874FB"/>
    <w:rsid w:val="00590473"/>
    <w:rsid w:val="0059062C"/>
    <w:rsid w:val="00590796"/>
    <w:rsid w:val="005909B5"/>
    <w:rsid w:val="00590F76"/>
    <w:rsid w:val="00591B70"/>
    <w:rsid w:val="00592638"/>
    <w:rsid w:val="00592DB2"/>
    <w:rsid w:val="005931B9"/>
    <w:rsid w:val="00593A4E"/>
    <w:rsid w:val="00593CB9"/>
    <w:rsid w:val="00595155"/>
    <w:rsid w:val="0059524C"/>
    <w:rsid w:val="00595C44"/>
    <w:rsid w:val="0059617E"/>
    <w:rsid w:val="0059682B"/>
    <w:rsid w:val="005969B8"/>
    <w:rsid w:val="00596FEC"/>
    <w:rsid w:val="005A061F"/>
    <w:rsid w:val="005A08A9"/>
    <w:rsid w:val="005A13C8"/>
    <w:rsid w:val="005A2049"/>
    <w:rsid w:val="005A2355"/>
    <w:rsid w:val="005A2A56"/>
    <w:rsid w:val="005A2CF5"/>
    <w:rsid w:val="005A340E"/>
    <w:rsid w:val="005A36D5"/>
    <w:rsid w:val="005A3C83"/>
    <w:rsid w:val="005A43E4"/>
    <w:rsid w:val="005A4BCB"/>
    <w:rsid w:val="005A4D52"/>
    <w:rsid w:val="005A521D"/>
    <w:rsid w:val="005A5F56"/>
    <w:rsid w:val="005A6016"/>
    <w:rsid w:val="005A6216"/>
    <w:rsid w:val="005A6B33"/>
    <w:rsid w:val="005A6D4D"/>
    <w:rsid w:val="005A70D4"/>
    <w:rsid w:val="005A71CF"/>
    <w:rsid w:val="005A7792"/>
    <w:rsid w:val="005B014B"/>
    <w:rsid w:val="005B037A"/>
    <w:rsid w:val="005B0A9E"/>
    <w:rsid w:val="005B1438"/>
    <w:rsid w:val="005B15F2"/>
    <w:rsid w:val="005B1A08"/>
    <w:rsid w:val="005B1C5A"/>
    <w:rsid w:val="005B36F8"/>
    <w:rsid w:val="005B37A9"/>
    <w:rsid w:val="005B4E3A"/>
    <w:rsid w:val="005B5245"/>
    <w:rsid w:val="005B5EC4"/>
    <w:rsid w:val="005B6CEB"/>
    <w:rsid w:val="005B6DCB"/>
    <w:rsid w:val="005B6E61"/>
    <w:rsid w:val="005B701C"/>
    <w:rsid w:val="005B7BA8"/>
    <w:rsid w:val="005B7C91"/>
    <w:rsid w:val="005C01E4"/>
    <w:rsid w:val="005C0691"/>
    <w:rsid w:val="005C0732"/>
    <w:rsid w:val="005C0841"/>
    <w:rsid w:val="005C0D2A"/>
    <w:rsid w:val="005C0EB0"/>
    <w:rsid w:val="005C12DD"/>
    <w:rsid w:val="005C13E1"/>
    <w:rsid w:val="005C1CAE"/>
    <w:rsid w:val="005C2239"/>
    <w:rsid w:val="005C23D5"/>
    <w:rsid w:val="005C25D1"/>
    <w:rsid w:val="005C2B13"/>
    <w:rsid w:val="005C2B93"/>
    <w:rsid w:val="005C3662"/>
    <w:rsid w:val="005C3B23"/>
    <w:rsid w:val="005C5566"/>
    <w:rsid w:val="005C5BA5"/>
    <w:rsid w:val="005C6160"/>
    <w:rsid w:val="005C65C9"/>
    <w:rsid w:val="005C6A6D"/>
    <w:rsid w:val="005C7776"/>
    <w:rsid w:val="005C7864"/>
    <w:rsid w:val="005D02F9"/>
    <w:rsid w:val="005D04E2"/>
    <w:rsid w:val="005D0B74"/>
    <w:rsid w:val="005D12D6"/>
    <w:rsid w:val="005D1457"/>
    <w:rsid w:val="005D2243"/>
    <w:rsid w:val="005D2450"/>
    <w:rsid w:val="005D28B0"/>
    <w:rsid w:val="005D2BCE"/>
    <w:rsid w:val="005D6890"/>
    <w:rsid w:val="005D6D0C"/>
    <w:rsid w:val="005E0953"/>
    <w:rsid w:val="005E09F2"/>
    <w:rsid w:val="005E1149"/>
    <w:rsid w:val="005E17B1"/>
    <w:rsid w:val="005E1F10"/>
    <w:rsid w:val="005E376C"/>
    <w:rsid w:val="005E3BFF"/>
    <w:rsid w:val="005E3F9F"/>
    <w:rsid w:val="005E3FE4"/>
    <w:rsid w:val="005E418E"/>
    <w:rsid w:val="005E45B3"/>
    <w:rsid w:val="005E4857"/>
    <w:rsid w:val="005E4C5E"/>
    <w:rsid w:val="005E5135"/>
    <w:rsid w:val="005E5278"/>
    <w:rsid w:val="005E5B22"/>
    <w:rsid w:val="005E6C3F"/>
    <w:rsid w:val="005E6E67"/>
    <w:rsid w:val="005E7337"/>
    <w:rsid w:val="005E74FD"/>
    <w:rsid w:val="005E77B9"/>
    <w:rsid w:val="005E78C4"/>
    <w:rsid w:val="005F15CD"/>
    <w:rsid w:val="005F18B4"/>
    <w:rsid w:val="005F1EB0"/>
    <w:rsid w:val="005F2710"/>
    <w:rsid w:val="005F2AD3"/>
    <w:rsid w:val="005F30C1"/>
    <w:rsid w:val="005F4C01"/>
    <w:rsid w:val="005F5246"/>
    <w:rsid w:val="005F5342"/>
    <w:rsid w:val="005F5B8D"/>
    <w:rsid w:val="005F5D17"/>
    <w:rsid w:val="005F5FFD"/>
    <w:rsid w:val="005F5FFE"/>
    <w:rsid w:val="005F6F0F"/>
    <w:rsid w:val="005F715C"/>
    <w:rsid w:val="005F7406"/>
    <w:rsid w:val="00600C89"/>
    <w:rsid w:val="00600F2A"/>
    <w:rsid w:val="006014E4"/>
    <w:rsid w:val="00601822"/>
    <w:rsid w:val="00601935"/>
    <w:rsid w:val="00602158"/>
    <w:rsid w:val="00602ADA"/>
    <w:rsid w:val="00604449"/>
    <w:rsid w:val="0060472C"/>
    <w:rsid w:val="00606E6D"/>
    <w:rsid w:val="00607A64"/>
    <w:rsid w:val="00607BA8"/>
    <w:rsid w:val="00610072"/>
    <w:rsid w:val="006100B6"/>
    <w:rsid w:val="00610150"/>
    <w:rsid w:val="00610702"/>
    <w:rsid w:val="00611444"/>
    <w:rsid w:val="0061184B"/>
    <w:rsid w:val="0061233C"/>
    <w:rsid w:val="006129C4"/>
    <w:rsid w:val="00613693"/>
    <w:rsid w:val="00613B06"/>
    <w:rsid w:val="0061416B"/>
    <w:rsid w:val="00614851"/>
    <w:rsid w:val="0061585D"/>
    <w:rsid w:val="00615D5E"/>
    <w:rsid w:val="00616678"/>
    <w:rsid w:val="006166A5"/>
    <w:rsid w:val="00616A33"/>
    <w:rsid w:val="00616E57"/>
    <w:rsid w:val="00617044"/>
    <w:rsid w:val="006203E1"/>
    <w:rsid w:val="00620EDF"/>
    <w:rsid w:val="0062185F"/>
    <w:rsid w:val="00621915"/>
    <w:rsid w:val="00622326"/>
    <w:rsid w:val="0062295C"/>
    <w:rsid w:val="00623239"/>
    <w:rsid w:val="00623484"/>
    <w:rsid w:val="0062379E"/>
    <w:rsid w:val="006246C8"/>
    <w:rsid w:val="00625380"/>
    <w:rsid w:val="0062540C"/>
    <w:rsid w:val="00627DE0"/>
    <w:rsid w:val="0063059F"/>
    <w:rsid w:val="00630CF3"/>
    <w:rsid w:val="00631211"/>
    <w:rsid w:val="006326B8"/>
    <w:rsid w:val="006329E7"/>
    <w:rsid w:val="00633132"/>
    <w:rsid w:val="00633550"/>
    <w:rsid w:val="006342CC"/>
    <w:rsid w:val="006343B7"/>
    <w:rsid w:val="0063490F"/>
    <w:rsid w:val="00635181"/>
    <w:rsid w:val="006355C7"/>
    <w:rsid w:val="0063574B"/>
    <w:rsid w:val="00635D4F"/>
    <w:rsid w:val="0063659E"/>
    <w:rsid w:val="0063692A"/>
    <w:rsid w:val="006376D4"/>
    <w:rsid w:val="00637955"/>
    <w:rsid w:val="00640376"/>
    <w:rsid w:val="00640726"/>
    <w:rsid w:val="00641031"/>
    <w:rsid w:val="00641080"/>
    <w:rsid w:val="0064196B"/>
    <w:rsid w:val="00641E40"/>
    <w:rsid w:val="00641ECB"/>
    <w:rsid w:val="00642211"/>
    <w:rsid w:val="00642388"/>
    <w:rsid w:val="0064241D"/>
    <w:rsid w:val="00642BB4"/>
    <w:rsid w:val="00642DE9"/>
    <w:rsid w:val="006430AE"/>
    <w:rsid w:val="006435FA"/>
    <w:rsid w:val="00643963"/>
    <w:rsid w:val="0064440B"/>
    <w:rsid w:val="00644BB7"/>
    <w:rsid w:val="006460F0"/>
    <w:rsid w:val="00646F1B"/>
    <w:rsid w:val="00646F97"/>
    <w:rsid w:val="0064723A"/>
    <w:rsid w:val="006474B7"/>
    <w:rsid w:val="0064769F"/>
    <w:rsid w:val="0064779A"/>
    <w:rsid w:val="00650754"/>
    <w:rsid w:val="006508FD"/>
    <w:rsid w:val="00650A23"/>
    <w:rsid w:val="00650C3D"/>
    <w:rsid w:val="006511D9"/>
    <w:rsid w:val="00652CAC"/>
    <w:rsid w:val="00653243"/>
    <w:rsid w:val="0065352D"/>
    <w:rsid w:val="006546D9"/>
    <w:rsid w:val="00654C0B"/>
    <w:rsid w:val="00654E93"/>
    <w:rsid w:val="00655002"/>
    <w:rsid w:val="00655639"/>
    <w:rsid w:val="00655898"/>
    <w:rsid w:val="00655C24"/>
    <w:rsid w:val="00655E5C"/>
    <w:rsid w:val="006569FF"/>
    <w:rsid w:val="00657A37"/>
    <w:rsid w:val="00660822"/>
    <w:rsid w:val="006611CE"/>
    <w:rsid w:val="006625EB"/>
    <w:rsid w:val="0066294D"/>
    <w:rsid w:val="00663E35"/>
    <w:rsid w:val="006642AB"/>
    <w:rsid w:val="00664E2B"/>
    <w:rsid w:val="006651D9"/>
    <w:rsid w:val="00665236"/>
    <w:rsid w:val="00666015"/>
    <w:rsid w:val="00666280"/>
    <w:rsid w:val="00666889"/>
    <w:rsid w:val="00666C6C"/>
    <w:rsid w:val="00667010"/>
    <w:rsid w:val="0066768F"/>
    <w:rsid w:val="006678D3"/>
    <w:rsid w:val="00670671"/>
    <w:rsid w:val="00670CBC"/>
    <w:rsid w:val="0067214D"/>
    <w:rsid w:val="0067247E"/>
    <w:rsid w:val="00672820"/>
    <w:rsid w:val="006729C1"/>
    <w:rsid w:val="00672DCF"/>
    <w:rsid w:val="006730AF"/>
    <w:rsid w:val="00673C2A"/>
    <w:rsid w:val="00673D6A"/>
    <w:rsid w:val="00674446"/>
    <w:rsid w:val="00674812"/>
    <w:rsid w:val="00674943"/>
    <w:rsid w:val="00674E8B"/>
    <w:rsid w:val="006752D8"/>
    <w:rsid w:val="00675354"/>
    <w:rsid w:val="0067566D"/>
    <w:rsid w:val="00675786"/>
    <w:rsid w:val="00675969"/>
    <w:rsid w:val="006759CB"/>
    <w:rsid w:val="0067692C"/>
    <w:rsid w:val="00676C09"/>
    <w:rsid w:val="006774A4"/>
    <w:rsid w:val="006778E3"/>
    <w:rsid w:val="00677AEF"/>
    <w:rsid w:val="006802AF"/>
    <w:rsid w:val="006805C7"/>
    <w:rsid w:val="006812D4"/>
    <w:rsid w:val="00682B53"/>
    <w:rsid w:val="00682BC9"/>
    <w:rsid w:val="00683109"/>
    <w:rsid w:val="00683A1A"/>
    <w:rsid w:val="00683B3B"/>
    <w:rsid w:val="00684F52"/>
    <w:rsid w:val="006854F2"/>
    <w:rsid w:val="006866EE"/>
    <w:rsid w:val="00686AE2"/>
    <w:rsid w:val="00686AE3"/>
    <w:rsid w:val="00687003"/>
    <w:rsid w:val="0068736C"/>
    <w:rsid w:val="006900DB"/>
    <w:rsid w:val="0069022D"/>
    <w:rsid w:val="0069071C"/>
    <w:rsid w:val="00690804"/>
    <w:rsid w:val="00690D0A"/>
    <w:rsid w:val="00691167"/>
    <w:rsid w:val="006914BB"/>
    <w:rsid w:val="00691563"/>
    <w:rsid w:val="00691BDC"/>
    <w:rsid w:val="00691D7B"/>
    <w:rsid w:val="00692586"/>
    <w:rsid w:val="006927E9"/>
    <w:rsid w:val="0069280A"/>
    <w:rsid w:val="0069387F"/>
    <w:rsid w:val="00694FC2"/>
    <w:rsid w:val="00695A83"/>
    <w:rsid w:val="0069604F"/>
    <w:rsid w:val="00696336"/>
    <w:rsid w:val="0069649F"/>
    <w:rsid w:val="00696CA5"/>
    <w:rsid w:val="00697527"/>
    <w:rsid w:val="0069763E"/>
    <w:rsid w:val="00697671"/>
    <w:rsid w:val="006978AA"/>
    <w:rsid w:val="00697A9D"/>
    <w:rsid w:val="006A0BBF"/>
    <w:rsid w:val="006A0E63"/>
    <w:rsid w:val="006A0F31"/>
    <w:rsid w:val="006A11AF"/>
    <w:rsid w:val="006A1875"/>
    <w:rsid w:val="006A3F4A"/>
    <w:rsid w:val="006A4B20"/>
    <w:rsid w:val="006A61F9"/>
    <w:rsid w:val="006A6477"/>
    <w:rsid w:val="006A7CB2"/>
    <w:rsid w:val="006B0850"/>
    <w:rsid w:val="006B0D90"/>
    <w:rsid w:val="006B0D99"/>
    <w:rsid w:val="006B0E80"/>
    <w:rsid w:val="006B1D3C"/>
    <w:rsid w:val="006B1E97"/>
    <w:rsid w:val="006B2709"/>
    <w:rsid w:val="006B2FE3"/>
    <w:rsid w:val="006B324A"/>
    <w:rsid w:val="006B4394"/>
    <w:rsid w:val="006B470E"/>
    <w:rsid w:val="006B4A9D"/>
    <w:rsid w:val="006B5F31"/>
    <w:rsid w:val="006B680E"/>
    <w:rsid w:val="006B7650"/>
    <w:rsid w:val="006B7B2A"/>
    <w:rsid w:val="006C011F"/>
    <w:rsid w:val="006C03EB"/>
    <w:rsid w:val="006C0DB5"/>
    <w:rsid w:val="006C0E29"/>
    <w:rsid w:val="006C23D2"/>
    <w:rsid w:val="006C259E"/>
    <w:rsid w:val="006C2C09"/>
    <w:rsid w:val="006C2DA3"/>
    <w:rsid w:val="006C2EB6"/>
    <w:rsid w:val="006C2F81"/>
    <w:rsid w:val="006C3128"/>
    <w:rsid w:val="006C31E7"/>
    <w:rsid w:val="006C3643"/>
    <w:rsid w:val="006C37A8"/>
    <w:rsid w:val="006C3DB4"/>
    <w:rsid w:val="006C3FD7"/>
    <w:rsid w:val="006C436A"/>
    <w:rsid w:val="006C442F"/>
    <w:rsid w:val="006C56F2"/>
    <w:rsid w:val="006C6708"/>
    <w:rsid w:val="006C6DAF"/>
    <w:rsid w:val="006C6E39"/>
    <w:rsid w:val="006D02D1"/>
    <w:rsid w:val="006D0922"/>
    <w:rsid w:val="006D09BB"/>
    <w:rsid w:val="006D0ADD"/>
    <w:rsid w:val="006D0E66"/>
    <w:rsid w:val="006D1F16"/>
    <w:rsid w:val="006D2217"/>
    <w:rsid w:val="006D2319"/>
    <w:rsid w:val="006D245A"/>
    <w:rsid w:val="006D2E14"/>
    <w:rsid w:val="006D366F"/>
    <w:rsid w:val="006D3D7D"/>
    <w:rsid w:val="006D3E5E"/>
    <w:rsid w:val="006D444E"/>
    <w:rsid w:val="006D469F"/>
    <w:rsid w:val="006D4DF7"/>
    <w:rsid w:val="006D587D"/>
    <w:rsid w:val="006D7212"/>
    <w:rsid w:val="006D7292"/>
    <w:rsid w:val="006E009B"/>
    <w:rsid w:val="006E0402"/>
    <w:rsid w:val="006E0441"/>
    <w:rsid w:val="006E0C24"/>
    <w:rsid w:val="006E1B8A"/>
    <w:rsid w:val="006E2238"/>
    <w:rsid w:val="006E2AF1"/>
    <w:rsid w:val="006E2EF9"/>
    <w:rsid w:val="006E3E1E"/>
    <w:rsid w:val="006E45C6"/>
    <w:rsid w:val="006E464F"/>
    <w:rsid w:val="006E4917"/>
    <w:rsid w:val="006E56EC"/>
    <w:rsid w:val="006E5BC9"/>
    <w:rsid w:val="006E6BAB"/>
    <w:rsid w:val="006E7C3B"/>
    <w:rsid w:val="006F0C27"/>
    <w:rsid w:val="006F0D12"/>
    <w:rsid w:val="006F17DD"/>
    <w:rsid w:val="006F1F2B"/>
    <w:rsid w:val="006F34FB"/>
    <w:rsid w:val="006F3ECF"/>
    <w:rsid w:val="006F4A3E"/>
    <w:rsid w:val="006F51EB"/>
    <w:rsid w:val="006F5354"/>
    <w:rsid w:val="006F5789"/>
    <w:rsid w:val="006F58AF"/>
    <w:rsid w:val="006F58BB"/>
    <w:rsid w:val="006F5A14"/>
    <w:rsid w:val="006F5D1B"/>
    <w:rsid w:val="006F5E2E"/>
    <w:rsid w:val="006F61D4"/>
    <w:rsid w:val="006F624B"/>
    <w:rsid w:val="006F670C"/>
    <w:rsid w:val="006F6CBE"/>
    <w:rsid w:val="006F7FA4"/>
    <w:rsid w:val="0070043E"/>
    <w:rsid w:val="00700FFC"/>
    <w:rsid w:val="00701885"/>
    <w:rsid w:val="00701CC5"/>
    <w:rsid w:val="00702241"/>
    <w:rsid w:val="00702712"/>
    <w:rsid w:val="007030DF"/>
    <w:rsid w:val="007034DB"/>
    <w:rsid w:val="00703D09"/>
    <w:rsid w:val="007054D1"/>
    <w:rsid w:val="00705583"/>
    <w:rsid w:val="00706BAA"/>
    <w:rsid w:val="0070737B"/>
    <w:rsid w:val="00707DEE"/>
    <w:rsid w:val="00707E17"/>
    <w:rsid w:val="00707ECE"/>
    <w:rsid w:val="00710137"/>
    <w:rsid w:val="007103AF"/>
    <w:rsid w:val="00710A63"/>
    <w:rsid w:val="0071142F"/>
    <w:rsid w:val="007118F5"/>
    <w:rsid w:val="00711DC6"/>
    <w:rsid w:val="00712A4C"/>
    <w:rsid w:val="00713014"/>
    <w:rsid w:val="0071357A"/>
    <w:rsid w:val="007138F3"/>
    <w:rsid w:val="0071460F"/>
    <w:rsid w:val="007157E9"/>
    <w:rsid w:val="007159AF"/>
    <w:rsid w:val="007167AA"/>
    <w:rsid w:val="00720939"/>
    <w:rsid w:val="00721905"/>
    <w:rsid w:val="00721AAD"/>
    <w:rsid w:val="00722637"/>
    <w:rsid w:val="00722CB7"/>
    <w:rsid w:val="007238A3"/>
    <w:rsid w:val="00723A12"/>
    <w:rsid w:val="00723F53"/>
    <w:rsid w:val="00724C95"/>
    <w:rsid w:val="0072552A"/>
    <w:rsid w:val="00726565"/>
    <w:rsid w:val="00726DD1"/>
    <w:rsid w:val="00726E17"/>
    <w:rsid w:val="0072749D"/>
    <w:rsid w:val="007274D9"/>
    <w:rsid w:val="00727806"/>
    <w:rsid w:val="00727858"/>
    <w:rsid w:val="00727C67"/>
    <w:rsid w:val="00731E40"/>
    <w:rsid w:val="007328AB"/>
    <w:rsid w:val="00734A00"/>
    <w:rsid w:val="00735C98"/>
    <w:rsid w:val="0073632C"/>
    <w:rsid w:val="007368B4"/>
    <w:rsid w:val="0073724C"/>
    <w:rsid w:val="007374E6"/>
    <w:rsid w:val="00737CAC"/>
    <w:rsid w:val="00740E97"/>
    <w:rsid w:val="00741175"/>
    <w:rsid w:val="007416A5"/>
    <w:rsid w:val="00742B3F"/>
    <w:rsid w:val="00742C37"/>
    <w:rsid w:val="00743075"/>
    <w:rsid w:val="007435DE"/>
    <w:rsid w:val="00743942"/>
    <w:rsid w:val="00743BE1"/>
    <w:rsid w:val="00744056"/>
    <w:rsid w:val="007447CE"/>
    <w:rsid w:val="00745781"/>
    <w:rsid w:val="00746466"/>
    <w:rsid w:val="00746E58"/>
    <w:rsid w:val="00747453"/>
    <w:rsid w:val="00747A55"/>
    <w:rsid w:val="007501B1"/>
    <w:rsid w:val="007502A0"/>
    <w:rsid w:val="00750D45"/>
    <w:rsid w:val="007519BE"/>
    <w:rsid w:val="00751D23"/>
    <w:rsid w:val="00751E5D"/>
    <w:rsid w:val="00752401"/>
    <w:rsid w:val="00752BB5"/>
    <w:rsid w:val="0075365B"/>
    <w:rsid w:val="0075397C"/>
    <w:rsid w:val="0075407C"/>
    <w:rsid w:val="007544D9"/>
    <w:rsid w:val="0075504E"/>
    <w:rsid w:val="00755335"/>
    <w:rsid w:val="007557F9"/>
    <w:rsid w:val="00755982"/>
    <w:rsid w:val="00755D90"/>
    <w:rsid w:val="00755F77"/>
    <w:rsid w:val="00755FAB"/>
    <w:rsid w:val="00755FEC"/>
    <w:rsid w:val="00756833"/>
    <w:rsid w:val="007571EC"/>
    <w:rsid w:val="007578FC"/>
    <w:rsid w:val="00757F7E"/>
    <w:rsid w:val="00760518"/>
    <w:rsid w:val="00760C49"/>
    <w:rsid w:val="00760D9F"/>
    <w:rsid w:val="00761173"/>
    <w:rsid w:val="00761B6E"/>
    <w:rsid w:val="007625AE"/>
    <w:rsid w:val="007626BE"/>
    <w:rsid w:val="0076271A"/>
    <w:rsid w:val="0076278C"/>
    <w:rsid w:val="00762902"/>
    <w:rsid w:val="007629FA"/>
    <w:rsid w:val="00762A9C"/>
    <w:rsid w:val="00762D1D"/>
    <w:rsid w:val="0076337C"/>
    <w:rsid w:val="0076339B"/>
    <w:rsid w:val="00763502"/>
    <w:rsid w:val="00763E7F"/>
    <w:rsid w:val="00764061"/>
    <w:rsid w:val="007643F1"/>
    <w:rsid w:val="0076535A"/>
    <w:rsid w:val="007653F3"/>
    <w:rsid w:val="00765784"/>
    <w:rsid w:val="00765800"/>
    <w:rsid w:val="007658A6"/>
    <w:rsid w:val="00765DA5"/>
    <w:rsid w:val="0076701E"/>
    <w:rsid w:val="00767095"/>
    <w:rsid w:val="007675B0"/>
    <w:rsid w:val="007679DB"/>
    <w:rsid w:val="00767AE3"/>
    <w:rsid w:val="00767CC7"/>
    <w:rsid w:val="00767DD7"/>
    <w:rsid w:val="00767F05"/>
    <w:rsid w:val="00770428"/>
    <w:rsid w:val="00770DF8"/>
    <w:rsid w:val="007716F4"/>
    <w:rsid w:val="00771B22"/>
    <w:rsid w:val="00771D8B"/>
    <w:rsid w:val="007722A6"/>
    <w:rsid w:val="007724CB"/>
    <w:rsid w:val="00773F56"/>
    <w:rsid w:val="00773FD9"/>
    <w:rsid w:val="00774048"/>
    <w:rsid w:val="00774204"/>
    <w:rsid w:val="0077430E"/>
    <w:rsid w:val="00774430"/>
    <w:rsid w:val="00774780"/>
    <w:rsid w:val="007751F7"/>
    <w:rsid w:val="007762DA"/>
    <w:rsid w:val="0077639E"/>
    <w:rsid w:val="00776987"/>
    <w:rsid w:val="00776E97"/>
    <w:rsid w:val="00777BD2"/>
    <w:rsid w:val="00780BA5"/>
    <w:rsid w:val="00780EE2"/>
    <w:rsid w:val="007812B7"/>
    <w:rsid w:val="0078140D"/>
    <w:rsid w:val="0078267C"/>
    <w:rsid w:val="00782F43"/>
    <w:rsid w:val="0078315B"/>
    <w:rsid w:val="00783CE7"/>
    <w:rsid w:val="00783FAE"/>
    <w:rsid w:val="0078422E"/>
    <w:rsid w:val="0078622C"/>
    <w:rsid w:val="00786609"/>
    <w:rsid w:val="0078664C"/>
    <w:rsid w:val="0078670D"/>
    <w:rsid w:val="00787350"/>
    <w:rsid w:val="00787F1A"/>
    <w:rsid w:val="00790C2C"/>
    <w:rsid w:val="00790FDE"/>
    <w:rsid w:val="00791002"/>
    <w:rsid w:val="00791E01"/>
    <w:rsid w:val="00792561"/>
    <w:rsid w:val="007935A9"/>
    <w:rsid w:val="007937B8"/>
    <w:rsid w:val="007939D5"/>
    <w:rsid w:val="00793EEA"/>
    <w:rsid w:val="00794D6A"/>
    <w:rsid w:val="007957A9"/>
    <w:rsid w:val="00795E04"/>
    <w:rsid w:val="00796101"/>
    <w:rsid w:val="00796215"/>
    <w:rsid w:val="00796219"/>
    <w:rsid w:val="007967A7"/>
    <w:rsid w:val="0079683F"/>
    <w:rsid w:val="00796CBB"/>
    <w:rsid w:val="007A023F"/>
    <w:rsid w:val="007A0547"/>
    <w:rsid w:val="007A1516"/>
    <w:rsid w:val="007A24CD"/>
    <w:rsid w:val="007A3010"/>
    <w:rsid w:val="007A3CBE"/>
    <w:rsid w:val="007A4673"/>
    <w:rsid w:val="007A4876"/>
    <w:rsid w:val="007A4DB1"/>
    <w:rsid w:val="007A5F67"/>
    <w:rsid w:val="007A6128"/>
    <w:rsid w:val="007A640C"/>
    <w:rsid w:val="007A69F8"/>
    <w:rsid w:val="007A6CF3"/>
    <w:rsid w:val="007B0386"/>
    <w:rsid w:val="007B0865"/>
    <w:rsid w:val="007B142F"/>
    <w:rsid w:val="007B169E"/>
    <w:rsid w:val="007B17AF"/>
    <w:rsid w:val="007B347C"/>
    <w:rsid w:val="007B37EB"/>
    <w:rsid w:val="007B4C31"/>
    <w:rsid w:val="007B4CA4"/>
    <w:rsid w:val="007B4EF2"/>
    <w:rsid w:val="007B5E09"/>
    <w:rsid w:val="007B634E"/>
    <w:rsid w:val="007B67CB"/>
    <w:rsid w:val="007B6F92"/>
    <w:rsid w:val="007B72D2"/>
    <w:rsid w:val="007B78D6"/>
    <w:rsid w:val="007B7D8C"/>
    <w:rsid w:val="007C0050"/>
    <w:rsid w:val="007C07BD"/>
    <w:rsid w:val="007C1166"/>
    <w:rsid w:val="007C11A6"/>
    <w:rsid w:val="007C1C90"/>
    <w:rsid w:val="007C2592"/>
    <w:rsid w:val="007C2DFC"/>
    <w:rsid w:val="007C36C7"/>
    <w:rsid w:val="007C3B4C"/>
    <w:rsid w:val="007C4546"/>
    <w:rsid w:val="007C4986"/>
    <w:rsid w:val="007C4DF0"/>
    <w:rsid w:val="007C55F5"/>
    <w:rsid w:val="007C5A3A"/>
    <w:rsid w:val="007C6EC9"/>
    <w:rsid w:val="007C7BB7"/>
    <w:rsid w:val="007C7C06"/>
    <w:rsid w:val="007D04D0"/>
    <w:rsid w:val="007D0724"/>
    <w:rsid w:val="007D17C4"/>
    <w:rsid w:val="007D257D"/>
    <w:rsid w:val="007D2EEA"/>
    <w:rsid w:val="007D315F"/>
    <w:rsid w:val="007D3712"/>
    <w:rsid w:val="007D3B00"/>
    <w:rsid w:val="007D3B73"/>
    <w:rsid w:val="007D4679"/>
    <w:rsid w:val="007D4E04"/>
    <w:rsid w:val="007D5019"/>
    <w:rsid w:val="007D50D7"/>
    <w:rsid w:val="007D5C73"/>
    <w:rsid w:val="007D5FE6"/>
    <w:rsid w:val="007D6EFD"/>
    <w:rsid w:val="007D7AF5"/>
    <w:rsid w:val="007E051A"/>
    <w:rsid w:val="007E05DB"/>
    <w:rsid w:val="007E08D7"/>
    <w:rsid w:val="007E0DFA"/>
    <w:rsid w:val="007E14D9"/>
    <w:rsid w:val="007E1630"/>
    <w:rsid w:val="007E292F"/>
    <w:rsid w:val="007E3C26"/>
    <w:rsid w:val="007E494A"/>
    <w:rsid w:val="007E4B49"/>
    <w:rsid w:val="007E4B7B"/>
    <w:rsid w:val="007E6B73"/>
    <w:rsid w:val="007E75DD"/>
    <w:rsid w:val="007E7749"/>
    <w:rsid w:val="007F00BB"/>
    <w:rsid w:val="007F01EF"/>
    <w:rsid w:val="007F01F8"/>
    <w:rsid w:val="007F098C"/>
    <w:rsid w:val="007F1830"/>
    <w:rsid w:val="007F1846"/>
    <w:rsid w:val="007F1E8F"/>
    <w:rsid w:val="007F2714"/>
    <w:rsid w:val="007F34D7"/>
    <w:rsid w:val="007F3A6A"/>
    <w:rsid w:val="007F4405"/>
    <w:rsid w:val="007F4D76"/>
    <w:rsid w:val="007F5188"/>
    <w:rsid w:val="007F561D"/>
    <w:rsid w:val="007F6DFF"/>
    <w:rsid w:val="007F7098"/>
    <w:rsid w:val="007F7727"/>
    <w:rsid w:val="008000D2"/>
    <w:rsid w:val="00800248"/>
    <w:rsid w:val="0080094C"/>
    <w:rsid w:val="00800A2E"/>
    <w:rsid w:val="00801508"/>
    <w:rsid w:val="008023D4"/>
    <w:rsid w:val="00802435"/>
    <w:rsid w:val="00803E8E"/>
    <w:rsid w:val="00804BBD"/>
    <w:rsid w:val="008059DB"/>
    <w:rsid w:val="00805A8B"/>
    <w:rsid w:val="008060FF"/>
    <w:rsid w:val="00806613"/>
    <w:rsid w:val="00806C90"/>
    <w:rsid w:val="00807144"/>
    <w:rsid w:val="008078E8"/>
    <w:rsid w:val="00810006"/>
    <w:rsid w:val="0081029F"/>
    <w:rsid w:val="00810EBB"/>
    <w:rsid w:val="008116F3"/>
    <w:rsid w:val="008117D0"/>
    <w:rsid w:val="00812345"/>
    <w:rsid w:val="008126E1"/>
    <w:rsid w:val="008127CD"/>
    <w:rsid w:val="0081477E"/>
    <w:rsid w:val="008159BF"/>
    <w:rsid w:val="00816103"/>
    <w:rsid w:val="00816AAB"/>
    <w:rsid w:val="00816ACC"/>
    <w:rsid w:val="00816BF4"/>
    <w:rsid w:val="00816F2C"/>
    <w:rsid w:val="00817368"/>
    <w:rsid w:val="00817B03"/>
    <w:rsid w:val="00817E08"/>
    <w:rsid w:val="008205ED"/>
    <w:rsid w:val="008205F9"/>
    <w:rsid w:val="00820E45"/>
    <w:rsid w:val="00821103"/>
    <w:rsid w:val="008218DB"/>
    <w:rsid w:val="0082268C"/>
    <w:rsid w:val="0082281D"/>
    <w:rsid w:val="00822A51"/>
    <w:rsid w:val="00822D4A"/>
    <w:rsid w:val="008231B1"/>
    <w:rsid w:val="0082542B"/>
    <w:rsid w:val="00825594"/>
    <w:rsid w:val="00825A0F"/>
    <w:rsid w:val="008268E8"/>
    <w:rsid w:val="00826EB9"/>
    <w:rsid w:val="008279E1"/>
    <w:rsid w:val="00827A77"/>
    <w:rsid w:val="00827F5F"/>
    <w:rsid w:val="008300B1"/>
    <w:rsid w:val="0083035D"/>
    <w:rsid w:val="0083134B"/>
    <w:rsid w:val="00831625"/>
    <w:rsid w:val="0083282E"/>
    <w:rsid w:val="008329B5"/>
    <w:rsid w:val="00833BAD"/>
    <w:rsid w:val="008345AF"/>
    <w:rsid w:val="008354C2"/>
    <w:rsid w:val="008355AC"/>
    <w:rsid w:val="008356EF"/>
    <w:rsid w:val="00835815"/>
    <w:rsid w:val="00835C2F"/>
    <w:rsid w:val="0083638D"/>
    <w:rsid w:val="00836761"/>
    <w:rsid w:val="00837248"/>
    <w:rsid w:val="00841751"/>
    <w:rsid w:val="00841A31"/>
    <w:rsid w:val="00841BC6"/>
    <w:rsid w:val="00842156"/>
    <w:rsid w:val="00843D02"/>
    <w:rsid w:val="00844113"/>
    <w:rsid w:val="008443FF"/>
    <w:rsid w:val="0084447C"/>
    <w:rsid w:val="00845198"/>
    <w:rsid w:val="008458DC"/>
    <w:rsid w:val="0084633A"/>
    <w:rsid w:val="0084680F"/>
    <w:rsid w:val="00846A83"/>
    <w:rsid w:val="0084734B"/>
    <w:rsid w:val="00847EE2"/>
    <w:rsid w:val="008502B6"/>
    <w:rsid w:val="00850725"/>
    <w:rsid w:val="00850E23"/>
    <w:rsid w:val="00852169"/>
    <w:rsid w:val="008521CD"/>
    <w:rsid w:val="008523F6"/>
    <w:rsid w:val="00852669"/>
    <w:rsid w:val="008526CA"/>
    <w:rsid w:val="00852BEF"/>
    <w:rsid w:val="00852EFC"/>
    <w:rsid w:val="00852F00"/>
    <w:rsid w:val="0085325E"/>
    <w:rsid w:val="008534FC"/>
    <w:rsid w:val="0085431A"/>
    <w:rsid w:val="0085491A"/>
    <w:rsid w:val="0085498D"/>
    <w:rsid w:val="00854DD0"/>
    <w:rsid w:val="00854DF9"/>
    <w:rsid w:val="008550AB"/>
    <w:rsid w:val="008551B0"/>
    <w:rsid w:val="00855915"/>
    <w:rsid w:val="00855A79"/>
    <w:rsid w:val="00855F41"/>
    <w:rsid w:val="00856535"/>
    <w:rsid w:val="008566C7"/>
    <w:rsid w:val="0085675B"/>
    <w:rsid w:val="00856B93"/>
    <w:rsid w:val="0085753A"/>
    <w:rsid w:val="00857647"/>
    <w:rsid w:val="008607D4"/>
    <w:rsid w:val="00862577"/>
    <w:rsid w:val="008627A7"/>
    <w:rsid w:val="00862807"/>
    <w:rsid w:val="00862A1A"/>
    <w:rsid w:val="008637E7"/>
    <w:rsid w:val="00863F24"/>
    <w:rsid w:val="00864BE2"/>
    <w:rsid w:val="00865479"/>
    <w:rsid w:val="008661BB"/>
    <w:rsid w:val="00866D16"/>
    <w:rsid w:val="00866E3C"/>
    <w:rsid w:val="00866EA7"/>
    <w:rsid w:val="00866F90"/>
    <w:rsid w:val="00867184"/>
    <w:rsid w:val="0086782C"/>
    <w:rsid w:val="00867C5E"/>
    <w:rsid w:val="00867D80"/>
    <w:rsid w:val="00867E97"/>
    <w:rsid w:val="008703A1"/>
    <w:rsid w:val="008705E2"/>
    <w:rsid w:val="00870A84"/>
    <w:rsid w:val="00870D51"/>
    <w:rsid w:val="00871CF9"/>
    <w:rsid w:val="00872921"/>
    <w:rsid w:val="00872ACB"/>
    <w:rsid w:val="00872B62"/>
    <w:rsid w:val="008739A1"/>
    <w:rsid w:val="00873F6E"/>
    <w:rsid w:val="00874465"/>
    <w:rsid w:val="00874F68"/>
    <w:rsid w:val="00875AC0"/>
    <w:rsid w:val="008767A2"/>
    <w:rsid w:val="008774E7"/>
    <w:rsid w:val="00877C2D"/>
    <w:rsid w:val="00877EB4"/>
    <w:rsid w:val="008826FB"/>
    <w:rsid w:val="00883143"/>
    <w:rsid w:val="00883860"/>
    <w:rsid w:val="00884D74"/>
    <w:rsid w:val="00885E5B"/>
    <w:rsid w:val="008861A9"/>
    <w:rsid w:val="0088692E"/>
    <w:rsid w:val="00886D56"/>
    <w:rsid w:val="00887892"/>
    <w:rsid w:val="00890113"/>
    <w:rsid w:val="00890B6A"/>
    <w:rsid w:val="00891332"/>
    <w:rsid w:val="00891630"/>
    <w:rsid w:val="008918CE"/>
    <w:rsid w:val="00891BD5"/>
    <w:rsid w:val="0089245A"/>
    <w:rsid w:val="008932A4"/>
    <w:rsid w:val="00893C6B"/>
    <w:rsid w:val="00894141"/>
    <w:rsid w:val="0089445E"/>
    <w:rsid w:val="00894C61"/>
    <w:rsid w:val="00894CA6"/>
    <w:rsid w:val="00895E8A"/>
    <w:rsid w:val="008960A3"/>
    <w:rsid w:val="00897248"/>
    <w:rsid w:val="00897CD5"/>
    <w:rsid w:val="00897E7F"/>
    <w:rsid w:val="008A0176"/>
    <w:rsid w:val="008A0AE4"/>
    <w:rsid w:val="008A162B"/>
    <w:rsid w:val="008A1F3B"/>
    <w:rsid w:val="008A2C70"/>
    <w:rsid w:val="008A4178"/>
    <w:rsid w:val="008A4F14"/>
    <w:rsid w:val="008A56C9"/>
    <w:rsid w:val="008A5BF9"/>
    <w:rsid w:val="008A5C11"/>
    <w:rsid w:val="008A749E"/>
    <w:rsid w:val="008A75A8"/>
    <w:rsid w:val="008A770F"/>
    <w:rsid w:val="008B0187"/>
    <w:rsid w:val="008B1112"/>
    <w:rsid w:val="008B142D"/>
    <w:rsid w:val="008B16E3"/>
    <w:rsid w:val="008B1BDD"/>
    <w:rsid w:val="008B23E2"/>
    <w:rsid w:val="008B26A0"/>
    <w:rsid w:val="008B2B19"/>
    <w:rsid w:val="008B36E1"/>
    <w:rsid w:val="008B3F4D"/>
    <w:rsid w:val="008B467E"/>
    <w:rsid w:val="008B758F"/>
    <w:rsid w:val="008B7925"/>
    <w:rsid w:val="008B7D34"/>
    <w:rsid w:val="008C2662"/>
    <w:rsid w:val="008C297A"/>
    <w:rsid w:val="008C363E"/>
    <w:rsid w:val="008C409D"/>
    <w:rsid w:val="008C4112"/>
    <w:rsid w:val="008C4162"/>
    <w:rsid w:val="008C5299"/>
    <w:rsid w:val="008C550C"/>
    <w:rsid w:val="008C552F"/>
    <w:rsid w:val="008C603C"/>
    <w:rsid w:val="008C740D"/>
    <w:rsid w:val="008C7D84"/>
    <w:rsid w:val="008C7E60"/>
    <w:rsid w:val="008D02EE"/>
    <w:rsid w:val="008D0758"/>
    <w:rsid w:val="008D07FB"/>
    <w:rsid w:val="008D0917"/>
    <w:rsid w:val="008D0F1C"/>
    <w:rsid w:val="008D2C99"/>
    <w:rsid w:val="008D2CD3"/>
    <w:rsid w:val="008D3390"/>
    <w:rsid w:val="008D37C2"/>
    <w:rsid w:val="008D4B82"/>
    <w:rsid w:val="008D4EFF"/>
    <w:rsid w:val="008D54CB"/>
    <w:rsid w:val="008D5934"/>
    <w:rsid w:val="008D6F77"/>
    <w:rsid w:val="008D7A24"/>
    <w:rsid w:val="008D7E34"/>
    <w:rsid w:val="008E0046"/>
    <w:rsid w:val="008E0765"/>
    <w:rsid w:val="008E1211"/>
    <w:rsid w:val="008E14D4"/>
    <w:rsid w:val="008E1511"/>
    <w:rsid w:val="008E1699"/>
    <w:rsid w:val="008E1F80"/>
    <w:rsid w:val="008E36CC"/>
    <w:rsid w:val="008E3F29"/>
    <w:rsid w:val="008E52B8"/>
    <w:rsid w:val="008E5D50"/>
    <w:rsid w:val="008E5D76"/>
    <w:rsid w:val="008E5EB9"/>
    <w:rsid w:val="008F0162"/>
    <w:rsid w:val="008F0213"/>
    <w:rsid w:val="008F03A7"/>
    <w:rsid w:val="008F0797"/>
    <w:rsid w:val="008F0BAF"/>
    <w:rsid w:val="008F1880"/>
    <w:rsid w:val="008F1EDD"/>
    <w:rsid w:val="008F20A2"/>
    <w:rsid w:val="008F21C8"/>
    <w:rsid w:val="008F2B5B"/>
    <w:rsid w:val="008F341B"/>
    <w:rsid w:val="008F39A9"/>
    <w:rsid w:val="008F3E3B"/>
    <w:rsid w:val="008F3E9A"/>
    <w:rsid w:val="008F40A7"/>
    <w:rsid w:val="008F425B"/>
    <w:rsid w:val="008F505E"/>
    <w:rsid w:val="008F51D9"/>
    <w:rsid w:val="008F5A2C"/>
    <w:rsid w:val="008F606F"/>
    <w:rsid w:val="008F636B"/>
    <w:rsid w:val="008F6A6F"/>
    <w:rsid w:val="008F6CFF"/>
    <w:rsid w:val="008F6E18"/>
    <w:rsid w:val="008F6F55"/>
    <w:rsid w:val="00901B9B"/>
    <w:rsid w:val="00901CA3"/>
    <w:rsid w:val="0090210F"/>
    <w:rsid w:val="00902B2C"/>
    <w:rsid w:val="00903100"/>
    <w:rsid w:val="0090332A"/>
    <w:rsid w:val="00903990"/>
    <w:rsid w:val="00903E11"/>
    <w:rsid w:val="0090459B"/>
    <w:rsid w:val="00904787"/>
    <w:rsid w:val="00904923"/>
    <w:rsid w:val="00904C0D"/>
    <w:rsid w:val="00905652"/>
    <w:rsid w:val="009060B7"/>
    <w:rsid w:val="00906530"/>
    <w:rsid w:val="00906F47"/>
    <w:rsid w:val="009105CC"/>
    <w:rsid w:val="009111BE"/>
    <w:rsid w:val="00911FCE"/>
    <w:rsid w:val="009120D4"/>
    <w:rsid w:val="00912F1E"/>
    <w:rsid w:val="00912F34"/>
    <w:rsid w:val="00913005"/>
    <w:rsid w:val="00914079"/>
    <w:rsid w:val="00914A41"/>
    <w:rsid w:val="0091548F"/>
    <w:rsid w:val="00915568"/>
    <w:rsid w:val="009157A7"/>
    <w:rsid w:val="00915D35"/>
    <w:rsid w:val="00915E0A"/>
    <w:rsid w:val="00916500"/>
    <w:rsid w:val="00916DD9"/>
    <w:rsid w:val="00917F8F"/>
    <w:rsid w:val="0092005F"/>
    <w:rsid w:val="0092008E"/>
    <w:rsid w:val="00920742"/>
    <w:rsid w:val="00921359"/>
    <w:rsid w:val="00921F0C"/>
    <w:rsid w:val="00922072"/>
    <w:rsid w:val="00923066"/>
    <w:rsid w:val="009231C3"/>
    <w:rsid w:val="00923489"/>
    <w:rsid w:val="009235EA"/>
    <w:rsid w:val="00924AB0"/>
    <w:rsid w:val="00925178"/>
    <w:rsid w:val="00925A70"/>
    <w:rsid w:val="00925BA9"/>
    <w:rsid w:val="00925E0F"/>
    <w:rsid w:val="009262B1"/>
    <w:rsid w:val="00926AE3"/>
    <w:rsid w:val="00926EF4"/>
    <w:rsid w:val="009270E6"/>
    <w:rsid w:val="009274E5"/>
    <w:rsid w:val="0092792A"/>
    <w:rsid w:val="009279F7"/>
    <w:rsid w:val="00927F66"/>
    <w:rsid w:val="009321BB"/>
    <w:rsid w:val="009322C4"/>
    <w:rsid w:val="00932634"/>
    <w:rsid w:val="0093331F"/>
    <w:rsid w:val="00933864"/>
    <w:rsid w:val="00933951"/>
    <w:rsid w:val="00933B73"/>
    <w:rsid w:val="00934274"/>
    <w:rsid w:val="00934640"/>
    <w:rsid w:val="00934F95"/>
    <w:rsid w:val="009351E4"/>
    <w:rsid w:val="00935C6A"/>
    <w:rsid w:val="0093604E"/>
    <w:rsid w:val="00937171"/>
    <w:rsid w:val="009400CF"/>
    <w:rsid w:val="00940796"/>
    <w:rsid w:val="0094112F"/>
    <w:rsid w:val="009418B7"/>
    <w:rsid w:val="009419F4"/>
    <w:rsid w:val="0094201F"/>
    <w:rsid w:val="00942468"/>
    <w:rsid w:val="00942CA5"/>
    <w:rsid w:val="0094332F"/>
    <w:rsid w:val="0094360A"/>
    <w:rsid w:val="0094459B"/>
    <w:rsid w:val="00944E20"/>
    <w:rsid w:val="009459B0"/>
    <w:rsid w:val="009459CA"/>
    <w:rsid w:val="009460A4"/>
    <w:rsid w:val="0094696A"/>
    <w:rsid w:val="009476AD"/>
    <w:rsid w:val="00947867"/>
    <w:rsid w:val="00947A3F"/>
    <w:rsid w:val="00950008"/>
    <w:rsid w:val="0095191F"/>
    <w:rsid w:val="00951DD7"/>
    <w:rsid w:val="009527C9"/>
    <w:rsid w:val="009543B0"/>
    <w:rsid w:val="0095504A"/>
    <w:rsid w:val="00955C1D"/>
    <w:rsid w:val="00956FFA"/>
    <w:rsid w:val="0095718A"/>
    <w:rsid w:val="0095759F"/>
    <w:rsid w:val="00957A2E"/>
    <w:rsid w:val="00957AB9"/>
    <w:rsid w:val="00960143"/>
    <w:rsid w:val="00960380"/>
    <w:rsid w:val="00961A46"/>
    <w:rsid w:val="00962091"/>
    <w:rsid w:val="00962928"/>
    <w:rsid w:val="00962F17"/>
    <w:rsid w:val="00963316"/>
    <w:rsid w:val="0096436F"/>
    <w:rsid w:val="0096443D"/>
    <w:rsid w:val="00964E40"/>
    <w:rsid w:val="00965757"/>
    <w:rsid w:val="00965E76"/>
    <w:rsid w:val="009664BF"/>
    <w:rsid w:val="0096669D"/>
    <w:rsid w:val="0096675E"/>
    <w:rsid w:val="00966A1B"/>
    <w:rsid w:val="00966F37"/>
    <w:rsid w:val="00967CAA"/>
    <w:rsid w:val="0097071C"/>
    <w:rsid w:val="00970D7F"/>
    <w:rsid w:val="0097101B"/>
    <w:rsid w:val="00971F44"/>
    <w:rsid w:val="0097270B"/>
    <w:rsid w:val="009727AC"/>
    <w:rsid w:val="00973736"/>
    <w:rsid w:val="00973D62"/>
    <w:rsid w:val="00973E09"/>
    <w:rsid w:val="00974983"/>
    <w:rsid w:val="00974DDB"/>
    <w:rsid w:val="009751B9"/>
    <w:rsid w:val="0097529B"/>
    <w:rsid w:val="00975ACD"/>
    <w:rsid w:val="00976E1D"/>
    <w:rsid w:val="00977344"/>
    <w:rsid w:val="009774BF"/>
    <w:rsid w:val="009778BB"/>
    <w:rsid w:val="009779A5"/>
    <w:rsid w:val="0098168E"/>
    <w:rsid w:val="009822FB"/>
    <w:rsid w:val="00982E29"/>
    <w:rsid w:val="00983262"/>
    <w:rsid w:val="009833B6"/>
    <w:rsid w:val="00983BB1"/>
    <w:rsid w:val="0098400E"/>
    <w:rsid w:val="0098420B"/>
    <w:rsid w:val="00985398"/>
    <w:rsid w:val="00986179"/>
    <w:rsid w:val="00986F98"/>
    <w:rsid w:val="00987541"/>
    <w:rsid w:val="00987C26"/>
    <w:rsid w:val="00987E52"/>
    <w:rsid w:val="00990313"/>
    <w:rsid w:val="0099051C"/>
    <w:rsid w:val="00990FB6"/>
    <w:rsid w:val="0099128D"/>
    <w:rsid w:val="00991316"/>
    <w:rsid w:val="0099175D"/>
    <w:rsid w:val="00991A88"/>
    <w:rsid w:val="00992145"/>
    <w:rsid w:val="0099236C"/>
    <w:rsid w:val="0099244D"/>
    <w:rsid w:val="00992965"/>
    <w:rsid w:val="00992A9F"/>
    <w:rsid w:val="009934F7"/>
    <w:rsid w:val="00993B51"/>
    <w:rsid w:val="00994660"/>
    <w:rsid w:val="00994697"/>
    <w:rsid w:val="009951C7"/>
    <w:rsid w:val="009970E6"/>
    <w:rsid w:val="0099736F"/>
    <w:rsid w:val="00997875"/>
    <w:rsid w:val="00997EC0"/>
    <w:rsid w:val="009A01F3"/>
    <w:rsid w:val="009A112C"/>
    <w:rsid w:val="009A126D"/>
    <w:rsid w:val="009A1B1E"/>
    <w:rsid w:val="009A1BE1"/>
    <w:rsid w:val="009A2087"/>
    <w:rsid w:val="009A252D"/>
    <w:rsid w:val="009A2754"/>
    <w:rsid w:val="009A31B0"/>
    <w:rsid w:val="009A454C"/>
    <w:rsid w:val="009A46C2"/>
    <w:rsid w:val="009A4EE8"/>
    <w:rsid w:val="009A5487"/>
    <w:rsid w:val="009A6A46"/>
    <w:rsid w:val="009A6B1C"/>
    <w:rsid w:val="009A6D53"/>
    <w:rsid w:val="009A789C"/>
    <w:rsid w:val="009A7C1E"/>
    <w:rsid w:val="009A7F26"/>
    <w:rsid w:val="009A7F57"/>
    <w:rsid w:val="009B0136"/>
    <w:rsid w:val="009B1E03"/>
    <w:rsid w:val="009B2165"/>
    <w:rsid w:val="009B2C41"/>
    <w:rsid w:val="009B3A7D"/>
    <w:rsid w:val="009B3EA3"/>
    <w:rsid w:val="009B42DD"/>
    <w:rsid w:val="009B4B5C"/>
    <w:rsid w:val="009B559E"/>
    <w:rsid w:val="009B6798"/>
    <w:rsid w:val="009B6882"/>
    <w:rsid w:val="009B7519"/>
    <w:rsid w:val="009B7EF2"/>
    <w:rsid w:val="009B7F27"/>
    <w:rsid w:val="009C049B"/>
    <w:rsid w:val="009C08BC"/>
    <w:rsid w:val="009C1F94"/>
    <w:rsid w:val="009C2A5B"/>
    <w:rsid w:val="009C3539"/>
    <w:rsid w:val="009C3E1A"/>
    <w:rsid w:val="009C4425"/>
    <w:rsid w:val="009C4F5B"/>
    <w:rsid w:val="009C5373"/>
    <w:rsid w:val="009C559A"/>
    <w:rsid w:val="009C584D"/>
    <w:rsid w:val="009C598E"/>
    <w:rsid w:val="009C5CBE"/>
    <w:rsid w:val="009C60EA"/>
    <w:rsid w:val="009C6B29"/>
    <w:rsid w:val="009C6C1A"/>
    <w:rsid w:val="009C6E7A"/>
    <w:rsid w:val="009C7671"/>
    <w:rsid w:val="009C7B7C"/>
    <w:rsid w:val="009C7ED8"/>
    <w:rsid w:val="009D05ED"/>
    <w:rsid w:val="009D063D"/>
    <w:rsid w:val="009D0D7D"/>
    <w:rsid w:val="009D1215"/>
    <w:rsid w:val="009D1675"/>
    <w:rsid w:val="009D2B66"/>
    <w:rsid w:val="009D37B6"/>
    <w:rsid w:val="009D4A83"/>
    <w:rsid w:val="009D528C"/>
    <w:rsid w:val="009D58AC"/>
    <w:rsid w:val="009D5957"/>
    <w:rsid w:val="009D5984"/>
    <w:rsid w:val="009D61C3"/>
    <w:rsid w:val="009D64F0"/>
    <w:rsid w:val="009D696C"/>
    <w:rsid w:val="009D6C5A"/>
    <w:rsid w:val="009D7308"/>
    <w:rsid w:val="009D79DE"/>
    <w:rsid w:val="009E068C"/>
    <w:rsid w:val="009E0FEA"/>
    <w:rsid w:val="009E1D79"/>
    <w:rsid w:val="009E2560"/>
    <w:rsid w:val="009E2999"/>
    <w:rsid w:val="009E30C0"/>
    <w:rsid w:val="009E3436"/>
    <w:rsid w:val="009E3818"/>
    <w:rsid w:val="009E3925"/>
    <w:rsid w:val="009E39D6"/>
    <w:rsid w:val="009E49A3"/>
    <w:rsid w:val="009E55DE"/>
    <w:rsid w:val="009E57B4"/>
    <w:rsid w:val="009E5E6B"/>
    <w:rsid w:val="009E5F86"/>
    <w:rsid w:val="009E6128"/>
    <w:rsid w:val="009E6722"/>
    <w:rsid w:val="009E6A35"/>
    <w:rsid w:val="009E6BA1"/>
    <w:rsid w:val="009E7920"/>
    <w:rsid w:val="009F00F2"/>
    <w:rsid w:val="009F031F"/>
    <w:rsid w:val="009F0752"/>
    <w:rsid w:val="009F12CF"/>
    <w:rsid w:val="009F23F1"/>
    <w:rsid w:val="009F2724"/>
    <w:rsid w:val="009F29C2"/>
    <w:rsid w:val="009F3962"/>
    <w:rsid w:val="009F3BC5"/>
    <w:rsid w:val="009F3DF4"/>
    <w:rsid w:val="009F3FB7"/>
    <w:rsid w:val="009F44BC"/>
    <w:rsid w:val="009F4AA1"/>
    <w:rsid w:val="009F4C67"/>
    <w:rsid w:val="009F4ED9"/>
    <w:rsid w:val="009F5412"/>
    <w:rsid w:val="009F7535"/>
    <w:rsid w:val="009F7B5B"/>
    <w:rsid w:val="009F7C0F"/>
    <w:rsid w:val="00A00135"/>
    <w:rsid w:val="00A001B2"/>
    <w:rsid w:val="00A00652"/>
    <w:rsid w:val="00A00CC1"/>
    <w:rsid w:val="00A01405"/>
    <w:rsid w:val="00A014C2"/>
    <w:rsid w:val="00A01538"/>
    <w:rsid w:val="00A01FA1"/>
    <w:rsid w:val="00A027EF"/>
    <w:rsid w:val="00A02A19"/>
    <w:rsid w:val="00A033D0"/>
    <w:rsid w:val="00A035BD"/>
    <w:rsid w:val="00A0378A"/>
    <w:rsid w:val="00A0458C"/>
    <w:rsid w:val="00A04A56"/>
    <w:rsid w:val="00A05EDB"/>
    <w:rsid w:val="00A061F3"/>
    <w:rsid w:val="00A06562"/>
    <w:rsid w:val="00A065C1"/>
    <w:rsid w:val="00A06970"/>
    <w:rsid w:val="00A06BA2"/>
    <w:rsid w:val="00A07247"/>
    <w:rsid w:val="00A07D98"/>
    <w:rsid w:val="00A11377"/>
    <w:rsid w:val="00A11671"/>
    <w:rsid w:val="00A11ABD"/>
    <w:rsid w:val="00A121F7"/>
    <w:rsid w:val="00A12701"/>
    <w:rsid w:val="00A12D0F"/>
    <w:rsid w:val="00A13776"/>
    <w:rsid w:val="00A139CF"/>
    <w:rsid w:val="00A13BEA"/>
    <w:rsid w:val="00A1414D"/>
    <w:rsid w:val="00A14B8A"/>
    <w:rsid w:val="00A1565D"/>
    <w:rsid w:val="00A15831"/>
    <w:rsid w:val="00A162CB"/>
    <w:rsid w:val="00A1657E"/>
    <w:rsid w:val="00A17615"/>
    <w:rsid w:val="00A2054A"/>
    <w:rsid w:val="00A20684"/>
    <w:rsid w:val="00A20CA1"/>
    <w:rsid w:val="00A215D9"/>
    <w:rsid w:val="00A21C13"/>
    <w:rsid w:val="00A21CEE"/>
    <w:rsid w:val="00A21F12"/>
    <w:rsid w:val="00A21F81"/>
    <w:rsid w:val="00A225F5"/>
    <w:rsid w:val="00A22798"/>
    <w:rsid w:val="00A22F96"/>
    <w:rsid w:val="00A23090"/>
    <w:rsid w:val="00A233A9"/>
    <w:rsid w:val="00A23534"/>
    <w:rsid w:val="00A23815"/>
    <w:rsid w:val="00A23EDA"/>
    <w:rsid w:val="00A244A5"/>
    <w:rsid w:val="00A263B9"/>
    <w:rsid w:val="00A26410"/>
    <w:rsid w:val="00A268ED"/>
    <w:rsid w:val="00A27DAC"/>
    <w:rsid w:val="00A30DA9"/>
    <w:rsid w:val="00A313D4"/>
    <w:rsid w:val="00A31A4A"/>
    <w:rsid w:val="00A325B5"/>
    <w:rsid w:val="00A33757"/>
    <w:rsid w:val="00A339A7"/>
    <w:rsid w:val="00A3401B"/>
    <w:rsid w:val="00A34483"/>
    <w:rsid w:val="00A34D95"/>
    <w:rsid w:val="00A353C4"/>
    <w:rsid w:val="00A35466"/>
    <w:rsid w:val="00A3563C"/>
    <w:rsid w:val="00A35651"/>
    <w:rsid w:val="00A356D0"/>
    <w:rsid w:val="00A35820"/>
    <w:rsid w:val="00A359DF"/>
    <w:rsid w:val="00A35CA8"/>
    <w:rsid w:val="00A35CF6"/>
    <w:rsid w:val="00A35D33"/>
    <w:rsid w:val="00A3607B"/>
    <w:rsid w:val="00A36386"/>
    <w:rsid w:val="00A40A4C"/>
    <w:rsid w:val="00A40A59"/>
    <w:rsid w:val="00A41532"/>
    <w:rsid w:val="00A41A67"/>
    <w:rsid w:val="00A420F7"/>
    <w:rsid w:val="00A4286B"/>
    <w:rsid w:val="00A4287C"/>
    <w:rsid w:val="00A428EB"/>
    <w:rsid w:val="00A42D1B"/>
    <w:rsid w:val="00A42DEC"/>
    <w:rsid w:val="00A4368B"/>
    <w:rsid w:val="00A4446C"/>
    <w:rsid w:val="00A4506D"/>
    <w:rsid w:val="00A46CF9"/>
    <w:rsid w:val="00A47AC3"/>
    <w:rsid w:val="00A47D57"/>
    <w:rsid w:val="00A50AE9"/>
    <w:rsid w:val="00A5126B"/>
    <w:rsid w:val="00A5374A"/>
    <w:rsid w:val="00A538A7"/>
    <w:rsid w:val="00A538FA"/>
    <w:rsid w:val="00A54135"/>
    <w:rsid w:val="00A54C3D"/>
    <w:rsid w:val="00A54DFF"/>
    <w:rsid w:val="00A54EC2"/>
    <w:rsid w:val="00A55869"/>
    <w:rsid w:val="00A55937"/>
    <w:rsid w:val="00A56563"/>
    <w:rsid w:val="00A5689B"/>
    <w:rsid w:val="00A56F32"/>
    <w:rsid w:val="00A5756B"/>
    <w:rsid w:val="00A57D8D"/>
    <w:rsid w:val="00A6037B"/>
    <w:rsid w:val="00A6195E"/>
    <w:rsid w:val="00A62FEE"/>
    <w:rsid w:val="00A63732"/>
    <w:rsid w:val="00A63CC2"/>
    <w:rsid w:val="00A649DB"/>
    <w:rsid w:val="00A64ADD"/>
    <w:rsid w:val="00A64FF9"/>
    <w:rsid w:val="00A6519D"/>
    <w:rsid w:val="00A65A32"/>
    <w:rsid w:val="00A65F77"/>
    <w:rsid w:val="00A66383"/>
    <w:rsid w:val="00A6638E"/>
    <w:rsid w:val="00A66403"/>
    <w:rsid w:val="00A667F6"/>
    <w:rsid w:val="00A66BED"/>
    <w:rsid w:val="00A67C4E"/>
    <w:rsid w:val="00A712BF"/>
    <w:rsid w:val="00A72083"/>
    <w:rsid w:val="00A726B5"/>
    <w:rsid w:val="00A7271F"/>
    <w:rsid w:val="00A72D64"/>
    <w:rsid w:val="00A730C3"/>
    <w:rsid w:val="00A73D25"/>
    <w:rsid w:val="00A74E91"/>
    <w:rsid w:val="00A752FB"/>
    <w:rsid w:val="00A755BC"/>
    <w:rsid w:val="00A75F98"/>
    <w:rsid w:val="00A76622"/>
    <w:rsid w:val="00A7729F"/>
    <w:rsid w:val="00A77A6F"/>
    <w:rsid w:val="00A806E3"/>
    <w:rsid w:val="00A80C1C"/>
    <w:rsid w:val="00A80FCE"/>
    <w:rsid w:val="00A819E4"/>
    <w:rsid w:val="00A82294"/>
    <w:rsid w:val="00A83DF9"/>
    <w:rsid w:val="00A83E41"/>
    <w:rsid w:val="00A846EA"/>
    <w:rsid w:val="00A84C1F"/>
    <w:rsid w:val="00A85BBD"/>
    <w:rsid w:val="00A861BA"/>
    <w:rsid w:val="00A871D9"/>
    <w:rsid w:val="00A87BEE"/>
    <w:rsid w:val="00A907FD"/>
    <w:rsid w:val="00A9207D"/>
    <w:rsid w:val="00A921AB"/>
    <w:rsid w:val="00A9265C"/>
    <w:rsid w:val="00A931F0"/>
    <w:rsid w:val="00A934E3"/>
    <w:rsid w:val="00A937AF"/>
    <w:rsid w:val="00A94208"/>
    <w:rsid w:val="00A951DB"/>
    <w:rsid w:val="00A959C0"/>
    <w:rsid w:val="00A95EDF"/>
    <w:rsid w:val="00A95FFD"/>
    <w:rsid w:val="00A9602D"/>
    <w:rsid w:val="00A96318"/>
    <w:rsid w:val="00A969C7"/>
    <w:rsid w:val="00A96F5A"/>
    <w:rsid w:val="00A9726F"/>
    <w:rsid w:val="00A97684"/>
    <w:rsid w:val="00A97A3F"/>
    <w:rsid w:val="00A97F71"/>
    <w:rsid w:val="00AA00FD"/>
    <w:rsid w:val="00AA0432"/>
    <w:rsid w:val="00AA0681"/>
    <w:rsid w:val="00AA12A3"/>
    <w:rsid w:val="00AA1FD2"/>
    <w:rsid w:val="00AA21A2"/>
    <w:rsid w:val="00AA25CF"/>
    <w:rsid w:val="00AA3667"/>
    <w:rsid w:val="00AA3A11"/>
    <w:rsid w:val="00AA5335"/>
    <w:rsid w:val="00AA5731"/>
    <w:rsid w:val="00AA6413"/>
    <w:rsid w:val="00AA6C54"/>
    <w:rsid w:val="00AA7107"/>
    <w:rsid w:val="00AA71EE"/>
    <w:rsid w:val="00AA7CC1"/>
    <w:rsid w:val="00AB019C"/>
    <w:rsid w:val="00AB04A3"/>
    <w:rsid w:val="00AB266D"/>
    <w:rsid w:val="00AB28DD"/>
    <w:rsid w:val="00AB2C22"/>
    <w:rsid w:val="00AB2F31"/>
    <w:rsid w:val="00AB361B"/>
    <w:rsid w:val="00AB3EC3"/>
    <w:rsid w:val="00AB41AD"/>
    <w:rsid w:val="00AB451F"/>
    <w:rsid w:val="00AB4929"/>
    <w:rsid w:val="00AB4E56"/>
    <w:rsid w:val="00AB5169"/>
    <w:rsid w:val="00AB521D"/>
    <w:rsid w:val="00AB5228"/>
    <w:rsid w:val="00AB525C"/>
    <w:rsid w:val="00AB55A8"/>
    <w:rsid w:val="00AB5D9B"/>
    <w:rsid w:val="00AB5DF6"/>
    <w:rsid w:val="00AB5EFB"/>
    <w:rsid w:val="00AB63C9"/>
    <w:rsid w:val="00AB6958"/>
    <w:rsid w:val="00AB72B9"/>
    <w:rsid w:val="00AB7FF6"/>
    <w:rsid w:val="00AC0045"/>
    <w:rsid w:val="00AC09CA"/>
    <w:rsid w:val="00AC1294"/>
    <w:rsid w:val="00AC12F7"/>
    <w:rsid w:val="00AC16C1"/>
    <w:rsid w:val="00AC1843"/>
    <w:rsid w:val="00AC18A8"/>
    <w:rsid w:val="00AC1C47"/>
    <w:rsid w:val="00AC24FA"/>
    <w:rsid w:val="00AC2830"/>
    <w:rsid w:val="00AC2A4D"/>
    <w:rsid w:val="00AC2D3A"/>
    <w:rsid w:val="00AC36CB"/>
    <w:rsid w:val="00AC5191"/>
    <w:rsid w:val="00AC5750"/>
    <w:rsid w:val="00AC576B"/>
    <w:rsid w:val="00AC5E0E"/>
    <w:rsid w:val="00AC684B"/>
    <w:rsid w:val="00AC6A85"/>
    <w:rsid w:val="00AC6B61"/>
    <w:rsid w:val="00AC6BE0"/>
    <w:rsid w:val="00AC7700"/>
    <w:rsid w:val="00AC7D4F"/>
    <w:rsid w:val="00AD0587"/>
    <w:rsid w:val="00AD0616"/>
    <w:rsid w:val="00AD15C6"/>
    <w:rsid w:val="00AD1B67"/>
    <w:rsid w:val="00AD1D76"/>
    <w:rsid w:val="00AD1F83"/>
    <w:rsid w:val="00AD210D"/>
    <w:rsid w:val="00AD2304"/>
    <w:rsid w:val="00AD2B78"/>
    <w:rsid w:val="00AD2F17"/>
    <w:rsid w:val="00AD2FDD"/>
    <w:rsid w:val="00AD325F"/>
    <w:rsid w:val="00AD37C2"/>
    <w:rsid w:val="00AD3860"/>
    <w:rsid w:val="00AD3EB4"/>
    <w:rsid w:val="00AD42BF"/>
    <w:rsid w:val="00AD48E4"/>
    <w:rsid w:val="00AD4A88"/>
    <w:rsid w:val="00AD4CC7"/>
    <w:rsid w:val="00AD5790"/>
    <w:rsid w:val="00AD5E60"/>
    <w:rsid w:val="00AD6070"/>
    <w:rsid w:val="00AD6752"/>
    <w:rsid w:val="00AD6B89"/>
    <w:rsid w:val="00AD6E9C"/>
    <w:rsid w:val="00AD74E9"/>
    <w:rsid w:val="00AD7B58"/>
    <w:rsid w:val="00AE04AD"/>
    <w:rsid w:val="00AE0584"/>
    <w:rsid w:val="00AE0AB9"/>
    <w:rsid w:val="00AE0D48"/>
    <w:rsid w:val="00AE146C"/>
    <w:rsid w:val="00AE1C79"/>
    <w:rsid w:val="00AE1DD8"/>
    <w:rsid w:val="00AE3398"/>
    <w:rsid w:val="00AE367C"/>
    <w:rsid w:val="00AE3946"/>
    <w:rsid w:val="00AE3AC7"/>
    <w:rsid w:val="00AE48A9"/>
    <w:rsid w:val="00AE56D3"/>
    <w:rsid w:val="00AE594E"/>
    <w:rsid w:val="00AE5C88"/>
    <w:rsid w:val="00AE5D2F"/>
    <w:rsid w:val="00AE6145"/>
    <w:rsid w:val="00AE65F6"/>
    <w:rsid w:val="00AE67B5"/>
    <w:rsid w:val="00AE6BAF"/>
    <w:rsid w:val="00AE6CAA"/>
    <w:rsid w:val="00AE7241"/>
    <w:rsid w:val="00AE744D"/>
    <w:rsid w:val="00AE7B68"/>
    <w:rsid w:val="00AE7DFE"/>
    <w:rsid w:val="00AF1C02"/>
    <w:rsid w:val="00AF1F0B"/>
    <w:rsid w:val="00AF27E8"/>
    <w:rsid w:val="00AF3217"/>
    <w:rsid w:val="00AF3EE0"/>
    <w:rsid w:val="00AF4A20"/>
    <w:rsid w:val="00AF5FD5"/>
    <w:rsid w:val="00AF601A"/>
    <w:rsid w:val="00AF66DC"/>
    <w:rsid w:val="00AF6A6E"/>
    <w:rsid w:val="00AF6BB5"/>
    <w:rsid w:val="00AF6E44"/>
    <w:rsid w:val="00B008C6"/>
    <w:rsid w:val="00B01C74"/>
    <w:rsid w:val="00B02129"/>
    <w:rsid w:val="00B021B6"/>
    <w:rsid w:val="00B0284C"/>
    <w:rsid w:val="00B02A72"/>
    <w:rsid w:val="00B031FA"/>
    <w:rsid w:val="00B03B02"/>
    <w:rsid w:val="00B03E70"/>
    <w:rsid w:val="00B04C5F"/>
    <w:rsid w:val="00B04CE5"/>
    <w:rsid w:val="00B04E2E"/>
    <w:rsid w:val="00B05760"/>
    <w:rsid w:val="00B06114"/>
    <w:rsid w:val="00B072DB"/>
    <w:rsid w:val="00B07C79"/>
    <w:rsid w:val="00B07CBE"/>
    <w:rsid w:val="00B07DFE"/>
    <w:rsid w:val="00B10555"/>
    <w:rsid w:val="00B109FE"/>
    <w:rsid w:val="00B10C00"/>
    <w:rsid w:val="00B10F47"/>
    <w:rsid w:val="00B11F25"/>
    <w:rsid w:val="00B1201B"/>
    <w:rsid w:val="00B127C8"/>
    <w:rsid w:val="00B12E05"/>
    <w:rsid w:val="00B13A9B"/>
    <w:rsid w:val="00B14808"/>
    <w:rsid w:val="00B14F19"/>
    <w:rsid w:val="00B14FED"/>
    <w:rsid w:val="00B1570D"/>
    <w:rsid w:val="00B15D70"/>
    <w:rsid w:val="00B1600E"/>
    <w:rsid w:val="00B160A1"/>
    <w:rsid w:val="00B16ED7"/>
    <w:rsid w:val="00B173A4"/>
    <w:rsid w:val="00B17F7F"/>
    <w:rsid w:val="00B20724"/>
    <w:rsid w:val="00B213E1"/>
    <w:rsid w:val="00B2162C"/>
    <w:rsid w:val="00B2178F"/>
    <w:rsid w:val="00B21D61"/>
    <w:rsid w:val="00B22091"/>
    <w:rsid w:val="00B225FB"/>
    <w:rsid w:val="00B226EB"/>
    <w:rsid w:val="00B22752"/>
    <w:rsid w:val="00B22C11"/>
    <w:rsid w:val="00B22DA2"/>
    <w:rsid w:val="00B230EF"/>
    <w:rsid w:val="00B2338C"/>
    <w:rsid w:val="00B2377F"/>
    <w:rsid w:val="00B23A41"/>
    <w:rsid w:val="00B23C44"/>
    <w:rsid w:val="00B24111"/>
    <w:rsid w:val="00B24BA3"/>
    <w:rsid w:val="00B25E3A"/>
    <w:rsid w:val="00B26042"/>
    <w:rsid w:val="00B26845"/>
    <w:rsid w:val="00B26A78"/>
    <w:rsid w:val="00B27D79"/>
    <w:rsid w:val="00B30E51"/>
    <w:rsid w:val="00B30ED3"/>
    <w:rsid w:val="00B3150C"/>
    <w:rsid w:val="00B31733"/>
    <w:rsid w:val="00B31822"/>
    <w:rsid w:val="00B3270C"/>
    <w:rsid w:val="00B32B02"/>
    <w:rsid w:val="00B32F14"/>
    <w:rsid w:val="00B32FE8"/>
    <w:rsid w:val="00B33717"/>
    <w:rsid w:val="00B33B51"/>
    <w:rsid w:val="00B34033"/>
    <w:rsid w:val="00B35BD8"/>
    <w:rsid w:val="00B35C1F"/>
    <w:rsid w:val="00B35E5B"/>
    <w:rsid w:val="00B361DB"/>
    <w:rsid w:val="00B36D7A"/>
    <w:rsid w:val="00B37877"/>
    <w:rsid w:val="00B37E99"/>
    <w:rsid w:val="00B4015A"/>
    <w:rsid w:val="00B40161"/>
    <w:rsid w:val="00B401E5"/>
    <w:rsid w:val="00B40603"/>
    <w:rsid w:val="00B41503"/>
    <w:rsid w:val="00B4193D"/>
    <w:rsid w:val="00B41CA8"/>
    <w:rsid w:val="00B41DCD"/>
    <w:rsid w:val="00B4261F"/>
    <w:rsid w:val="00B43084"/>
    <w:rsid w:val="00B431C0"/>
    <w:rsid w:val="00B438D4"/>
    <w:rsid w:val="00B44B05"/>
    <w:rsid w:val="00B44E4D"/>
    <w:rsid w:val="00B45D17"/>
    <w:rsid w:val="00B461D3"/>
    <w:rsid w:val="00B46370"/>
    <w:rsid w:val="00B46452"/>
    <w:rsid w:val="00B46BF4"/>
    <w:rsid w:val="00B46CF5"/>
    <w:rsid w:val="00B47643"/>
    <w:rsid w:val="00B47C8B"/>
    <w:rsid w:val="00B50296"/>
    <w:rsid w:val="00B51A0A"/>
    <w:rsid w:val="00B51ECB"/>
    <w:rsid w:val="00B523BF"/>
    <w:rsid w:val="00B529C0"/>
    <w:rsid w:val="00B539CF"/>
    <w:rsid w:val="00B539ED"/>
    <w:rsid w:val="00B5405F"/>
    <w:rsid w:val="00B547D0"/>
    <w:rsid w:val="00B55E8D"/>
    <w:rsid w:val="00B564BC"/>
    <w:rsid w:val="00B57589"/>
    <w:rsid w:val="00B57686"/>
    <w:rsid w:val="00B607CD"/>
    <w:rsid w:val="00B61993"/>
    <w:rsid w:val="00B62D0A"/>
    <w:rsid w:val="00B62F74"/>
    <w:rsid w:val="00B6315F"/>
    <w:rsid w:val="00B632FA"/>
    <w:rsid w:val="00B635D1"/>
    <w:rsid w:val="00B63B7A"/>
    <w:rsid w:val="00B63CF2"/>
    <w:rsid w:val="00B63DD4"/>
    <w:rsid w:val="00B641EA"/>
    <w:rsid w:val="00B64218"/>
    <w:rsid w:val="00B64B7C"/>
    <w:rsid w:val="00B64C3E"/>
    <w:rsid w:val="00B64D19"/>
    <w:rsid w:val="00B650F9"/>
    <w:rsid w:val="00B65521"/>
    <w:rsid w:val="00B65EDD"/>
    <w:rsid w:val="00B6684B"/>
    <w:rsid w:val="00B672DA"/>
    <w:rsid w:val="00B71786"/>
    <w:rsid w:val="00B71FEA"/>
    <w:rsid w:val="00B72602"/>
    <w:rsid w:val="00B72F37"/>
    <w:rsid w:val="00B7366A"/>
    <w:rsid w:val="00B73A38"/>
    <w:rsid w:val="00B73D8B"/>
    <w:rsid w:val="00B74246"/>
    <w:rsid w:val="00B74F25"/>
    <w:rsid w:val="00B75324"/>
    <w:rsid w:val="00B75AE0"/>
    <w:rsid w:val="00B75B7D"/>
    <w:rsid w:val="00B76406"/>
    <w:rsid w:val="00B7730A"/>
    <w:rsid w:val="00B8018F"/>
    <w:rsid w:val="00B804AB"/>
    <w:rsid w:val="00B81648"/>
    <w:rsid w:val="00B817C9"/>
    <w:rsid w:val="00B81A9A"/>
    <w:rsid w:val="00B81CD3"/>
    <w:rsid w:val="00B82233"/>
    <w:rsid w:val="00B823BB"/>
    <w:rsid w:val="00B82FB3"/>
    <w:rsid w:val="00B84606"/>
    <w:rsid w:val="00B84A15"/>
    <w:rsid w:val="00B85677"/>
    <w:rsid w:val="00B85F4E"/>
    <w:rsid w:val="00B86441"/>
    <w:rsid w:val="00B86786"/>
    <w:rsid w:val="00B86835"/>
    <w:rsid w:val="00B8699D"/>
    <w:rsid w:val="00B87C9F"/>
    <w:rsid w:val="00B90491"/>
    <w:rsid w:val="00B90659"/>
    <w:rsid w:val="00B90B3F"/>
    <w:rsid w:val="00B91646"/>
    <w:rsid w:val="00B92475"/>
    <w:rsid w:val="00B92961"/>
    <w:rsid w:val="00B92D24"/>
    <w:rsid w:val="00B92FF4"/>
    <w:rsid w:val="00B931C1"/>
    <w:rsid w:val="00B933D7"/>
    <w:rsid w:val="00B9349D"/>
    <w:rsid w:val="00B93F4A"/>
    <w:rsid w:val="00B93F54"/>
    <w:rsid w:val="00B9430B"/>
    <w:rsid w:val="00B9446D"/>
    <w:rsid w:val="00B9458B"/>
    <w:rsid w:val="00B94FDA"/>
    <w:rsid w:val="00B952BE"/>
    <w:rsid w:val="00B95709"/>
    <w:rsid w:val="00B95B77"/>
    <w:rsid w:val="00B96DF2"/>
    <w:rsid w:val="00B9742F"/>
    <w:rsid w:val="00B978A5"/>
    <w:rsid w:val="00B97996"/>
    <w:rsid w:val="00BA0398"/>
    <w:rsid w:val="00BA03B4"/>
    <w:rsid w:val="00BA03D7"/>
    <w:rsid w:val="00BA1BA8"/>
    <w:rsid w:val="00BA2191"/>
    <w:rsid w:val="00BA2695"/>
    <w:rsid w:val="00BA277A"/>
    <w:rsid w:val="00BA28D9"/>
    <w:rsid w:val="00BA3489"/>
    <w:rsid w:val="00BA377C"/>
    <w:rsid w:val="00BA3972"/>
    <w:rsid w:val="00BA4D0F"/>
    <w:rsid w:val="00BA4D3C"/>
    <w:rsid w:val="00BA5646"/>
    <w:rsid w:val="00BA63AC"/>
    <w:rsid w:val="00BA63E1"/>
    <w:rsid w:val="00BA6A44"/>
    <w:rsid w:val="00BA6E85"/>
    <w:rsid w:val="00BA7510"/>
    <w:rsid w:val="00BB0AE3"/>
    <w:rsid w:val="00BB0B0A"/>
    <w:rsid w:val="00BB0F47"/>
    <w:rsid w:val="00BB12CA"/>
    <w:rsid w:val="00BB25B7"/>
    <w:rsid w:val="00BB2748"/>
    <w:rsid w:val="00BB2AE2"/>
    <w:rsid w:val="00BB3AE5"/>
    <w:rsid w:val="00BB3C2E"/>
    <w:rsid w:val="00BB3EF4"/>
    <w:rsid w:val="00BB4E44"/>
    <w:rsid w:val="00BB52BE"/>
    <w:rsid w:val="00BB5579"/>
    <w:rsid w:val="00BB55C5"/>
    <w:rsid w:val="00BB55CB"/>
    <w:rsid w:val="00BB62C2"/>
    <w:rsid w:val="00BB67AB"/>
    <w:rsid w:val="00BB7F8E"/>
    <w:rsid w:val="00BC023D"/>
    <w:rsid w:val="00BC041A"/>
    <w:rsid w:val="00BC0694"/>
    <w:rsid w:val="00BC0F11"/>
    <w:rsid w:val="00BC1057"/>
    <w:rsid w:val="00BC119D"/>
    <w:rsid w:val="00BC1DC2"/>
    <w:rsid w:val="00BC1FC8"/>
    <w:rsid w:val="00BC1FEF"/>
    <w:rsid w:val="00BC2714"/>
    <w:rsid w:val="00BC2A18"/>
    <w:rsid w:val="00BC2E70"/>
    <w:rsid w:val="00BC37D3"/>
    <w:rsid w:val="00BC3B55"/>
    <w:rsid w:val="00BC47BE"/>
    <w:rsid w:val="00BC5ADF"/>
    <w:rsid w:val="00BC615B"/>
    <w:rsid w:val="00BC67B3"/>
    <w:rsid w:val="00BC794F"/>
    <w:rsid w:val="00BD213D"/>
    <w:rsid w:val="00BD2DB3"/>
    <w:rsid w:val="00BD3176"/>
    <w:rsid w:val="00BD3B33"/>
    <w:rsid w:val="00BD3CBC"/>
    <w:rsid w:val="00BD51E0"/>
    <w:rsid w:val="00BD546F"/>
    <w:rsid w:val="00BD5588"/>
    <w:rsid w:val="00BD5B5A"/>
    <w:rsid w:val="00BD5D22"/>
    <w:rsid w:val="00BD620D"/>
    <w:rsid w:val="00BD65B9"/>
    <w:rsid w:val="00BE0882"/>
    <w:rsid w:val="00BE119C"/>
    <w:rsid w:val="00BE1623"/>
    <w:rsid w:val="00BE22AA"/>
    <w:rsid w:val="00BE272B"/>
    <w:rsid w:val="00BE2E22"/>
    <w:rsid w:val="00BE33C6"/>
    <w:rsid w:val="00BE33DC"/>
    <w:rsid w:val="00BE3CAE"/>
    <w:rsid w:val="00BE4CE3"/>
    <w:rsid w:val="00BE4D0D"/>
    <w:rsid w:val="00BE50CB"/>
    <w:rsid w:val="00BE6578"/>
    <w:rsid w:val="00BE6AEE"/>
    <w:rsid w:val="00BE7D0D"/>
    <w:rsid w:val="00BF0777"/>
    <w:rsid w:val="00BF0E10"/>
    <w:rsid w:val="00BF0E4A"/>
    <w:rsid w:val="00BF1A31"/>
    <w:rsid w:val="00BF2105"/>
    <w:rsid w:val="00BF274C"/>
    <w:rsid w:val="00BF2EE7"/>
    <w:rsid w:val="00BF35AD"/>
    <w:rsid w:val="00BF3735"/>
    <w:rsid w:val="00BF37B5"/>
    <w:rsid w:val="00BF3967"/>
    <w:rsid w:val="00BF3D20"/>
    <w:rsid w:val="00BF3F60"/>
    <w:rsid w:val="00BF44DD"/>
    <w:rsid w:val="00BF49B2"/>
    <w:rsid w:val="00BF5A0F"/>
    <w:rsid w:val="00BF644E"/>
    <w:rsid w:val="00BF64AC"/>
    <w:rsid w:val="00BF6A22"/>
    <w:rsid w:val="00BF6F04"/>
    <w:rsid w:val="00BF6F6B"/>
    <w:rsid w:val="00BF73FB"/>
    <w:rsid w:val="00BF7B48"/>
    <w:rsid w:val="00BF7E7E"/>
    <w:rsid w:val="00C003BE"/>
    <w:rsid w:val="00C00413"/>
    <w:rsid w:val="00C00428"/>
    <w:rsid w:val="00C00D8E"/>
    <w:rsid w:val="00C015A0"/>
    <w:rsid w:val="00C0169A"/>
    <w:rsid w:val="00C01B28"/>
    <w:rsid w:val="00C0230B"/>
    <w:rsid w:val="00C02A9F"/>
    <w:rsid w:val="00C03FE7"/>
    <w:rsid w:val="00C04AFE"/>
    <w:rsid w:val="00C055C8"/>
    <w:rsid w:val="00C055DC"/>
    <w:rsid w:val="00C062BC"/>
    <w:rsid w:val="00C06463"/>
    <w:rsid w:val="00C06A46"/>
    <w:rsid w:val="00C07113"/>
    <w:rsid w:val="00C07895"/>
    <w:rsid w:val="00C07961"/>
    <w:rsid w:val="00C07CB6"/>
    <w:rsid w:val="00C117C0"/>
    <w:rsid w:val="00C12281"/>
    <w:rsid w:val="00C1254D"/>
    <w:rsid w:val="00C13603"/>
    <w:rsid w:val="00C14508"/>
    <w:rsid w:val="00C14532"/>
    <w:rsid w:val="00C14A2B"/>
    <w:rsid w:val="00C14AA8"/>
    <w:rsid w:val="00C15067"/>
    <w:rsid w:val="00C15510"/>
    <w:rsid w:val="00C16B7C"/>
    <w:rsid w:val="00C176DD"/>
    <w:rsid w:val="00C17B54"/>
    <w:rsid w:val="00C2001A"/>
    <w:rsid w:val="00C20079"/>
    <w:rsid w:val="00C2069A"/>
    <w:rsid w:val="00C206E8"/>
    <w:rsid w:val="00C213B0"/>
    <w:rsid w:val="00C213ED"/>
    <w:rsid w:val="00C21C1E"/>
    <w:rsid w:val="00C22223"/>
    <w:rsid w:val="00C22C2E"/>
    <w:rsid w:val="00C2317B"/>
    <w:rsid w:val="00C2367B"/>
    <w:rsid w:val="00C23B0C"/>
    <w:rsid w:val="00C23C48"/>
    <w:rsid w:val="00C24BE3"/>
    <w:rsid w:val="00C24FB8"/>
    <w:rsid w:val="00C254F2"/>
    <w:rsid w:val="00C26B3A"/>
    <w:rsid w:val="00C27958"/>
    <w:rsid w:val="00C27FB4"/>
    <w:rsid w:val="00C30097"/>
    <w:rsid w:val="00C3172C"/>
    <w:rsid w:val="00C318F1"/>
    <w:rsid w:val="00C31E95"/>
    <w:rsid w:val="00C31FB2"/>
    <w:rsid w:val="00C32AC4"/>
    <w:rsid w:val="00C32C36"/>
    <w:rsid w:val="00C32EA3"/>
    <w:rsid w:val="00C330ED"/>
    <w:rsid w:val="00C33167"/>
    <w:rsid w:val="00C335CF"/>
    <w:rsid w:val="00C33D50"/>
    <w:rsid w:val="00C33F9F"/>
    <w:rsid w:val="00C35071"/>
    <w:rsid w:val="00C3514D"/>
    <w:rsid w:val="00C360D0"/>
    <w:rsid w:val="00C3622A"/>
    <w:rsid w:val="00C3641C"/>
    <w:rsid w:val="00C3716C"/>
    <w:rsid w:val="00C373A4"/>
    <w:rsid w:val="00C37A20"/>
    <w:rsid w:val="00C37C3B"/>
    <w:rsid w:val="00C37D3E"/>
    <w:rsid w:val="00C37F70"/>
    <w:rsid w:val="00C4063E"/>
    <w:rsid w:val="00C40D10"/>
    <w:rsid w:val="00C41620"/>
    <w:rsid w:val="00C41B22"/>
    <w:rsid w:val="00C41F1B"/>
    <w:rsid w:val="00C42487"/>
    <w:rsid w:val="00C437E1"/>
    <w:rsid w:val="00C43BFB"/>
    <w:rsid w:val="00C43DF3"/>
    <w:rsid w:val="00C43E1F"/>
    <w:rsid w:val="00C4422D"/>
    <w:rsid w:val="00C44548"/>
    <w:rsid w:val="00C4489B"/>
    <w:rsid w:val="00C45621"/>
    <w:rsid w:val="00C45626"/>
    <w:rsid w:val="00C45DAE"/>
    <w:rsid w:val="00C46F2F"/>
    <w:rsid w:val="00C47266"/>
    <w:rsid w:val="00C4762A"/>
    <w:rsid w:val="00C50192"/>
    <w:rsid w:val="00C501F2"/>
    <w:rsid w:val="00C509F0"/>
    <w:rsid w:val="00C513B1"/>
    <w:rsid w:val="00C52655"/>
    <w:rsid w:val="00C52D70"/>
    <w:rsid w:val="00C52E77"/>
    <w:rsid w:val="00C53005"/>
    <w:rsid w:val="00C53006"/>
    <w:rsid w:val="00C537FC"/>
    <w:rsid w:val="00C53963"/>
    <w:rsid w:val="00C54FDF"/>
    <w:rsid w:val="00C55625"/>
    <w:rsid w:val="00C55845"/>
    <w:rsid w:val="00C55A9C"/>
    <w:rsid w:val="00C55ABB"/>
    <w:rsid w:val="00C55BB0"/>
    <w:rsid w:val="00C55F19"/>
    <w:rsid w:val="00C56770"/>
    <w:rsid w:val="00C56836"/>
    <w:rsid w:val="00C56BD2"/>
    <w:rsid w:val="00C574BA"/>
    <w:rsid w:val="00C575D4"/>
    <w:rsid w:val="00C57CD5"/>
    <w:rsid w:val="00C57D1E"/>
    <w:rsid w:val="00C60D4F"/>
    <w:rsid w:val="00C610A0"/>
    <w:rsid w:val="00C61472"/>
    <w:rsid w:val="00C629CD"/>
    <w:rsid w:val="00C62C90"/>
    <w:rsid w:val="00C632D4"/>
    <w:rsid w:val="00C63E3D"/>
    <w:rsid w:val="00C64120"/>
    <w:rsid w:val="00C64A5C"/>
    <w:rsid w:val="00C6588F"/>
    <w:rsid w:val="00C658C9"/>
    <w:rsid w:val="00C667A1"/>
    <w:rsid w:val="00C66A2A"/>
    <w:rsid w:val="00C66E22"/>
    <w:rsid w:val="00C66FD0"/>
    <w:rsid w:val="00C67165"/>
    <w:rsid w:val="00C70A1E"/>
    <w:rsid w:val="00C70BB9"/>
    <w:rsid w:val="00C718AF"/>
    <w:rsid w:val="00C71AE2"/>
    <w:rsid w:val="00C72079"/>
    <w:rsid w:val="00C723BD"/>
    <w:rsid w:val="00C72454"/>
    <w:rsid w:val="00C72955"/>
    <w:rsid w:val="00C7391C"/>
    <w:rsid w:val="00C73F3F"/>
    <w:rsid w:val="00C74040"/>
    <w:rsid w:val="00C74C41"/>
    <w:rsid w:val="00C75189"/>
    <w:rsid w:val="00C7521A"/>
    <w:rsid w:val="00C759CD"/>
    <w:rsid w:val="00C75F54"/>
    <w:rsid w:val="00C7646D"/>
    <w:rsid w:val="00C768AF"/>
    <w:rsid w:val="00C76A21"/>
    <w:rsid w:val="00C773A0"/>
    <w:rsid w:val="00C77ED3"/>
    <w:rsid w:val="00C80586"/>
    <w:rsid w:val="00C80593"/>
    <w:rsid w:val="00C81532"/>
    <w:rsid w:val="00C8199F"/>
    <w:rsid w:val="00C82841"/>
    <w:rsid w:val="00C8294E"/>
    <w:rsid w:val="00C82B0B"/>
    <w:rsid w:val="00C831D9"/>
    <w:rsid w:val="00C831EB"/>
    <w:rsid w:val="00C8385B"/>
    <w:rsid w:val="00C83CDF"/>
    <w:rsid w:val="00C8508F"/>
    <w:rsid w:val="00C8529F"/>
    <w:rsid w:val="00C86238"/>
    <w:rsid w:val="00C865B0"/>
    <w:rsid w:val="00C8698D"/>
    <w:rsid w:val="00C8752B"/>
    <w:rsid w:val="00C90154"/>
    <w:rsid w:val="00C9117A"/>
    <w:rsid w:val="00C9228F"/>
    <w:rsid w:val="00C939D9"/>
    <w:rsid w:val="00C94696"/>
    <w:rsid w:val="00C94C35"/>
    <w:rsid w:val="00C94CCC"/>
    <w:rsid w:val="00C9507A"/>
    <w:rsid w:val="00C95226"/>
    <w:rsid w:val="00C96122"/>
    <w:rsid w:val="00C961E8"/>
    <w:rsid w:val="00C9668E"/>
    <w:rsid w:val="00C96BFF"/>
    <w:rsid w:val="00C96CE2"/>
    <w:rsid w:val="00C96E9F"/>
    <w:rsid w:val="00C974F1"/>
    <w:rsid w:val="00CA0438"/>
    <w:rsid w:val="00CA046C"/>
    <w:rsid w:val="00CA0C42"/>
    <w:rsid w:val="00CA0FE6"/>
    <w:rsid w:val="00CA0FED"/>
    <w:rsid w:val="00CA1755"/>
    <w:rsid w:val="00CA19AB"/>
    <w:rsid w:val="00CA19E0"/>
    <w:rsid w:val="00CA2A95"/>
    <w:rsid w:val="00CA37F3"/>
    <w:rsid w:val="00CA5425"/>
    <w:rsid w:val="00CA5642"/>
    <w:rsid w:val="00CA5761"/>
    <w:rsid w:val="00CA5A96"/>
    <w:rsid w:val="00CA5CD3"/>
    <w:rsid w:val="00CA6092"/>
    <w:rsid w:val="00CA6C24"/>
    <w:rsid w:val="00CA7110"/>
    <w:rsid w:val="00CA7133"/>
    <w:rsid w:val="00CA7E99"/>
    <w:rsid w:val="00CA7F07"/>
    <w:rsid w:val="00CB0C50"/>
    <w:rsid w:val="00CB1180"/>
    <w:rsid w:val="00CB1BF4"/>
    <w:rsid w:val="00CB24AF"/>
    <w:rsid w:val="00CB252C"/>
    <w:rsid w:val="00CB29FA"/>
    <w:rsid w:val="00CB31C6"/>
    <w:rsid w:val="00CB3A26"/>
    <w:rsid w:val="00CB4B0F"/>
    <w:rsid w:val="00CB4EE9"/>
    <w:rsid w:val="00CB611D"/>
    <w:rsid w:val="00CB63A3"/>
    <w:rsid w:val="00CB670E"/>
    <w:rsid w:val="00CB69F3"/>
    <w:rsid w:val="00CB7466"/>
    <w:rsid w:val="00CC021F"/>
    <w:rsid w:val="00CC0804"/>
    <w:rsid w:val="00CC176A"/>
    <w:rsid w:val="00CC181B"/>
    <w:rsid w:val="00CC1F77"/>
    <w:rsid w:val="00CC25A1"/>
    <w:rsid w:val="00CC25D4"/>
    <w:rsid w:val="00CC26D7"/>
    <w:rsid w:val="00CC2D51"/>
    <w:rsid w:val="00CC3E10"/>
    <w:rsid w:val="00CC4006"/>
    <w:rsid w:val="00CC41C1"/>
    <w:rsid w:val="00CC44A8"/>
    <w:rsid w:val="00CC451D"/>
    <w:rsid w:val="00CC51F0"/>
    <w:rsid w:val="00CC585E"/>
    <w:rsid w:val="00CC5D66"/>
    <w:rsid w:val="00CC6D1C"/>
    <w:rsid w:val="00CD03BC"/>
    <w:rsid w:val="00CD048D"/>
    <w:rsid w:val="00CD0CEE"/>
    <w:rsid w:val="00CD0F19"/>
    <w:rsid w:val="00CD10D1"/>
    <w:rsid w:val="00CD1609"/>
    <w:rsid w:val="00CD1B79"/>
    <w:rsid w:val="00CD1F53"/>
    <w:rsid w:val="00CD2447"/>
    <w:rsid w:val="00CD25B3"/>
    <w:rsid w:val="00CD294B"/>
    <w:rsid w:val="00CD2DB1"/>
    <w:rsid w:val="00CD3720"/>
    <w:rsid w:val="00CD3DE9"/>
    <w:rsid w:val="00CD4D39"/>
    <w:rsid w:val="00CD50E5"/>
    <w:rsid w:val="00CD641E"/>
    <w:rsid w:val="00CD6CAA"/>
    <w:rsid w:val="00CD71F0"/>
    <w:rsid w:val="00CD782E"/>
    <w:rsid w:val="00CD799A"/>
    <w:rsid w:val="00CD7B20"/>
    <w:rsid w:val="00CE07CD"/>
    <w:rsid w:val="00CE2CDC"/>
    <w:rsid w:val="00CE339D"/>
    <w:rsid w:val="00CE40D4"/>
    <w:rsid w:val="00CE464A"/>
    <w:rsid w:val="00CE48BE"/>
    <w:rsid w:val="00CE54B8"/>
    <w:rsid w:val="00CE57DC"/>
    <w:rsid w:val="00CE64C2"/>
    <w:rsid w:val="00CE67A5"/>
    <w:rsid w:val="00CE6860"/>
    <w:rsid w:val="00CE6AC2"/>
    <w:rsid w:val="00CE6BD9"/>
    <w:rsid w:val="00CE6EEC"/>
    <w:rsid w:val="00CE7B1C"/>
    <w:rsid w:val="00CE7D2F"/>
    <w:rsid w:val="00CE7FA1"/>
    <w:rsid w:val="00CF0765"/>
    <w:rsid w:val="00CF090C"/>
    <w:rsid w:val="00CF0A7D"/>
    <w:rsid w:val="00CF11F5"/>
    <w:rsid w:val="00CF123C"/>
    <w:rsid w:val="00CF1DFE"/>
    <w:rsid w:val="00CF216E"/>
    <w:rsid w:val="00CF2487"/>
    <w:rsid w:val="00CF272D"/>
    <w:rsid w:val="00CF2F63"/>
    <w:rsid w:val="00CF31D3"/>
    <w:rsid w:val="00CF3C32"/>
    <w:rsid w:val="00CF5A62"/>
    <w:rsid w:val="00CF5EE8"/>
    <w:rsid w:val="00CF677D"/>
    <w:rsid w:val="00CF715B"/>
    <w:rsid w:val="00CF740F"/>
    <w:rsid w:val="00CF7707"/>
    <w:rsid w:val="00CF7985"/>
    <w:rsid w:val="00CF79A8"/>
    <w:rsid w:val="00CF7C6F"/>
    <w:rsid w:val="00D0033F"/>
    <w:rsid w:val="00D003A4"/>
    <w:rsid w:val="00D00C53"/>
    <w:rsid w:val="00D010CA"/>
    <w:rsid w:val="00D0210D"/>
    <w:rsid w:val="00D02143"/>
    <w:rsid w:val="00D0307D"/>
    <w:rsid w:val="00D0385E"/>
    <w:rsid w:val="00D03FDB"/>
    <w:rsid w:val="00D04292"/>
    <w:rsid w:val="00D04B35"/>
    <w:rsid w:val="00D05E76"/>
    <w:rsid w:val="00D068F3"/>
    <w:rsid w:val="00D06C11"/>
    <w:rsid w:val="00D06DD0"/>
    <w:rsid w:val="00D0726A"/>
    <w:rsid w:val="00D07635"/>
    <w:rsid w:val="00D1147C"/>
    <w:rsid w:val="00D121AA"/>
    <w:rsid w:val="00D12B7D"/>
    <w:rsid w:val="00D12F6E"/>
    <w:rsid w:val="00D12F71"/>
    <w:rsid w:val="00D12F72"/>
    <w:rsid w:val="00D13A97"/>
    <w:rsid w:val="00D13C75"/>
    <w:rsid w:val="00D14985"/>
    <w:rsid w:val="00D1503E"/>
    <w:rsid w:val="00D15257"/>
    <w:rsid w:val="00D152C4"/>
    <w:rsid w:val="00D15D7C"/>
    <w:rsid w:val="00D15DFE"/>
    <w:rsid w:val="00D16BBB"/>
    <w:rsid w:val="00D16C28"/>
    <w:rsid w:val="00D16DB4"/>
    <w:rsid w:val="00D2045B"/>
    <w:rsid w:val="00D20D4D"/>
    <w:rsid w:val="00D21A2A"/>
    <w:rsid w:val="00D21AA2"/>
    <w:rsid w:val="00D21F02"/>
    <w:rsid w:val="00D229E4"/>
    <w:rsid w:val="00D23869"/>
    <w:rsid w:val="00D244B5"/>
    <w:rsid w:val="00D2477A"/>
    <w:rsid w:val="00D2477B"/>
    <w:rsid w:val="00D2479F"/>
    <w:rsid w:val="00D248D6"/>
    <w:rsid w:val="00D2499C"/>
    <w:rsid w:val="00D24CE3"/>
    <w:rsid w:val="00D25865"/>
    <w:rsid w:val="00D259CA"/>
    <w:rsid w:val="00D25D44"/>
    <w:rsid w:val="00D26B87"/>
    <w:rsid w:val="00D26F00"/>
    <w:rsid w:val="00D27129"/>
    <w:rsid w:val="00D30163"/>
    <w:rsid w:val="00D307B2"/>
    <w:rsid w:val="00D30D73"/>
    <w:rsid w:val="00D31AFC"/>
    <w:rsid w:val="00D31DA5"/>
    <w:rsid w:val="00D325D7"/>
    <w:rsid w:val="00D32C49"/>
    <w:rsid w:val="00D3331A"/>
    <w:rsid w:val="00D33AA2"/>
    <w:rsid w:val="00D33C2C"/>
    <w:rsid w:val="00D34116"/>
    <w:rsid w:val="00D343FD"/>
    <w:rsid w:val="00D3512B"/>
    <w:rsid w:val="00D353C1"/>
    <w:rsid w:val="00D3542E"/>
    <w:rsid w:val="00D35DCA"/>
    <w:rsid w:val="00D3675D"/>
    <w:rsid w:val="00D36C8B"/>
    <w:rsid w:val="00D37BDD"/>
    <w:rsid w:val="00D37D50"/>
    <w:rsid w:val="00D400A9"/>
    <w:rsid w:val="00D4016E"/>
    <w:rsid w:val="00D4040A"/>
    <w:rsid w:val="00D40DA8"/>
    <w:rsid w:val="00D40FA0"/>
    <w:rsid w:val="00D41196"/>
    <w:rsid w:val="00D4182C"/>
    <w:rsid w:val="00D41C21"/>
    <w:rsid w:val="00D41EE3"/>
    <w:rsid w:val="00D421D9"/>
    <w:rsid w:val="00D426EF"/>
    <w:rsid w:val="00D427B4"/>
    <w:rsid w:val="00D4328E"/>
    <w:rsid w:val="00D43CAE"/>
    <w:rsid w:val="00D43F30"/>
    <w:rsid w:val="00D4437B"/>
    <w:rsid w:val="00D44608"/>
    <w:rsid w:val="00D44767"/>
    <w:rsid w:val="00D44E8C"/>
    <w:rsid w:val="00D45763"/>
    <w:rsid w:val="00D45901"/>
    <w:rsid w:val="00D45987"/>
    <w:rsid w:val="00D45A72"/>
    <w:rsid w:val="00D45C22"/>
    <w:rsid w:val="00D462A1"/>
    <w:rsid w:val="00D46A84"/>
    <w:rsid w:val="00D46C75"/>
    <w:rsid w:val="00D46F85"/>
    <w:rsid w:val="00D5094B"/>
    <w:rsid w:val="00D509D8"/>
    <w:rsid w:val="00D52AFA"/>
    <w:rsid w:val="00D5308B"/>
    <w:rsid w:val="00D53130"/>
    <w:rsid w:val="00D53674"/>
    <w:rsid w:val="00D53AC4"/>
    <w:rsid w:val="00D541B3"/>
    <w:rsid w:val="00D542EA"/>
    <w:rsid w:val="00D54673"/>
    <w:rsid w:val="00D54A7D"/>
    <w:rsid w:val="00D54DE2"/>
    <w:rsid w:val="00D54F59"/>
    <w:rsid w:val="00D55056"/>
    <w:rsid w:val="00D55490"/>
    <w:rsid w:val="00D56094"/>
    <w:rsid w:val="00D5672D"/>
    <w:rsid w:val="00D56EA7"/>
    <w:rsid w:val="00D572D4"/>
    <w:rsid w:val="00D575D9"/>
    <w:rsid w:val="00D5773B"/>
    <w:rsid w:val="00D57876"/>
    <w:rsid w:val="00D601B7"/>
    <w:rsid w:val="00D60A38"/>
    <w:rsid w:val="00D61089"/>
    <w:rsid w:val="00D62091"/>
    <w:rsid w:val="00D632D7"/>
    <w:rsid w:val="00D63A4F"/>
    <w:rsid w:val="00D64837"/>
    <w:rsid w:val="00D650BC"/>
    <w:rsid w:val="00D65851"/>
    <w:rsid w:val="00D6692A"/>
    <w:rsid w:val="00D67A51"/>
    <w:rsid w:val="00D70188"/>
    <w:rsid w:val="00D70ECE"/>
    <w:rsid w:val="00D70FAC"/>
    <w:rsid w:val="00D7103E"/>
    <w:rsid w:val="00D717A1"/>
    <w:rsid w:val="00D71B97"/>
    <w:rsid w:val="00D71F8A"/>
    <w:rsid w:val="00D72291"/>
    <w:rsid w:val="00D72ADE"/>
    <w:rsid w:val="00D73B50"/>
    <w:rsid w:val="00D74E33"/>
    <w:rsid w:val="00D75644"/>
    <w:rsid w:val="00D767FE"/>
    <w:rsid w:val="00D77775"/>
    <w:rsid w:val="00D77D06"/>
    <w:rsid w:val="00D8066D"/>
    <w:rsid w:val="00D80980"/>
    <w:rsid w:val="00D80B37"/>
    <w:rsid w:val="00D80F9A"/>
    <w:rsid w:val="00D8152F"/>
    <w:rsid w:val="00D819E7"/>
    <w:rsid w:val="00D81F79"/>
    <w:rsid w:val="00D8263B"/>
    <w:rsid w:val="00D82B7C"/>
    <w:rsid w:val="00D82FB2"/>
    <w:rsid w:val="00D84286"/>
    <w:rsid w:val="00D843D3"/>
    <w:rsid w:val="00D85BB9"/>
    <w:rsid w:val="00D85BC6"/>
    <w:rsid w:val="00D86866"/>
    <w:rsid w:val="00D86B05"/>
    <w:rsid w:val="00D871B0"/>
    <w:rsid w:val="00D87394"/>
    <w:rsid w:val="00D874B1"/>
    <w:rsid w:val="00D8791E"/>
    <w:rsid w:val="00D87BF0"/>
    <w:rsid w:val="00D87F52"/>
    <w:rsid w:val="00D87F7B"/>
    <w:rsid w:val="00D90254"/>
    <w:rsid w:val="00D90454"/>
    <w:rsid w:val="00D9128F"/>
    <w:rsid w:val="00D91AC7"/>
    <w:rsid w:val="00D92271"/>
    <w:rsid w:val="00D922E6"/>
    <w:rsid w:val="00D925B3"/>
    <w:rsid w:val="00D928AE"/>
    <w:rsid w:val="00D934E3"/>
    <w:rsid w:val="00D937F1"/>
    <w:rsid w:val="00D939BA"/>
    <w:rsid w:val="00D93E9A"/>
    <w:rsid w:val="00D9430A"/>
    <w:rsid w:val="00D949AB"/>
    <w:rsid w:val="00D94DF8"/>
    <w:rsid w:val="00D9522F"/>
    <w:rsid w:val="00D954FB"/>
    <w:rsid w:val="00D95E11"/>
    <w:rsid w:val="00D96252"/>
    <w:rsid w:val="00D964C4"/>
    <w:rsid w:val="00D96FB1"/>
    <w:rsid w:val="00D97700"/>
    <w:rsid w:val="00D9786E"/>
    <w:rsid w:val="00D97C28"/>
    <w:rsid w:val="00D97C35"/>
    <w:rsid w:val="00D97D80"/>
    <w:rsid w:val="00D97EBE"/>
    <w:rsid w:val="00DA092E"/>
    <w:rsid w:val="00DA10CB"/>
    <w:rsid w:val="00DA1327"/>
    <w:rsid w:val="00DA1A6C"/>
    <w:rsid w:val="00DA207A"/>
    <w:rsid w:val="00DA2378"/>
    <w:rsid w:val="00DA32AD"/>
    <w:rsid w:val="00DA3740"/>
    <w:rsid w:val="00DA39A8"/>
    <w:rsid w:val="00DA3B25"/>
    <w:rsid w:val="00DA43A7"/>
    <w:rsid w:val="00DA44EE"/>
    <w:rsid w:val="00DA4656"/>
    <w:rsid w:val="00DA4888"/>
    <w:rsid w:val="00DA5534"/>
    <w:rsid w:val="00DA5C68"/>
    <w:rsid w:val="00DA77E5"/>
    <w:rsid w:val="00DB17A4"/>
    <w:rsid w:val="00DB2D6F"/>
    <w:rsid w:val="00DB3A20"/>
    <w:rsid w:val="00DB3C8F"/>
    <w:rsid w:val="00DB3E0F"/>
    <w:rsid w:val="00DB44F0"/>
    <w:rsid w:val="00DB5045"/>
    <w:rsid w:val="00DB5464"/>
    <w:rsid w:val="00DB589C"/>
    <w:rsid w:val="00DB5A19"/>
    <w:rsid w:val="00DB6145"/>
    <w:rsid w:val="00DB62E2"/>
    <w:rsid w:val="00DB635F"/>
    <w:rsid w:val="00DB6DE4"/>
    <w:rsid w:val="00DB74C9"/>
    <w:rsid w:val="00DB78A9"/>
    <w:rsid w:val="00DC03A5"/>
    <w:rsid w:val="00DC070D"/>
    <w:rsid w:val="00DC0A33"/>
    <w:rsid w:val="00DC1523"/>
    <w:rsid w:val="00DC15BD"/>
    <w:rsid w:val="00DC169C"/>
    <w:rsid w:val="00DC1726"/>
    <w:rsid w:val="00DC208B"/>
    <w:rsid w:val="00DC28B4"/>
    <w:rsid w:val="00DC2A69"/>
    <w:rsid w:val="00DC2F8F"/>
    <w:rsid w:val="00DC308F"/>
    <w:rsid w:val="00DC3386"/>
    <w:rsid w:val="00DC3654"/>
    <w:rsid w:val="00DC3756"/>
    <w:rsid w:val="00DC3D7F"/>
    <w:rsid w:val="00DC424D"/>
    <w:rsid w:val="00DC5D06"/>
    <w:rsid w:val="00DC6498"/>
    <w:rsid w:val="00DC6B13"/>
    <w:rsid w:val="00DC6FA5"/>
    <w:rsid w:val="00DC7398"/>
    <w:rsid w:val="00DC74FF"/>
    <w:rsid w:val="00DC7AF7"/>
    <w:rsid w:val="00DC7C98"/>
    <w:rsid w:val="00DD01B2"/>
    <w:rsid w:val="00DD073A"/>
    <w:rsid w:val="00DD0A40"/>
    <w:rsid w:val="00DD1014"/>
    <w:rsid w:val="00DD1351"/>
    <w:rsid w:val="00DD149B"/>
    <w:rsid w:val="00DD19CA"/>
    <w:rsid w:val="00DD1A0D"/>
    <w:rsid w:val="00DD1AC7"/>
    <w:rsid w:val="00DD1FCF"/>
    <w:rsid w:val="00DD212F"/>
    <w:rsid w:val="00DD217B"/>
    <w:rsid w:val="00DD231B"/>
    <w:rsid w:val="00DD2D6A"/>
    <w:rsid w:val="00DD2F31"/>
    <w:rsid w:val="00DD373B"/>
    <w:rsid w:val="00DD3823"/>
    <w:rsid w:val="00DD3914"/>
    <w:rsid w:val="00DD4D41"/>
    <w:rsid w:val="00DD52C6"/>
    <w:rsid w:val="00DD59A4"/>
    <w:rsid w:val="00DD5E36"/>
    <w:rsid w:val="00DD76D3"/>
    <w:rsid w:val="00DE0185"/>
    <w:rsid w:val="00DE09AA"/>
    <w:rsid w:val="00DE0DAF"/>
    <w:rsid w:val="00DE1981"/>
    <w:rsid w:val="00DE1B44"/>
    <w:rsid w:val="00DE2065"/>
    <w:rsid w:val="00DE228D"/>
    <w:rsid w:val="00DE2A2A"/>
    <w:rsid w:val="00DE3ACB"/>
    <w:rsid w:val="00DE4467"/>
    <w:rsid w:val="00DE4EDE"/>
    <w:rsid w:val="00DE4F15"/>
    <w:rsid w:val="00DE580F"/>
    <w:rsid w:val="00DE5FAE"/>
    <w:rsid w:val="00DE5FCF"/>
    <w:rsid w:val="00DE65D8"/>
    <w:rsid w:val="00DE69A6"/>
    <w:rsid w:val="00DE6A1D"/>
    <w:rsid w:val="00DE6A33"/>
    <w:rsid w:val="00DE6C37"/>
    <w:rsid w:val="00DE6EF2"/>
    <w:rsid w:val="00DE7497"/>
    <w:rsid w:val="00DE75F4"/>
    <w:rsid w:val="00DF0407"/>
    <w:rsid w:val="00DF07EE"/>
    <w:rsid w:val="00DF11C3"/>
    <w:rsid w:val="00DF1A20"/>
    <w:rsid w:val="00DF2D8A"/>
    <w:rsid w:val="00DF2DEA"/>
    <w:rsid w:val="00DF3371"/>
    <w:rsid w:val="00DF3DA8"/>
    <w:rsid w:val="00DF4255"/>
    <w:rsid w:val="00DF456F"/>
    <w:rsid w:val="00DF4DA1"/>
    <w:rsid w:val="00DF4E14"/>
    <w:rsid w:val="00DF5888"/>
    <w:rsid w:val="00DF5926"/>
    <w:rsid w:val="00DF597A"/>
    <w:rsid w:val="00DF5A49"/>
    <w:rsid w:val="00DF5B4B"/>
    <w:rsid w:val="00DF63A9"/>
    <w:rsid w:val="00DF6EE2"/>
    <w:rsid w:val="00DF6FDB"/>
    <w:rsid w:val="00DF76D5"/>
    <w:rsid w:val="00DF76E4"/>
    <w:rsid w:val="00DF7E90"/>
    <w:rsid w:val="00E0018C"/>
    <w:rsid w:val="00E0057C"/>
    <w:rsid w:val="00E008E6"/>
    <w:rsid w:val="00E01529"/>
    <w:rsid w:val="00E02CBD"/>
    <w:rsid w:val="00E03317"/>
    <w:rsid w:val="00E04858"/>
    <w:rsid w:val="00E04D02"/>
    <w:rsid w:val="00E0775C"/>
    <w:rsid w:val="00E07773"/>
    <w:rsid w:val="00E10F22"/>
    <w:rsid w:val="00E1188D"/>
    <w:rsid w:val="00E11E77"/>
    <w:rsid w:val="00E12255"/>
    <w:rsid w:val="00E12540"/>
    <w:rsid w:val="00E12D7F"/>
    <w:rsid w:val="00E13045"/>
    <w:rsid w:val="00E14947"/>
    <w:rsid w:val="00E14C4F"/>
    <w:rsid w:val="00E1542A"/>
    <w:rsid w:val="00E16541"/>
    <w:rsid w:val="00E1666D"/>
    <w:rsid w:val="00E16D41"/>
    <w:rsid w:val="00E17296"/>
    <w:rsid w:val="00E17CC3"/>
    <w:rsid w:val="00E203A5"/>
    <w:rsid w:val="00E20D2C"/>
    <w:rsid w:val="00E218F1"/>
    <w:rsid w:val="00E21913"/>
    <w:rsid w:val="00E21AB9"/>
    <w:rsid w:val="00E222EE"/>
    <w:rsid w:val="00E2302D"/>
    <w:rsid w:val="00E232C3"/>
    <w:rsid w:val="00E23A4B"/>
    <w:rsid w:val="00E23DF8"/>
    <w:rsid w:val="00E24096"/>
    <w:rsid w:val="00E2435B"/>
    <w:rsid w:val="00E24818"/>
    <w:rsid w:val="00E24D5B"/>
    <w:rsid w:val="00E252A7"/>
    <w:rsid w:val="00E26057"/>
    <w:rsid w:val="00E26D90"/>
    <w:rsid w:val="00E2730E"/>
    <w:rsid w:val="00E30FFE"/>
    <w:rsid w:val="00E3222B"/>
    <w:rsid w:val="00E32C06"/>
    <w:rsid w:val="00E33000"/>
    <w:rsid w:val="00E33321"/>
    <w:rsid w:val="00E3350D"/>
    <w:rsid w:val="00E33B8B"/>
    <w:rsid w:val="00E34125"/>
    <w:rsid w:val="00E34137"/>
    <w:rsid w:val="00E348C0"/>
    <w:rsid w:val="00E34F20"/>
    <w:rsid w:val="00E354AE"/>
    <w:rsid w:val="00E36311"/>
    <w:rsid w:val="00E36AFA"/>
    <w:rsid w:val="00E36C79"/>
    <w:rsid w:val="00E3738D"/>
    <w:rsid w:val="00E3748A"/>
    <w:rsid w:val="00E37502"/>
    <w:rsid w:val="00E37892"/>
    <w:rsid w:val="00E37FBB"/>
    <w:rsid w:val="00E4000F"/>
    <w:rsid w:val="00E40C74"/>
    <w:rsid w:val="00E41546"/>
    <w:rsid w:val="00E4170D"/>
    <w:rsid w:val="00E417C3"/>
    <w:rsid w:val="00E422B4"/>
    <w:rsid w:val="00E42312"/>
    <w:rsid w:val="00E428BE"/>
    <w:rsid w:val="00E430A0"/>
    <w:rsid w:val="00E434FE"/>
    <w:rsid w:val="00E43607"/>
    <w:rsid w:val="00E454F9"/>
    <w:rsid w:val="00E457B8"/>
    <w:rsid w:val="00E50001"/>
    <w:rsid w:val="00E50476"/>
    <w:rsid w:val="00E5077D"/>
    <w:rsid w:val="00E50D1E"/>
    <w:rsid w:val="00E513CE"/>
    <w:rsid w:val="00E52437"/>
    <w:rsid w:val="00E527D0"/>
    <w:rsid w:val="00E528FF"/>
    <w:rsid w:val="00E52990"/>
    <w:rsid w:val="00E52F10"/>
    <w:rsid w:val="00E5315D"/>
    <w:rsid w:val="00E531D9"/>
    <w:rsid w:val="00E5327B"/>
    <w:rsid w:val="00E538A7"/>
    <w:rsid w:val="00E543F5"/>
    <w:rsid w:val="00E5454D"/>
    <w:rsid w:val="00E54787"/>
    <w:rsid w:val="00E548BD"/>
    <w:rsid w:val="00E55B69"/>
    <w:rsid w:val="00E56570"/>
    <w:rsid w:val="00E614AA"/>
    <w:rsid w:val="00E61B44"/>
    <w:rsid w:val="00E61DBC"/>
    <w:rsid w:val="00E625E9"/>
    <w:rsid w:val="00E62D9C"/>
    <w:rsid w:val="00E63145"/>
    <w:rsid w:val="00E638A5"/>
    <w:rsid w:val="00E6488D"/>
    <w:rsid w:val="00E64A63"/>
    <w:rsid w:val="00E65362"/>
    <w:rsid w:val="00E65708"/>
    <w:rsid w:val="00E661DA"/>
    <w:rsid w:val="00E6643A"/>
    <w:rsid w:val="00E664EB"/>
    <w:rsid w:val="00E66F11"/>
    <w:rsid w:val="00E70202"/>
    <w:rsid w:val="00E7063D"/>
    <w:rsid w:val="00E70E11"/>
    <w:rsid w:val="00E72219"/>
    <w:rsid w:val="00E7224E"/>
    <w:rsid w:val="00E72D6A"/>
    <w:rsid w:val="00E72D7D"/>
    <w:rsid w:val="00E7302D"/>
    <w:rsid w:val="00E7381D"/>
    <w:rsid w:val="00E73F54"/>
    <w:rsid w:val="00E74D34"/>
    <w:rsid w:val="00E75C5F"/>
    <w:rsid w:val="00E7603A"/>
    <w:rsid w:val="00E76120"/>
    <w:rsid w:val="00E768C3"/>
    <w:rsid w:val="00E76CB0"/>
    <w:rsid w:val="00E76E7D"/>
    <w:rsid w:val="00E76EC8"/>
    <w:rsid w:val="00E77187"/>
    <w:rsid w:val="00E773EB"/>
    <w:rsid w:val="00E777D3"/>
    <w:rsid w:val="00E77D6B"/>
    <w:rsid w:val="00E80F10"/>
    <w:rsid w:val="00E81216"/>
    <w:rsid w:val="00E813AB"/>
    <w:rsid w:val="00E814DC"/>
    <w:rsid w:val="00E81E66"/>
    <w:rsid w:val="00E82B1A"/>
    <w:rsid w:val="00E82FD0"/>
    <w:rsid w:val="00E8366F"/>
    <w:rsid w:val="00E83F5C"/>
    <w:rsid w:val="00E845C6"/>
    <w:rsid w:val="00E84FF9"/>
    <w:rsid w:val="00E85B8D"/>
    <w:rsid w:val="00E86522"/>
    <w:rsid w:val="00E86566"/>
    <w:rsid w:val="00E8658C"/>
    <w:rsid w:val="00E86824"/>
    <w:rsid w:val="00E86ED2"/>
    <w:rsid w:val="00E873A1"/>
    <w:rsid w:val="00E87536"/>
    <w:rsid w:val="00E87DF5"/>
    <w:rsid w:val="00E9029A"/>
    <w:rsid w:val="00E90975"/>
    <w:rsid w:val="00E915BA"/>
    <w:rsid w:val="00E922E4"/>
    <w:rsid w:val="00E93BC0"/>
    <w:rsid w:val="00E942AF"/>
    <w:rsid w:val="00E94C22"/>
    <w:rsid w:val="00E9517E"/>
    <w:rsid w:val="00E95637"/>
    <w:rsid w:val="00E960A5"/>
    <w:rsid w:val="00E9617A"/>
    <w:rsid w:val="00E9633F"/>
    <w:rsid w:val="00E9662C"/>
    <w:rsid w:val="00E96659"/>
    <w:rsid w:val="00E96A19"/>
    <w:rsid w:val="00E96ABE"/>
    <w:rsid w:val="00E974AF"/>
    <w:rsid w:val="00EA09E4"/>
    <w:rsid w:val="00EA1598"/>
    <w:rsid w:val="00EA15C2"/>
    <w:rsid w:val="00EA20DC"/>
    <w:rsid w:val="00EA2984"/>
    <w:rsid w:val="00EA2D9E"/>
    <w:rsid w:val="00EA305A"/>
    <w:rsid w:val="00EA32E6"/>
    <w:rsid w:val="00EA348C"/>
    <w:rsid w:val="00EA3C03"/>
    <w:rsid w:val="00EA3CA7"/>
    <w:rsid w:val="00EA42FF"/>
    <w:rsid w:val="00EA441B"/>
    <w:rsid w:val="00EA4E6B"/>
    <w:rsid w:val="00EA515F"/>
    <w:rsid w:val="00EA5242"/>
    <w:rsid w:val="00EA645C"/>
    <w:rsid w:val="00EA704C"/>
    <w:rsid w:val="00EB04B1"/>
    <w:rsid w:val="00EB0536"/>
    <w:rsid w:val="00EB0750"/>
    <w:rsid w:val="00EB0B43"/>
    <w:rsid w:val="00EB0D93"/>
    <w:rsid w:val="00EB1A0F"/>
    <w:rsid w:val="00EB1C26"/>
    <w:rsid w:val="00EB27A7"/>
    <w:rsid w:val="00EB3568"/>
    <w:rsid w:val="00EB387E"/>
    <w:rsid w:val="00EB4E2C"/>
    <w:rsid w:val="00EB5233"/>
    <w:rsid w:val="00EB52D9"/>
    <w:rsid w:val="00EB683F"/>
    <w:rsid w:val="00EB68EC"/>
    <w:rsid w:val="00EB6BFC"/>
    <w:rsid w:val="00EB7635"/>
    <w:rsid w:val="00EC025F"/>
    <w:rsid w:val="00EC0361"/>
    <w:rsid w:val="00EC0E07"/>
    <w:rsid w:val="00EC3015"/>
    <w:rsid w:val="00EC3215"/>
    <w:rsid w:val="00EC325C"/>
    <w:rsid w:val="00EC3B40"/>
    <w:rsid w:val="00EC4877"/>
    <w:rsid w:val="00EC5072"/>
    <w:rsid w:val="00EC5C25"/>
    <w:rsid w:val="00EC5C6C"/>
    <w:rsid w:val="00EC64B7"/>
    <w:rsid w:val="00EC677A"/>
    <w:rsid w:val="00EC777C"/>
    <w:rsid w:val="00EC7BAD"/>
    <w:rsid w:val="00ED04D3"/>
    <w:rsid w:val="00ED11FA"/>
    <w:rsid w:val="00ED1283"/>
    <w:rsid w:val="00ED15B5"/>
    <w:rsid w:val="00ED1B58"/>
    <w:rsid w:val="00ED1DDC"/>
    <w:rsid w:val="00ED1EF9"/>
    <w:rsid w:val="00ED44E1"/>
    <w:rsid w:val="00ED5862"/>
    <w:rsid w:val="00ED5958"/>
    <w:rsid w:val="00ED5E76"/>
    <w:rsid w:val="00ED6368"/>
    <w:rsid w:val="00ED6535"/>
    <w:rsid w:val="00ED6F17"/>
    <w:rsid w:val="00ED79FB"/>
    <w:rsid w:val="00ED7E03"/>
    <w:rsid w:val="00EE0586"/>
    <w:rsid w:val="00EE06E7"/>
    <w:rsid w:val="00EE0803"/>
    <w:rsid w:val="00EE1226"/>
    <w:rsid w:val="00EE1688"/>
    <w:rsid w:val="00EE2294"/>
    <w:rsid w:val="00EE2C2C"/>
    <w:rsid w:val="00EE2D23"/>
    <w:rsid w:val="00EE42CF"/>
    <w:rsid w:val="00EE4D53"/>
    <w:rsid w:val="00EE502C"/>
    <w:rsid w:val="00EE6A42"/>
    <w:rsid w:val="00EE7456"/>
    <w:rsid w:val="00EE763F"/>
    <w:rsid w:val="00EE7FC8"/>
    <w:rsid w:val="00EF0265"/>
    <w:rsid w:val="00EF0C13"/>
    <w:rsid w:val="00EF1878"/>
    <w:rsid w:val="00EF1CCF"/>
    <w:rsid w:val="00EF2124"/>
    <w:rsid w:val="00EF2E78"/>
    <w:rsid w:val="00EF3157"/>
    <w:rsid w:val="00EF31F4"/>
    <w:rsid w:val="00EF35AE"/>
    <w:rsid w:val="00EF4505"/>
    <w:rsid w:val="00EF4623"/>
    <w:rsid w:val="00EF489E"/>
    <w:rsid w:val="00EF48B6"/>
    <w:rsid w:val="00EF4C39"/>
    <w:rsid w:val="00EF6779"/>
    <w:rsid w:val="00EF7321"/>
    <w:rsid w:val="00EF7DD7"/>
    <w:rsid w:val="00EF7E38"/>
    <w:rsid w:val="00F0060C"/>
    <w:rsid w:val="00F00905"/>
    <w:rsid w:val="00F00A65"/>
    <w:rsid w:val="00F011F0"/>
    <w:rsid w:val="00F0168F"/>
    <w:rsid w:val="00F01FBC"/>
    <w:rsid w:val="00F02D34"/>
    <w:rsid w:val="00F02E03"/>
    <w:rsid w:val="00F032DB"/>
    <w:rsid w:val="00F035DB"/>
    <w:rsid w:val="00F0400E"/>
    <w:rsid w:val="00F042B2"/>
    <w:rsid w:val="00F04413"/>
    <w:rsid w:val="00F05189"/>
    <w:rsid w:val="00F059A6"/>
    <w:rsid w:val="00F068A7"/>
    <w:rsid w:val="00F07593"/>
    <w:rsid w:val="00F108B5"/>
    <w:rsid w:val="00F109BF"/>
    <w:rsid w:val="00F11756"/>
    <w:rsid w:val="00F119B4"/>
    <w:rsid w:val="00F11C6E"/>
    <w:rsid w:val="00F1282C"/>
    <w:rsid w:val="00F132C7"/>
    <w:rsid w:val="00F13486"/>
    <w:rsid w:val="00F13FA3"/>
    <w:rsid w:val="00F14368"/>
    <w:rsid w:val="00F14A42"/>
    <w:rsid w:val="00F14A7B"/>
    <w:rsid w:val="00F14CA1"/>
    <w:rsid w:val="00F14F09"/>
    <w:rsid w:val="00F15223"/>
    <w:rsid w:val="00F1535B"/>
    <w:rsid w:val="00F15AD1"/>
    <w:rsid w:val="00F15CA5"/>
    <w:rsid w:val="00F15D3A"/>
    <w:rsid w:val="00F16461"/>
    <w:rsid w:val="00F16659"/>
    <w:rsid w:val="00F1710C"/>
    <w:rsid w:val="00F1740C"/>
    <w:rsid w:val="00F176C0"/>
    <w:rsid w:val="00F17C67"/>
    <w:rsid w:val="00F17C6A"/>
    <w:rsid w:val="00F17DE3"/>
    <w:rsid w:val="00F17E16"/>
    <w:rsid w:val="00F20AAB"/>
    <w:rsid w:val="00F20E1B"/>
    <w:rsid w:val="00F21818"/>
    <w:rsid w:val="00F2223E"/>
    <w:rsid w:val="00F22A2D"/>
    <w:rsid w:val="00F22FAE"/>
    <w:rsid w:val="00F2343A"/>
    <w:rsid w:val="00F23559"/>
    <w:rsid w:val="00F238D6"/>
    <w:rsid w:val="00F24913"/>
    <w:rsid w:val="00F2556B"/>
    <w:rsid w:val="00F25681"/>
    <w:rsid w:val="00F25895"/>
    <w:rsid w:val="00F25A28"/>
    <w:rsid w:val="00F25B8A"/>
    <w:rsid w:val="00F268DB"/>
    <w:rsid w:val="00F2704A"/>
    <w:rsid w:val="00F31CE6"/>
    <w:rsid w:val="00F32225"/>
    <w:rsid w:val="00F323D9"/>
    <w:rsid w:val="00F332E8"/>
    <w:rsid w:val="00F33716"/>
    <w:rsid w:val="00F338D6"/>
    <w:rsid w:val="00F33E2F"/>
    <w:rsid w:val="00F34968"/>
    <w:rsid w:val="00F35266"/>
    <w:rsid w:val="00F355BC"/>
    <w:rsid w:val="00F35DFD"/>
    <w:rsid w:val="00F35F8C"/>
    <w:rsid w:val="00F362C5"/>
    <w:rsid w:val="00F36ACB"/>
    <w:rsid w:val="00F36C7A"/>
    <w:rsid w:val="00F36EB5"/>
    <w:rsid w:val="00F372F5"/>
    <w:rsid w:val="00F37DF4"/>
    <w:rsid w:val="00F37ED5"/>
    <w:rsid w:val="00F40260"/>
    <w:rsid w:val="00F40282"/>
    <w:rsid w:val="00F402D0"/>
    <w:rsid w:val="00F403D0"/>
    <w:rsid w:val="00F4068D"/>
    <w:rsid w:val="00F40CB1"/>
    <w:rsid w:val="00F41717"/>
    <w:rsid w:val="00F419CF"/>
    <w:rsid w:val="00F41E86"/>
    <w:rsid w:val="00F42238"/>
    <w:rsid w:val="00F433CD"/>
    <w:rsid w:val="00F43559"/>
    <w:rsid w:val="00F436DE"/>
    <w:rsid w:val="00F43C7A"/>
    <w:rsid w:val="00F44068"/>
    <w:rsid w:val="00F447A0"/>
    <w:rsid w:val="00F44931"/>
    <w:rsid w:val="00F45A83"/>
    <w:rsid w:val="00F46289"/>
    <w:rsid w:val="00F46586"/>
    <w:rsid w:val="00F47B9B"/>
    <w:rsid w:val="00F47C32"/>
    <w:rsid w:val="00F47DAC"/>
    <w:rsid w:val="00F50001"/>
    <w:rsid w:val="00F500DD"/>
    <w:rsid w:val="00F50D8F"/>
    <w:rsid w:val="00F528DF"/>
    <w:rsid w:val="00F52D2D"/>
    <w:rsid w:val="00F53698"/>
    <w:rsid w:val="00F54513"/>
    <w:rsid w:val="00F55407"/>
    <w:rsid w:val="00F5558D"/>
    <w:rsid w:val="00F5570F"/>
    <w:rsid w:val="00F55D11"/>
    <w:rsid w:val="00F56354"/>
    <w:rsid w:val="00F56925"/>
    <w:rsid w:val="00F569CA"/>
    <w:rsid w:val="00F571BA"/>
    <w:rsid w:val="00F57C71"/>
    <w:rsid w:val="00F60055"/>
    <w:rsid w:val="00F60176"/>
    <w:rsid w:val="00F60B7B"/>
    <w:rsid w:val="00F6215C"/>
    <w:rsid w:val="00F622FB"/>
    <w:rsid w:val="00F63218"/>
    <w:rsid w:val="00F642B4"/>
    <w:rsid w:val="00F643DD"/>
    <w:rsid w:val="00F644BB"/>
    <w:rsid w:val="00F647AA"/>
    <w:rsid w:val="00F64BA0"/>
    <w:rsid w:val="00F65099"/>
    <w:rsid w:val="00F65A5C"/>
    <w:rsid w:val="00F65DB0"/>
    <w:rsid w:val="00F66185"/>
    <w:rsid w:val="00F66415"/>
    <w:rsid w:val="00F666A0"/>
    <w:rsid w:val="00F666FA"/>
    <w:rsid w:val="00F668D5"/>
    <w:rsid w:val="00F66C0A"/>
    <w:rsid w:val="00F66DC3"/>
    <w:rsid w:val="00F6715C"/>
    <w:rsid w:val="00F67CA5"/>
    <w:rsid w:val="00F7003B"/>
    <w:rsid w:val="00F70179"/>
    <w:rsid w:val="00F711A2"/>
    <w:rsid w:val="00F71643"/>
    <w:rsid w:val="00F71F1F"/>
    <w:rsid w:val="00F732B9"/>
    <w:rsid w:val="00F73325"/>
    <w:rsid w:val="00F733AE"/>
    <w:rsid w:val="00F73849"/>
    <w:rsid w:val="00F7399D"/>
    <w:rsid w:val="00F742B7"/>
    <w:rsid w:val="00F74831"/>
    <w:rsid w:val="00F7498A"/>
    <w:rsid w:val="00F7530F"/>
    <w:rsid w:val="00F757C6"/>
    <w:rsid w:val="00F76AEA"/>
    <w:rsid w:val="00F76D8F"/>
    <w:rsid w:val="00F7727E"/>
    <w:rsid w:val="00F77455"/>
    <w:rsid w:val="00F77D4B"/>
    <w:rsid w:val="00F77EDF"/>
    <w:rsid w:val="00F807EA"/>
    <w:rsid w:val="00F80BFA"/>
    <w:rsid w:val="00F811E6"/>
    <w:rsid w:val="00F817BD"/>
    <w:rsid w:val="00F818E0"/>
    <w:rsid w:val="00F81D7F"/>
    <w:rsid w:val="00F824B4"/>
    <w:rsid w:val="00F82BBB"/>
    <w:rsid w:val="00F82E73"/>
    <w:rsid w:val="00F83581"/>
    <w:rsid w:val="00F83C36"/>
    <w:rsid w:val="00F848D3"/>
    <w:rsid w:val="00F8576C"/>
    <w:rsid w:val="00F862AF"/>
    <w:rsid w:val="00F8685C"/>
    <w:rsid w:val="00F869B5"/>
    <w:rsid w:val="00F900BF"/>
    <w:rsid w:val="00F916A4"/>
    <w:rsid w:val="00F91F13"/>
    <w:rsid w:val="00F9290C"/>
    <w:rsid w:val="00F9337E"/>
    <w:rsid w:val="00F9379A"/>
    <w:rsid w:val="00F93D22"/>
    <w:rsid w:val="00F93F3B"/>
    <w:rsid w:val="00F94830"/>
    <w:rsid w:val="00F94E5C"/>
    <w:rsid w:val="00F950E3"/>
    <w:rsid w:val="00F9528C"/>
    <w:rsid w:val="00F95F55"/>
    <w:rsid w:val="00F96475"/>
    <w:rsid w:val="00F9751E"/>
    <w:rsid w:val="00F979F9"/>
    <w:rsid w:val="00FA16A0"/>
    <w:rsid w:val="00FA181A"/>
    <w:rsid w:val="00FA18A1"/>
    <w:rsid w:val="00FA2258"/>
    <w:rsid w:val="00FA232A"/>
    <w:rsid w:val="00FA3219"/>
    <w:rsid w:val="00FA539B"/>
    <w:rsid w:val="00FA5608"/>
    <w:rsid w:val="00FA6260"/>
    <w:rsid w:val="00FA644E"/>
    <w:rsid w:val="00FA69F0"/>
    <w:rsid w:val="00FA6ADD"/>
    <w:rsid w:val="00FA6C31"/>
    <w:rsid w:val="00FA6C5B"/>
    <w:rsid w:val="00FA7524"/>
    <w:rsid w:val="00FA7B23"/>
    <w:rsid w:val="00FB036A"/>
    <w:rsid w:val="00FB054E"/>
    <w:rsid w:val="00FB0A22"/>
    <w:rsid w:val="00FB0EDC"/>
    <w:rsid w:val="00FB14E3"/>
    <w:rsid w:val="00FB19C8"/>
    <w:rsid w:val="00FB1BA5"/>
    <w:rsid w:val="00FB2B90"/>
    <w:rsid w:val="00FB35F6"/>
    <w:rsid w:val="00FB4443"/>
    <w:rsid w:val="00FB4FB1"/>
    <w:rsid w:val="00FB51D0"/>
    <w:rsid w:val="00FB5D66"/>
    <w:rsid w:val="00FB6224"/>
    <w:rsid w:val="00FB68FB"/>
    <w:rsid w:val="00FB6A2A"/>
    <w:rsid w:val="00FB6F9A"/>
    <w:rsid w:val="00FB7345"/>
    <w:rsid w:val="00FB7CFA"/>
    <w:rsid w:val="00FB7E53"/>
    <w:rsid w:val="00FC0065"/>
    <w:rsid w:val="00FC03CB"/>
    <w:rsid w:val="00FC054C"/>
    <w:rsid w:val="00FC074B"/>
    <w:rsid w:val="00FC20FD"/>
    <w:rsid w:val="00FC29F5"/>
    <w:rsid w:val="00FC3331"/>
    <w:rsid w:val="00FC41B5"/>
    <w:rsid w:val="00FC4FC2"/>
    <w:rsid w:val="00FC62B9"/>
    <w:rsid w:val="00FC6404"/>
    <w:rsid w:val="00FC69B2"/>
    <w:rsid w:val="00FC6C91"/>
    <w:rsid w:val="00FC7913"/>
    <w:rsid w:val="00FC7E5F"/>
    <w:rsid w:val="00FD003A"/>
    <w:rsid w:val="00FD0174"/>
    <w:rsid w:val="00FD0EC1"/>
    <w:rsid w:val="00FD13CC"/>
    <w:rsid w:val="00FD1550"/>
    <w:rsid w:val="00FD1859"/>
    <w:rsid w:val="00FD1878"/>
    <w:rsid w:val="00FD2236"/>
    <w:rsid w:val="00FD2756"/>
    <w:rsid w:val="00FD27D3"/>
    <w:rsid w:val="00FD4698"/>
    <w:rsid w:val="00FD5EAC"/>
    <w:rsid w:val="00FD62E7"/>
    <w:rsid w:val="00FD7E92"/>
    <w:rsid w:val="00FD7EE9"/>
    <w:rsid w:val="00FD7FFA"/>
    <w:rsid w:val="00FE05D9"/>
    <w:rsid w:val="00FE09BC"/>
    <w:rsid w:val="00FE0A94"/>
    <w:rsid w:val="00FE0B26"/>
    <w:rsid w:val="00FE215C"/>
    <w:rsid w:val="00FE2777"/>
    <w:rsid w:val="00FE283F"/>
    <w:rsid w:val="00FE35B7"/>
    <w:rsid w:val="00FE3BCF"/>
    <w:rsid w:val="00FE4F1F"/>
    <w:rsid w:val="00FE6EF5"/>
    <w:rsid w:val="00FF0259"/>
    <w:rsid w:val="00FF0295"/>
    <w:rsid w:val="00FF091E"/>
    <w:rsid w:val="00FF19A0"/>
    <w:rsid w:val="00FF1F58"/>
    <w:rsid w:val="00FF1FC2"/>
    <w:rsid w:val="00FF28AB"/>
    <w:rsid w:val="00FF2F08"/>
    <w:rsid w:val="00FF3814"/>
    <w:rsid w:val="00FF43CA"/>
    <w:rsid w:val="00FF513A"/>
    <w:rsid w:val="00FF588B"/>
    <w:rsid w:val="00FF5EA5"/>
    <w:rsid w:val="00FF6340"/>
    <w:rsid w:val="00FF6388"/>
    <w:rsid w:val="00FF6932"/>
    <w:rsid w:val="00FF6E76"/>
    <w:rsid w:val="00FF714A"/>
    <w:rsid w:val="00FF7327"/>
    <w:rsid w:val="00FF73F9"/>
    <w:rsid w:val="00FF748F"/>
    <w:rsid w:val="00FF7837"/>
    <w:rsid w:val="00FF7B08"/>
    <w:rsid w:val="00FF7B52"/>
    <w:rsid w:val="00FF7F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rokecolor="none [3200]">
      <v:stroke color="none [3200]" weight="1pt"/>
      <v:shadow color="#868686"/>
    </o:shapedefaults>
    <o:shapelayout v:ext="edit">
      <o:idmap v:ext="edit" data="1"/>
    </o:shapelayout>
  </w:shapeDefaults>
  <w:decimalSymbol w:val="."/>
  <w:listSeparator w:val=","/>
  <w15:chartTrackingRefBased/>
  <w15:docId w15:val="{A2704AB8-86B0-47CF-A718-E5764743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Mosaw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921"/>
    <w:pPr>
      <w:widowControl w:val="0"/>
      <w:bidi/>
      <w:spacing w:line="216" w:lineRule="auto"/>
      <w:ind w:firstLine="284"/>
      <w:jc w:val="both"/>
      <w:outlineLvl w:val="0"/>
    </w:pPr>
    <w:rPr>
      <w:sz w:val="24"/>
      <w:szCs w:val="28"/>
    </w:rPr>
  </w:style>
  <w:style w:type="paragraph" w:styleId="Heading1">
    <w:name w:val="heading 1"/>
    <w:basedOn w:val="Normal"/>
    <w:link w:val="Heading1Char"/>
    <w:qFormat/>
    <w:rsid w:val="00F00A65"/>
    <w:pPr>
      <w:keepNext/>
      <w:spacing w:line="240" w:lineRule="auto"/>
      <w:ind w:firstLine="0"/>
      <w:jc w:val="center"/>
    </w:pPr>
    <w:rPr>
      <w:rFonts w:cs="Abz-3 (Yagut)"/>
      <w:b/>
      <w:bCs/>
      <w:kern w:val="32"/>
      <w:sz w:val="28"/>
      <w:szCs w:val="36"/>
    </w:rPr>
  </w:style>
  <w:style w:type="paragraph" w:styleId="Heading2">
    <w:name w:val="heading 2"/>
    <w:basedOn w:val="Normal"/>
    <w:next w:val="Normal"/>
    <w:link w:val="Heading2Char"/>
    <w:unhideWhenUsed/>
    <w:qFormat/>
    <w:rsid w:val="008116F3"/>
    <w:pPr>
      <w:keepNext/>
      <w:spacing w:before="240" w:after="60"/>
      <w:outlineLvl w:val="1"/>
    </w:pPr>
    <w:rPr>
      <w:rFonts w:ascii="Cambria" w:hAnsi="Cambria" w:cs="Times New Roman"/>
      <w:b/>
      <w:bCs/>
      <w:i/>
      <w:iCs/>
      <w:sz w:val="28"/>
    </w:rPr>
  </w:style>
  <w:style w:type="paragraph" w:styleId="Heading3">
    <w:name w:val="heading 3"/>
    <w:basedOn w:val="Normal"/>
    <w:next w:val="Normal"/>
    <w:link w:val="Heading3Char"/>
    <w:unhideWhenUsed/>
    <w:qFormat/>
    <w:rsid w:val="00414922"/>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nhideWhenUsed/>
    <w:qFormat/>
    <w:rsid w:val="00414922"/>
    <w:pPr>
      <w:keepNext/>
      <w:spacing w:before="240" w:after="60"/>
      <w:outlineLvl w:val="3"/>
    </w:pPr>
    <w:rPr>
      <w:rFonts w:ascii="Calibri" w:hAnsi="Calibri" w:cs="Arial"/>
      <w:b/>
      <w:bCs/>
      <w:sz w:val="28"/>
    </w:rPr>
  </w:style>
  <w:style w:type="paragraph" w:styleId="Heading5">
    <w:name w:val="heading 5"/>
    <w:basedOn w:val="Normal"/>
    <w:next w:val="Normal"/>
    <w:link w:val="Heading5Char"/>
    <w:qFormat/>
    <w:rsid w:val="0010041B"/>
    <w:pPr>
      <w:keepNext/>
      <w:spacing w:line="460" w:lineRule="exact"/>
      <w:jc w:val="lowKashida"/>
      <w:outlineLvl w:val="4"/>
    </w:pPr>
    <w:rPr>
      <w:rFonts w:cs="Simplified Arabic"/>
      <w:color w:val="800000"/>
      <w:sz w:val="28"/>
    </w:rPr>
  </w:style>
  <w:style w:type="paragraph" w:styleId="Heading6">
    <w:name w:val="heading 6"/>
    <w:basedOn w:val="Normal"/>
    <w:next w:val="Normal"/>
    <w:link w:val="Heading6Char"/>
    <w:qFormat/>
    <w:rsid w:val="004527D8"/>
    <w:pPr>
      <w:keepNext/>
      <w:spacing w:line="240" w:lineRule="auto"/>
      <w:ind w:firstLine="0"/>
      <w:jc w:val="center"/>
      <w:outlineLvl w:val="5"/>
    </w:pPr>
    <w:rPr>
      <w:rFonts w:cs="AL-Mohanad"/>
      <w:b/>
      <w:bCs/>
      <w:color w:val="000000"/>
      <w:sz w:val="28"/>
      <w:szCs w:val="40"/>
    </w:rPr>
  </w:style>
  <w:style w:type="paragraph" w:styleId="Heading7">
    <w:name w:val="heading 7"/>
    <w:basedOn w:val="Normal"/>
    <w:next w:val="Normal"/>
    <w:link w:val="Heading7Char"/>
    <w:unhideWhenUsed/>
    <w:qFormat/>
    <w:rsid w:val="004C1813"/>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qFormat/>
    <w:rsid w:val="0010041B"/>
    <w:pPr>
      <w:keepNext/>
      <w:spacing w:line="240" w:lineRule="auto"/>
      <w:ind w:firstLine="0"/>
      <w:jc w:val="lowKashida"/>
      <w:outlineLvl w:val="7"/>
    </w:pPr>
    <w:rPr>
      <w:rFonts w:cs="Simplified Arabic"/>
      <w:b/>
      <w:bCs/>
      <w:sz w:val="28"/>
    </w:rPr>
  </w:style>
  <w:style w:type="paragraph" w:styleId="Heading9">
    <w:name w:val="heading 9"/>
    <w:basedOn w:val="Normal"/>
    <w:next w:val="Normal"/>
    <w:link w:val="Heading9Char"/>
    <w:qFormat/>
    <w:rsid w:val="0010041B"/>
    <w:pPr>
      <w:keepNext/>
      <w:spacing w:line="240" w:lineRule="auto"/>
      <w:jc w:val="lowKashida"/>
      <w:outlineLvl w:val="8"/>
    </w:pPr>
    <w:rPr>
      <w:rFonts w:cs="Simplified Arabic"/>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
    <w:name w:val="المتن (كتب)"/>
    <w:basedOn w:val="Normal"/>
    <w:link w:val="Char"/>
    <w:qFormat/>
    <w:rsid w:val="00DE1B44"/>
    <w:pPr>
      <w:outlineLvl w:val="9"/>
    </w:pPr>
    <w:rPr>
      <w:rFonts w:ascii="Arno Pro Display" w:hAnsi="Arno Pro Display"/>
      <w:sz w:val="28"/>
      <w:szCs w:val="30"/>
    </w:rPr>
  </w:style>
  <w:style w:type="character" w:styleId="FootnoteReference">
    <w:name w:val="footnote reference"/>
    <w:aliases w:val="حاشية سفلية"/>
    <w:basedOn w:val="DefaultParagraphFont"/>
    <w:rsid w:val="00BA7510"/>
    <w:rPr>
      <w:vertAlign w:val="superscript"/>
    </w:rPr>
  </w:style>
  <w:style w:type="character" w:styleId="EndnoteReference">
    <w:name w:val="endnote reference"/>
    <w:basedOn w:val="DefaultParagraphFont"/>
    <w:rsid w:val="00C961E8"/>
    <w:rPr>
      <w:vertAlign w:val="superscript"/>
    </w:rPr>
  </w:style>
  <w:style w:type="paragraph" w:customStyle="1" w:styleId="ad">
    <w:name w:val="تكملة لعنوان البحث"/>
    <w:basedOn w:val="Normal"/>
    <w:link w:val="Char0"/>
    <w:rsid w:val="00575E8A"/>
    <w:pPr>
      <w:spacing w:line="418" w:lineRule="exact"/>
      <w:ind w:firstLine="0"/>
      <w:jc w:val="left"/>
      <w:outlineLvl w:val="9"/>
    </w:pPr>
    <w:rPr>
      <w:rFonts w:cs="HeshamNormal"/>
      <w:sz w:val="6"/>
      <w:szCs w:val="30"/>
      <w:lang w:eastAsia="ar-SA"/>
    </w:rPr>
  </w:style>
  <w:style w:type="paragraph" w:customStyle="1" w:styleId="ae">
    <w:name w:val="خط الفهرس"/>
    <w:basedOn w:val="Normal"/>
    <w:qFormat/>
    <w:rsid w:val="008116F3"/>
    <w:pPr>
      <w:pBdr>
        <w:bottom w:val="double" w:sz="6" w:space="1" w:color="auto"/>
      </w:pBdr>
      <w:ind w:firstLine="0"/>
      <w:outlineLvl w:val="9"/>
    </w:pPr>
  </w:style>
  <w:style w:type="paragraph" w:customStyle="1" w:styleId="1">
    <w:name w:val="عنوان(1) ـ المتن"/>
    <w:basedOn w:val="Heading1"/>
    <w:qFormat/>
    <w:rsid w:val="007103AF"/>
    <w:pPr>
      <w:keepNext w:val="0"/>
      <w:spacing w:before="360" w:after="60" w:line="216" w:lineRule="auto"/>
      <w:jc w:val="both"/>
    </w:pPr>
    <w:rPr>
      <w:rFonts w:cs="Ya-Ali"/>
      <w:szCs w:val="34"/>
    </w:rPr>
  </w:style>
  <w:style w:type="paragraph" w:customStyle="1" w:styleId="2">
    <w:name w:val="عنوان(2) ـ المتن"/>
    <w:basedOn w:val="Heading2"/>
    <w:qFormat/>
    <w:rsid w:val="00AB28DD"/>
    <w:pPr>
      <w:keepNext w:val="0"/>
      <w:spacing w:after="0" w:line="240" w:lineRule="auto"/>
      <w:ind w:firstLine="0"/>
    </w:pPr>
    <w:rPr>
      <w:rFonts w:ascii="Times New Roman" w:hAnsi="Times New Roman" w:cs="Ya-Ali"/>
      <w:i w:val="0"/>
      <w:iCs w:val="0"/>
      <w:sz w:val="24"/>
      <w:szCs w:val="31"/>
    </w:rPr>
  </w:style>
  <w:style w:type="paragraph" w:customStyle="1" w:styleId="3">
    <w:name w:val="عنوان(3) ـ المتن"/>
    <w:basedOn w:val="Heading3"/>
    <w:qFormat/>
    <w:rsid w:val="00C50192"/>
    <w:pPr>
      <w:spacing w:before="160"/>
    </w:pPr>
    <w:rPr>
      <w:rFonts w:ascii="Times New Roman" w:hAnsi="Times New Roman" w:cs="Ya-Ali"/>
      <w:sz w:val="24"/>
      <w:szCs w:val="31"/>
    </w:rPr>
  </w:style>
  <w:style w:type="character" w:customStyle="1" w:styleId="Heading2Char">
    <w:name w:val="Heading 2 Char"/>
    <w:basedOn w:val="DefaultParagraphFont"/>
    <w:link w:val="Heading2"/>
    <w:rsid w:val="008116F3"/>
    <w:rPr>
      <w:rFonts w:ascii="Cambria" w:eastAsia="Times New Roman" w:hAnsi="Cambria" w:cs="Times New Roman"/>
      <w:b/>
      <w:bCs/>
      <w:i/>
      <w:iCs/>
      <w:sz w:val="28"/>
      <w:szCs w:val="28"/>
    </w:rPr>
  </w:style>
  <w:style w:type="paragraph" w:customStyle="1" w:styleId="4">
    <w:name w:val="عنوان(4) ـ المتن"/>
    <w:basedOn w:val="Heading4"/>
    <w:qFormat/>
    <w:rsid w:val="004156E9"/>
    <w:pPr>
      <w:spacing w:before="120" w:after="0"/>
    </w:pPr>
    <w:rPr>
      <w:rFonts w:ascii="Times New Roman" w:hAnsi="Times New Roman" w:cs="Mosawi"/>
      <w:sz w:val="24"/>
      <w:szCs w:val="30"/>
    </w:rPr>
  </w:style>
  <w:style w:type="character" w:customStyle="1" w:styleId="Heading3Char">
    <w:name w:val="Heading 3 Char"/>
    <w:basedOn w:val="DefaultParagraphFont"/>
    <w:link w:val="Heading3"/>
    <w:rsid w:val="00414922"/>
    <w:rPr>
      <w:rFonts w:ascii="Cambria" w:eastAsia="Times New Roman" w:hAnsi="Cambria" w:cs="Times New Roman"/>
      <w:b/>
      <w:bCs/>
      <w:sz w:val="26"/>
      <w:szCs w:val="26"/>
    </w:rPr>
  </w:style>
  <w:style w:type="character" w:customStyle="1" w:styleId="5">
    <w:name w:val="عنوان(5) ـ المتن"/>
    <w:basedOn w:val="DefaultParagraphFont"/>
    <w:qFormat/>
    <w:rsid w:val="00394209"/>
    <w:rPr>
      <w:rFonts w:ascii="Times New Roman" w:hAnsi="Times New Roman" w:cs="Mosawi"/>
      <w:b/>
      <w:bCs/>
      <w:sz w:val="24"/>
      <w:szCs w:val="28"/>
    </w:rPr>
  </w:style>
  <w:style w:type="character" w:customStyle="1" w:styleId="Heading4Char">
    <w:name w:val="Heading 4 Char"/>
    <w:basedOn w:val="DefaultParagraphFont"/>
    <w:link w:val="Heading4"/>
    <w:rsid w:val="00414922"/>
    <w:rPr>
      <w:rFonts w:ascii="Calibri" w:eastAsia="Times New Roman" w:hAnsi="Calibri" w:cs="Arial"/>
      <w:b/>
      <w:bCs/>
      <w:sz w:val="28"/>
      <w:szCs w:val="28"/>
    </w:rPr>
  </w:style>
  <w:style w:type="character" w:customStyle="1" w:styleId="Char0">
    <w:name w:val="تكملة لعنوان البحث Char"/>
    <w:basedOn w:val="DefaultParagraphFont"/>
    <w:link w:val="ad"/>
    <w:rsid w:val="00575E8A"/>
    <w:rPr>
      <w:rFonts w:cs="HeshamNormal"/>
      <w:sz w:val="6"/>
      <w:szCs w:val="30"/>
      <w:lang w:eastAsia="ar-SA"/>
    </w:rPr>
  </w:style>
  <w:style w:type="paragraph" w:customStyle="1" w:styleId="af">
    <w:name w:val="متن"/>
    <w:basedOn w:val="Normal"/>
    <w:link w:val="Char1"/>
    <w:rsid w:val="00C961E8"/>
    <w:pPr>
      <w:autoSpaceDE w:val="0"/>
      <w:autoSpaceDN w:val="0"/>
      <w:adjustRightInd w:val="0"/>
      <w:spacing w:line="390" w:lineRule="exact"/>
      <w:ind w:firstLine="567"/>
      <w:outlineLvl w:val="9"/>
    </w:pPr>
    <w:rPr>
      <w:rFonts w:cs="AL-Mohanad"/>
      <w:sz w:val="26"/>
      <w:szCs w:val="27"/>
      <w:lang w:eastAsia="ar-SA"/>
    </w:rPr>
  </w:style>
  <w:style w:type="paragraph" w:customStyle="1" w:styleId="af0">
    <w:name w:val="حاشية ختامية"/>
    <w:basedOn w:val="EndnoteText"/>
    <w:link w:val="Char2"/>
    <w:rsid w:val="00575E8A"/>
    <w:pPr>
      <w:spacing w:line="300" w:lineRule="exact"/>
      <w:ind w:left="284" w:hanging="284"/>
      <w:jc w:val="lowKashida"/>
      <w:outlineLvl w:val="9"/>
    </w:pPr>
    <w:rPr>
      <w:rFonts w:cs="DanaFajr"/>
      <w:position w:val="4"/>
      <w:sz w:val="24"/>
      <w:szCs w:val="28"/>
      <w:lang w:eastAsia="ar-SA"/>
    </w:rPr>
  </w:style>
  <w:style w:type="character" w:customStyle="1" w:styleId="Char2">
    <w:name w:val="حاشية ختامية Char"/>
    <w:basedOn w:val="DefaultParagraphFont"/>
    <w:link w:val="af0"/>
    <w:rsid w:val="00575E8A"/>
    <w:rPr>
      <w:rFonts w:cs="DanaFajr"/>
      <w:position w:val="4"/>
      <w:lang w:eastAsia="ar-SA"/>
    </w:rPr>
  </w:style>
  <w:style w:type="paragraph" w:styleId="EndnoteText">
    <w:name w:val="endnote text"/>
    <w:basedOn w:val="Normal"/>
    <w:link w:val="EndnoteTextChar"/>
    <w:rsid w:val="00575E8A"/>
    <w:pPr>
      <w:spacing w:line="240" w:lineRule="auto"/>
    </w:pPr>
    <w:rPr>
      <w:sz w:val="20"/>
      <w:szCs w:val="20"/>
    </w:rPr>
  </w:style>
  <w:style w:type="character" w:customStyle="1" w:styleId="EndnoteTextChar">
    <w:name w:val="Endnote Text Char"/>
    <w:basedOn w:val="DefaultParagraphFont"/>
    <w:link w:val="EndnoteText"/>
    <w:rsid w:val="00575E8A"/>
    <w:rPr>
      <w:sz w:val="20"/>
      <w:szCs w:val="20"/>
    </w:rPr>
  </w:style>
  <w:style w:type="paragraph" w:customStyle="1" w:styleId="af1">
    <w:name w:val="الآية"/>
    <w:basedOn w:val="Normal"/>
    <w:link w:val="Char3"/>
    <w:rsid w:val="00C961E8"/>
    <w:pPr>
      <w:autoSpaceDE w:val="0"/>
      <w:autoSpaceDN w:val="0"/>
      <w:adjustRightInd w:val="0"/>
      <w:spacing w:line="418" w:lineRule="exact"/>
      <w:ind w:firstLine="0"/>
      <w:jc w:val="lowKashida"/>
      <w:outlineLvl w:val="9"/>
    </w:pPr>
    <w:rPr>
      <w:rFonts w:cs="Traditional Arabic"/>
      <w:bCs/>
      <w:color w:val="000000"/>
      <w:sz w:val="36"/>
      <w:lang w:eastAsia="ar-SA"/>
    </w:rPr>
  </w:style>
  <w:style w:type="paragraph" w:customStyle="1" w:styleId="af2">
    <w:name w:val="عنوان داخل المتن"/>
    <w:basedOn w:val="Normal"/>
    <w:link w:val="Char4"/>
    <w:rsid w:val="00C961E8"/>
    <w:pPr>
      <w:widowControl/>
      <w:autoSpaceDE w:val="0"/>
      <w:autoSpaceDN w:val="0"/>
      <w:spacing w:line="418" w:lineRule="exact"/>
      <w:ind w:firstLine="0"/>
      <w:jc w:val="right"/>
      <w:outlineLvl w:val="9"/>
    </w:pPr>
    <w:rPr>
      <w:rFonts w:cs="HeshamNormal"/>
      <w:lang w:eastAsia="ar-SA"/>
    </w:rPr>
  </w:style>
  <w:style w:type="paragraph" w:customStyle="1" w:styleId="af3">
    <w:name w:val="متن الهامش"/>
    <w:basedOn w:val="Normal"/>
    <w:link w:val="Char5"/>
    <w:qFormat/>
    <w:rsid w:val="00F7003B"/>
    <w:pPr>
      <w:spacing w:line="180" w:lineRule="auto"/>
      <w:ind w:left="170" w:hanging="170"/>
      <w:outlineLvl w:val="9"/>
    </w:pPr>
    <w:rPr>
      <w:sz w:val="20"/>
      <w:szCs w:val="26"/>
    </w:rPr>
  </w:style>
  <w:style w:type="paragraph" w:customStyle="1" w:styleId="af4">
    <w:name w:val="متن أسود"/>
    <w:basedOn w:val="Normal"/>
    <w:link w:val="Char6"/>
    <w:rsid w:val="00C961E8"/>
    <w:pPr>
      <w:autoSpaceDE w:val="0"/>
      <w:autoSpaceDN w:val="0"/>
      <w:adjustRightInd w:val="0"/>
      <w:spacing w:line="400" w:lineRule="exact"/>
      <w:ind w:firstLine="567"/>
      <w:outlineLvl w:val="9"/>
    </w:pPr>
    <w:rPr>
      <w:rFonts w:cs="AL-Mohanad"/>
      <w:bCs/>
      <w:sz w:val="26"/>
      <w:szCs w:val="27"/>
      <w:lang w:eastAsia="ar-SA"/>
    </w:rPr>
  </w:style>
  <w:style w:type="numbering" w:customStyle="1" w:styleId="a9">
    <w:name w:val="الترقيم الحرفـي"/>
    <w:basedOn w:val="NoList"/>
    <w:rsid w:val="0099244D"/>
    <w:pPr>
      <w:numPr>
        <w:numId w:val="1"/>
      </w:numPr>
    </w:pPr>
  </w:style>
  <w:style w:type="character" w:customStyle="1" w:styleId="Char1">
    <w:name w:val="متن Char"/>
    <w:basedOn w:val="DefaultParagraphFont"/>
    <w:link w:val="af"/>
    <w:rsid w:val="00C961E8"/>
    <w:rPr>
      <w:rFonts w:cs="AL-Mohanad"/>
      <w:sz w:val="26"/>
      <w:szCs w:val="27"/>
      <w:lang w:eastAsia="ar-SA"/>
    </w:rPr>
  </w:style>
  <w:style w:type="numbering" w:customStyle="1" w:styleId="a5">
    <w:name w:val="الترقيم الحرفي الضـمني"/>
    <w:basedOn w:val="NoList"/>
    <w:rsid w:val="003471FA"/>
    <w:pPr>
      <w:numPr>
        <w:numId w:val="2"/>
      </w:numPr>
    </w:pPr>
  </w:style>
  <w:style w:type="numbering" w:customStyle="1" w:styleId="a">
    <w:name w:val="الترقيم الحـــرفي"/>
    <w:basedOn w:val="a9"/>
    <w:rsid w:val="003471FA"/>
    <w:pPr>
      <w:numPr>
        <w:numId w:val="3"/>
      </w:numPr>
    </w:pPr>
  </w:style>
  <w:style w:type="character" w:customStyle="1" w:styleId="Char3">
    <w:name w:val="الآية Char"/>
    <w:basedOn w:val="DefaultParagraphFont"/>
    <w:link w:val="af1"/>
    <w:rsid w:val="00C961E8"/>
    <w:rPr>
      <w:rFonts w:cs="Traditional Arabic"/>
      <w:bCs/>
      <w:color w:val="000000"/>
      <w:sz w:val="36"/>
      <w:lang w:eastAsia="ar-SA"/>
    </w:rPr>
  </w:style>
  <w:style w:type="numbering" w:customStyle="1" w:styleId="a0">
    <w:name w:val="التررررقيم العددي"/>
    <w:basedOn w:val="NoList"/>
    <w:rsid w:val="003471FA"/>
    <w:pPr>
      <w:numPr>
        <w:numId w:val="4"/>
      </w:numPr>
    </w:pPr>
  </w:style>
  <w:style w:type="character" w:customStyle="1" w:styleId="Char6">
    <w:name w:val="متن أسود Char"/>
    <w:basedOn w:val="DefaultParagraphFont"/>
    <w:link w:val="af4"/>
    <w:rsid w:val="00C961E8"/>
    <w:rPr>
      <w:rFonts w:cs="AL-Mohanad"/>
      <w:bCs/>
      <w:sz w:val="26"/>
      <w:szCs w:val="27"/>
      <w:lang w:eastAsia="ar-SA"/>
    </w:rPr>
  </w:style>
  <w:style w:type="numbering" w:customStyle="1" w:styleId="jdhgdfjkghkdll">
    <w:name w:val="jdhgdfjkghkdll"/>
    <w:basedOn w:val="NoList"/>
    <w:rsid w:val="003471FA"/>
    <w:pPr>
      <w:numPr>
        <w:numId w:val="5"/>
      </w:numPr>
    </w:pPr>
  </w:style>
  <w:style w:type="paragraph" w:customStyle="1" w:styleId="af5">
    <w:name w:val="الهوامش"/>
    <w:basedOn w:val="af"/>
    <w:rsid w:val="00C961E8"/>
    <w:pPr>
      <w:spacing w:line="418" w:lineRule="exact"/>
      <w:ind w:firstLine="0"/>
    </w:pPr>
    <w:rPr>
      <w:rFonts w:cs="K Sina"/>
    </w:rPr>
  </w:style>
  <w:style w:type="numbering" w:customStyle="1" w:styleId="hgfghfgkfj">
    <w:name w:val="hgfghfgkfj"/>
    <w:basedOn w:val="NoList"/>
    <w:rsid w:val="003471FA"/>
    <w:pPr>
      <w:numPr>
        <w:numId w:val="6"/>
      </w:numPr>
    </w:pPr>
  </w:style>
  <w:style w:type="numbering" w:customStyle="1" w:styleId="a3">
    <w:name w:val="ليباتليبت"/>
    <w:basedOn w:val="hgfghfgkfj"/>
    <w:rsid w:val="003471FA"/>
    <w:pPr>
      <w:numPr>
        <w:numId w:val="7"/>
      </w:numPr>
    </w:pPr>
  </w:style>
  <w:style w:type="numbering" w:customStyle="1" w:styleId="ab">
    <w:name w:val="التلعتالتنم"/>
    <w:basedOn w:val="a3"/>
    <w:rsid w:val="003471FA"/>
    <w:pPr>
      <w:numPr>
        <w:numId w:val="8"/>
      </w:numPr>
    </w:pPr>
  </w:style>
  <w:style w:type="character" w:customStyle="1" w:styleId="Char4">
    <w:name w:val="عنوان داخل المتن Char"/>
    <w:basedOn w:val="DefaultParagraphFont"/>
    <w:link w:val="af2"/>
    <w:rsid w:val="00C961E8"/>
    <w:rPr>
      <w:rFonts w:cs="HeshamNormal"/>
      <w:lang w:eastAsia="ar-SA"/>
    </w:rPr>
  </w:style>
  <w:style w:type="numbering" w:customStyle="1" w:styleId="ggsdfkfgsdgg">
    <w:name w:val="ggsdfkfgsdgg"/>
    <w:basedOn w:val="NoList"/>
    <w:rsid w:val="007C1166"/>
    <w:pPr>
      <w:numPr>
        <w:numId w:val="9"/>
      </w:numPr>
    </w:pPr>
  </w:style>
  <w:style w:type="numbering" w:customStyle="1" w:styleId="ghf">
    <w:name w:val="ghf"/>
    <w:basedOn w:val="NoList"/>
    <w:rsid w:val="007C1166"/>
    <w:pPr>
      <w:numPr>
        <w:numId w:val="10"/>
      </w:numPr>
    </w:pPr>
  </w:style>
  <w:style w:type="numbering" w:customStyle="1" w:styleId="gfdjkhjl">
    <w:name w:val="gfdjkhjl"/>
    <w:basedOn w:val="NoList"/>
    <w:rsid w:val="007C1166"/>
    <w:pPr>
      <w:numPr>
        <w:numId w:val="11"/>
      </w:numPr>
    </w:pPr>
  </w:style>
  <w:style w:type="paragraph" w:customStyle="1" w:styleId="af6">
    <w:name w:val="رأس الصفحة"/>
    <w:basedOn w:val="Normal"/>
    <w:qFormat/>
    <w:rsid w:val="000A1C19"/>
    <w:pPr>
      <w:tabs>
        <w:tab w:val="right" w:leader="dot" w:pos="8313"/>
      </w:tabs>
      <w:ind w:firstLine="0"/>
      <w:outlineLvl w:val="9"/>
    </w:pPr>
  </w:style>
  <w:style w:type="paragraph" w:styleId="Header">
    <w:name w:val="header"/>
    <w:basedOn w:val="Normal"/>
    <w:link w:val="HeaderChar"/>
    <w:rsid w:val="000A1C19"/>
    <w:pPr>
      <w:tabs>
        <w:tab w:val="center" w:pos="4680"/>
        <w:tab w:val="right" w:pos="9360"/>
      </w:tabs>
    </w:pPr>
  </w:style>
  <w:style w:type="character" w:customStyle="1" w:styleId="HeaderChar">
    <w:name w:val="Header Char"/>
    <w:basedOn w:val="DefaultParagraphFont"/>
    <w:link w:val="Header"/>
    <w:rsid w:val="000A1C19"/>
    <w:rPr>
      <w:rFonts w:cs="Mosawi"/>
      <w:sz w:val="24"/>
      <w:szCs w:val="28"/>
    </w:rPr>
  </w:style>
  <w:style w:type="numbering" w:customStyle="1" w:styleId="fgdsgfdfd">
    <w:name w:val="fgdsgfdfd"/>
    <w:basedOn w:val="NoList"/>
    <w:uiPriority w:val="99"/>
    <w:rsid w:val="00BB62C2"/>
    <w:pPr>
      <w:numPr>
        <w:numId w:val="12"/>
      </w:numPr>
    </w:pPr>
  </w:style>
  <w:style w:type="numbering" w:customStyle="1" w:styleId="a6">
    <w:name w:val="لاالبتنمبلتن"/>
    <w:basedOn w:val="NoList"/>
    <w:uiPriority w:val="99"/>
    <w:rsid w:val="00424E10"/>
    <w:pPr>
      <w:numPr>
        <w:numId w:val="13"/>
      </w:numPr>
    </w:pPr>
  </w:style>
  <w:style w:type="numbering" w:customStyle="1" w:styleId="Style1">
    <w:name w:val="Style1"/>
    <w:basedOn w:val="a6"/>
    <w:uiPriority w:val="99"/>
    <w:rsid w:val="00424E10"/>
    <w:pPr>
      <w:numPr>
        <w:numId w:val="14"/>
      </w:numPr>
    </w:pPr>
  </w:style>
  <w:style w:type="numbering" w:customStyle="1" w:styleId="Style2">
    <w:name w:val="Style2"/>
    <w:basedOn w:val="NoList"/>
    <w:uiPriority w:val="99"/>
    <w:rsid w:val="00424E10"/>
    <w:pPr>
      <w:numPr>
        <w:numId w:val="15"/>
      </w:numPr>
    </w:pPr>
  </w:style>
  <w:style w:type="numbering" w:customStyle="1" w:styleId="a4">
    <w:name w:val="بسيب"/>
    <w:basedOn w:val="NoList"/>
    <w:uiPriority w:val="99"/>
    <w:rsid w:val="00424E10"/>
    <w:pPr>
      <w:numPr>
        <w:numId w:val="16"/>
      </w:numPr>
    </w:pPr>
  </w:style>
  <w:style w:type="numbering" w:customStyle="1" w:styleId="a8">
    <w:name w:val="ب"/>
    <w:basedOn w:val="Style1"/>
    <w:uiPriority w:val="99"/>
    <w:rsid w:val="00424E10"/>
    <w:pPr>
      <w:numPr>
        <w:numId w:val="17"/>
      </w:numPr>
    </w:pPr>
  </w:style>
  <w:style w:type="numbering" w:customStyle="1" w:styleId="a2">
    <w:name w:val="بسي"/>
    <w:basedOn w:val="NoList"/>
    <w:uiPriority w:val="99"/>
    <w:rsid w:val="00424E10"/>
    <w:pPr>
      <w:numPr>
        <w:numId w:val="18"/>
      </w:numPr>
    </w:pPr>
  </w:style>
  <w:style w:type="numbering" w:customStyle="1" w:styleId="a7">
    <w:name w:val="بيسي"/>
    <w:basedOn w:val="NoList"/>
    <w:uiPriority w:val="99"/>
    <w:rsid w:val="00424E10"/>
    <w:pPr>
      <w:numPr>
        <w:numId w:val="19"/>
      </w:numPr>
    </w:pPr>
  </w:style>
  <w:style w:type="numbering" w:customStyle="1" w:styleId="aa">
    <w:name w:val="بيشسيب"/>
    <w:basedOn w:val="NoList"/>
    <w:uiPriority w:val="99"/>
    <w:rsid w:val="00424E10"/>
    <w:pPr>
      <w:numPr>
        <w:numId w:val="20"/>
      </w:numPr>
    </w:pPr>
  </w:style>
  <w:style w:type="numbering" w:customStyle="1" w:styleId="dgjhg">
    <w:name w:val="dgjhg"/>
    <w:basedOn w:val="NoList"/>
    <w:uiPriority w:val="99"/>
    <w:rsid w:val="0032486D"/>
    <w:pPr>
      <w:numPr>
        <w:numId w:val="21"/>
      </w:numPr>
    </w:pPr>
  </w:style>
  <w:style w:type="paragraph" w:styleId="FootnoteText">
    <w:name w:val="footnote text"/>
    <w:aliases w:val="پا ورقي,هامش,نص حاشية سفلية Char Char Char,نص حاشية سفلية1 Char,نص حاشية سفلية1 Char Char,نص حاشية سفلية1 Char Char Char"/>
    <w:basedOn w:val="Normal"/>
    <w:link w:val="FootnoteTextChar"/>
    <w:rsid w:val="003B73AF"/>
    <w:pPr>
      <w:widowControl/>
      <w:spacing w:line="240" w:lineRule="auto"/>
      <w:ind w:firstLine="0"/>
      <w:jc w:val="left"/>
      <w:outlineLvl w:val="9"/>
    </w:pPr>
    <w:rPr>
      <w:rFonts w:cs="Times New Roman"/>
      <w:sz w:val="20"/>
      <w:szCs w:val="20"/>
    </w:rPr>
  </w:style>
  <w:style w:type="character" w:customStyle="1" w:styleId="FootnoteTextChar">
    <w:name w:val="Footnote Text Char"/>
    <w:aliases w:val="پا ورقي Char,هامش Char,نص حاشية سفلية Char Char Char Char,نص حاشية سفلية1 Char Char1,نص حاشية سفلية1 Char Char Char1,نص حاشية سفلية1 Char Char Char Char"/>
    <w:basedOn w:val="DefaultParagraphFont"/>
    <w:link w:val="FootnoteText"/>
    <w:rsid w:val="003B73AF"/>
    <w:rPr>
      <w:rFonts w:cs="Times New Roman"/>
      <w:sz w:val="20"/>
      <w:szCs w:val="20"/>
    </w:rPr>
  </w:style>
  <w:style w:type="paragraph" w:styleId="Footer">
    <w:name w:val="footer"/>
    <w:basedOn w:val="Normal"/>
    <w:link w:val="FooterChar"/>
    <w:rsid w:val="00E76120"/>
    <w:pPr>
      <w:tabs>
        <w:tab w:val="center" w:pos="4680"/>
        <w:tab w:val="right" w:pos="9360"/>
      </w:tabs>
      <w:spacing w:line="240" w:lineRule="auto"/>
    </w:pPr>
  </w:style>
  <w:style w:type="character" w:customStyle="1" w:styleId="FooterChar">
    <w:name w:val="Footer Char"/>
    <w:basedOn w:val="DefaultParagraphFont"/>
    <w:link w:val="Footer"/>
    <w:rsid w:val="00E76120"/>
  </w:style>
  <w:style w:type="paragraph" w:customStyle="1" w:styleId="KSina13">
    <w:name w:val="نمط بقلم وترجمة + (العربية وغيرها) K Sina (لاتيني) ‏13 نقطة دون..."/>
    <w:basedOn w:val="Normal"/>
    <w:link w:val="KSina13Char"/>
    <w:rsid w:val="00C7391C"/>
    <w:pPr>
      <w:widowControl/>
      <w:spacing w:line="450" w:lineRule="exact"/>
      <w:ind w:left="4870" w:firstLine="0"/>
      <w:jc w:val="center"/>
      <w:outlineLvl w:val="9"/>
    </w:pPr>
    <w:rPr>
      <w:rFonts w:cs="K Sina"/>
      <w:sz w:val="26"/>
      <w:szCs w:val="20"/>
      <w:lang w:eastAsia="ar-SA"/>
    </w:rPr>
  </w:style>
  <w:style w:type="character" w:customStyle="1" w:styleId="KSina13Char">
    <w:name w:val="نمط بقلم وترجمة + (العربية وغيرها) K Sina (لاتيني) ‏13 نقطة دون... Char"/>
    <w:basedOn w:val="DefaultParagraphFont"/>
    <w:link w:val="KSina13"/>
    <w:rsid w:val="00C7391C"/>
    <w:rPr>
      <w:rFonts w:cs="K Sina"/>
      <w:sz w:val="26"/>
      <w:szCs w:val="20"/>
      <w:lang w:eastAsia="ar-SA"/>
    </w:rPr>
  </w:style>
  <w:style w:type="paragraph" w:customStyle="1" w:styleId="123">
    <w:name w:val="نمط عنوان 1 + تباعد الأسطر:  تام 23 نقطة"/>
    <w:basedOn w:val="Heading1"/>
    <w:semiHidden/>
    <w:rsid w:val="00C7391C"/>
    <w:pPr>
      <w:keepNext w:val="0"/>
      <w:spacing w:line="460" w:lineRule="exact"/>
    </w:pPr>
    <w:rPr>
      <w:b w:val="0"/>
      <w:kern w:val="0"/>
      <w:lang w:eastAsia="ar-SA"/>
    </w:rPr>
  </w:style>
  <w:style w:type="character" w:customStyle="1" w:styleId="254225CharCharChar">
    <w:name w:val="نمط عنوان المقال + بعد:  2.54 سم تباعد الأسطر:  تام 22.5 نقطة Char Char Char"/>
    <w:basedOn w:val="DefaultParagraphFont"/>
    <w:rsid w:val="00320A94"/>
    <w:rPr>
      <w:rFonts w:cs="HeshamNormal"/>
      <w:sz w:val="26"/>
      <w:szCs w:val="50"/>
      <w:lang w:val="en-US" w:eastAsia="ar-SA" w:bidi="ar-SA"/>
    </w:rPr>
  </w:style>
  <w:style w:type="paragraph" w:customStyle="1" w:styleId="af7">
    <w:name w:val="اسم الكاتب"/>
    <w:basedOn w:val="Normal"/>
    <w:link w:val="Char7"/>
    <w:rsid w:val="00F869B5"/>
    <w:pPr>
      <w:spacing w:before="360" w:line="240" w:lineRule="auto"/>
      <w:ind w:firstLine="0"/>
      <w:jc w:val="right"/>
      <w:outlineLvl w:val="9"/>
    </w:pPr>
    <w:rPr>
      <w:rFonts w:cs="AF_Najed"/>
      <w:sz w:val="26"/>
      <w:szCs w:val="30"/>
      <w:lang w:eastAsia="ar-SA"/>
    </w:rPr>
  </w:style>
  <w:style w:type="character" w:customStyle="1" w:styleId="Char">
    <w:name w:val="المتن (كتب) Char"/>
    <w:basedOn w:val="DefaultParagraphFont"/>
    <w:link w:val="ac"/>
    <w:rsid w:val="00DE1B44"/>
    <w:rPr>
      <w:rFonts w:ascii="Arno Pro Display" w:hAnsi="Arno Pro Display"/>
      <w:sz w:val="28"/>
      <w:szCs w:val="30"/>
    </w:rPr>
  </w:style>
  <w:style w:type="paragraph" w:customStyle="1" w:styleId="af8">
    <w:name w:val="عنوان البحث"/>
    <w:basedOn w:val="Normal"/>
    <w:link w:val="Char8"/>
    <w:rsid w:val="00D5308B"/>
    <w:pPr>
      <w:spacing w:line="418" w:lineRule="exact"/>
      <w:ind w:right="539" w:firstLine="0"/>
      <w:jc w:val="left"/>
      <w:outlineLvl w:val="9"/>
    </w:pPr>
    <w:rPr>
      <w:rFonts w:cs="HeshamNormal"/>
      <w:sz w:val="26"/>
      <w:szCs w:val="50"/>
      <w:lang w:eastAsia="ar-SA"/>
    </w:rPr>
  </w:style>
  <w:style w:type="character" w:customStyle="1" w:styleId="Char8">
    <w:name w:val="عنوان البحث Char"/>
    <w:basedOn w:val="DefaultParagraphFont"/>
    <w:link w:val="af8"/>
    <w:rsid w:val="00D5308B"/>
    <w:rPr>
      <w:rFonts w:cs="HeshamNormal"/>
      <w:sz w:val="26"/>
      <w:szCs w:val="50"/>
      <w:lang w:eastAsia="ar-SA"/>
    </w:rPr>
  </w:style>
  <w:style w:type="character" w:customStyle="1" w:styleId="Heading6Char">
    <w:name w:val="Heading 6 Char"/>
    <w:basedOn w:val="DefaultParagraphFont"/>
    <w:link w:val="Heading6"/>
    <w:rsid w:val="004527D8"/>
    <w:rPr>
      <w:rFonts w:cs="AL-Mohanad"/>
      <w:b/>
      <w:bCs/>
      <w:color w:val="000000"/>
      <w:sz w:val="28"/>
      <w:szCs w:val="40"/>
    </w:rPr>
  </w:style>
  <w:style w:type="paragraph" w:styleId="Title">
    <w:name w:val="Title"/>
    <w:basedOn w:val="Normal"/>
    <w:link w:val="TitleChar"/>
    <w:qFormat/>
    <w:rsid w:val="004527D8"/>
    <w:pPr>
      <w:widowControl/>
      <w:spacing w:line="240" w:lineRule="auto"/>
      <w:ind w:firstLine="0"/>
      <w:jc w:val="center"/>
      <w:outlineLvl w:val="9"/>
    </w:pPr>
    <w:rPr>
      <w:rFonts w:cs="PT Bold Broken"/>
      <w:b/>
      <w:bCs/>
      <w:sz w:val="40"/>
      <w:szCs w:val="40"/>
      <w:lang w:eastAsia="ar-SA"/>
    </w:rPr>
  </w:style>
  <w:style w:type="character" w:customStyle="1" w:styleId="TitleChar">
    <w:name w:val="Title Char"/>
    <w:basedOn w:val="DefaultParagraphFont"/>
    <w:link w:val="Title"/>
    <w:rsid w:val="004527D8"/>
    <w:rPr>
      <w:rFonts w:cs="PT Bold Broken"/>
      <w:b/>
      <w:bCs/>
      <w:sz w:val="40"/>
      <w:szCs w:val="40"/>
      <w:lang w:eastAsia="ar-SA"/>
    </w:rPr>
  </w:style>
  <w:style w:type="paragraph" w:customStyle="1" w:styleId="af9">
    <w:name w:val="اصلى"/>
    <w:link w:val="Char9"/>
    <w:rsid w:val="004527D8"/>
    <w:pPr>
      <w:autoSpaceDE w:val="0"/>
      <w:autoSpaceDN w:val="0"/>
      <w:bidi/>
      <w:spacing w:line="399" w:lineRule="atLeast"/>
      <w:jc w:val="both"/>
    </w:pPr>
    <w:rPr>
      <w:rFonts w:cs="Times New Roman"/>
      <w:bCs/>
      <w:sz w:val="24"/>
      <w:szCs w:val="28"/>
      <w:lang w:eastAsia="ar-SA"/>
    </w:rPr>
  </w:style>
  <w:style w:type="character" w:customStyle="1" w:styleId="Char9">
    <w:name w:val="اصلى Char"/>
    <w:basedOn w:val="DefaultParagraphFont"/>
    <w:link w:val="af9"/>
    <w:rsid w:val="004527D8"/>
    <w:rPr>
      <w:rFonts w:cs="Times New Roman"/>
      <w:bCs/>
      <w:sz w:val="24"/>
      <w:szCs w:val="28"/>
      <w:lang w:val="en-US" w:eastAsia="ar-SA" w:bidi="ar-SA"/>
    </w:rPr>
  </w:style>
  <w:style w:type="table" w:styleId="TableGrid">
    <w:name w:val="Table Grid"/>
    <w:basedOn w:val="TableNormal"/>
    <w:rsid w:val="004527D8"/>
    <w:rPr>
      <w:rFonts w:ascii="MS Sans Serif" w:hAnsi="MS Sans Serif"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العنوان الجانبي1"/>
    <w:basedOn w:val="Normal"/>
    <w:link w:val="1Char"/>
    <w:rsid w:val="004527D8"/>
    <w:pPr>
      <w:widowControl/>
      <w:spacing w:line="240" w:lineRule="auto"/>
      <w:ind w:firstLine="0"/>
      <w:jc w:val="right"/>
      <w:outlineLvl w:val="9"/>
    </w:pPr>
    <w:rPr>
      <w:rFonts w:cs="HeshamNormal"/>
      <w:color w:val="808080"/>
      <w:sz w:val="30"/>
      <w:szCs w:val="30"/>
      <w:lang w:eastAsia="ar-SA"/>
    </w:rPr>
  </w:style>
  <w:style w:type="character" w:customStyle="1" w:styleId="1Char">
    <w:name w:val="العنوان الجانبي1 Char"/>
    <w:basedOn w:val="DefaultParagraphFont"/>
    <w:link w:val="10"/>
    <w:rsid w:val="004527D8"/>
    <w:rPr>
      <w:rFonts w:cs="HeshamNormal"/>
      <w:color w:val="808080"/>
      <w:sz w:val="30"/>
      <w:szCs w:val="30"/>
      <w:lang w:eastAsia="ar-SA"/>
    </w:rPr>
  </w:style>
  <w:style w:type="paragraph" w:customStyle="1" w:styleId="afa">
    <w:name w:val="العنوان الجانبي اساس"/>
    <w:basedOn w:val="10"/>
    <w:link w:val="Chara"/>
    <w:rsid w:val="004527D8"/>
    <w:pPr>
      <w:spacing w:before="60"/>
    </w:pPr>
  </w:style>
  <w:style w:type="character" w:customStyle="1" w:styleId="Chara">
    <w:name w:val="العنوان الجانبي اساس Char"/>
    <w:basedOn w:val="1Char"/>
    <w:link w:val="afa"/>
    <w:rsid w:val="004527D8"/>
    <w:rPr>
      <w:rFonts w:cs="HeshamNormal"/>
      <w:color w:val="808080"/>
      <w:sz w:val="30"/>
      <w:szCs w:val="30"/>
      <w:lang w:eastAsia="ar-SA"/>
    </w:rPr>
  </w:style>
  <w:style w:type="paragraph" w:customStyle="1" w:styleId="CharChar">
    <w:name w:val="العنوان المتواصل Char Char"/>
    <w:basedOn w:val="Title"/>
    <w:link w:val="CharCharChar"/>
    <w:rsid w:val="004527D8"/>
    <w:pPr>
      <w:spacing w:before="60" w:after="120" w:line="460" w:lineRule="exact"/>
      <w:ind w:firstLine="476"/>
      <w:jc w:val="left"/>
    </w:pPr>
    <w:rPr>
      <w:rFonts w:cs="HeshamNormal"/>
      <w:b w:val="0"/>
      <w:bCs w:val="0"/>
      <w:sz w:val="30"/>
      <w:szCs w:val="30"/>
    </w:rPr>
  </w:style>
  <w:style w:type="character" w:customStyle="1" w:styleId="CharCharChar">
    <w:name w:val="العنوان المتواصل Char Char Char"/>
    <w:basedOn w:val="TitleChar"/>
    <w:link w:val="CharChar"/>
    <w:rsid w:val="004527D8"/>
    <w:rPr>
      <w:rFonts w:cs="HeshamNormal"/>
      <w:b/>
      <w:bCs/>
      <w:sz w:val="30"/>
      <w:szCs w:val="30"/>
      <w:lang w:eastAsia="ar-SA"/>
    </w:rPr>
  </w:style>
  <w:style w:type="paragraph" w:customStyle="1" w:styleId="afb">
    <w:name w:val="بقلم وترجمة"/>
    <w:basedOn w:val="Normal"/>
    <w:link w:val="Charb"/>
    <w:rsid w:val="004527D8"/>
    <w:pPr>
      <w:widowControl/>
      <w:spacing w:line="420" w:lineRule="exact"/>
      <w:ind w:firstLine="476"/>
      <w:jc w:val="center"/>
      <w:outlineLvl w:val="9"/>
    </w:pPr>
    <w:rPr>
      <w:rFonts w:cs="Malik Lt BT"/>
      <w:b/>
      <w:bCs/>
      <w:sz w:val="20"/>
      <w:szCs w:val="20"/>
      <w:lang w:eastAsia="ar-SA"/>
    </w:rPr>
  </w:style>
  <w:style w:type="character" w:customStyle="1" w:styleId="Charb">
    <w:name w:val="بقلم وترجمة Char"/>
    <w:basedOn w:val="DefaultParagraphFont"/>
    <w:link w:val="afb"/>
    <w:rsid w:val="004527D8"/>
    <w:rPr>
      <w:rFonts w:cs="Malik Lt BT"/>
      <w:b/>
      <w:bCs/>
      <w:sz w:val="20"/>
      <w:szCs w:val="20"/>
      <w:lang w:eastAsia="ar-SA"/>
    </w:rPr>
  </w:style>
  <w:style w:type="paragraph" w:customStyle="1" w:styleId="afc">
    <w:name w:val="العنوان الجانبي الأساس"/>
    <w:basedOn w:val="afa"/>
    <w:link w:val="Charc"/>
    <w:rsid w:val="004527D8"/>
    <w:pPr>
      <w:spacing w:before="120"/>
    </w:pPr>
    <w:rPr>
      <w:lang w:eastAsia="en-US"/>
    </w:rPr>
  </w:style>
  <w:style w:type="character" w:customStyle="1" w:styleId="Charc">
    <w:name w:val="العنوان الجانبي الأساس Char"/>
    <w:basedOn w:val="Chara"/>
    <w:link w:val="afc"/>
    <w:rsid w:val="004527D8"/>
    <w:rPr>
      <w:rFonts w:cs="HeshamNormal"/>
      <w:color w:val="808080"/>
      <w:sz w:val="30"/>
      <w:szCs w:val="30"/>
      <w:lang w:eastAsia="ar-SA"/>
    </w:rPr>
  </w:style>
  <w:style w:type="paragraph" w:customStyle="1" w:styleId="Chard">
    <w:name w:val="عنوان المقال Char"/>
    <w:basedOn w:val="Title"/>
    <w:link w:val="CharChar0"/>
    <w:rsid w:val="004527D8"/>
    <w:pPr>
      <w:widowControl w:val="0"/>
      <w:spacing w:line="480" w:lineRule="exact"/>
      <w:jc w:val="left"/>
    </w:pPr>
    <w:rPr>
      <w:rFonts w:cs="HeshamNormal"/>
      <w:b w:val="0"/>
      <w:bCs w:val="0"/>
      <w:sz w:val="26"/>
      <w:szCs w:val="50"/>
    </w:rPr>
  </w:style>
  <w:style w:type="character" w:customStyle="1" w:styleId="CharChar0">
    <w:name w:val="عنوان المقال Char Char"/>
    <w:basedOn w:val="TitleChar"/>
    <w:link w:val="Chard"/>
    <w:rsid w:val="004527D8"/>
    <w:rPr>
      <w:rFonts w:cs="HeshamNormal"/>
      <w:b/>
      <w:bCs/>
      <w:sz w:val="26"/>
      <w:szCs w:val="50"/>
      <w:lang w:eastAsia="ar-SA"/>
    </w:rPr>
  </w:style>
  <w:style w:type="paragraph" w:customStyle="1" w:styleId="HEADING1Char0">
    <w:name w:val="HEADING 1 Char"/>
    <w:basedOn w:val="Normal"/>
    <w:link w:val="HEADING1CharChar"/>
    <w:rsid w:val="004527D8"/>
    <w:pPr>
      <w:widowControl/>
      <w:spacing w:before="120" w:line="460" w:lineRule="exact"/>
      <w:ind w:firstLine="0"/>
      <w:outlineLvl w:val="9"/>
    </w:pPr>
    <w:rPr>
      <w:rFonts w:cs="Simplified Arabic"/>
      <w:bCs/>
      <w:color w:val="FFFFFF"/>
      <w:szCs w:val="24"/>
      <w:lang w:eastAsia="ar-SA"/>
    </w:rPr>
  </w:style>
  <w:style w:type="character" w:customStyle="1" w:styleId="HEADING1CharChar">
    <w:name w:val="HEADING 1 Char Char"/>
    <w:basedOn w:val="DefaultParagraphFont"/>
    <w:link w:val="HEADING1Char0"/>
    <w:rsid w:val="004527D8"/>
    <w:rPr>
      <w:rFonts w:cs="Simplified Arabic"/>
      <w:bCs/>
      <w:color w:val="FFFFFF"/>
      <w:szCs w:val="24"/>
      <w:lang w:eastAsia="ar-SA"/>
    </w:rPr>
  </w:style>
  <w:style w:type="paragraph" w:customStyle="1" w:styleId="13">
    <w:name w:val="نمط العنوان الجانبي الأساس + (لاتيني) ‏13 نقطة مضبوطة"/>
    <w:basedOn w:val="afc"/>
    <w:link w:val="13Char"/>
    <w:rsid w:val="004527D8"/>
    <w:rPr>
      <w:sz w:val="26"/>
    </w:rPr>
  </w:style>
  <w:style w:type="character" w:customStyle="1" w:styleId="13Char">
    <w:name w:val="نمط العنوان الجانبي الأساس + (لاتيني) ‏13 نقطة مضبوطة Char"/>
    <w:basedOn w:val="Charc"/>
    <w:link w:val="13"/>
    <w:rsid w:val="004527D8"/>
    <w:rPr>
      <w:rFonts w:cs="HeshamNormal"/>
      <w:color w:val="808080"/>
      <w:sz w:val="26"/>
      <w:szCs w:val="30"/>
      <w:lang w:eastAsia="ar-SA"/>
    </w:rPr>
  </w:style>
  <w:style w:type="paragraph" w:customStyle="1" w:styleId="130">
    <w:name w:val="نمط العنوان الجانبي اساس + ‏13 نقطة"/>
    <w:basedOn w:val="afa"/>
    <w:link w:val="13Char0"/>
    <w:autoRedefine/>
    <w:rsid w:val="004527D8"/>
    <w:rPr>
      <w:sz w:val="26"/>
      <w:szCs w:val="26"/>
    </w:rPr>
  </w:style>
  <w:style w:type="character" w:customStyle="1" w:styleId="13Char0">
    <w:name w:val="نمط العنوان الجانبي اساس + ‏13 نقطة Char"/>
    <w:basedOn w:val="Chara"/>
    <w:link w:val="130"/>
    <w:rsid w:val="004527D8"/>
    <w:rPr>
      <w:rFonts w:cs="HeshamNormal"/>
      <w:color w:val="808080"/>
      <w:sz w:val="26"/>
      <w:szCs w:val="26"/>
      <w:lang w:eastAsia="ar-SA"/>
    </w:rPr>
  </w:style>
  <w:style w:type="paragraph" w:customStyle="1" w:styleId="131">
    <w:name w:val="نمط نمط العنوان الجانبي الأساس + (لاتيني) ‏13 نقطة مضبوطة + (العر..."/>
    <w:basedOn w:val="13"/>
    <w:link w:val="13Char1"/>
    <w:autoRedefine/>
    <w:rsid w:val="004527D8"/>
    <w:rPr>
      <w:szCs w:val="24"/>
    </w:rPr>
  </w:style>
  <w:style w:type="character" w:customStyle="1" w:styleId="13Char1">
    <w:name w:val="نمط نمط العنوان الجانبي الأساس + (لاتيني) ‏13 نقطة مضبوطة + (العر... Char"/>
    <w:basedOn w:val="13Char"/>
    <w:link w:val="131"/>
    <w:rsid w:val="004527D8"/>
    <w:rPr>
      <w:rFonts w:cs="HeshamNormal"/>
      <w:color w:val="808080"/>
      <w:sz w:val="26"/>
      <w:szCs w:val="24"/>
      <w:lang w:eastAsia="ar-SA"/>
    </w:rPr>
  </w:style>
  <w:style w:type="paragraph" w:customStyle="1" w:styleId="132">
    <w:name w:val="نمط بقلم وترجمة + (لاتيني) ‏13 نقطة أسود"/>
    <w:basedOn w:val="afb"/>
    <w:link w:val="13Char2"/>
    <w:autoRedefine/>
    <w:rsid w:val="004527D8"/>
    <w:pPr>
      <w:jc w:val="right"/>
    </w:pPr>
    <w:rPr>
      <w:color w:val="000000"/>
      <w:sz w:val="26"/>
    </w:rPr>
  </w:style>
  <w:style w:type="character" w:customStyle="1" w:styleId="13Char2">
    <w:name w:val="نمط بقلم وترجمة + (لاتيني) ‏13 نقطة أسود Char"/>
    <w:basedOn w:val="Charb"/>
    <w:link w:val="132"/>
    <w:rsid w:val="004527D8"/>
    <w:rPr>
      <w:rFonts w:cs="Malik Lt BT"/>
      <w:b/>
      <w:bCs/>
      <w:color w:val="000000"/>
      <w:sz w:val="26"/>
      <w:szCs w:val="20"/>
      <w:lang w:eastAsia="ar-SA"/>
    </w:rPr>
  </w:style>
  <w:style w:type="paragraph" w:customStyle="1" w:styleId="1300">
    <w:name w:val="نمط العنوان الجانبي اساس + (لاتيني) ‏13 نقطة قبل:  0 نقطة تباعد..."/>
    <w:basedOn w:val="afa"/>
    <w:link w:val="130Char"/>
    <w:rsid w:val="004527D8"/>
    <w:pPr>
      <w:spacing w:before="0" w:line="450" w:lineRule="exact"/>
    </w:pPr>
    <w:rPr>
      <w:color w:val="000000"/>
      <w:sz w:val="26"/>
    </w:rPr>
  </w:style>
  <w:style w:type="character" w:customStyle="1" w:styleId="130Char">
    <w:name w:val="نمط العنوان الجانبي اساس + (لاتيني) ‏13 نقطة قبل:  0 نقطة تباعد... Char"/>
    <w:basedOn w:val="Chara"/>
    <w:link w:val="1300"/>
    <w:rsid w:val="004527D8"/>
    <w:rPr>
      <w:rFonts w:cs="HeshamNormal"/>
      <w:color w:val="000000"/>
      <w:sz w:val="26"/>
      <w:szCs w:val="30"/>
      <w:lang w:eastAsia="ar-SA"/>
    </w:rPr>
  </w:style>
  <w:style w:type="paragraph" w:customStyle="1" w:styleId="254225CharCharCharCharChar">
    <w:name w:val="نمط عنوان المقال + بعد:  2.54 سم تباعد الأسطر:  تام 22.5 نقطة Char Char Char Char Char"/>
    <w:basedOn w:val="Chard"/>
    <w:link w:val="254225CharCharCharCharCharChar"/>
    <w:rsid w:val="004527D8"/>
    <w:pPr>
      <w:spacing w:line="450" w:lineRule="exact"/>
      <w:ind w:right="1440"/>
    </w:pPr>
  </w:style>
  <w:style w:type="character" w:customStyle="1" w:styleId="254225CharCharCharCharCharChar">
    <w:name w:val="نمط عنوان المقال + بعد:  2.54 سم تباعد الأسطر:  تام 22.5 نقطة Char Char Char Char Char Char"/>
    <w:basedOn w:val="DefaultParagraphFont"/>
    <w:link w:val="254225CharCharCharCharChar"/>
    <w:rsid w:val="004527D8"/>
    <w:rPr>
      <w:rFonts w:cs="HeshamNormal"/>
      <w:sz w:val="26"/>
      <w:szCs w:val="50"/>
      <w:lang w:eastAsia="ar-SA"/>
    </w:rPr>
  </w:style>
  <w:style w:type="paragraph" w:styleId="BodyText2">
    <w:name w:val="Body Text 2"/>
    <w:basedOn w:val="Normal"/>
    <w:link w:val="BodyText2Char"/>
    <w:rsid w:val="004527D8"/>
    <w:pPr>
      <w:spacing w:line="240" w:lineRule="auto"/>
      <w:ind w:firstLine="0"/>
      <w:jc w:val="lowKashida"/>
      <w:outlineLvl w:val="9"/>
    </w:pPr>
    <w:rPr>
      <w:rFonts w:cs="Simplified Arabic"/>
      <w:color w:val="800000"/>
      <w:sz w:val="28"/>
    </w:rPr>
  </w:style>
  <w:style w:type="character" w:customStyle="1" w:styleId="BodyText2Char">
    <w:name w:val="Body Text 2 Char"/>
    <w:basedOn w:val="DefaultParagraphFont"/>
    <w:link w:val="BodyText2"/>
    <w:rsid w:val="004527D8"/>
    <w:rPr>
      <w:rFonts w:cs="Simplified Arabic"/>
      <w:color w:val="800000"/>
      <w:sz w:val="28"/>
    </w:rPr>
  </w:style>
  <w:style w:type="paragraph" w:customStyle="1" w:styleId="HEADING10">
    <w:name w:val="HEADING 1"/>
    <w:basedOn w:val="Normal"/>
    <w:link w:val="HEADING1Char1"/>
    <w:rsid w:val="004527D8"/>
    <w:pPr>
      <w:widowControl/>
      <w:spacing w:before="120" w:line="460" w:lineRule="exact"/>
      <w:ind w:firstLine="0"/>
      <w:outlineLvl w:val="9"/>
    </w:pPr>
    <w:rPr>
      <w:rFonts w:cs="Simplified Arabic"/>
      <w:bCs/>
      <w:color w:val="FFFFFF"/>
      <w:szCs w:val="24"/>
      <w:lang w:eastAsia="ar-SA"/>
    </w:rPr>
  </w:style>
  <w:style w:type="character" w:customStyle="1" w:styleId="HEADING1Char1">
    <w:name w:val="HEADING 1 Char1"/>
    <w:basedOn w:val="DefaultParagraphFont"/>
    <w:link w:val="HEADING10"/>
    <w:rsid w:val="004527D8"/>
    <w:rPr>
      <w:rFonts w:cs="Simplified Arabic"/>
      <w:bCs/>
      <w:color w:val="FFFFFF"/>
      <w:szCs w:val="24"/>
      <w:lang w:eastAsia="ar-SA"/>
    </w:rPr>
  </w:style>
  <w:style w:type="paragraph" w:customStyle="1" w:styleId="HEADING1TraditionalArabic13">
    <w:name w:val="نمط HEADING 1 + (العربية وغيرها) Traditional Arabic (لاتيني) ‏13..."/>
    <w:basedOn w:val="HEADING10"/>
    <w:link w:val="HEADING1TraditionalArabic13Char"/>
    <w:rsid w:val="004527D8"/>
    <w:rPr>
      <w:rFonts w:cs="Traditional Arabic"/>
      <w:sz w:val="26"/>
    </w:rPr>
  </w:style>
  <w:style w:type="character" w:customStyle="1" w:styleId="HEADING1TraditionalArabic13Char">
    <w:name w:val="نمط HEADING 1 + (العربية وغيرها) Traditional Arabic (لاتيني) ‏13... Char"/>
    <w:basedOn w:val="HEADING1Char1"/>
    <w:link w:val="HEADING1TraditionalArabic13"/>
    <w:rsid w:val="004527D8"/>
    <w:rPr>
      <w:rFonts w:cs="Traditional Arabic"/>
      <w:bCs/>
      <w:color w:val="FFFFFF"/>
      <w:sz w:val="26"/>
      <w:szCs w:val="24"/>
      <w:lang w:eastAsia="ar-SA"/>
    </w:rPr>
  </w:style>
  <w:style w:type="paragraph" w:customStyle="1" w:styleId="KSina130">
    <w:name w:val="نمط نمط بقلم وترجمة + (العربية وغيرها) K Sina (لاتيني) ‏13 نقطة د..."/>
    <w:basedOn w:val="KSina13"/>
    <w:rsid w:val="004527D8"/>
    <w:pPr>
      <w:ind w:left="4510"/>
    </w:pPr>
  </w:style>
  <w:style w:type="paragraph" w:customStyle="1" w:styleId="KSina131">
    <w:name w:val="نمط نمط بقلم وترجمة + (العربية وغيرها) K Sina (لاتيني) ‏13 نقطة د...1"/>
    <w:basedOn w:val="KSina13"/>
    <w:link w:val="KSina131Char"/>
    <w:rsid w:val="004527D8"/>
    <w:pPr>
      <w:ind w:left="4150"/>
    </w:pPr>
  </w:style>
  <w:style w:type="character" w:customStyle="1" w:styleId="KSina131Char">
    <w:name w:val="نمط نمط بقلم وترجمة + (العربية وغيرها) K Sina (لاتيني) ‏13 نقطة د...1 Char"/>
    <w:basedOn w:val="KSina13Char"/>
    <w:link w:val="KSina131"/>
    <w:rsid w:val="004527D8"/>
    <w:rPr>
      <w:rFonts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d"/>
    <w:link w:val="254225CharCharCharCharCharCharCharCharCharChar"/>
    <w:rsid w:val="004527D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basedOn w:val="DefaultParagraphFont"/>
    <w:link w:val="254225CharCharCharCharCharCharCharCharChar"/>
    <w:rsid w:val="004527D8"/>
    <w:rPr>
      <w:rFonts w:cs="HeshamNormal"/>
      <w:sz w:val="26"/>
      <w:szCs w:val="50"/>
      <w:lang w:eastAsia="ar-SA"/>
    </w:rPr>
  </w:style>
  <w:style w:type="paragraph" w:customStyle="1" w:styleId="HeshamNormal13">
    <w:name w:val="نمط اصلى + (العربية وغيرها) HeshamNormal (لاتيني) ‏13 نقطة (الع..."/>
    <w:basedOn w:val="af9"/>
    <w:link w:val="HeshamNormal13Char"/>
    <w:rsid w:val="004527D8"/>
    <w:rPr>
      <w:rFonts w:cs="HeshamNormal"/>
      <w:bCs w:val="0"/>
      <w:sz w:val="26"/>
      <w:szCs w:val="30"/>
    </w:rPr>
  </w:style>
  <w:style w:type="paragraph" w:customStyle="1" w:styleId="HeshamNormal130">
    <w:name w:val="نمط نمط اصلى + (العربية وغيرها) HeshamNormal (لاتيني) ‏13 نقطة (ا..."/>
    <w:basedOn w:val="HeshamNormal13"/>
    <w:link w:val="HeshamNormal13Char0"/>
    <w:rsid w:val="004527D8"/>
    <w:pPr>
      <w:spacing w:line="418" w:lineRule="exact"/>
      <w:jc w:val="right"/>
    </w:pPr>
  </w:style>
  <w:style w:type="paragraph" w:customStyle="1" w:styleId="afd">
    <w:name w:val="تعداد فرعي"/>
    <w:basedOn w:val="af9"/>
    <w:rsid w:val="004527D8"/>
    <w:pPr>
      <w:widowControl w:val="0"/>
      <w:adjustRightInd w:val="0"/>
      <w:spacing w:line="418" w:lineRule="exact"/>
    </w:pPr>
    <w:rPr>
      <w:rFonts w:cs="AL-Mohanad"/>
      <w:sz w:val="26"/>
      <w:szCs w:val="27"/>
    </w:rPr>
  </w:style>
  <w:style w:type="paragraph" w:customStyle="1" w:styleId="afe">
    <w:name w:val="هوامش"/>
    <w:basedOn w:val="Normal"/>
    <w:rsid w:val="004527D8"/>
    <w:pPr>
      <w:spacing w:line="418" w:lineRule="exact"/>
      <w:ind w:firstLine="0"/>
      <w:jc w:val="left"/>
      <w:outlineLvl w:val="9"/>
    </w:pPr>
    <w:rPr>
      <w:rFonts w:cs="K Sina"/>
      <w:spacing w:val="-4"/>
      <w:szCs w:val="24"/>
      <w:lang w:eastAsia="ar-SA"/>
    </w:rPr>
  </w:style>
  <w:style w:type="paragraph" w:customStyle="1" w:styleId="61195">
    <w:name w:val="نمط عنوان 6 + السطر الأول:  1 سم تباعد الأسطر:  تام 19.5 نقطة"/>
    <w:basedOn w:val="Heading6"/>
    <w:link w:val="61195Char"/>
    <w:rsid w:val="004527D8"/>
    <w:pPr>
      <w:spacing w:line="390" w:lineRule="exact"/>
      <w:jc w:val="lowKashida"/>
    </w:pPr>
    <w:rPr>
      <w:rFonts w:cs="Simplified Arabic"/>
      <w:bCs w:val="0"/>
      <w:color w:val="FFFFFF"/>
      <w:szCs w:val="28"/>
    </w:rPr>
  </w:style>
  <w:style w:type="character" w:customStyle="1" w:styleId="61195Char">
    <w:name w:val="نمط عنوان 6 + السطر الأول:  1 سم تباعد الأسطر:  تام 19.5 نقطة Char"/>
    <w:basedOn w:val="DefaultParagraphFont"/>
    <w:link w:val="61195"/>
    <w:rsid w:val="004527D8"/>
    <w:rPr>
      <w:rFonts w:cs="Simplified Arabic"/>
      <w:b/>
      <w:color w:val="FFFFFF"/>
      <w:sz w:val="28"/>
    </w:rPr>
  </w:style>
  <w:style w:type="paragraph" w:customStyle="1" w:styleId="20">
    <w:name w:val="نمط2"/>
    <w:basedOn w:val="Normal"/>
    <w:link w:val="2Char"/>
    <w:rsid w:val="004527D8"/>
    <w:pPr>
      <w:spacing w:line="240" w:lineRule="auto"/>
      <w:ind w:firstLine="0"/>
      <w:jc w:val="right"/>
      <w:outlineLvl w:val="9"/>
    </w:pPr>
    <w:rPr>
      <w:rFonts w:ascii="DanaFajr" w:hAnsi="DanaFajr" w:cs="Simplified Arabic"/>
      <w:b/>
      <w:sz w:val="28"/>
      <w:szCs w:val="16"/>
      <w:lang w:eastAsia="ar-SA"/>
    </w:rPr>
  </w:style>
  <w:style w:type="character" w:customStyle="1" w:styleId="2Char">
    <w:name w:val="نمط2 Char"/>
    <w:basedOn w:val="DefaultParagraphFont"/>
    <w:link w:val="20"/>
    <w:rsid w:val="004527D8"/>
    <w:rPr>
      <w:rFonts w:ascii="DanaFajr" w:hAnsi="DanaFajr" w:cs="Simplified Arabic"/>
      <w:b/>
      <w:sz w:val="28"/>
      <w:szCs w:val="16"/>
      <w:lang w:eastAsia="ar-SA"/>
    </w:rPr>
  </w:style>
  <w:style w:type="paragraph" w:customStyle="1" w:styleId="Arial180">
    <w:name w:val="عادي + (لاتيني) Arial، (لاتيني) ‏18 نقطة، (لاتيني) غامق، أسود، قبل:  0 نقطة، ..."/>
    <w:basedOn w:val="Normal"/>
    <w:link w:val="Arial180Char"/>
    <w:semiHidden/>
    <w:rsid w:val="004527D8"/>
    <w:pPr>
      <w:widowControl/>
      <w:spacing w:line="405" w:lineRule="exact"/>
      <w:ind w:firstLine="0"/>
      <w:jc w:val="left"/>
      <w:outlineLvl w:val="9"/>
    </w:pPr>
    <w:rPr>
      <w:rFonts w:ascii="Arial" w:hAnsi="Arial" w:cs="md_ameli"/>
      <w:b/>
      <w:color w:val="000000"/>
      <w:sz w:val="28"/>
      <w:lang w:eastAsia="ar-SA"/>
    </w:rPr>
  </w:style>
  <w:style w:type="character" w:customStyle="1" w:styleId="Arial180Char">
    <w:name w:val="عادي + (لاتيني) Arial، (لاتيني) ‏18 نقطة، (لاتيني) غامق، أسود، قبل:  0 نقطة، ... Char"/>
    <w:basedOn w:val="DefaultParagraphFont"/>
    <w:link w:val="Arial180"/>
    <w:rsid w:val="004527D8"/>
    <w:rPr>
      <w:rFonts w:ascii="Arial" w:hAnsi="Arial" w:cs="md_ameli"/>
      <w:b/>
      <w:color w:val="000000"/>
      <w:sz w:val="28"/>
      <w:lang w:eastAsia="ar-SA"/>
    </w:rPr>
  </w:style>
  <w:style w:type="paragraph" w:customStyle="1" w:styleId="151202">
    <w:name w:val="اصلى + ‏15 نقطة، السطر الأول:  1 سم، تباعد الأسطر:  تام 20.2 نقطة"/>
    <w:basedOn w:val="af9"/>
    <w:link w:val="151202Char"/>
    <w:semiHidden/>
    <w:rsid w:val="004527D8"/>
    <w:pPr>
      <w:widowControl w:val="0"/>
      <w:adjustRightInd w:val="0"/>
      <w:spacing w:line="404" w:lineRule="exact"/>
      <w:ind w:firstLine="567"/>
    </w:pPr>
    <w:rPr>
      <w:sz w:val="30"/>
      <w:szCs w:val="30"/>
    </w:rPr>
  </w:style>
  <w:style w:type="character" w:customStyle="1" w:styleId="151202Char">
    <w:name w:val="اصلى + ‏15 نقطة، السطر الأول:  1 سم، تباعد الأسطر:  تام 20.2 نقطة Char"/>
    <w:basedOn w:val="Char9"/>
    <w:link w:val="151202"/>
    <w:rsid w:val="004527D8"/>
    <w:rPr>
      <w:rFonts w:cs="Times New Roman"/>
      <w:bCs/>
      <w:sz w:val="30"/>
      <w:szCs w:val="30"/>
      <w:lang w:val="en-US" w:eastAsia="ar-SA" w:bidi="ar-SA"/>
    </w:rPr>
  </w:style>
  <w:style w:type="paragraph" w:customStyle="1" w:styleId="aff">
    <w:name w:val="حاشية"/>
    <w:basedOn w:val="Normal"/>
    <w:link w:val="Chare"/>
    <w:rsid w:val="004527D8"/>
    <w:pPr>
      <w:widowControl/>
      <w:spacing w:after="200" w:line="340" w:lineRule="exact"/>
      <w:ind w:firstLine="0"/>
      <w:jc w:val="left"/>
      <w:outlineLvl w:val="9"/>
    </w:pPr>
    <w:rPr>
      <w:rFonts w:ascii="Calibri" w:eastAsia="Calibri" w:hAnsi="Calibri" w:cs="md_ameli"/>
      <w:szCs w:val="22"/>
    </w:rPr>
  </w:style>
  <w:style w:type="character" w:customStyle="1" w:styleId="Chare">
    <w:name w:val="حاشية Char"/>
    <w:basedOn w:val="DefaultParagraphFont"/>
    <w:link w:val="aff"/>
    <w:rsid w:val="004527D8"/>
    <w:rPr>
      <w:rFonts w:ascii="Calibri" w:eastAsia="Calibri" w:hAnsi="Calibri" w:cs="md_ameli"/>
      <w:szCs w:val="22"/>
    </w:rPr>
  </w:style>
  <w:style w:type="paragraph" w:customStyle="1" w:styleId="aff0">
    <w:name w:val="خط الحاشية"/>
    <w:basedOn w:val="FootnoteText"/>
    <w:link w:val="Charf"/>
    <w:semiHidden/>
    <w:rsid w:val="004527D8"/>
    <w:pPr>
      <w:widowControl w:val="0"/>
      <w:ind w:left="284" w:hanging="284"/>
      <w:jc w:val="lowKashida"/>
    </w:pPr>
    <w:rPr>
      <w:rFonts w:cs="Taher"/>
      <w:sz w:val="24"/>
      <w:szCs w:val="24"/>
    </w:rPr>
  </w:style>
  <w:style w:type="character" w:customStyle="1" w:styleId="Charf">
    <w:name w:val="خط الحاشية Char"/>
    <w:basedOn w:val="DefaultParagraphFont"/>
    <w:link w:val="aff0"/>
    <w:rsid w:val="004527D8"/>
    <w:rPr>
      <w:rFonts w:cs="Taher"/>
      <w:szCs w:val="24"/>
    </w:rPr>
  </w:style>
  <w:style w:type="paragraph" w:customStyle="1" w:styleId="11">
    <w:name w:val="پاورقى1"/>
    <w:link w:val="1Char0"/>
    <w:rsid w:val="00050CD1"/>
    <w:pPr>
      <w:autoSpaceDE w:val="0"/>
      <w:autoSpaceDN w:val="0"/>
      <w:bidi/>
      <w:spacing w:line="342" w:lineRule="atLeast"/>
      <w:ind w:right="284" w:hanging="284"/>
      <w:jc w:val="both"/>
    </w:pPr>
    <w:rPr>
      <w:rFonts w:cs="Times New Roman"/>
      <w:sz w:val="24"/>
      <w:szCs w:val="28"/>
      <w:lang w:eastAsia="ar-SA"/>
    </w:rPr>
  </w:style>
  <w:style w:type="character" w:customStyle="1" w:styleId="1Char0">
    <w:name w:val="پاورقى1 Char"/>
    <w:basedOn w:val="DefaultParagraphFont"/>
    <w:link w:val="11"/>
    <w:rsid w:val="00050CD1"/>
    <w:rPr>
      <w:rFonts w:cs="Times New Roman"/>
      <w:sz w:val="24"/>
      <w:szCs w:val="28"/>
      <w:lang w:val="en-US" w:eastAsia="ar-SA" w:bidi="ar-SA"/>
    </w:rPr>
  </w:style>
  <w:style w:type="character" w:styleId="PageNumber">
    <w:name w:val="page number"/>
    <w:basedOn w:val="DefaultParagraphFont"/>
    <w:rsid w:val="00B10C00"/>
  </w:style>
  <w:style w:type="paragraph" w:customStyle="1" w:styleId="aff1">
    <w:name w:val="تحت العنوان"/>
    <w:basedOn w:val="Normal"/>
    <w:link w:val="Charf0"/>
    <w:rsid w:val="004C564E"/>
    <w:pPr>
      <w:spacing w:line="600" w:lineRule="exact"/>
      <w:ind w:firstLine="0"/>
      <w:jc w:val="center"/>
      <w:outlineLvl w:val="3"/>
    </w:pPr>
    <w:rPr>
      <w:rFonts w:cs="SKR HEAD1"/>
      <w:color w:val="000000"/>
      <w:sz w:val="36"/>
      <w:szCs w:val="36"/>
    </w:rPr>
  </w:style>
  <w:style w:type="character" w:customStyle="1" w:styleId="Charf0">
    <w:name w:val="تحت العنوان Char"/>
    <w:basedOn w:val="DefaultParagraphFont"/>
    <w:link w:val="aff1"/>
    <w:rsid w:val="004C564E"/>
    <w:rPr>
      <w:rFonts w:cs="SKR HEAD1"/>
      <w:color w:val="000000"/>
      <w:sz w:val="36"/>
      <w:szCs w:val="36"/>
    </w:rPr>
  </w:style>
  <w:style w:type="paragraph" w:customStyle="1" w:styleId="aff2">
    <w:name w:val="العنوان الأساسي"/>
    <w:basedOn w:val="Normal"/>
    <w:rsid w:val="00F00A65"/>
    <w:pPr>
      <w:spacing w:line="240" w:lineRule="auto"/>
      <w:ind w:firstLine="0"/>
      <w:jc w:val="center"/>
      <w:outlineLvl w:val="9"/>
    </w:pPr>
    <w:rPr>
      <w:rFonts w:ascii="SKR HEAD1" w:hAnsi="SKR HEAD1" w:cs="SKR HEAD1"/>
      <w:sz w:val="32"/>
      <w:szCs w:val="50"/>
    </w:rPr>
  </w:style>
  <w:style w:type="paragraph" w:styleId="PlainText">
    <w:name w:val="Plain Text"/>
    <w:basedOn w:val="Normal"/>
    <w:link w:val="PlainTextChar"/>
    <w:rsid w:val="00CE57DC"/>
    <w:pPr>
      <w:widowControl/>
      <w:spacing w:line="240" w:lineRule="auto"/>
      <w:ind w:firstLine="0"/>
      <w:jc w:val="left"/>
      <w:outlineLvl w:val="9"/>
    </w:pPr>
    <w:rPr>
      <w:rFonts w:ascii="Courier New" w:hAnsi="Courier New" w:cs="Courier New"/>
      <w:sz w:val="20"/>
      <w:szCs w:val="20"/>
    </w:rPr>
  </w:style>
  <w:style w:type="character" w:customStyle="1" w:styleId="PlainTextChar">
    <w:name w:val="Plain Text Char"/>
    <w:basedOn w:val="DefaultParagraphFont"/>
    <w:link w:val="PlainText"/>
    <w:rsid w:val="00CE57DC"/>
    <w:rPr>
      <w:rFonts w:ascii="Courier New" w:hAnsi="Courier New" w:cs="Courier New"/>
      <w:sz w:val="20"/>
      <w:szCs w:val="20"/>
    </w:rPr>
  </w:style>
  <w:style w:type="character" w:customStyle="1" w:styleId="Heading1Char">
    <w:name w:val="Heading 1 Char"/>
    <w:basedOn w:val="DefaultParagraphFont"/>
    <w:link w:val="Heading1"/>
    <w:rsid w:val="00F00A65"/>
    <w:rPr>
      <w:rFonts w:cs="Abz-3 (Yagut)"/>
      <w:b/>
      <w:bCs/>
      <w:kern w:val="32"/>
      <w:sz w:val="28"/>
      <w:szCs w:val="36"/>
    </w:rPr>
  </w:style>
  <w:style w:type="character" w:customStyle="1" w:styleId="HeshamNormal13Char">
    <w:name w:val="نمط اصلى + (العربية وغيرها) HeshamNormal (لاتيني) ‏13 نقطة (الع... Char"/>
    <w:basedOn w:val="Char9"/>
    <w:link w:val="HeshamNormal13"/>
    <w:rsid w:val="00D121AA"/>
    <w:rPr>
      <w:rFonts w:cs="HeshamNormal"/>
      <w:bCs/>
      <w:sz w:val="26"/>
      <w:szCs w:val="30"/>
      <w:lang w:val="en-US" w:eastAsia="ar-SA" w:bidi="ar-SA"/>
    </w:rPr>
  </w:style>
  <w:style w:type="character" w:customStyle="1" w:styleId="HeshamNormal13Char0">
    <w:name w:val="نمط نمط اصلى + (العربية وغيرها) HeshamNormal (لاتيني) ‏13 نقطة (ا... Char"/>
    <w:basedOn w:val="HeshamNormal13Char"/>
    <w:link w:val="HeshamNormal130"/>
    <w:rsid w:val="00D121AA"/>
    <w:rPr>
      <w:rFonts w:cs="HeshamNormal"/>
      <w:bCs/>
      <w:sz w:val="26"/>
      <w:szCs w:val="30"/>
      <w:lang w:val="en-US" w:eastAsia="ar-SA" w:bidi="ar-SA"/>
    </w:rPr>
  </w:style>
  <w:style w:type="paragraph" w:customStyle="1" w:styleId="400">
    <w:name w:val="نمط عنوان 4 + السطر الأول:  0 سم قبل:  0 نقطة تباعد الأسطر:  تا..."/>
    <w:basedOn w:val="Heading4"/>
    <w:link w:val="400Char"/>
    <w:rsid w:val="00D121AA"/>
    <w:pPr>
      <w:keepNext w:val="0"/>
      <w:spacing w:before="0" w:after="0" w:line="240" w:lineRule="auto"/>
      <w:ind w:firstLine="0"/>
      <w:jc w:val="center"/>
    </w:pPr>
    <w:rPr>
      <w:rFonts w:ascii="Times New Roman" w:hAnsi="Times New Roman" w:cs="SKR HEAD1"/>
      <w:b w:val="0"/>
      <w:bCs w:val="0"/>
      <w:color w:val="000000"/>
      <w:spacing w:val="-4"/>
      <w:szCs w:val="32"/>
    </w:rPr>
  </w:style>
  <w:style w:type="character" w:customStyle="1" w:styleId="400Char">
    <w:name w:val="نمط عنوان 4 + السطر الأول:  0 سم قبل:  0 نقطة تباعد الأسطر:  تا... Char"/>
    <w:basedOn w:val="Heading4Char"/>
    <w:link w:val="400"/>
    <w:rsid w:val="00D121AA"/>
    <w:rPr>
      <w:rFonts w:ascii="Calibri" w:eastAsia="Times New Roman" w:hAnsi="Calibri" w:cs="SKR HEAD1"/>
      <w:b/>
      <w:bCs/>
      <w:color w:val="000000"/>
      <w:spacing w:val="-4"/>
      <w:sz w:val="28"/>
      <w:szCs w:val="32"/>
    </w:rPr>
  </w:style>
  <w:style w:type="paragraph" w:customStyle="1" w:styleId="1020">
    <w:name w:val="نمط نمط نمط نمط نمط عنوان 1 + قبل:  0 نقطة تباعد الأسطر:  تام 20 ..."/>
    <w:basedOn w:val="Normal"/>
    <w:link w:val="1020Char"/>
    <w:rsid w:val="00D121AA"/>
    <w:pPr>
      <w:spacing w:line="418" w:lineRule="exact"/>
      <w:ind w:firstLine="0"/>
      <w:jc w:val="left"/>
    </w:pPr>
    <w:rPr>
      <w:rFonts w:cs="Abz-3 (Yagut)"/>
      <w:bCs/>
      <w:color w:val="000000"/>
      <w:sz w:val="26"/>
      <w:szCs w:val="26"/>
    </w:rPr>
  </w:style>
  <w:style w:type="character" w:customStyle="1" w:styleId="1020Char">
    <w:name w:val="نمط نمط نمط نمط نمط عنوان 1 + قبل:  0 نقطة تباعد الأسطر:  تام 20 ... Char"/>
    <w:basedOn w:val="1020Char0"/>
    <w:link w:val="1020"/>
    <w:rsid w:val="00D121AA"/>
    <w:rPr>
      <w:rFonts w:cs="Abz-3 (Yagut)"/>
      <w:b w:val="0"/>
      <w:bCs w:val="0"/>
      <w:color w:val="000000"/>
      <w:kern w:val="32"/>
      <w:sz w:val="26"/>
      <w:szCs w:val="26"/>
    </w:rPr>
  </w:style>
  <w:style w:type="character" w:customStyle="1" w:styleId="1020Char0">
    <w:name w:val="نمط نمط نمط نمط عنوان 1 + قبل:  0 نقطة تباعد الأسطر:  تام 20 نقطة... Char"/>
    <w:basedOn w:val="10201Char"/>
    <w:link w:val="10200"/>
    <w:rsid w:val="00D121AA"/>
    <w:rPr>
      <w:rFonts w:cs="Abz-3 (Yagut)"/>
      <w:b w:val="0"/>
      <w:bCs w:val="0"/>
      <w:color w:val="000000"/>
      <w:kern w:val="32"/>
      <w:sz w:val="26"/>
      <w:szCs w:val="26"/>
    </w:rPr>
  </w:style>
  <w:style w:type="character" w:customStyle="1" w:styleId="10201Char">
    <w:name w:val="نمط نمط نمط عنوان 1 + قبل:  0 نقطة تباعد الأسطر:  تام 20 نقطة + ت...1 Char"/>
    <w:basedOn w:val="1020Char1"/>
    <w:link w:val="10201"/>
    <w:rsid w:val="00D121AA"/>
    <w:rPr>
      <w:rFonts w:cs="Arial"/>
      <w:b w:val="0"/>
      <w:bCs w:val="0"/>
      <w:color w:val="000000"/>
      <w:kern w:val="32"/>
      <w:sz w:val="26"/>
      <w:szCs w:val="36"/>
    </w:rPr>
  </w:style>
  <w:style w:type="character" w:customStyle="1" w:styleId="1020Char1">
    <w:name w:val="نمط نمط عنوان 1 + قبل:  0 نقطة تباعد الأسطر:  تام 20 نقطة + تباعد... Char"/>
    <w:basedOn w:val="1020Char2"/>
    <w:link w:val="10202"/>
    <w:rsid w:val="00D121AA"/>
    <w:rPr>
      <w:rFonts w:cs="Arial"/>
      <w:b/>
      <w:bCs w:val="0"/>
      <w:color w:val="000000"/>
      <w:kern w:val="32"/>
      <w:sz w:val="22"/>
      <w:szCs w:val="36"/>
    </w:rPr>
  </w:style>
  <w:style w:type="character" w:customStyle="1" w:styleId="1020Char2">
    <w:name w:val="نمط عنوان 1 + قبل:  0 نقطة تباعد الأسطر:  تام 20 نقطة Char"/>
    <w:basedOn w:val="Heading1Char"/>
    <w:link w:val="10203"/>
    <w:rsid w:val="00D121AA"/>
    <w:rPr>
      <w:rFonts w:cs="Arial"/>
      <w:b/>
      <w:bCs/>
      <w:color w:val="000000"/>
      <w:kern w:val="32"/>
      <w:sz w:val="22"/>
      <w:szCs w:val="36"/>
    </w:rPr>
  </w:style>
  <w:style w:type="paragraph" w:customStyle="1" w:styleId="10203">
    <w:name w:val="نمط عنوان 1 + قبل:  0 نقطة تباعد الأسطر:  تام 20 نقطة"/>
    <w:basedOn w:val="Heading1"/>
    <w:link w:val="1020Char2"/>
    <w:rsid w:val="00D121AA"/>
    <w:pPr>
      <w:keepNext w:val="0"/>
      <w:widowControl/>
      <w:bidi w:val="0"/>
      <w:spacing w:line="400" w:lineRule="exact"/>
    </w:pPr>
    <w:rPr>
      <w:rFonts w:cs="Arial"/>
      <w:color w:val="000000"/>
      <w:sz w:val="22"/>
    </w:rPr>
  </w:style>
  <w:style w:type="paragraph" w:customStyle="1" w:styleId="10202">
    <w:name w:val="نمط نمط عنوان 1 + قبل:  0 نقطة تباعد الأسطر:  تام 20 نقطة + تباعد..."/>
    <w:basedOn w:val="10203"/>
    <w:next w:val="Normal"/>
    <w:link w:val="1020Char1"/>
    <w:rsid w:val="00D121AA"/>
    <w:pPr>
      <w:bidi/>
      <w:spacing w:line="390" w:lineRule="exact"/>
      <w:jc w:val="left"/>
    </w:pPr>
    <w:rPr>
      <w:b w:val="0"/>
    </w:rPr>
  </w:style>
  <w:style w:type="paragraph" w:customStyle="1" w:styleId="10201">
    <w:name w:val="نمط نمط نمط عنوان 1 + قبل:  0 نقطة تباعد الأسطر:  تام 20 نقطة + ت...1"/>
    <w:basedOn w:val="10202"/>
    <w:link w:val="10201Char"/>
    <w:rsid w:val="00D121AA"/>
    <w:pPr>
      <w:spacing w:line="377" w:lineRule="exact"/>
    </w:pPr>
    <w:rPr>
      <w:b/>
      <w:sz w:val="26"/>
    </w:rPr>
  </w:style>
  <w:style w:type="paragraph" w:customStyle="1" w:styleId="10200">
    <w:name w:val="نمط نمط نمط نمط عنوان 1 + قبل:  0 نقطة تباعد الأسطر:  تام 20 نقطة..."/>
    <w:basedOn w:val="10201"/>
    <w:link w:val="1020Char0"/>
    <w:rsid w:val="00D121AA"/>
    <w:rPr>
      <w:rFonts w:cs="Abz-3 (Yagut)"/>
      <w:b w:val="0"/>
      <w:szCs w:val="26"/>
    </w:rPr>
  </w:style>
  <w:style w:type="paragraph" w:customStyle="1" w:styleId="HeshamNormal131">
    <w:name w:val="نمط (العربية وغيرها) HeshamNormal (لاتيني) ‏13 نقطة (العربية وغ...1"/>
    <w:basedOn w:val="Normal"/>
    <w:semiHidden/>
    <w:rsid w:val="00D121AA"/>
    <w:pPr>
      <w:widowControl/>
      <w:spacing w:line="418" w:lineRule="exact"/>
      <w:ind w:firstLine="720"/>
      <w:jc w:val="right"/>
      <w:outlineLvl w:val="9"/>
    </w:pPr>
    <w:rPr>
      <w:rFonts w:cs="HeshamNormal"/>
      <w:sz w:val="26"/>
      <w:szCs w:val="30"/>
      <w:lang w:eastAsia="ar-SA"/>
    </w:rPr>
  </w:style>
  <w:style w:type="character" w:customStyle="1" w:styleId="CharChar4">
    <w:name w:val="Char Char4"/>
    <w:basedOn w:val="DefaultParagraphFont"/>
    <w:rsid w:val="00D121AA"/>
    <w:rPr>
      <w:rFonts w:cs="Simplified Arabic"/>
      <w:color w:val="000000"/>
      <w:sz w:val="28"/>
      <w:szCs w:val="28"/>
      <w:lang w:val="en-US" w:eastAsia="en-US" w:bidi="ar-SA"/>
    </w:rPr>
  </w:style>
  <w:style w:type="paragraph" w:customStyle="1" w:styleId="StyleComplexSimplifiedArabic14ptFirstline05cm">
    <w:name w:val="Style (Complex) Simplified Arabic 14 pt First line:  0.5 cm"/>
    <w:basedOn w:val="Normal"/>
    <w:link w:val="StyleComplexSimplifiedArabic14ptFirstline05cmChar"/>
    <w:rsid w:val="00D121AA"/>
    <w:pPr>
      <w:widowControl/>
      <w:spacing w:line="240" w:lineRule="auto"/>
      <w:jc w:val="lowKashida"/>
      <w:outlineLvl w:val="9"/>
    </w:pPr>
    <w:rPr>
      <w:rFonts w:cs="Akhbar MT"/>
    </w:rPr>
  </w:style>
  <w:style w:type="character" w:customStyle="1" w:styleId="StyleComplexSimplifiedArabic14ptFirstline05cmChar">
    <w:name w:val="Style (Complex) Simplified Arabic 14 pt First line:  0.5 cm Char"/>
    <w:basedOn w:val="DefaultParagraphFont"/>
    <w:link w:val="StyleComplexSimplifiedArabic14ptFirstline05cm"/>
    <w:rsid w:val="00D121AA"/>
    <w:rPr>
      <w:rFonts w:cs="Akhbar MT"/>
    </w:rPr>
  </w:style>
  <w:style w:type="paragraph" w:customStyle="1" w:styleId="StyleComplexSimplifiedArabic14ptJustifiedFirstl">
    <w:name w:val="Style اصلى + (Complex) Simplified Arabic 14 pt Justified First l..."/>
    <w:basedOn w:val="af9"/>
    <w:link w:val="StyleComplexSimplifiedArabic14ptJustifiedFirstlChar"/>
    <w:rsid w:val="00D121AA"/>
    <w:pPr>
      <w:widowControl w:val="0"/>
      <w:spacing w:before="100" w:line="400" w:lineRule="exact"/>
      <w:ind w:firstLine="510"/>
      <w:jc w:val="lowKashida"/>
    </w:pPr>
    <w:rPr>
      <w:rFonts w:cs="md_ameli"/>
      <w:bCs w:val="0"/>
      <w:spacing w:val="-4"/>
      <w:sz w:val="22"/>
    </w:rPr>
  </w:style>
  <w:style w:type="character" w:customStyle="1" w:styleId="StyleComplexSimplifiedArabic14ptJustifiedFirstlChar">
    <w:name w:val="Style اصلى + (Complex) Simplified Arabic 14 pt Justified First l... Char"/>
    <w:basedOn w:val="Char9"/>
    <w:link w:val="StyleComplexSimplifiedArabic14ptJustifiedFirstl"/>
    <w:rsid w:val="00D121AA"/>
    <w:rPr>
      <w:rFonts w:cs="md_ameli"/>
      <w:bCs/>
      <w:spacing w:val="-4"/>
      <w:sz w:val="22"/>
      <w:szCs w:val="28"/>
      <w:lang w:val="en-US" w:eastAsia="ar-SA" w:bidi="ar-SA"/>
    </w:rPr>
  </w:style>
  <w:style w:type="paragraph" w:customStyle="1" w:styleId="StyleComplexSimplifiedArabic14ptCharChar">
    <w:name w:val="Style (Complex) Simplified Arabic 14 pt Char Char"/>
    <w:basedOn w:val="Normal"/>
    <w:link w:val="StyleComplexSimplifiedArabic14ptCharCharChar"/>
    <w:rsid w:val="00D121AA"/>
    <w:pPr>
      <w:widowControl/>
      <w:spacing w:line="240" w:lineRule="auto"/>
      <w:ind w:firstLine="510"/>
      <w:jc w:val="lowKashida"/>
      <w:outlineLvl w:val="9"/>
    </w:pPr>
    <w:rPr>
      <w:rFonts w:cs="Akhbar MT"/>
      <w:sz w:val="22"/>
      <w:szCs w:val="36"/>
    </w:rPr>
  </w:style>
  <w:style w:type="character" w:customStyle="1" w:styleId="StyleComplexSimplifiedArabic14ptCharCharChar">
    <w:name w:val="Style (Complex) Simplified Arabic 14 pt Char Char Char"/>
    <w:basedOn w:val="DefaultParagraphFont"/>
    <w:link w:val="StyleComplexSimplifiedArabic14ptCharChar"/>
    <w:rsid w:val="00D121AA"/>
    <w:rPr>
      <w:rFonts w:cs="Akhbar MT"/>
      <w:sz w:val="22"/>
      <w:szCs w:val="36"/>
    </w:rPr>
  </w:style>
  <w:style w:type="paragraph" w:customStyle="1" w:styleId="NormalText">
    <w:name w:val="Normal Text"/>
    <w:basedOn w:val="Normal"/>
    <w:link w:val="NormalTextChar"/>
    <w:rsid w:val="00D121AA"/>
    <w:pPr>
      <w:widowControl/>
      <w:spacing w:line="440" w:lineRule="exact"/>
      <w:outlineLvl w:val="9"/>
    </w:pPr>
    <w:rPr>
      <w:rFonts w:eastAsia="SimSun" w:cs="Wasit5 Normal"/>
      <w:szCs w:val="36"/>
      <w:lang w:eastAsia="zh-CN"/>
    </w:rPr>
  </w:style>
  <w:style w:type="character" w:customStyle="1" w:styleId="NormalTextChar">
    <w:name w:val="Normal Text Char"/>
    <w:basedOn w:val="DefaultParagraphFont"/>
    <w:link w:val="NormalText"/>
    <w:rsid w:val="00D121AA"/>
    <w:rPr>
      <w:rFonts w:eastAsia="SimSun" w:cs="Wasit5 Normal"/>
      <w:szCs w:val="36"/>
      <w:lang w:eastAsia="zh-CN"/>
    </w:rPr>
  </w:style>
  <w:style w:type="paragraph" w:customStyle="1" w:styleId="Heading3DanaFajr165">
    <w:name w:val="نمط Heading 3 + (العربية وغيرها) DanaFajr (العربية وغيرها) ‏16.5..."/>
    <w:basedOn w:val="Heading3"/>
    <w:link w:val="Heading3DanaFajr165Char"/>
    <w:rsid w:val="00D121AA"/>
    <w:pPr>
      <w:keepNext w:val="0"/>
      <w:widowControl/>
      <w:spacing w:before="0" w:after="0" w:line="420" w:lineRule="exact"/>
      <w:ind w:firstLine="0"/>
      <w:jc w:val="left"/>
    </w:pPr>
    <w:rPr>
      <w:rFonts w:ascii="Times New Roman" w:hAnsi="Times New Roman" w:cs="DanaFajr"/>
      <w:b w:val="0"/>
      <w:bCs w:val="0"/>
      <w:sz w:val="28"/>
      <w:szCs w:val="33"/>
    </w:rPr>
  </w:style>
  <w:style w:type="character" w:customStyle="1" w:styleId="Heading3DanaFajr165Char">
    <w:name w:val="نمط Heading 3 + (العربية وغيرها) DanaFajr (العربية وغيرها) ‏16.5... Char"/>
    <w:basedOn w:val="TitleChar"/>
    <w:link w:val="Heading3DanaFajr165"/>
    <w:rsid w:val="00D121AA"/>
    <w:rPr>
      <w:rFonts w:cs="DanaFajr"/>
      <w:b/>
      <w:bCs/>
      <w:sz w:val="28"/>
      <w:szCs w:val="33"/>
      <w:lang w:eastAsia="ar-SA"/>
    </w:rPr>
  </w:style>
  <w:style w:type="paragraph" w:customStyle="1" w:styleId="aff3">
    <w:name w:val="آية"/>
    <w:basedOn w:val="Normal"/>
    <w:link w:val="Charf1"/>
    <w:rsid w:val="00D121AA"/>
    <w:pPr>
      <w:widowControl/>
      <w:suppressLineNumbers/>
      <w:spacing w:line="240" w:lineRule="auto"/>
      <w:ind w:firstLine="397"/>
      <w:jc w:val="lowKashida"/>
      <w:outlineLvl w:val="9"/>
    </w:pPr>
    <w:rPr>
      <w:rFonts w:cs="OthmaniNorm"/>
      <w:color w:val="000000"/>
      <w:sz w:val="32"/>
      <w:szCs w:val="30"/>
    </w:rPr>
  </w:style>
  <w:style w:type="character" w:customStyle="1" w:styleId="Charf1">
    <w:name w:val="آية Char"/>
    <w:basedOn w:val="DefaultParagraphFont"/>
    <w:link w:val="aff3"/>
    <w:rsid w:val="00D121AA"/>
    <w:rPr>
      <w:rFonts w:cs="OthmaniNorm"/>
      <w:color w:val="000000"/>
      <w:sz w:val="32"/>
      <w:szCs w:val="30"/>
    </w:rPr>
  </w:style>
  <w:style w:type="paragraph" w:customStyle="1" w:styleId="213">
    <w:name w:val="نمط عنوان 2 + (لاتيني) ‏13 نقطة"/>
    <w:basedOn w:val="Heading2"/>
    <w:link w:val="213Char"/>
    <w:rsid w:val="00D121AA"/>
    <w:pPr>
      <w:keepNext w:val="0"/>
      <w:widowControl/>
      <w:spacing w:before="0" w:beforeAutospacing="1" w:after="0" w:line="377" w:lineRule="exact"/>
      <w:ind w:firstLine="0"/>
      <w:jc w:val="right"/>
    </w:pPr>
    <w:rPr>
      <w:rFonts w:ascii="Times New Roman" w:hAnsi="Times New Roman" w:cs="Simplified Arabic"/>
      <w:b w:val="0"/>
      <w:bCs w:val="0"/>
      <w:i w:val="0"/>
      <w:iCs w:val="0"/>
      <w:color w:val="000000"/>
      <w:sz w:val="26"/>
      <w:szCs w:val="36"/>
    </w:rPr>
  </w:style>
  <w:style w:type="character" w:customStyle="1" w:styleId="213Char">
    <w:name w:val="نمط عنوان 2 + (لاتيني) ‏13 نقطة Char"/>
    <w:basedOn w:val="CharChar4"/>
    <w:link w:val="213"/>
    <w:rsid w:val="00D121AA"/>
    <w:rPr>
      <w:rFonts w:cs="Simplified Arabic"/>
      <w:color w:val="000000"/>
      <w:sz w:val="26"/>
      <w:szCs w:val="36"/>
      <w:lang w:val="en-US" w:eastAsia="en-US" w:bidi="ar-SA"/>
    </w:rPr>
  </w:style>
  <w:style w:type="paragraph" w:customStyle="1" w:styleId="3Abz-3Yagut145">
    <w:name w:val="نمط عنوان 3 + (العربية وغيرها) Abz-3 (Yagut) (لاتيني) ‏14.5 نقطة..."/>
    <w:basedOn w:val="Heading3"/>
    <w:link w:val="3Abz-3Yagut145Char"/>
    <w:rsid w:val="00D121AA"/>
    <w:pPr>
      <w:widowControl/>
      <w:spacing w:before="0" w:after="0" w:line="390" w:lineRule="exact"/>
      <w:ind w:firstLine="0"/>
      <w:jc w:val="left"/>
    </w:pPr>
    <w:rPr>
      <w:rFonts w:ascii="Times New Roman" w:hAnsi="Times New Roman" w:cs="Abz-3 (Yagut)"/>
      <w:b w:val="0"/>
      <w:sz w:val="29"/>
    </w:rPr>
  </w:style>
  <w:style w:type="character" w:customStyle="1" w:styleId="3Abz-3Yagut145Char">
    <w:name w:val="نمط عنوان 3 + (العربية وغيرها) Abz-3 (Yagut) (لاتيني) ‏14.5 نقطة... Char"/>
    <w:basedOn w:val="Heading3Char"/>
    <w:link w:val="3Abz-3Yagut145"/>
    <w:rsid w:val="00D121AA"/>
    <w:rPr>
      <w:rFonts w:ascii="Cambria" w:eastAsia="Times New Roman" w:hAnsi="Cambria" w:cs="Abz-3 (Yagut)"/>
      <w:b/>
      <w:bCs w:val="0"/>
      <w:sz w:val="29"/>
      <w:szCs w:val="26"/>
    </w:rPr>
  </w:style>
  <w:style w:type="paragraph" w:customStyle="1" w:styleId="aff4">
    <w:name w:val="اسم الآية"/>
    <w:basedOn w:val="ac"/>
    <w:link w:val="Charf2"/>
    <w:rsid w:val="00D121AA"/>
    <w:pPr>
      <w:autoSpaceDE w:val="0"/>
      <w:autoSpaceDN w:val="0"/>
      <w:spacing w:line="400" w:lineRule="exact"/>
      <w:ind w:firstLine="567"/>
      <w:jc w:val="right"/>
    </w:pPr>
    <w:rPr>
      <w:rFonts w:cs="AL-Mohanad"/>
      <w:spacing w:val="-4"/>
      <w:sz w:val="26"/>
      <w:szCs w:val="27"/>
      <w:lang w:eastAsia="ar-SA"/>
    </w:rPr>
  </w:style>
  <w:style w:type="character" w:customStyle="1" w:styleId="Charf2">
    <w:name w:val="اسم الآية Char"/>
    <w:basedOn w:val="Char"/>
    <w:link w:val="aff4"/>
    <w:rsid w:val="00D121AA"/>
    <w:rPr>
      <w:rFonts w:ascii="Arno Pro Display" w:hAnsi="Arno Pro Display" w:cs="AL-Mohanad"/>
      <w:spacing w:val="-4"/>
      <w:sz w:val="26"/>
      <w:szCs w:val="27"/>
      <w:lang w:eastAsia="ar-SA"/>
    </w:rPr>
  </w:style>
  <w:style w:type="paragraph" w:customStyle="1" w:styleId="aff5">
    <w:name w:val="متن اسود مائل"/>
    <w:basedOn w:val="Heading3"/>
    <w:rsid w:val="00D121AA"/>
    <w:pPr>
      <w:keepNext w:val="0"/>
      <w:widowControl/>
      <w:spacing w:before="0" w:after="0" w:line="380" w:lineRule="exact"/>
      <w:ind w:left="567" w:right="567" w:firstLine="0"/>
      <w:jc w:val="lowKashida"/>
    </w:pPr>
    <w:rPr>
      <w:rFonts w:ascii="Times New Roman" w:hAnsi="Times New Roman" w:cs="Abz-3 (Yagut)"/>
      <w:b w:val="0"/>
      <w:i/>
      <w:iCs/>
      <w:sz w:val="20"/>
      <w:szCs w:val="20"/>
    </w:rPr>
  </w:style>
  <w:style w:type="paragraph" w:customStyle="1" w:styleId="aff6">
    <w:name w:val="متن خاص"/>
    <w:basedOn w:val="ac"/>
    <w:rsid w:val="00D121AA"/>
    <w:pPr>
      <w:autoSpaceDE w:val="0"/>
      <w:autoSpaceDN w:val="0"/>
      <w:spacing w:line="418" w:lineRule="exact"/>
      <w:ind w:firstLine="567"/>
      <w:jc w:val="lowKashida"/>
    </w:pPr>
    <w:rPr>
      <w:rFonts w:cs="AL-Mohanad"/>
      <w:spacing w:val="-4"/>
      <w:sz w:val="26"/>
      <w:szCs w:val="27"/>
      <w:lang w:eastAsia="ar-SA"/>
    </w:rPr>
  </w:style>
  <w:style w:type="character" w:customStyle="1" w:styleId="aff7">
    <w:name w:val="أرقام الهامش ـ المتن"/>
    <w:basedOn w:val="DefaultParagraphFont"/>
    <w:qFormat/>
    <w:rsid w:val="00A001B2"/>
    <w:rPr>
      <w:rFonts w:ascii="Times New Roman" w:hAnsi="Times New Roman" w:cs="Taher"/>
      <w:dstrike w:val="0"/>
      <w:sz w:val="24"/>
      <w:szCs w:val="32"/>
      <w:vertAlign w:val="superscript"/>
    </w:rPr>
  </w:style>
  <w:style w:type="character" w:customStyle="1" w:styleId="Heading7Char">
    <w:name w:val="Heading 7 Char"/>
    <w:basedOn w:val="DefaultParagraphFont"/>
    <w:link w:val="Heading7"/>
    <w:rsid w:val="004C1813"/>
    <w:rPr>
      <w:rFonts w:ascii="Cambria" w:eastAsia="Times New Roman" w:hAnsi="Cambria" w:cs="Times New Roman"/>
      <w:i/>
      <w:iCs/>
      <w:color w:val="404040"/>
    </w:rPr>
  </w:style>
  <w:style w:type="paragraph" w:customStyle="1" w:styleId="HeshamNormal1310">
    <w:name w:val="نمط اصلى + (العربية وغيرها) HeshamNormal (لاتيني) ‏13 نقطة (الع...1"/>
    <w:basedOn w:val="af9"/>
    <w:semiHidden/>
    <w:rsid w:val="004C1813"/>
    <w:pPr>
      <w:spacing w:line="418" w:lineRule="exact"/>
      <w:ind w:firstLine="567"/>
      <w:jc w:val="right"/>
    </w:pPr>
    <w:rPr>
      <w:rFonts w:cs="HeshamNormal"/>
      <w:bCs w:val="0"/>
      <w:sz w:val="26"/>
      <w:szCs w:val="30"/>
    </w:rPr>
  </w:style>
  <w:style w:type="character" w:customStyle="1" w:styleId="Heading5Char">
    <w:name w:val="Heading 5 Char"/>
    <w:basedOn w:val="DefaultParagraphFont"/>
    <w:link w:val="Heading5"/>
    <w:rsid w:val="0010041B"/>
    <w:rPr>
      <w:rFonts w:cs="Simplified Arabic"/>
      <w:color w:val="800000"/>
      <w:sz w:val="28"/>
    </w:rPr>
  </w:style>
  <w:style w:type="character" w:customStyle="1" w:styleId="Heading8Char">
    <w:name w:val="Heading 8 Char"/>
    <w:basedOn w:val="DefaultParagraphFont"/>
    <w:link w:val="Heading8"/>
    <w:rsid w:val="0010041B"/>
    <w:rPr>
      <w:rFonts w:cs="Simplified Arabic"/>
      <w:b/>
      <w:bCs/>
      <w:sz w:val="28"/>
    </w:rPr>
  </w:style>
  <w:style w:type="character" w:customStyle="1" w:styleId="Heading9Char">
    <w:name w:val="Heading 9 Char"/>
    <w:basedOn w:val="DefaultParagraphFont"/>
    <w:link w:val="Heading9"/>
    <w:rsid w:val="0010041B"/>
    <w:rPr>
      <w:rFonts w:cs="Simplified Arabic"/>
      <w:b/>
      <w:bCs/>
      <w:sz w:val="28"/>
    </w:rPr>
  </w:style>
  <w:style w:type="paragraph" w:styleId="BodyText">
    <w:name w:val="Body Text"/>
    <w:basedOn w:val="Normal"/>
    <w:link w:val="BodyTextChar"/>
    <w:rsid w:val="0010041B"/>
    <w:pPr>
      <w:widowControl/>
      <w:spacing w:line="240" w:lineRule="auto"/>
      <w:ind w:firstLine="0"/>
      <w:jc w:val="lowKashida"/>
      <w:outlineLvl w:val="9"/>
    </w:pPr>
    <w:rPr>
      <w:rFonts w:cs="Arabic Transparent"/>
      <w:sz w:val="28"/>
      <w:lang w:eastAsia="ar-SA"/>
    </w:rPr>
  </w:style>
  <w:style w:type="character" w:customStyle="1" w:styleId="BodyTextChar">
    <w:name w:val="Body Text Char"/>
    <w:basedOn w:val="DefaultParagraphFont"/>
    <w:link w:val="BodyText"/>
    <w:rsid w:val="0010041B"/>
    <w:rPr>
      <w:rFonts w:cs="Arabic Transparent"/>
      <w:sz w:val="28"/>
      <w:lang w:eastAsia="ar-SA"/>
    </w:rPr>
  </w:style>
  <w:style w:type="paragraph" w:styleId="NormalWeb">
    <w:name w:val="Normal (Web)"/>
    <w:basedOn w:val="Normal"/>
    <w:rsid w:val="0010041B"/>
    <w:pPr>
      <w:widowControl/>
      <w:bidi w:val="0"/>
      <w:spacing w:before="100" w:beforeAutospacing="1" w:after="100" w:afterAutospacing="1" w:line="240" w:lineRule="auto"/>
      <w:ind w:firstLine="0"/>
      <w:jc w:val="left"/>
      <w:outlineLvl w:val="9"/>
    </w:pPr>
    <w:rPr>
      <w:rFonts w:cs="Times New Roman"/>
      <w:szCs w:val="24"/>
      <w:lang w:eastAsia="ar-SA"/>
    </w:rPr>
  </w:style>
  <w:style w:type="paragraph" w:styleId="Subtitle">
    <w:name w:val="Subtitle"/>
    <w:basedOn w:val="Normal"/>
    <w:link w:val="SubtitleChar"/>
    <w:qFormat/>
    <w:rsid w:val="0010041B"/>
    <w:pPr>
      <w:widowControl/>
      <w:spacing w:line="380" w:lineRule="exact"/>
      <w:ind w:firstLine="0"/>
      <w:jc w:val="center"/>
      <w:outlineLvl w:val="9"/>
    </w:pPr>
    <w:rPr>
      <w:rFonts w:cs="Traditional Arabic"/>
      <w:sz w:val="44"/>
      <w:szCs w:val="44"/>
      <w:lang w:eastAsia="ar-SA"/>
    </w:rPr>
  </w:style>
  <w:style w:type="character" w:customStyle="1" w:styleId="SubtitleChar">
    <w:name w:val="Subtitle Char"/>
    <w:basedOn w:val="DefaultParagraphFont"/>
    <w:link w:val="Subtitle"/>
    <w:rsid w:val="0010041B"/>
    <w:rPr>
      <w:rFonts w:cs="Traditional Arabic"/>
      <w:sz w:val="44"/>
      <w:szCs w:val="44"/>
      <w:lang w:eastAsia="ar-SA"/>
    </w:rPr>
  </w:style>
  <w:style w:type="paragraph" w:styleId="BalloonText">
    <w:name w:val="Balloon Text"/>
    <w:basedOn w:val="Normal"/>
    <w:link w:val="BalloonTextChar"/>
    <w:rsid w:val="0010041B"/>
    <w:pPr>
      <w:widowControl/>
      <w:spacing w:line="240" w:lineRule="auto"/>
      <w:ind w:firstLine="0"/>
      <w:jc w:val="left"/>
      <w:outlineLvl w:val="9"/>
    </w:pPr>
    <w:rPr>
      <w:rFonts w:ascii="Tahoma" w:hAnsi="Tahoma" w:cs="Tahoma"/>
      <w:sz w:val="16"/>
      <w:szCs w:val="16"/>
      <w:lang w:eastAsia="ar-SA"/>
    </w:rPr>
  </w:style>
  <w:style w:type="character" w:customStyle="1" w:styleId="BalloonTextChar">
    <w:name w:val="Balloon Text Char"/>
    <w:basedOn w:val="DefaultParagraphFont"/>
    <w:link w:val="BalloonText"/>
    <w:rsid w:val="0010041B"/>
    <w:rPr>
      <w:rFonts w:ascii="Tahoma" w:hAnsi="Tahoma" w:cs="Tahoma"/>
      <w:sz w:val="16"/>
      <w:szCs w:val="16"/>
      <w:lang w:eastAsia="ar-SA"/>
    </w:rPr>
  </w:style>
  <w:style w:type="character" w:styleId="CommentReference">
    <w:name w:val="annotation reference"/>
    <w:basedOn w:val="DefaultParagraphFont"/>
    <w:rsid w:val="0010041B"/>
    <w:rPr>
      <w:sz w:val="16"/>
      <w:szCs w:val="16"/>
    </w:rPr>
  </w:style>
  <w:style w:type="paragraph" w:styleId="CommentText">
    <w:name w:val="annotation text"/>
    <w:basedOn w:val="Normal"/>
    <w:link w:val="CommentTextChar"/>
    <w:rsid w:val="0010041B"/>
    <w:pPr>
      <w:widowControl/>
      <w:spacing w:line="240" w:lineRule="auto"/>
      <w:ind w:firstLine="0"/>
      <w:jc w:val="left"/>
      <w:outlineLvl w:val="9"/>
    </w:pPr>
    <w:rPr>
      <w:rFonts w:cs="Times New Roman"/>
      <w:sz w:val="20"/>
      <w:szCs w:val="20"/>
      <w:lang w:eastAsia="ar-SA"/>
    </w:rPr>
  </w:style>
  <w:style w:type="character" w:customStyle="1" w:styleId="CommentTextChar">
    <w:name w:val="Comment Text Char"/>
    <w:basedOn w:val="DefaultParagraphFont"/>
    <w:link w:val="CommentText"/>
    <w:rsid w:val="0010041B"/>
    <w:rPr>
      <w:rFonts w:cs="Times New Roman"/>
      <w:sz w:val="20"/>
      <w:szCs w:val="20"/>
      <w:lang w:eastAsia="ar-SA"/>
    </w:rPr>
  </w:style>
  <w:style w:type="paragraph" w:styleId="CommentSubject">
    <w:name w:val="annotation subject"/>
    <w:basedOn w:val="CommentText"/>
    <w:next w:val="CommentText"/>
    <w:link w:val="CommentSubjectChar"/>
    <w:rsid w:val="0010041B"/>
    <w:rPr>
      <w:b/>
      <w:bCs/>
    </w:rPr>
  </w:style>
  <w:style w:type="character" w:customStyle="1" w:styleId="CommentSubjectChar">
    <w:name w:val="Comment Subject Char"/>
    <w:basedOn w:val="CommentTextChar"/>
    <w:link w:val="CommentSubject"/>
    <w:rsid w:val="0010041B"/>
    <w:rPr>
      <w:rFonts w:cs="Times New Roman"/>
      <w:b/>
      <w:bCs/>
      <w:sz w:val="20"/>
      <w:szCs w:val="20"/>
      <w:lang w:eastAsia="ar-SA"/>
    </w:rPr>
  </w:style>
  <w:style w:type="paragraph" w:customStyle="1" w:styleId="aff8">
    <w:name w:val="عنوان"/>
    <w:next w:val="Normal"/>
    <w:autoRedefine/>
    <w:rsid w:val="0010041B"/>
    <w:pPr>
      <w:widowControl w:val="0"/>
      <w:bidi/>
      <w:spacing w:before="60" w:line="460" w:lineRule="exact"/>
      <w:jc w:val="center"/>
    </w:pPr>
    <w:rPr>
      <w:rFonts w:cs="HeshamNormal"/>
      <w:b/>
      <w:sz w:val="38"/>
      <w:szCs w:val="38"/>
      <w:lang w:eastAsia="ar-SA"/>
    </w:rPr>
  </w:style>
  <w:style w:type="paragraph" w:customStyle="1" w:styleId="21">
    <w:name w:val="عنوان2"/>
    <w:basedOn w:val="aff8"/>
    <w:autoRedefine/>
    <w:rsid w:val="0010041B"/>
    <w:pPr>
      <w:jc w:val="left"/>
    </w:pPr>
    <w:rPr>
      <w:sz w:val="32"/>
      <w:szCs w:val="24"/>
    </w:rPr>
  </w:style>
  <w:style w:type="paragraph" w:customStyle="1" w:styleId="aff9">
    <w:name w:val="نص"/>
    <w:basedOn w:val="21"/>
    <w:autoRedefine/>
    <w:rsid w:val="0010041B"/>
    <w:pPr>
      <w:ind w:firstLine="567"/>
      <w:jc w:val="lowKashida"/>
    </w:pPr>
    <w:rPr>
      <w:bCs/>
      <w:szCs w:val="32"/>
    </w:rPr>
  </w:style>
  <w:style w:type="paragraph" w:customStyle="1" w:styleId="affa">
    <w:name w:val="العنوان الجانبي"/>
    <w:basedOn w:val="Heading2"/>
    <w:rsid w:val="00081F35"/>
    <w:pPr>
      <w:widowControl/>
      <w:spacing w:before="0" w:after="240" w:line="400" w:lineRule="exact"/>
      <w:ind w:firstLine="0"/>
      <w:jc w:val="center"/>
    </w:pPr>
    <w:rPr>
      <w:rFonts w:ascii="Times New Roman" w:hAnsi="Times New Roman" w:cs="SKR HEAD1"/>
      <w:b w:val="0"/>
      <w:bCs w:val="0"/>
      <w:i w:val="0"/>
      <w:iCs w:val="0"/>
      <w:color w:val="0D0D0D"/>
      <w:sz w:val="34"/>
      <w:szCs w:val="50"/>
      <w:lang w:eastAsia="ar-SA"/>
    </w:rPr>
  </w:style>
  <w:style w:type="paragraph" w:customStyle="1" w:styleId="affb">
    <w:name w:val="العنوان الكبير"/>
    <w:basedOn w:val="Title"/>
    <w:rsid w:val="0010041B"/>
    <w:pPr>
      <w:spacing w:before="60" w:after="120" w:line="460" w:lineRule="exact"/>
      <w:ind w:firstLine="476"/>
      <w:jc w:val="left"/>
    </w:pPr>
    <w:rPr>
      <w:rFonts w:cs="HeshamNormal"/>
      <w:b w:val="0"/>
      <w:bCs w:val="0"/>
      <w:sz w:val="60"/>
      <w:szCs w:val="60"/>
    </w:rPr>
  </w:style>
  <w:style w:type="paragraph" w:customStyle="1" w:styleId="affc">
    <w:name w:val="تتمة العنوان السفلي"/>
    <w:basedOn w:val="Title"/>
    <w:rsid w:val="0010041B"/>
    <w:pPr>
      <w:spacing w:before="60" w:line="460" w:lineRule="exact"/>
      <w:ind w:firstLine="476"/>
      <w:jc w:val="left"/>
    </w:pPr>
    <w:rPr>
      <w:rFonts w:cs="HeshamNormal"/>
      <w:b w:val="0"/>
      <w:bCs w:val="0"/>
      <w:color w:val="808080"/>
      <w:sz w:val="28"/>
      <w:szCs w:val="28"/>
    </w:rPr>
  </w:style>
  <w:style w:type="paragraph" w:styleId="TOC3">
    <w:name w:val="toc 3"/>
    <w:basedOn w:val="Normal"/>
    <w:next w:val="Normal"/>
    <w:autoRedefine/>
    <w:uiPriority w:val="39"/>
    <w:rsid w:val="001B4ED3"/>
    <w:pPr>
      <w:widowControl/>
      <w:tabs>
        <w:tab w:val="right" w:leader="dot" w:pos="7370"/>
      </w:tabs>
      <w:spacing w:line="192" w:lineRule="auto"/>
      <w:ind w:left="284" w:firstLine="0"/>
      <w:outlineLvl w:val="9"/>
    </w:pPr>
    <w:rPr>
      <w:lang w:eastAsia="ar-SA"/>
    </w:rPr>
  </w:style>
  <w:style w:type="paragraph" w:styleId="TOC1">
    <w:name w:val="toc 1"/>
    <w:basedOn w:val="Normal"/>
    <w:next w:val="Normal"/>
    <w:uiPriority w:val="39"/>
    <w:rsid w:val="00DE7497"/>
    <w:pPr>
      <w:widowControl/>
      <w:tabs>
        <w:tab w:val="right" w:leader="dot" w:pos="7360"/>
      </w:tabs>
      <w:spacing w:before="120" w:after="120" w:line="240" w:lineRule="auto"/>
      <w:ind w:firstLine="0"/>
      <w:outlineLvl w:val="9"/>
    </w:pPr>
    <w:rPr>
      <w:rFonts w:cs="AF_Najed"/>
      <w:bCs/>
      <w:noProof/>
      <w:szCs w:val="34"/>
      <w:lang w:eastAsia="ar-SA"/>
    </w:rPr>
  </w:style>
  <w:style w:type="character" w:styleId="Hyperlink">
    <w:name w:val="Hyperlink"/>
    <w:basedOn w:val="DefaultParagraphFont"/>
    <w:uiPriority w:val="99"/>
    <w:rsid w:val="0010041B"/>
    <w:rPr>
      <w:color w:val="0000FF"/>
      <w:u w:val="single"/>
    </w:rPr>
  </w:style>
  <w:style w:type="paragraph" w:customStyle="1" w:styleId="133">
    <w:name w:val="نمط بقلم وترجمة + (لاتيني) ‏13 نقطة مضبوطة"/>
    <w:basedOn w:val="afb"/>
    <w:autoRedefine/>
    <w:rsid w:val="0010041B"/>
    <w:pPr>
      <w:jc w:val="right"/>
    </w:pPr>
    <w:rPr>
      <w:sz w:val="26"/>
    </w:rPr>
  </w:style>
  <w:style w:type="paragraph" w:customStyle="1" w:styleId="SimplifiedArabic13">
    <w:name w:val="نمط بقلم وترجمة + (لاتيني) Simplified Arabic (لاتيني) ‏13 نقطة ..."/>
    <w:basedOn w:val="afb"/>
    <w:autoRedefine/>
    <w:rsid w:val="0010041B"/>
    <w:pPr>
      <w:jc w:val="right"/>
    </w:pPr>
    <w:rPr>
      <w:rFonts w:ascii="Simplified Arabic" w:hAnsi="Simplified Arabic"/>
      <w:sz w:val="26"/>
    </w:rPr>
  </w:style>
  <w:style w:type="paragraph" w:customStyle="1" w:styleId="HEADING1130">
    <w:name w:val="نمط HEADING 1 + (لاتيني) ‏13 نقطة قبل:  0 نقطة تباعد الأسطر:  ت..."/>
    <w:basedOn w:val="HEADING1Char0"/>
    <w:rsid w:val="0010041B"/>
    <w:pPr>
      <w:spacing w:before="0" w:line="450" w:lineRule="exact"/>
    </w:pPr>
    <w:rPr>
      <w:sz w:val="26"/>
    </w:rPr>
  </w:style>
  <w:style w:type="character" w:customStyle="1" w:styleId="HeshamNormal132">
    <w:name w:val="نمط (العربية وغيرها) HeshamNormal (لاتيني) ‏13 نقطة (العربية وغ..."/>
    <w:basedOn w:val="DefaultParagraphFont"/>
    <w:rsid w:val="0010041B"/>
    <w:rPr>
      <w:rFonts w:cs="HeshamNormal"/>
      <w:color w:val="808080"/>
      <w:sz w:val="26"/>
      <w:szCs w:val="28"/>
    </w:rPr>
  </w:style>
  <w:style w:type="paragraph" w:styleId="BodyTextIndent">
    <w:name w:val="Body Text Indent"/>
    <w:basedOn w:val="Normal"/>
    <w:link w:val="BodyTextIndentChar"/>
    <w:rsid w:val="0010041B"/>
    <w:pPr>
      <w:spacing w:line="240" w:lineRule="auto"/>
      <w:jc w:val="lowKashida"/>
      <w:outlineLvl w:val="9"/>
    </w:pPr>
    <w:rPr>
      <w:rFonts w:cs="Times New Roman"/>
      <w:color w:val="800000"/>
      <w:sz w:val="28"/>
    </w:rPr>
  </w:style>
  <w:style w:type="character" w:customStyle="1" w:styleId="BodyTextIndentChar">
    <w:name w:val="Body Text Indent Char"/>
    <w:basedOn w:val="DefaultParagraphFont"/>
    <w:link w:val="BodyTextIndent"/>
    <w:rsid w:val="0010041B"/>
    <w:rPr>
      <w:rFonts w:cs="Times New Roman"/>
      <w:color w:val="800000"/>
      <w:sz w:val="28"/>
    </w:rPr>
  </w:style>
  <w:style w:type="paragraph" w:styleId="BodyTextIndent2">
    <w:name w:val="Body Text Indent 2"/>
    <w:basedOn w:val="Normal"/>
    <w:link w:val="BodyTextIndent2Char"/>
    <w:rsid w:val="0010041B"/>
    <w:pPr>
      <w:spacing w:line="240" w:lineRule="auto"/>
      <w:jc w:val="lowKashida"/>
      <w:outlineLvl w:val="9"/>
    </w:pPr>
    <w:rPr>
      <w:rFonts w:cs="Simplified Arabic"/>
      <w:b/>
      <w:bCs/>
      <w:color w:val="800000"/>
      <w:sz w:val="20"/>
    </w:rPr>
  </w:style>
  <w:style w:type="character" w:customStyle="1" w:styleId="BodyTextIndent2Char">
    <w:name w:val="Body Text Indent 2 Char"/>
    <w:basedOn w:val="DefaultParagraphFont"/>
    <w:link w:val="BodyTextIndent2"/>
    <w:rsid w:val="0010041B"/>
    <w:rPr>
      <w:rFonts w:cs="Simplified Arabic"/>
      <w:b/>
      <w:bCs/>
      <w:color w:val="800000"/>
      <w:sz w:val="20"/>
    </w:rPr>
  </w:style>
  <w:style w:type="paragraph" w:styleId="BodyText3">
    <w:name w:val="Body Text 3"/>
    <w:basedOn w:val="Normal"/>
    <w:link w:val="BodyText3Char"/>
    <w:rsid w:val="0010041B"/>
    <w:pPr>
      <w:spacing w:line="240" w:lineRule="auto"/>
      <w:ind w:firstLine="0"/>
      <w:jc w:val="lowKashida"/>
      <w:outlineLvl w:val="9"/>
    </w:pPr>
    <w:rPr>
      <w:rFonts w:ascii="MS Sans Serif" w:hAnsi="MS Sans Serif" w:cs="Simplified Arabic"/>
      <w:szCs w:val="27"/>
    </w:rPr>
  </w:style>
  <w:style w:type="character" w:customStyle="1" w:styleId="BodyText3Char">
    <w:name w:val="Body Text 3 Char"/>
    <w:basedOn w:val="DefaultParagraphFont"/>
    <w:link w:val="BodyText3"/>
    <w:rsid w:val="0010041B"/>
    <w:rPr>
      <w:rFonts w:ascii="MS Sans Serif" w:hAnsi="MS Sans Serif" w:cs="Simplified Arabic"/>
      <w:szCs w:val="27"/>
    </w:rPr>
  </w:style>
  <w:style w:type="paragraph" w:styleId="BodyTextIndent3">
    <w:name w:val="Body Text Indent 3"/>
    <w:basedOn w:val="Normal"/>
    <w:link w:val="BodyTextIndent3Char"/>
    <w:rsid w:val="0010041B"/>
    <w:pPr>
      <w:spacing w:line="240" w:lineRule="auto"/>
      <w:jc w:val="lowKashida"/>
      <w:outlineLvl w:val="9"/>
    </w:pPr>
    <w:rPr>
      <w:rFonts w:cs="Simplified Arabic"/>
      <w:sz w:val="28"/>
    </w:rPr>
  </w:style>
  <w:style w:type="character" w:customStyle="1" w:styleId="BodyTextIndent3Char">
    <w:name w:val="Body Text Indent 3 Char"/>
    <w:basedOn w:val="DefaultParagraphFont"/>
    <w:link w:val="BodyTextIndent3"/>
    <w:rsid w:val="0010041B"/>
    <w:rPr>
      <w:rFonts w:cs="Simplified Arabic"/>
      <w:sz w:val="28"/>
    </w:rPr>
  </w:style>
  <w:style w:type="paragraph" w:styleId="BlockText">
    <w:name w:val="Block Text"/>
    <w:basedOn w:val="Normal"/>
    <w:rsid w:val="0010041B"/>
    <w:pPr>
      <w:widowControl/>
      <w:spacing w:line="240" w:lineRule="auto"/>
      <w:ind w:left="560" w:right="1843" w:firstLine="0"/>
      <w:jc w:val="lowKashida"/>
      <w:outlineLvl w:val="9"/>
    </w:pPr>
    <w:rPr>
      <w:rFonts w:ascii="Simplified Arabic" w:hAnsi="Simplified Arabic" w:cs="Simplified Arabic"/>
      <w:sz w:val="28"/>
    </w:rPr>
  </w:style>
  <w:style w:type="character" w:customStyle="1" w:styleId="usertext1">
    <w:name w:val="usertext1"/>
    <w:basedOn w:val="DefaultParagraphFont"/>
    <w:rsid w:val="0010041B"/>
    <w:rPr>
      <w:rFonts w:ascii="Arial" w:hAnsi="Arial" w:cs="Arial" w:hint="default"/>
      <w:sz w:val="20"/>
      <w:szCs w:val="20"/>
    </w:rPr>
  </w:style>
  <w:style w:type="character" w:styleId="FollowedHyperlink">
    <w:name w:val="FollowedHyperlink"/>
    <w:basedOn w:val="DefaultParagraphFont"/>
    <w:rsid w:val="0010041B"/>
    <w:rPr>
      <w:color w:val="800080"/>
      <w:u w:val="single"/>
    </w:rPr>
  </w:style>
  <w:style w:type="paragraph" w:customStyle="1" w:styleId="12">
    <w:name w:val="تيتر1"/>
    <w:rsid w:val="0010041B"/>
    <w:pPr>
      <w:autoSpaceDE w:val="0"/>
      <w:autoSpaceDN w:val="0"/>
      <w:bidi/>
      <w:spacing w:line="399" w:lineRule="atLeast"/>
      <w:jc w:val="both"/>
    </w:pPr>
    <w:rPr>
      <w:rFonts w:cs="Times New Roman"/>
      <w:bCs/>
      <w:sz w:val="18"/>
      <w:szCs w:val="32"/>
      <w:lang w:eastAsia="ar-SA"/>
    </w:rPr>
  </w:style>
  <w:style w:type="paragraph" w:customStyle="1" w:styleId="1301">
    <w:name w:val="نمط نمط العنوان الجانبي اساس + (لاتيني) ‏13 نقطة قبل:  0 نقطة تبا..."/>
    <w:basedOn w:val="1300"/>
    <w:rsid w:val="0010041B"/>
    <w:pPr>
      <w:spacing w:line="460" w:lineRule="exact"/>
    </w:pPr>
  </w:style>
  <w:style w:type="paragraph" w:customStyle="1" w:styleId="22">
    <w:name w:val="2"/>
    <w:basedOn w:val="Normal"/>
    <w:next w:val="Subtitle"/>
    <w:rsid w:val="0010041B"/>
    <w:pPr>
      <w:spacing w:line="240" w:lineRule="auto"/>
      <w:ind w:firstLine="0"/>
      <w:jc w:val="center"/>
      <w:outlineLvl w:val="9"/>
    </w:pPr>
    <w:rPr>
      <w:rFonts w:cs="PT Bold Heading"/>
      <w:bCs/>
      <w:noProof/>
      <w:sz w:val="34"/>
      <w:szCs w:val="36"/>
      <w:lang w:eastAsia="ar-SA"/>
    </w:rPr>
  </w:style>
  <w:style w:type="paragraph" w:customStyle="1" w:styleId="122">
    <w:name w:val="نمط مضبوطة السطر الأول:  1 سم تباعد الأسطر:  تام 22 نقطة"/>
    <w:basedOn w:val="Normal"/>
    <w:rsid w:val="0010041B"/>
    <w:pPr>
      <w:bidi w:val="0"/>
      <w:spacing w:line="440" w:lineRule="exact"/>
      <w:ind w:firstLine="567"/>
      <w:outlineLvl w:val="9"/>
    </w:pPr>
    <w:rPr>
      <w:rFonts w:ascii="MS Sans Serif" w:hAnsi="MS Sans Serif" w:cs="AL-Mohanad"/>
      <w:bCs/>
      <w:noProof/>
      <w:sz w:val="20"/>
      <w:szCs w:val="30"/>
      <w:lang w:eastAsia="ar-SA"/>
    </w:rPr>
  </w:style>
  <w:style w:type="paragraph" w:customStyle="1" w:styleId="Normal0">
    <w:name w:val="نمط Normal +"/>
    <w:basedOn w:val="Normal"/>
    <w:rsid w:val="0010041B"/>
    <w:pPr>
      <w:widowControl/>
      <w:bidi w:val="0"/>
      <w:spacing w:line="240" w:lineRule="auto"/>
      <w:ind w:firstLine="567"/>
      <w:outlineLvl w:val="9"/>
    </w:pPr>
    <w:rPr>
      <w:rFonts w:ascii="MS Sans Serif" w:hAnsi="MS Sans Serif" w:cs="AL-Mohanad"/>
      <w:bCs/>
      <w:noProof/>
      <w:sz w:val="20"/>
      <w:szCs w:val="30"/>
      <w:lang w:eastAsia="ar-SA"/>
    </w:rPr>
  </w:style>
  <w:style w:type="paragraph" w:customStyle="1" w:styleId="1230">
    <w:name w:val="نمط مضبوطة السطر الأول:  1 سم تباعد الأسطر:  تام 23 نقطة"/>
    <w:basedOn w:val="Normal"/>
    <w:rsid w:val="0010041B"/>
    <w:pPr>
      <w:widowControl/>
      <w:bidi w:val="0"/>
      <w:spacing w:line="460" w:lineRule="exact"/>
      <w:ind w:firstLine="567"/>
      <w:outlineLvl w:val="9"/>
    </w:pPr>
    <w:rPr>
      <w:rFonts w:ascii="MS Sans Serif" w:hAnsi="MS Sans Serif" w:cs="AL-Mohanad"/>
      <w:noProof/>
      <w:sz w:val="20"/>
      <w:szCs w:val="30"/>
      <w:lang w:eastAsia="ar-SA"/>
    </w:rPr>
  </w:style>
  <w:style w:type="paragraph" w:styleId="DocumentMap">
    <w:name w:val="Document Map"/>
    <w:basedOn w:val="Normal"/>
    <w:link w:val="DocumentMapChar"/>
    <w:rsid w:val="0010041B"/>
    <w:pPr>
      <w:widowControl/>
      <w:shd w:val="clear" w:color="auto" w:fill="000080"/>
      <w:spacing w:line="240" w:lineRule="auto"/>
      <w:ind w:firstLine="0"/>
      <w:jc w:val="left"/>
      <w:outlineLvl w:val="9"/>
    </w:pPr>
    <w:rPr>
      <w:rFonts w:ascii="Tahoma" w:hAnsi="Tahoma" w:cs="Tahoma"/>
      <w:szCs w:val="24"/>
      <w:lang w:eastAsia="ar-SA"/>
    </w:rPr>
  </w:style>
  <w:style w:type="character" w:customStyle="1" w:styleId="DocumentMapChar">
    <w:name w:val="Document Map Char"/>
    <w:basedOn w:val="DefaultParagraphFont"/>
    <w:link w:val="DocumentMap"/>
    <w:rsid w:val="0010041B"/>
    <w:rPr>
      <w:rFonts w:ascii="Tahoma" w:hAnsi="Tahoma" w:cs="Tahoma"/>
      <w:szCs w:val="24"/>
      <w:shd w:val="clear" w:color="auto" w:fill="000080"/>
      <w:lang w:eastAsia="ar-SA"/>
    </w:rPr>
  </w:style>
  <w:style w:type="paragraph" w:customStyle="1" w:styleId="14">
    <w:name w:val="1"/>
    <w:basedOn w:val="Normal"/>
    <w:next w:val="Subtitle"/>
    <w:rsid w:val="0010041B"/>
    <w:pPr>
      <w:spacing w:line="240" w:lineRule="auto"/>
      <w:ind w:firstLine="0"/>
      <w:jc w:val="center"/>
      <w:outlineLvl w:val="9"/>
    </w:pPr>
    <w:rPr>
      <w:rFonts w:cs="PT Bold Heading"/>
      <w:bCs/>
      <w:noProof/>
      <w:sz w:val="34"/>
      <w:szCs w:val="36"/>
      <w:lang w:eastAsia="ar-SA"/>
    </w:rPr>
  </w:style>
  <w:style w:type="paragraph" w:customStyle="1" w:styleId="HEADING10225">
    <w:name w:val="نمط HEADING 1 + قبل:  0 نقطة تباعد الأسطر:  تام 22.5 نقطة"/>
    <w:basedOn w:val="HEADING10"/>
    <w:rsid w:val="0010041B"/>
    <w:pPr>
      <w:spacing w:before="0" w:line="450" w:lineRule="exact"/>
    </w:pPr>
  </w:style>
  <w:style w:type="paragraph" w:customStyle="1" w:styleId="13010">
    <w:name w:val="نمط نمط العنوان الجانبي اساس + (لاتيني) ‏13 نقطة قبل:  0 نقطة تبا...1"/>
    <w:basedOn w:val="1300"/>
    <w:rsid w:val="0010041B"/>
    <w:pPr>
      <w:spacing w:line="418" w:lineRule="exact"/>
    </w:pPr>
    <w:rPr>
      <w:color w:val="auto"/>
    </w:rPr>
  </w:style>
  <w:style w:type="paragraph" w:customStyle="1" w:styleId="HEADING102250">
    <w:name w:val="نمط نمط HEADING 1 + قبل:  0 نقطة تباعد الأسطر:  تام 22.5 نقطة + ت..."/>
    <w:basedOn w:val="HEADING10225"/>
    <w:rsid w:val="0010041B"/>
    <w:pPr>
      <w:spacing w:line="418" w:lineRule="exact"/>
    </w:pPr>
  </w:style>
  <w:style w:type="paragraph" w:customStyle="1" w:styleId="7">
    <w:name w:val="نمط عنوان 7 + (مركب) غامق"/>
    <w:basedOn w:val="Heading7"/>
    <w:link w:val="7Char"/>
    <w:rsid w:val="0010041B"/>
    <w:pPr>
      <w:keepLines w:val="0"/>
      <w:spacing w:before="0" w:line="240" w:lineRule="auto"/>
      <w:ind w:firstLine="0"/>
      <w:jc w:val="right"/>
    </w:pPr>
    <w:rPr>
      <w:rFonts w:ascii="Times New Roman" w:hAnsi="Times New Roman" w:cs="Traditional Arabic"/>
      <w:bCs/>
      <w:i w:val="0"/>
      <w:iCs w:val="0"/>
      <w:color w:val="000000"/>
      <w:sz w:val="30"/>
      <w:szCs w:val="20"/>
    </w:rPr>
  </w:style>
  <w:style w:type="character" w:customStyle="1" w:styleId="7Char">
    <w:name w:val="نمط عنوان 7 + (مركب) غامق Char"/>
    <w:basedOn w:val="Heading7Char"/>
    <w:link w:val="7"/>
    <w:rsid w:val="0010041B"/>
    <w:rPr>
      <w:rFonts w:ascii="Cambria" w:eastAsia="Times New Roman" w:hAnsi="Cambria" w:cs="Traditional Arabic"/>
      <w:bCs/>
      <w:i/>
      <w:iCs/>
      <w:color w:val="000000"/>
      <w:sz w:val="30"/>
      <w:szCs w:val="20"/>
    </w:rPr>
  </w:style>
  <w:style w:type="paragraph" w:customStyle="1" w:styleId="710">
    <w:name w:val="نمط عنوان 7 + (العربية وغيرها) ‏10 نقطة (مركب) غامق أسود"/>
    <w:basedOn w:val="Heading7"/>
    <w:rsid w:val="0010041B"/>
    <w:pPr>
      <w:keepLines w:val="0"/>
      <w:spacing w:before="0" w:line="240" w:lineRule="auto"/>
      <w:ind w:firstLine="0"/>
      <w:jc w:val="right"/>
    </w:pPr>
    <w:rPr>
      <w:rFonts w:ascii="Times New Roman" w:hAnsi="Times New Roman" w:cs="Traditional Arabic"/>
      <w:bCs/>
      <w:i w:val="0"/>
      <w:iCs w:val="0"/>
      <w:color w:val="FFFFFF"/>
      <w:sz w:val="30"/>
      <w:szCs w:val="20"/>
    </w:rPr>
  </w:style>
  <w:style w:type="paragraph" w:styleId="TOC2">
    <w:name w:val="toc 2"/>
    <w:basedOn w:val="Normal"/>
    <w:next w:val="Normal"/>
    <w:autoRedefine/>
    <w:uiPriority w:val="39"/>
    <w:rsid w:val="00F5570F"/>
    <w:pPr>
      <w:widowControl/>
      <w:tabs>
        <w:tab w:val="right" w:leader="dot" w:pos="7360"/>
      </w:tabs>
      <w:spacing w:line="192" w:lineRule="auto"/>
      <w:ind w:firstLine="0"/>
      <w:outlineLvl w:val="9"/>
    </w:pPr>
    <w:rPr>
      <w:bCs/>
      <w:lang w:eastAsia="ar-SA"/>
    </w:rPr>
  </w:style>
  <w:style w:type="paragraph" w:customStyle="1" w:styleId="15">
    <w:name w:val="نمط نمط نمط نمط نمط عنوان 1 + + + + مضبوطة + + اليمين لليسار"/>
    <w:basedOn w:val="Normal"/>
    <w:semiHidden/>
    <w:rsid w:val="00385DBE"/>
    <w:pPr>
      <w:spacing w:line="460" w:lineRule="exact"/>
      <w:ind w:right="1077" w:firstLine="0"/>
      <w:jc w:val="center"/>
      <w:outlineLvl w:val="9"/>
    </w:pPr>
    <w:rPr>
      <w:rFonts w:cs="HeshamNormal"/>
      <w:sz w:val="26"/>
      <w:szCs w:val="50"/>
      <w:lang w:eastAsia="ar-SA"/>
    </w:rPr>
  </w:style>
  <w:style w:type="character" w:customStyle="1" w:styleId="affd">
    <w:name w:val="آيات القرآن الكريم"/>
    <w:basedOn w:val="DefaultParagraphFont"/>
    <w:uiPriority w:val="1"/>
    <w:qFormat/>
    <w:rsid w:val="00713014"/>
    <w:rPr>
      <w:rFonts w:cs="md_ameli"/>
      <w:bCs/>
    </w:rPr>
  </w:style>
  <w:style w:type="paragraph" w:styleId="TOC4">
    <w:name w:val="toc 4"/>
    <w:basedOn w:val="Normal"/>
    <w:next w:val="Normal"/>
    <w:autoRedefine/>
    <w:uiPriority w:val="39"/>
    <w:rsid w:val="004F28D2"/>
    <w:pPr>
      <w:tabs>
        <w:tab w:val="right" w:leader="dot" w:pos="7370"/>
      </w:tabs>
      <w:spacing w:line="192" w:lineRule="auto"/>
      <w:ind w:left="567" w:firstLine="0"/>
    </w:pPr>
  </w:style>
  <w:style w:type="paragraph" w:styleId="TOC5">
    <w:name w:val="toc 5"/>
    <w:basedOn w:val="Normal"/>
    <w:next w:val="Normal"/>
    <w:autoRedefine/>
    <w:uiPriority w:val="39"/>
    <w:rsid w:val="00600C89"/>
    <w:pPr>
      <w:tabs>
        <w:tab w:val="right" w:leader="dot" w:pos="7360"/>
      </w:tabs>
      <w:spacing w:line="192" w:lineRule="auto"/>
      <w:ind w:left="851" w:firstLine="0"/>
    </w:pPr>
    <w:rPr>
      <w:b/>
      <w:bCs/>
      <w:noProof/>
    </w:rPr>
  </w:style>
  <w:style w:type="paragraph" w:styleId="TOC6">
    <w:name w:val="toc 6"/>
    <w:basedOn w:val="Normal"/>
    <w:next w:val="Normal"/>
    <w:autoRedefine/>
    <w:uiPriority w:val="39"/>
    <w:unhideWhenUsed/>
    <w:rsid w:val="00212F15"/>
    <w:pPr>
      <w:widowControl/>
      <w:bidi w:val="0"/>
      <w:spacing w:after="100" w:line="276" w:lineRule="auto"/>
      <w:ind w:left="1100" w:firstLine="0"/>
      <w:jc w:val="left"/>
      <w:outlineLvl w:val="9"/>
    </w:pPr>
    <w:rPr>
      <w:rFonts w:ascii="Calibri" w:eastAsia="Times New Roman" w:hAnsi="Calibri" w:cs="Arial"/>
      <w:sz w:val="22"/>
      <w:szCs w:val="22"/>
    </w:rPr>
  </w:style>
  <w:style w:type="paragraph" w:styleId="TOC7">
    <w:name w:val="toc 7"/>
    <w:basedOn w:val="Normal"/>
    <w:next w:val="Normal"/>
    <w:autoRedefine/>
    <w:uiPriority w:val="39"/>
    <w:unhideWhenUsed/>
    <w:rsid w:val="00212F15"/>
    <w:pPr>
      <w:widowControl/>
      <w:bidi w:val="0"/>
      <w:spacing w:after="100" w:line="276" w:lineRule="auto"/>
      <w:ind w:left="1320" w:firstLine="0"/>
      <w:jc w:val="left"/>
      <w:outlineLvl w:val="9"/>
    </w:pPr>
    <w:rPr>
      <w:rFonts w:ascii="Calibri" w:eastAsia="Times New Roman" w:hAnsi="Calibri" w:cs="Arial"/>
      <w:sz w:val="22"/>
      <w:szCs w:val="22"/>
    </w:rPr>
  </w:style>
  <w:style w:type="paragraph" w:styleId="TOC8">
    <w:name w:val="toc 8"/>
    <w:basedOn w:val="Normal"/>
    <w:next w:val="Normal"/>
    <w:autoRedefine/>
    <w:uiPriority w:val="39"/>
    <w:unhideWhenUsed/>
    <w:rsid w:val="00212F15"/>
    <w:pPr>
      <w:widowControl/>
      <w:bidi w:val="0"/>
      <w:spacing w:after="100" w:line="276" w:lineRule="auto"/>
      <w:ind w:left="1540" w:firstLine="0"/>
      <w:jc w:val="left"/>
      <w:outlineLvl w:val="9"/>
    </w:pPr>
    <w:rPr>
      <w:rFonts w:ascii="Calibri" w:eastAsia="Times New Roman" w:hAnsi="Calibri" w:cs="Arial"/>
      <w:sz w:val="22"/>
      <w:szCs w:val="22"/>
    </w:rPr>
  </w:style>
  <w:style w:type="paragraph" w:styleId="TOC9">
    <w:name w:val="toc 9"/>
    <w:basedOn w:val="Normal"/>
    <w:next w:val="Normal"/>
    <w:autoRedefine/>
    <w:uiPriority w:val="39"/>
    <w:unhideWhenUsed/>
    <w:rsid w:val="00212F15"/>
    <w:pPr>
      <w:widowControl/>
      <w:bidi w:val="0"/>
      <w:spacing w:after="100" w:line="276" w:lineRule="auto"/>
      <w:ind w:left="1760" w:firstLine="0"/>
      <w:jc w:val="left"/>
      <w:outlineLvl w:val="9"/>
    </w:pPr>
    <w:rPr>
      <w:rFonts w:ascii="Calibri" w:eastAsia="Times New Roman" w:hAnsi="Calibri" w:cs="Arial"/>
      <w:sz w:val="22"/>
      <w:szCs w:val="22"/>
    </w:rPr>
  </w:style>
  <w:style w:type="character" w:customStyle="1" w:styleId="affe">
    <w:name w:val="الآيات القرآنية"/>
    <w:basedOn w:val="DefaultParagraphFont"/>
    <w:uiPriority w:val="1"/>
    <w:qFormat/>
    <w:rsid w:val="007103AF"/>
    <w:rPr>
      <w:rFonts w:cs="md_ameli"/>
      <w:bCs/>
      <w:szCs w:val="28"/>
    </w:rPr>
  </w:style>
  <w:style w:type="character" w:customStyle="1" w:styleId="Char5">
    <w:name w:val="متن الهامش Char"/>
    <w:basedOn w:val="DefaultParagraphFont"/>
    <w:link w:val="af3"/>
    <w:rsid w:val="00DC6B13"/>
    <w:rPr>
      <w:sz w:val="20"/>
      <w:szCs w:val="26"/>
    </w:rPr>
  </w:style>
  <w:style w:type="paragraph" w:customStyle="1" w:styleId="afff">
    <w:name w:val="اسم الدرس ـ فوق الفهرس"/>
    <w:basedOn w:val="Normal"/>
    <w:qFormat/>
    <w:rsid w:val="00DC6B13"/>
    <w:pPr>
      <w:spacing w:line="240" w:lineRule="auto"/>
      <w:ind w:firstLine="0"/>
      <w:jc w:val="center"/>
      <w:outlineLvl w:val="9"/>
    </w:pPr>
    <w:rPr>
      <w:rFonts w:cs="Al-Ghadeer Bold"/>
      <w:b/>
      <w:szCs w:val="56"/>
    </w:rPr>
  </w:style>
  <w:style w:type="paragraph" w:customStyle="1" w:styleId="afff0">
    <w:name w:val="رقم الدرس ـ فوق الفهرس"/>
    <w:basedOn w:val="Normal"/>
    <w:qFormat/>
    <w:rsid w:val="00E50001"/>
    <w:pPr>
      <w:ind w:firstLine="0"/>
      <w:jc w:val="center"/>
      <w:outlineLvl w:val="9"/>
    </w:pPr>
    <w:rPr>
      <w:b/>
      <w:bCs/>
      <w:sz w:val="28"/>
      <w:szCs w:val="32"/>
    </w:rPr>
  </w:style>
  <w:style w:type="paragraph" w:customStyle="1" w:styleId="afff1">
    <w:name w:val="موضوع الدرس ـ فوق الفهرس"/>
    <w:basedOn w:val="Normal"/>
    <w:qFormat/>
    <w:rsid w:val="00E50001"/>
    <w:pPr>
      <w:ind w:firstLine="0"/>
      <w:jc w:val="center"/>
      <w:outlineLvl w:val="9"/>
    </w:pPr>
    <w:rPr>
      <w:b/>
      <w:bCs/>
      <w:sz w:val="32"/>
      <w:szCs w:val="36"/>
    </w:rPr>
  </w:style>
  <w:style w:type="paragraph" w:customStyle="1" w:styleId="afff2">
    <w:name w:val="الملاحق ـ المتن"/>
    <w:basedOn w:val="Heading1"/>
    <w:qFormat/>
    <w:rsid w:val="00E50001"/>
    <w:pPr>
      <w:spacing w:line="216" w:lineRule="auto"/>
      <w:jc w:val="both"/>
    </w:pPr>
    <w:rPr>
      <w:rFonts w:cs="Mosawi"/>
      <w:sz w:val="24"/>
      <w:szCs w:val="28"/>
    </w:rPr>
  </w:style>
  <w:style w:type="character" w:customStyle="1" w:styleId="afff3">
    <w:name w:val="الجواب"/>
    <w:basedOn w:val="DefaultParagraphFont"/>
    <w:qFormat/>
    <w:rsid w:val="00E50001"/>
    <w:rPr>
      <w:rFonts w:ascii="Times New Roman" w:hAnsi="Times New Roman" w:cs="Mosawi"/>
      <w:dstrike w:val="0"/>
      <w:color w:val="FF0000"/>
      <w:sz w:val="24"/>
      <w:szCs w:val="28"/>
      <w:vertAlign w:val="baseline"/>
    </w:rPr>
  </w:style>
  <w:style w:type="paragraph" w:customStyle="1" w:styleId="afff4">
    <w:name w:val="أجوبة الأسئلة النهائية"/>
    <w:basedOn w:val="Normal"/>
    <w:qFormat/>
    <w:rsid w:val="00E50001"/>
    <w:pPr>
      <w:ind w:left="567" w:firstLine="0"/>
      <w:outlineLvl w:val="9"/>
    </w:pPr>
    <w:rPr>
      <w:color w:val="FF0000"/>
    </w:rPr>
  </w:style>
  <w:style w:type="paragraph" w:customStyle="1" w:styleId="16">
    <w:name w:val="المتن مع فاصلة 1 سم"/>
    <w:basedOn w:val="Normal"/>
    <w:qFormat/>
    <w:rsid w:val="00E50001"/>
    <w:pPr>
      <w:ind w:left="624" w:firstLine="0"/>
      <w:outlineLvl w:val="9"/>
    </w:pPr>
  </w:style>
  <w:style w:type="character" w:customStyle="1" w:styleId="afff5">
    <w:name w:val="اسم الكتاب ـ المتن"/>
    <w:basedOn w:val="DefaultParagraphFont"/>
    <w:qFormat/>
    <w:rsid w:val="00E50001"/>
    <w:rPr>
      <w:rFonts w:ascii="Times New Roman" w:hAnsi="Times New Roman" w:cs="Mosawi"/>
      <w:i/>
      <w:iCs/>
      <w:sz w:val="24"/>
      <w:szCs w:val="28"/>
    </w:rPr>
  </w:style>
  <w:style w:type="character" w:customStyle="1" w:styleId="afff6">
    <w:name w:val="اسم الكتاب ـ الهامش"/>
    <w:basedOn w:val="DefaultParagraphFont"/>
    <w:qFormat/>
    <w:rsid w:val="00E50001"/>
    <w:rPr>
      <w:rFonts w:ascii="Times New Roman" w:hAnsi="Times New Roman" w:cs="Mosawi"/>
      <w:i/>
      <w:iCs/>
      <w:sz w:val="20"/>
      <w:szCs w:val="24"/>
    </w:rPr>
  </w:style>
  <w:style w:type="character" w:customStyle="1" w:styleId="afff7">
    <w:name w:val="أقوال المعصومين"/>
    <w:basedOn w:val="DefaultParagraphFont"/>
    <w:qFormat/>
    <w:rsid w:val="00E50001"/>
    <w:rPr>
      <w:rFonts w:ascii="Times New Roman" w:hAnsi="Times New Roman" w:cs="Mosawi"/>
      <w:b/>
      <w:bCs/>
      <w:sz w:val="24"/>
      <w:szCs w:val="28"/>
    </w:rPr>
  </w:style>
  <w:style w:type="paragraph" w:customStyle="1" w:styleId="afff8">
    <w:name w:val="الترقيم الحرفي"/>
    <w:basedOn w:val="Normal"/>
    <w:qFormat/>
    <w:rsid w:val="00E50001"/>
    <w:pPr>
      <w:ind w:left="624" w:hanging="340"/>
      <w:outlineLvl w:val="9"/>
    </w:pPr>
  </w:style>
  <w:style w:type="paragraph" w:customStyle="1" w:styleId="afff9">
    <w:name w:val="الترقيم الحرفي الضمني"/>
    <w:basedOn w:val="Normal"/>
    <w:qFormat/>
    <w:rsid w:val="00E50001"/>
    <w:pPr>
      <w:ind w:left="851" w:hanging="284"/>
      <w:outlineLvl w:val="9"/>
    </w:pPr>
  </w:style>
  <w:style w:type="paragraph" w:customStyle="1" w:styleId="a1">
    <w:name w:val="الترقيم العددي"/>
    <w:basedOn w:val="Normal"/>
    <w:qFormat/>
    <w:rsid w:val="00852F00"/>
    <w:pPr>
      <w:numPr>
        <w:numId w:val="22"/>
      </w:numPr>
      <w:ind w:left="681" w:hanging="397"/>
      <w:outlineLvl w:val="9"/>
    </w:pPr>
  </w:style>
  <w:style w:type="paragraph" w:customStyle="1" w:styleId="afffa">
    <w:name w:val="الترقيم العددي الضمني"/>
    <w:basedOn w:val="Normal"/>
    <w:qFormat/>
    <w:rsid w:val="00E50001"/>
    <w:pPr>
      <w:ind w:left="851" w:hanging="284"/>
      <w:outlineLvl w:val="9"/>
    </w:pPr>
  </w:style>
  <w:style w:type="paragraph" w:customStyle="1" w:styleId="afffb">
    <w:name w:val="الترقيم (علامة دائرة)"/>
    <w:basedOn w:val="Normal"/>
    <w:qFormat/>
    <w:rsid w:val="00E50001"/>
    <w:pPr>
      <w:ind w:left="624" w:hanging="340"/>
      <w:outlineLvl w:val="9"/>
    </w:pPr>
  </w:style>
  <w:style w:type="paragraph" w:customStyle="1" w:styleId="afffc">
    <w:name w:val="الترقيم (علامة دائرة) الضمني"/>
    <w:basedOn w:val="Normal"/>
    <w:qFormat/>
    <w:rsid w:val="00E50001"/>
    <w:pPr>
      <w:ind w:left="851" w:hanging="284"/>
      <w:outlineLvl w:val="9"/>
    </w:pPr>
  </w:style>
  <w:style w:type="paragraph" w:customStyle="1" w:styleId="afffd">
    <w:name w:val="الترقيم (علامة صح)"/>
    <w:basedOn w:val="Normal"/>
    <w:qFormat/>
    <w:rsid w:val="00E50001"/>
    <w:pPr>
      <w:ind w:left="624" w:hanging="340"/>
      <w:outlineLvl w:val="9"/>
    </w:pPr>
  </w:style>
  <w:style w:type="paragraph" w:customStyle="1" w:styleId="afffe">
    <w:name w:val="الترقيم (علامة صح) الضمني"/>
    <w:basedOn w:val="Normal"/>
    <w:qFormat/>
    <w:rsid w:val="00E50001"/>
    <w:pPr>
      <w:ind w:left="851" w:hanging="284"/>
      <w:outlineLvl w:val="9"/>
    </w:pPr>
  </w:style>
  <w:style w:type="paragraph" w:customStyle="1" w:styleId="affff">
    <w:name w:val="بسم الله"/>
    <w:basedOn w:val="Normal"/>
    <w:qFormat/>
    <w:rsid w:val="00E50001"/>
    <w:pPr>
      <w:ind w:firstLine="0"/>
      <w:jc w:val="center"/>
      <w:outlineLvl w:val="9"/>
    </w:pPr>
  </w:style>
  <w:style w:type="paragraph" w:customStyle="1" w:styleId="affff0">
    <w:name w:val="شعر"/>
    <w:basedOn w:val="Normal"/>
    <w:qFormat/>
    <w:rsid w:val="00E50001"/>
    <w:pPr>
      <w:ind w:firstLine="0"/>
      <w:jc w:val="center"/>
      <w:outlineLvl w:val="9"/>
    </w:pPr>
  </w:style>
  <w:style w:type="paragraph" w:customStyle="1" w:styleId="30">
    <w:name w:val="العنوان (3) ـ المطالعة"/>
    <w:basedOn w:val="ac"/>
    <w:qFormat/>
    <w:rsid w:val="00E50001"/>
    <w:pPr>
      <w:spacing w:line="240" w:lineRule="auto"/>
    </w:pPr>
    <w:rPr>
      <w:b/>
      <w:bCs/>
      <w:szCs w:val="28"/>
    </w:rPr>
  </w:style>
  <w:style w:type="paragraph" w:customStyle="1" w:styleId="40">
    <w:name w:val="العنوان (4) ـ المطالعة"/>
    <w:basedOn w:val="ac"/>
    <w:qFormat/>
    <w:rsid w:val="00E50001"/>
    <w:pPr>
      <w:spacing w:line="240" w:lineRule="auto"/>
    </w:pPr>
    <w:rPr>
      <w:b/>
      <w:bCs/>
      <w:szCs w:val="28"/>
    </w:rPr>
  </w:style>
  <w:style w:type="character" w:customStyle="1" w:styleId="50">
    <w:name w:val="العنوان (5) ـ المطالعة"/>
    <w:basedOn w:val="DefaultParagraphFont"/>
    <w:uiPriority w:val="1"/>
    <w:qFormat/>
    <w:rsid w:val="00E50001"/>
    <w:rPr>
      <w:rFonts w:ascii="Times New Roman" w:hAnsi="Times New Roman" w:cs="Mosawi"/>
      <w:b/>
      <w:bCs/>
      <w:sz w:val="24"/>
      <w:szCs w:val="28"/>
    </w:rPr>
  </w:style>
  <w:style w:type="paragraph" w:customStyle="1" w:styleId="31">
    <w:name w:val="عنوان3"/>
    <w:basedOn w:val="Heading3"/>
    <w:rsid w:val="00097788"/>
    <w:pPr>
      <w:bidi w:val="0"/>
      <w:spacing w:before="0" w:after="0" w:line="370" w:lineRule="exact"/>
      <w:ind w:firstLine="0"/>
      <w:jc w:val="right"/>
    </w:pPr>
    <w:rPr>
      <w:rFonts w:ascii="Times New Roman" w:hAnsi="Times New Roman" w:cs="Simplified Arabic"/>
      <w:b w:val="0"/>
      <w:szCs w:val="28"/>
    </w:rPr>
  </w:style>
  <w:style w:type="character" w:styleId="Emphasis">
    <w:name w:val="Emphasis"/>
    <w:basedOn w:val="DefaultParagraphFont"/>
    <w:qFormat/>
    <w:rsid w:val="00F93F3B"/>
    <w:rPr>
      <w:b/>
      <w:bCs/>
      <w:i w:val="0"/>
      <w:iCs w:val="0"/>
    </w:rPr>
  </w:style>
  <w:style w:type="paragraph" w:styleId="Revision">
    <w:name w:val="Revision"/>
    <w:hidden/>
    <w:uiPriority w:val="99"/>
    <w:semiHidden/>
    <w:rsid w:val="00F93F3B"/>
    <w:rPr>
      <w:sz w:val="24"/>
      <w:szCs w:val="28"/>
    </w:rPr>
  </w:style>
  <w:style w:type="paragraph" w:customStyle="1" w:styleId="affff1">
    <w:name w:val="متن الهاش"/>
    <w:basedOn w:val="af0"/>
    <w:qFormat/>
    <w:rsid w:val="003750DB"/>
    <w:pPr>
      <w:spacing w:line="192" w:lineRule="auto"/>
      <w:ind w:left="170" w:hanging="170"/>
      <w:jc w:val="both"/>
    </w:pPr>
    <w:rPr>
      <w:rFonts w:ascii="Arial" w:hAnsi="Arial" w:cs="Mosawi"/>
      <w:szCs w:val="26"/>
    </w:rPr>
  </w:style>
  <w:style w:type="paragraph" w:customStyle="1" w:styleId="affff2">
    <w:name w:val="بسم الله الرحمن الرحيم"/>
    <w:basedOn w:val="Normal"/>
    <w:rsid w:val="00197251"/>
    <w:pPr>
      <w:widowControl/>
      <w:spacing w:line="240" w:lineRule="auto"/>
      <w:ind w:firstLine="0"/>
      <w:jc w:val="center"/>
      <w:outlineLvl w:val="9"/>
    </w:pPr>
    <w:rPr>
      <w:rFonts w:ascii="Traditional Arabic" w:hAnsi="Traditional Arabic" w:cs="Traditional Arabic"/>
      <w:bCs/>
      <w:sz w:val="20"/>
      <w:szCs w:val="30"/>
    </w:rPr>
  </w:style>
  <w:style w:type="paragraph" w:customStyle="1" w:styleId="affff3">
    <w:name w:val="كلمة المجلة"/>
    <w:basedOn w:val="Normal"/>
    <w:rsid w:val="00D4182C"/>
    <w:pPr>
      <w:spacing w:line="460" w:lineRule="exact"/>
      <w:ind w:firstLine="0"/>
      <w:jc w:val="center"/>
    </w:pPr>
    <w:rPr>
      <w:rFonts w:cs="Abz-3 (Yagut)"/>
      <w:bCs/>
      <w:sz w:val="28"/>
      <w:szCs w:val="36"/>
      <w:lang w:eastAsia="ar-SA"/>
    </w:rPr>
  </w:style>
  <w:style w:type="paragraph" w:customStyle="1" w:styleId="102010">
    <w:name w:val="نمط نمط نمط نمط نمط عنوان 1 + قبل:  0 نقطة تباعد الأسطر:  تام 20 ...1"/>
    <w:basedOn w:val="Normal"/>
    <w:link w:val="10201Char0"/>
    <w:rsid w:val="00F34968"/>
    <w:pPr>
      <w:spacing w:line="418" w:lineRule="exact"/>
      <w:ind w:firstLine="0"/>
      <w:jc w:val="left"/>
    </w:pPr>
    <w:rPr>
      <w:rFonts w:cs="Abz-3 (Yagut)"/>
      <w:bCs/>
      <w:color w:val="000000"/>
      <w:sz w:val="26"/>
      <w:szCs w:val="26"/>
    </w:rPr>
  </w:style>
  <w:style w:type="character" w:customStyle="1" w:styleId="10201Char0">
    <w:name w:val="نمط نمط نمط نمط نمط عنوان 1 + قبل:  0 نقطة تباعد الأسطر:  تام 20 ...1 Char"/>
    <w:basedOn w:val="DefaultParagraphFont"/>
    <w:link w:val="102010"/>
    <w:rsid w:val="00F34968"/>
    <w:rPr>
      <w:rFonts w:cs="Abz-3 (Yagut)"/>
      <w:bCs/>
      <w:color w:val="000000"/>
      <w:sz w:val="26"/>
      <w:szCs w:val="26"/>
    </w:rPr>
  </w:style>
  <w:style w:type="paragraph" w:customStyle="1" w:styleId="StyleStyleComplexSimplifiedArabic14ptFirstline05cm">
    <w:name w:val="Style Style (Complex) Simplified Arabic 14 pt First line:  0.5 cm +"/>
    <w:basedOn w:val="StyleComplexSimplifiedArabic14ptFirstline05cm"/>
    <w:rsid w:val="000E3E09"/>
    <w:pPr>
      <w:widowControl w:val="0"/>
      <w:spacing w:line="400" w:lineRule="exact"/>
      <w:ind w:firstLine="510"/>
    </w:pPr>
    <w:rPr>
      <w:rFonts w:cs="AL-Mohanad"/>
      <w:noProof/>
      <w:spacing w:val="-4"/>
      <w:sz w:val="20"/>
      <w:lang w:eastAsia="ar-SA"/>
    </w:rPr>
  </w:style>
  <w:style w:type="paragraph" w:customStyle="1" w:styleId="StyleHeading1Before5pt">
    <w:name w:val="Style Heading 1 + Before:  5 pt"/>
    <w:basedOn w:val="Heading1"/>
    <w:rsid w:val="000E3E09"/>
    <w:pPr>
      <w:keepNext w:val="0"/>
      <w:jc w:val="lowKashida"/>
    </w:pPr>
    <w:rPr>
      <w:b w:val="0"/>
      <w:spacing w:val="-4"/>
      <w:kern w:val="0"/>
      <w:sz w:val="20"/>
      <w:szCs w:val="26"/>
    </w:rPr>
  </w:style>
  <w:style w:type="paragraph" w:customStyle="1" w:styleId="StyleStyleStyleComplexSimplifiedArabic14ptFirstline0">
    <w:name w:val="Style Style Style (Complex) Simplified Arabic 14 pt First line:  0...."/>
    <w:basedOn w:val="StyleStyleComplexSimplifiedArabic14ptFirstline05cm"/>
    <w:rsid w:val="000E3E09"/>
    <w:pPr>
      <w:ind w:firstLine="0"/>
    </w:pPr>
  </w:style>
  <w:style w:type="paragraph" w:customStyle="1" w:styleId="Heading30">
    <w:name w:val="نمط Heading 3 + إلى اليسار"/>
    <w:basedOn w:val="Heading3"/>
    <w:rsid w:val="000E3E09"/>
    <w:pPr>
      <w:bidi w:val="0"/>
      <w:spacing w:before="0" w:after="0" w:line="240" w:lineRule="auto"/>
      <w:ind w:firstLine="567"/>
      <w:jc w:val="right"/>
    </w:pPr>
    <w:rPr>
      <w:rFonts w:ascii="Times New Roman" w:hAnsi="Times New Roman" w:cs="Arial"/>
      <w:b w:val="0"/>
      <w:sz w:val="28"/>
      <w:szCs w:val="27"/>
    </w:rPr>
  </w:style>
  <w:style w:type="paragraph" w:customStyle="1" w:styleId="Heading31">
    <w:name w:val="نمط نمط Heading 3 + إلى اليسار + إلى اليسار"/>
    <w:basedOn w:val="Heading30"/>
    <w:rsid w:val="000E3E09"/>
  </w:style>
  <w:style w:type="paragraph" w:customStyle="1" w:styleId="Heading32">
    <w:name w:val="نمط نمط نمط Heading 3 + إلى اليسار + إلى اليسار +"/>
    <w:basedOn w:val="Heading31"/>
    <w:rsid w:val="000E3E09"/>
  </w:style>
  <w:style w:type="paragraph" w:customStyle="1" w:styleId="Heading11314">
    <w:name w:val="نمط Heading 1 + (لاتيني) ‏13 نقطة (العربية وغيرها) ‏14 نقطة متو..."/>
    <w:basedOn w:val="Heading1"/>
    <w:rsid w:val="000E3E09"/>
    <w:pPr>
      <w:keepNext w:val="0"/>
      <w:bidi w:val="0"/>
      <w:jc w:val="lowKashida"/>
    </w:pPr>
    <w:rPr>
      <w:rFonts w:cs="Simplified Arabic"/>
      <w:b w:val="0"/>
      <w:bCs w:val="0"/>
      <w:kern w:val="0"/>
      <w:sz w:val="26"/>
      <w:szCs w:val="28"/>
    </w:rPr>
  </w:style>
  <w:style w:type="paragraph" w:customStyle="1" w:styleId="StyleComplexSimplifiedArabic14ptJustifyLowFirstline">
    <w:name w:val="Style (Complex) Simplified Arabic 14 pt Justify Low First line: ..."/>
    <w:basedOn w:val="Normal"/>
    <w:rsid w:val="000E3E09"/>
    <w:pPr>
      <w:spacing w:line="400" w:lineRule="exact"/>
      <w:ind w:firstLine="510"/>
      <w:jc w:val="lowKashida"/>
      <w:outlineLvl w:val="9"/>
    </w:pPr>
    <w:rPr>
      <w:rFonts w:cs="AL-Mohanad"/>
      <w:spacing w:val="-4"/>
      <w:sz w:val="20"/>
      <w:szCs w:val="27"/>
    </w:rPr>
  </w:style>
  <w:style w:type="paragraph" w:customStyle="1" w:styleId="17">
    <w:name w:val="نمط1"/>
    <w:basedOn w:val="10202"/>
    <w:link w:val="1Char1"/>
    <w:rsid w:val="000E3E09"/>
    <w:pPr>
      <w:widowControl w:val="0"/>
    </w:pPr>
    <w:rPr>
      <w:bCs w:val="0"/>
      <w:color w:val="auto"/>
      <w:kern w:val="0"/>
      <w:szCs w:val="28"/>
    </w:rPr>
  </w:style>
  <w:style w:type="character" w:customStyle="1" w:styleId="1Char1">
    <w:name w:val="نمط1 Char"/>
    <w:basedOn w:val="2Char"/>
    <w:link w:val="17"/>
    <w:semiHidden/>
    <w:rsid w:val="000E3E09"/>
    <w:rPr>
      <w:rFonts w:ascii="DanaFajr" w:hAnsi="DanaFajr" w:cs="Arial"/>
      <w:b/>
      <w:sz w:val="22"/>
      <w:szCs w:val="16"/>
      <w:lang w:eastAsia="ar-SA"/>
    </w:rPr>
  </w:style>
  <w:style w:type="paragraph" w:customStyle="1" w:styleId="StyleComplexSimplifiedArabic14ptJustifiedFirstline0">
    <w:name w:val="Style (Complex) Simplified Arabic 14 pt Justified First line:  0..."/>
    <w:basedOn w:val="Normal"/>
    <w:rsid w:val="000E3E09"/>
    <w:pPr>
      <w:spacing w:line="400" w:lineRule="exact"/>
      <w:ind w:firstLine="510"/>
      <w:jc w:val="lowKashida"/>
      <w:outlineLvl w:val="9"/>
    </w:pPr>
    <w:rPr>
      <w:rFonts w:cs="AL-Mohanad"/>
      <w:noProof/>
      <w:spacing w:val="-4"/>
      <w:sz w:val="20"/>
      <w:szCs w:val="27"/>
      <w:lang w:eastAsia="ar-SA"/>
    </w:rPr>
  </w:style>
  <w:style w:type="character" w:styleId="LineNumber">
    <w:name w:val="line number"/>
    <w:basedOn w:val="DefaultParagraphFont"/>
    <w:rsid w:val="000E3E09"/>
  </w:style>
  <w:style w:type="paragraph" w:styleId="Index1">
    <w:name w:val="index 1"/>
    <w:basedOn w:val="Normal"/>
    <w:next w:val="Normal"/>
    <w:autoRedefine/>
    <w:rsid w:val="000E3E09"/>
    <w:pPr>
      <w:spacing w:line="400" w:lineRule="exact"/>
      <w:ind w:left="200" w:hanging="200"/>
      <w:jc w:val="lowKashida"/>
      <w:outlineLvl w:val="9"/>
    </w:pPr>
    <w:rPr>
      <w:rFonts w:cs="AL-Mohanad"/>
      <w:noProof/>
      <w:spacing w:val="-4"/>
      <w:sz w:val="20"/>
      <w:szCs w:val="27"/>
      <w:lang w:eastAsia="ar-SA"/>
    </w:rPr>
  </w:style>
  <w:style w:type="paragraph" w:customStyle="1" w:styleId="611950">
    <w:name w:val="نمط نمط عنوان 6 + السطر الأول:  1 سم تباعد الأسطر:  تام 19.5 نقطة..."/>
    <w:basedOn w:val="61195"/>
    <w:rsid w:val="000E3E09"/>
    <w:rPr>
      <w:szCs w:val="20"/>
    </w:rPr>
  </w:style>
  <w:style w:type="paragraph" w:customStyle="1" w:styleId="StyleComplexSimplifiedArabic14ptJustifiedFirs">
    <w:name w:val="نمط Style اصلى + (Complex) Simplified Arabic 14 pt Justified Firs..."/>
    <w:basedOn w:val="StyleComplexSimplifiedArabic14ptJustifiedFirstl"/>
    <w:rsid w:val="000E3E09"/>
    <w:pPr>
      <w:spacing w:before="0" w:line="390" w:lineRule="exact"/>
      <w:ind w:firstLine="567"/>
    </w:pPr>
    <w:rPr>
      <w:szCs w:val="20"/>
    </w:rPr>
  </w:style>
  <w:style w:type="paragraph" w:customStyle="1" w:styleId="H2">
    <w:name w:val="H2"/>
    <w:rsid w:val="000E3E09"/>
    <w:pPr>
      <w:bidi/>
    </w:pPr>
    <w:rPr>
      <w:rFonts w:cs="Wasit5 Normal"/>
      <w:sz w:val="36"/>
      <w:szCs w:val="56"/>
    </w:rPr>
  </w:style>
  <w:style w:type="paragraph" w:customStyle="1" w:styleId="H2DanaFajr1">
    <w:name w:val="نمط نمط نمط نمط H2 + (العربية وغيرها) DanaFajr + السطر الأول:  1 ..."/>
    <w:basedOn w:val="Normal"/>
    <w:rsid w:val="000E3E09"/>
    <w:pPr>
      <w:widowControl/>
      <w:bidi w:val="0"/>
      <w:spacing w:line="420" w:lineRule="exact"/>
      <w:ind w:firstLine="567"/>
      <w:jc w:val="left"/>
      <w:outlineLvl w:val="9"/>
    </w:pPr>
    <w:rPr>
      <w:rFonts w:cs="Simplified Arabic"/>
      <w:bCs/>
      <w:sz w:val="36"/>
      <w:szCs w:val="27"/>
    </w:rPr>
  </w:style>
  <w:style w:type="paragraph" w:customStyle="1" w:styleId="Heading3121">
    <w:name w:val="نمط نمط Heading 3 + السطر الأول:  1 سم تباعد الأسطر:  تام 21 نقطة +"/>
    <w:basedOn w:val="Normal"/>
    <w:rsid w:val="000E3E09"/>
    <w:pPr>
      <w:keepNext/>
      <w:bidi w:val="0"/>
      <w:spacing w:line="420" w:lineRule="exact"/>
      <w:ind w:firstLine="567"/>
      <w:jc w:val="left"/>
      <w:outlineLvl w:val="2"/>
    </w:pPr>
    <w:rPr>
      <w:rFonts w:cs="Simplified Arabic"/>
      <w:bCs/>
      <w:sz w:val="28"/>
      <w:szCs w:val="27"/>
    </w:rPr>
  </w:style>
  <w:style w:type="character" w:customStyle="1" w:styleId="CharChar1">
    <w:name w:val="Char Char"/>
    <w:basedOn w:val="DefaultParagraphFont"/>
    <w:rsid w:val="000E3E09"/>
    <w:rPr>
      <w:rFonts w:cs="Simplified Arabic"/>
      <w:bCs/>
      <w:sz w:val="28"/>
      <w:szCs w:val="28"/>
      <w:lang w:val="en-US" w:eastAsia="en-US" w:bidi="ar-SA"/>
    </w:rPr>
  </w:style>
  <w:style w:type="paragraph" w:customStyle="1" w:styleId="affff4">
    <w:name w:val="ÇÕáì"/>
    <w:rsid w:val="000E3E09"/>
    <w:pPr>
      <w:widowControl w:val="0"/>
      <w:bidi/>
      <w:spacing w:line="398" w:lineRule="auto"/>
      <w:jc w:val="lowKashida"/>
    </w:pPr>
    <w:rPr>
      <w:rFonts w:cs="Times New Roman"/>
      <w:bCs/>
      <w:snapToGrid w:val="0"/>
      <w:sz w:val="24"/>
      <w:szCs w:val="32"/>
      <w:lang w:eastAsia="ar-SA"/>
    </w:rPr>
  </w:style>
  <w:style w:type="paragraph" w:customStyle="1" w:styleId="affff5">
    <w:name w:val="فصل"/>
    <w:rsid w:val="000E3E09"/>
    <w:pPr>
      <w:autoSpaceDE w:val="0"/>
      <w:autoSpaceDN w:val="0"/>
      <w:bidi/>
      <w:spacing w:line="567" w:lineRule="atLeast"/>
      <w:jc w:val="both"/>
    </w:pPr>
    <w:rPr>
      <w:rFonts w:cs="Times New Roman"/>
      <w:bCs/>
      <w:sz w:val="24"/>
      <w:szCs w:val="28"/>
      <w:lang w:eastAsia="ar-SA"/>
    </w:rPr>
  </w:style>
  <w:style w:type="paragraph" w:customStyle="1" w:styleId="23">
    <w:name w:val="تيتر2"/>
    <w:link w:val="24"/>
    <w:rsid w:val="000E3E09"/>
    <w:pPr>
      <w:autoSpaceDE w:val="0"/>
      <w:autoSpaceDN w:val="0"/>
      <w:bidi/>
      <w:spacing w:line="567" w:lineRule="atLeast"/>
      <w:ind w:right="-284" w:firstLine="342"/>
      <w:jc w:val="both"/>
    </w:pPr>
    <w:rPr>
      <w:rFonts w:cs="Times New Roman"/>
      <w:b/>
      <w:bCs/>
      <w:sz w:val="24"/>
      <w:szCs w:val="28"/>
      <w:lang w:eastAsia="ar-SA"/>
    </w:rPr>
  </w:style>
  <w:style w:type="paragraph" w:customStyle="1" w:styleId="affff6">
    <w:name w:val="الأصـلـى"/>
    <w:rsid w:val="000E3E09"/>
    <w:pPr>
      <w:autoSpaceDE w:val="0"/>
      <w:autoSpaceDN w:val="0"/>
      <w:bidi/>
      <w:spacing w:line="467" w:lineRule="atLeast"/>
      <w:ind w:firstLine="481"/>
      <w:jc w:val="both"/>
    </w:pPr>
    <w:rPr>
      <w:rFonts w:cs="Times New Roman"/>
      <w:sz w:val="24"/>
      <w:szCs w:val="24"/>
      <w:lang w:eastAsia="ar-SA"/>
    </w:rPr>
  </w:style>
  <w:style w:type="paragraph" w:customStyle="1" w:styleId="4000">
    <w:name w:val="نمط نمط عنوان 4 + السطر الأول:  0 سم قبل:  0 نقطة تباعد الأسطر:  ..."/>
    <w:basedOn w:val="400"/>
    <w:rsid w:val="000E3E09"/>
    <w:pPr>
      <w:spacing w:line="600" w:lineRule="exact"/>
    </w:pPr>
    <w:rPr>
      <w:sz w:val="26"/>
      <w:szCs w:val="48"/>
    </w:rPr>
  </w:style>
  <w:style w:type="paragraph" w:customStyle="1" w:styleId="713">
    <w:name w:val="نمط عنوان 7 + (لاتيني) ‏13 نقطة أبيض"/>
    <w:basedOn w:val="Heading7"/>
    <w:rsid w:val="000E3E09"/>
    <w:pPr>
      <w:keepLines w:val="0"/>
      <w:spacing w:before="0" w:line="240" w:lineRule="auto"/>
      <w:ind w:firstLine="567"/>
      <w:jc w:val="right"/>
    </w:pPr>
    <w:rPr>
      <w:rFonts w:ascii="Times New Roman" w:hAnsi="Times New Roman" w:cs="Simplified Arabic"/>
      <w:i w:val="0"/>
      <w:iCs w:val="0"/>
      <w:color w:val="FFFFFF"/>
      <w:sz w:val="26"/>
      <w:szCs w:val="2"/>
    </w:rPr>
  </w:style>
  <w:style w:type="paragraph" w:customStyle="1" w:styleId="3Abz-3Yagut1">
    <w:name w:val="نمط عنوان 3 + (العربية وغيرها) Abz-3 (Yagut) (العربية وغيرها) ‏1..."/>
    <w:basedOn w:val="Heading3"/>
    <w:rsid w:val="000E3E09"/>
    <w:pPr>
      <w:spacing w:before="0" w:after="0" w:line="418" w:lineRule="exact"/>
      <w:ind w:firstLine="567"/>
      <w:jc w:val="left"/>
    </w:pPr>
    <w:rPr>
      <w:rFonts w:ascii="Times New Roman" w:hAnsi="Times New Roman" w:cs="Abz-3 (Yagut)"/>
      <w:sz w:val="24"/>
    </w:rPr>
  </w:style>
  <w:style w:type="paragraph" w:customStyle="1" w:styleId="7209">
    <w:name w:val="نمط عنوان 7 + تباعد الأسطر:  تام 20.9 نقطة"/>
    <w:basedOn w:val="Heading7"/>
    <w:rsid w:val="000E3E09"/>
    <w:pPr>
      <w:keepLines w:val="0"/>
      <w:spacing w:before="0" w:line="240" w:lineRule="auto"/>
      <w:ind w:firstLine="567"/>
      <w:jc w:val="right"/>
    </w:pPr>
    <w:rPr>
      <w:rFonts w:ascii="Times New Roman" w:hAnsi="Times New Roman" w:cs="Traditional Arabic"/>
      <w:i w:val="0"/>
      <w:iCs w:val="0"/>
      <w:color w:val="auto"/>
      <w:sz w:val="30"/>
      <w:szCs w:val="2"/>
    </w:rPr>
  </w:style>
  <w:style w:type="character" w:styleId="PlaceholderText">
    <w:name w:val="Placeholder Text"/>
    <w:basedOn w:val="DefaultParagraphFont"/>
    <w:semiHidden/>
    <w:rsid w:val="000E3E09"/>
    <w:rPr>
      <w:color w:val="808080"/>
    </w:rPr>
  </w:style>
  <w:style w:type="paragraph" w:customStyle="1" w:styleId="affff7">
    <w:name w:val="المتن"/>
    <w:basedOn w:val="StyleComplexSimplifiedArabic14ptJustifiedFirstl"/>
    <w:link w:val="Charf3"/>
    <w:uiPriority w:val="99"/>
    <w:rsid w:val="000E3E09"/>
    <w:pPr>
      <w:spacing w:before="0"/>
      <w:ind w:firstLine="567"/>
    </w:pPr>
    <w:rPr>
      <w:rFonts w:cs="AL-Mohanad"/>
      <w:sz w:val="26"/>
      <w:szCs w:val="27"/>
    </w:rPr>
  </w:style>
  <w:style w:type="character" w:customStyle="1" w:styleId="Charf3">
    <w:name w:val="المتن Char"/>
    <w:basedOn w:val="StyleComplexSimplifiedArabic14ptJustifiedFirstlChar"/>
    <w:link w:val="affff7"/>
    <w:uiPriority w:val="99"/>
    <w:rsid w:val="000E3E09"/>
    <w:rPr>
      <w:rFonts w:cs="AL-Mohanad"/>
      <w:bCs/>
      <w:spacing w:val="-4"/>
      <w:sz w:val="26"/>
      <w:szCs w:val="27"/>
      <w:lang w:val="en-US" w:eastAsia="ar-SA" w:bidi="ar-SA"/>
    </w:rPr>
  </w:style>
  <w:style w:type="paragraph" w:styleId="ListParagraph">
    <w:name w:val="List Paragraph"/>
    <w:basedOn w:val="Normal"/>
    <w:qFormat/>
    <w:rsid w:val="000E3E09"/>
    <w:pPr>
      <w:spacing w:line="400" w:lineRule="exact"/>
      <w:ind w:left="720" w:firstLine="567"/>
      <w:contextualSpacing/>
      <w:jc w:val="lowKashida"/>
      <w:outlineLvl w:val="9"/>
    </w:pPr>
    <w:rPr>
      <w:rFonts w:ascii="Calibri" w:eastAsia="Calibri" w:hAnsi="Calibri" w:cs="AL-Mohanad"/>
      <w:sz w:val="22"/>
      <w:szCs w:val="27"/>
    </w:rPr>
  </w:style>
  <w:style w:type="paragraph" w:customStyle="1" w:styleId="32">
    <w:name w:val="جديد3"/>
    <w:semiHidden/>
    <w:rsid w:val="000E3E09"/>
    <w:pPr>
      <w:autoSpaceDE w:val="0"/>
      <w:autoSpaceDN w:val="0"/>
      <w:bidi/>
      <w:spacing w:line="399" w:lineRule="atLeast"/>
      <w:jc w:val="both"/>
    </w:pPr>
    <w:rPr>
      <w:rFonts w:cs="Times New Roman"/>
      <w:bCs/>
      <w:sz w:val="24"/>
      <w:szCs w:val="24"/>
    </w:rPr>
  </w:style>
  <w:style w:type="paragraph" w:customStyle="1" w:styleId="Arial13">
    <w:name w:val="نمط (العربية وغيرها) Arial (لاتيني) ‏13 نقطة (مركب) غامق مضبوط..."/>
    <w:basedOn w:val="Normal"/>
    <w:semiHidden/>
    <w:rsid w:val="000E3E09"/>
    <w:pPr>
      <w:spacing w:line="370" w:lineRule="exact"/>
      <w:ind w:firstLine="567"/>
      <w:outlineLvl w:val="9"/>
    </w:pPr>
    <w:rPr>
      <w:rFonts w:cs="Arial"/>
      <w:bCs/>
      <w:noProof/>
      <w:sz w:val="26"/>
      <w:szCs w:val="27"/>
      <w:lang w:eastAsia="ar-SA"/>
    </w:rPr>
  </w:style>
  <w:style w:type="paragraph" w:customStyle="1" w:styleId="affff8">
    <w:name w:val="م"/>
    <w:basedOn w:val="NormalIndent"/>
    <w:semiHidden/>
    <w:rsid w:val="000E3E09"/>
    <w:pPr>
      <w:bidi w:val="0"/>
    </w:pPr>
    <w:rPr>
      <w:rFonts w:cs="Arial"/>
      <w:szCs w:val="28"/>
      <w:lang w:eastAsia="en-US"/>
    </w:rPr>
  </w:style>
  <w:style w:type="paragraph" w:styleId="NormalIndent">
    <w:name w:val="Normal Indent"/>
    <w:basedOn w:val="Normal"/>
    <w:rsid w:val="000E3E09"/>
    <w:pPr>
      <w:widowControl/>
      <w:spacing w:line="240" w:lineRule="auto"/>
      <w:ind w:left="720" w:firstLine="567"/>
      <w:jc w:val="left"/>
      <w:outlineLvl w:val="9"/>
    </w:pPr>
    <w:rPr>
      <w:rFonts w:cs="Times New Roman"/>
      <w:szCs w:val="24"/>
      <w:lang w:eastAsia="ar-SA"/>
    </w:rPr>
  </w:style>
  <w:style w:type="paragraph" w:customStyle="1" w:styleId="affff9">
    <w:name w:val="مف"/>
    <w:basedOn w:val="FootnoteText"/>
    <w:semiHidden/>
    <w:rsid w:val="000E3E09"/>
    <w:pPr>
      <w:ind w:left="284" w:hanging="284"/>
      <w:jc w:val="both"/>
    </w:pPr>
    <w:rPr>
      <w:rFonts w:ascii="Arial" w:hAnsi="Arial" w:cs="Arial"/>
      <w:sz w:val="24"/>
      <w:szCs w:val="24"/>
    </w:rPr>
  </w:style>
  <w:style w:type="paragraph" w:customStyle="1" w:styleId="affffa">
    <w:name w:val="مم"/>
    <w:basedOn w:val="affff8"/>
    <w:semiHidden/>
    <w:rsid w:val="000E3E09"/>
    <w:pPr>
      <w:bidi/>
      <w:ind w:left="0"/>
      <w:jc w:val="both"/>
    </w:pPr>
    <w:rPr>
      <w:rFonts w:ascii="Arial" w:hAnsi="Arial"/>
      <w:szCs w:val="24"/>
    </w:rPr>
  </w:style>
  <w:style w:type="character" w:customStyle="1" w:styleId="4Char">
    <w:name w:val="عنوان 4 Char"/>
    <w:basedOn w:val="DefaultParagraphFont"/>
    <w:rsid w:val="000E3E09"/>
    <w:rPr>
      <w:rFonts w:cs="ALAWI-3-62"/>
      <w:color w:val="008000"/>
      <w:sz w:val="28"/>
      <w:szCs w:val="28"/>
      <w:lang w:val="en-US" w:eastAsia="en-US" w:bidi="ar-SA"/>
    </w:rPr>
  </w:style>
  <w:style w:type="paragraph" w:customStyle="1" w:styleId="affffb">
    <w:name w:val="حاشية في المتن"/>
    <w:basedOn w:val="Normal"/>
    <w:rsid w:val="000E3E09"/>
    <w:pPr>
      <w:widowControl/>
      <w:autoSpaceDE w:val="0"/>
      <w:autoSpaceDN w:val="0"/>
      <w:adjustRightInd w:val="0"/>
      <w:spacing w:line="418" w:lineRule="exact"/>
      <w:ind w:firstLine="567"/>
      <w:outlineLvl w:val="9"/>
    </w:pPr>
    <w:rPr>
      <w:rFonts w:cs="Simplified Arabic"/>
      <w:bCs/>
      <w:color w:val="000000"/>
      <w:position w:val="4"/>
      <w:sz w:val="26"/>
      <w:szCs w:val="26"/>
      <w:vertAlign w:val="superscript"/>
    </w:rPr>
  </w:style>
  <w:style w:type="paragraph" w:customStyle="1" w:styleId="sub-title">
    <w:name w:val="sub-title"/>
    <w:basedOn w:val="Normal"/>
    <w:rsid w:val="000E3E09"/>
    <w:pPr>
      <w:widowControl/>
      <w:bidi w:val="0"/>
      <w:spacing w:beforeAutospacing="1" w:after="100" w:afterAutospacing="1" w:line="240" w:lineRule="auto"/>
      <w:ind w:firstLine="567"/>
      <w:jc w:val="left"/>
      <w:outlineLvl w:val="9"/>
    </w:pPr>
    <w:rPr>
      <w:rFonts w:ascii="Arial Unicode MS" w:eastAsia="Arial Unicode MS" w:hAnsi="Arial Unicode MS" w:cs="Arial Unicode MS"/>
      <w:szCs w:val="24"/>
      <w:lang w:eastAsia="ar-SA"/>
    </w:rPr>
  </w:style>
  <w:style w:type="paragraph" w:customStyle="1" w:styleId="affffc">
    <w:name w:val="بلا لون"/>
    <w:basedOn w:val="17"/>
    <w:link w:val="CharChar2"/>
    <w:autoRedefine/>
    <w:semiHidden/>
    <w:rsid w:val="000E3E09"/>
    <w:pPr>
      <w:keepNext/>
      <w:spacing w:line="240" w:lineRule="auto"/>
      <w:jc w:val="lowKashida"/>
      <w:outlineLvl w:val="1"/>
    </w:pPr>
    <w:rPr>
      <w:rFonts w:cs="بدر"/>
      <w:b/>
      <w:color w:val="FFFFFF"/>
      <w:sz w:val="24"/>
      <w:szCs w:val="4"/>
    </w:rPr>
  </w:style>
  <w:style w:type="character" w:customStyle="1" w:styleId="CharChar2">
    <w:name w:val="بلا لون Char Char"/>
    <w:basedOn w:val="1Char1"/>
    <w:link w:val="affffc"/>
    <w:semiHidden/>
    <w:rsid w:val="000E3E09"/>
    <w:rPr>
      <w:rFonts w:ascii="DanaFajr" w:eastAsia="Batang" w:hAnsi="DanaFajr" w:cs="بدر"/>
      <w:b w:val="0"/>
      <w:color w:val="FFFFFF"/>
      <w:sz w:val="22"/>
      <w:szCs w:val="4"/>
      <w:lang w:eastAsia="ar-SA"/>
    </w:rPr>
  </w:style>
  <w:style w:type="paragraph" w:customStyle="1" w:styleId="affffd">
    <w:name w:val="عنوان رئيسي"/>
    <w:basedOn w:val="400"/>
    <w:rsid w:val="000E3E09"/>
    <w:pPr>
      <w:spacing w:line="600" w:lineRule="exact"/>
    </w:pPr>
    <w:rPr>
      <w:sz w:val="48"/>
      <w:szCs w:val="48"/>
    </w:rPr>
  </w:style>
  <w:style w:type="character" w:customStyle="1" w:styleId="Charf4">
    <w:name w:val="نص حاشية سفلية Char"/>
    <w:basedOn w:val="DefaultParagraphFont"/>
    <w:rsid w:val="000E3E09"/>
    <w:rPr>
      <w:rFonts w:cs="md_ameli"/>
      <w:noProof/>
      <w:spacing w:val="-4"/>
      <w:szCs w:val="28"/>
      <w:lang w:val="en-US" w:eastAsia="ar-SA" w:bidi="ar-SA"/>
    </w:rPr>
  </w:style>
  <w:style w:type="paragraph" w:customStyle="1" w:styleId="25">
    <w:name w:val="پاورقى2"/>
    <w:rsid w:val="000E3E09"/>
    <w:pPr>
      <w:autoSpaceDE w:val="0"/>
      <w:autoSpaceDN w:val="0"/>
      <w:bidi/>
      <w:spacing w:line="284" w:lineRule="atLeast"/>
      <w:jc w:val="both"/>
    </w:pPr>
    <w:rPr>
      <w:rFonts w:cs="Times New Roman"/>
      <w:sz w:val="16"/>
      <w:szCs w:val="24"/>
    </w:rPr>
  </w:style>
  <w:style w:type="paragraph" w:customStyle="1" w:styleId="33">
    <w:name w:val="پاورقى3"/>
    <w:rsid w:val="000E3E09"/>
    <w:pPr>
      <w:autoSpaceDE w:val="0"/>
      <w:autoSpaceDN w:val="0"/>
      <w:spacing w:line="284" w:lineRule="atLeast"/>
      <w:ind w:hanging="284"/>
      <w:jc w:val="both"/>
    </w:pPr>
    <w:rPr>
      <w:rFonts w:cs="Times New Roman"/>
      <w:bCs/>
      <w:sz w:val="32"/>
      <w:szCs w:val="32"/>
    </w:rPr>
  </w:style>
  <w:style w:type="paragraph" w:customStyle="1" w:styleId="41">
    <w:name w:val="پاورقى4"/>
    <w:rsid w:val="000E3E09"/>
    <w:pPr>
      <w:autoSpaceDE w:val="0"/>
      <w:autoSpaceDN w:val="0"/>
      <w:spacing w:line="284" w:lineRule="atLeast"/>
      <w:jc w:val="both"/>
    </w:pPr>
    <w:rPr>
      <w:rFonts w:cs="Times New Roman"/>
      <w:bCs/>
      <w:sz w:val="32"/>
      <w:szCs w:val="32"/>
    </w:rPr>
  </w:style>
  <w:style w:type="paragraph" w:customStyle="1" w:styleId="affffe">
    <w:name w:val="پاصفحه"/>
    <w:rsid w:val="000E3E09"/>
    <w:pPr>
      <w:autoSpaceDE w:val="0"/>
      <w:autoSpaceDN w:val="0"/>
      <w:bidi/>
      <w:spacing w:line="399" w:lineRule="atLeast"/>
      <w:jc w:val="both"/>
    </w:pPr>
    <w:rPr>
      <w:rFonts w:cs="Times New Roman"/>
      <w:bCs/>
      <w:sz w:val="32"/>
      <w:szCs w:val="32"/>
    </w:rPr>
  </w:style>
  <w:style w:type="paragraph" w:customStyle="1" w:styleId="afffff">
    <w:name w:val="سرصفحه"/>
    <w:rsid w:val="000E3E09"/>
    <w:pPr>
      <w:autoSpaceDE w:val="0"/>
      <w:autoSpaceDN w:val="0"/>
      <w:bidi/>
      <w:spacing w:line="399" w:lineRule="atLeast"/>
      <w:jc w:val="both"/>
    </w:pPr>
    <w:rPr>
      <w:rFonts w:cs="Times New Roman"/>
      <w:bCs/>
      <w:sz w:val="32"/>
      <w:szCs w:val="32"/>
    </w:rPr>
  </w:style>
  <w:style w:type="numbering" w:styleId="111111">
    <w:name w:val="Outline List 2"/>
    <w:basedOn w:val="NoList"/>
    <w:rsid w:val="000E3E09"/>
    <w:pPr>
      <w:numPr>
        <w:numId w:val="23"/>
      </w:numPr>
    </w:pPr>
  </w:style>
  <w:style w:type="character" w:styleId="Strong">
    <w:name w:val="Strong"/>
    <w:basedOn w:val="DefaultParagraphFont"/>
    <w:qFormat/>
    <w:rsid w:val="000E3E09"/>
    <w:rPr>
      <w:b/>
      <w:bCs/>
    </w:rPr>
  </w:style>
  <w:style w:type="numbering" w:styleId="1ai">
    <w:name w:val="Outline List 1"/>
    <w:basedOn w:val="NoList"/>
    <w:rsid w:val="000E3E09"/>
    <w:pPr>
      <w:numPr>
        <w:numId w:val="24"/>
      </w:numPr>
    </w:pPr>
  </w:style>
  <w:style w:type="character" w:styleId="HTMLCode">
    <w:name w:val="HTML Code"/>
    <w:basedOn w:val="DefaultParagraphFont"/>
    <w:rsid w:val="000E3E09"/>
    <w:rPr>
      <w:rFonts w:ascii="Courier New" w:hAnsi="Courier New" w:cs="Courier New"/>
      <w:sz w:val="20"/>
      <w:szCs w:val="20"/>
    </w:rPr>
  </w:style>
  <w:style w:type="paragraph" w:styleId="TableofFigures">
    <w:name w:val="table of figures"/>
    <w:basedOn w:val="Normal"/>
    <w:next w:val="Normal"/>
    <w:rsid w:val="000E3E09"/>
    <w:pPr>
      <w:widowControl/>
      <w:bidi w:val="0"/>
      <w:spacing w:line="240" w:lineRule="auto"/>
      <w:ind w:left="480" w:hanging="480"/>
      <w:jc w:val="left"/>
      <w:outlineLvl w:val="9"/>
    </w:pPr>
    <w:rPr>
      <w:rFonts w:cs="Times New Roman"/>
      <w:smallCaps/>
      <w:sz w:val="20"/>
      <w:szCs w:val="24"/>
    </w:rPr>
  </w:style>
  <w:style w:type="paragraph" w:styleId="Index2">
    <w:name w:val="index 2"/>
    <w:basedOn w:val="Normal"/>
    <w:next w:val="Normal"/>
    <w:autoRedefine/>
    <w:rsid w:val="000E3E09"/>
    <w:pPr>
      <w:widowControl/>
      <w:bidi w:val="0"/>
      <w:spacing w:line="240" w:lineRule="auto"/>
      <w:ind w:left="480" w:hanging="240"/>
      <w:jc w:val="left"/>
      <w:outlineLvl w:val="9"/>
    </w:pPr>
    <w:rPr>
      <w:rFonts w:cs="Times New Roman"/>
      <w:sz w:val="18"/>
      <w:szCs w:val="21"/>
    </w:rPr>
  </w:style>
  <w:style w:type="paragraph" w:styleId="Index3">
    <w:name w:val="index 3"/>
    <w:basedOn w:val="Normal"/>
    <w:next w:val="Normal"/>
    <w:autoRedefine/>
    <w:rsid w:val="000E3E09"/>
    <w:pPr>
      <w:widowControl/>
      <w:bidi w:val="0"/>
      <w:spacing w:line="240" w:lineRule="auto"/>
      <w:ind w:left="720" w:hanging="240"/>
      <w:jc w:val="left"/>
      <w:outlineLvl w:val="9"/>
    </w:pPr>
    <w:rPr>
      <w:rFonts w:cs="Times New Roman"/>
      <w:sz w:val="18"/>
      <w:szCs w:val="21"/>
    </w:rPr>
  </w:style>
  <w:style w:type="paragraph" w:styleId="Index4">
    <w:name w:val="index 4"/>
    <w:basedOn w:val="Normal"/>
    <w:next w:val="Normal"/>
    <w:autoRedefine/>
    <w:rsid w:val="000E3E09"/>
    <w:pPr>
      <w:widowControl/>
      <w:bidi w:val="0"/>
      <w:spacing w:line="240" w:lineRule="auto"/>
      <w:ind w:left="960" w:hanging="240"/>
      <w:jc w:val="left"/>
      <w:outlineLvl w:val="9"/>
    </w:pPr>
    <w:rPr>
      <w:rFonts w:cs="Times New Roman"/>
      <w:sz w:val="18"/>
      <w:szCs w:val="21"/>
    </w:rPr>
  </w:style>
  <w:style w:type="paragraph" w:styleId="Index5">
    <w:name w:val="index 5"/>
    <w:basedOn w:val="Normal"/>
    <w:next w:val="Normal"/>
    <w:autoRedefine/>
    <w:rsid w:val="000E3E09"/>
    <w:pPr>
      <w:widowControl/>
      <w:bidi w:val="0"/>
      <w:spacing w:line="240" w:lineRule="auto"/>
      <w:ind w:left="1200" w:hanging="240"/>
      <w:jc w:val="left"/>
      <w:outlineLvl w:val="9"/>
    </w:pPr>
    <w:rPr>
      <w:rFonts w:cs="Times New Roman"/>
      <w:sz w:val="18"/>
      <w:szCs w:val="21"/>
    </w:rPr>
  </w:style>
  <w:style w:type="paragraph" w:styleId="Index6">
    <w:name w:val="index 6"/>
    <w:basedOn w:val="Normal"/>
    <w:next w:val="Normal"/>
    <w:autoRedefine/>
    <w:rsid w:val="000E3E09"/>
    <w:pPr>
      <w:widowControl/>
      <w:bidi w:val="0"/>
      <w:spacing w:line="240" w:lineRule="auto"/>
      <w:ind w:left="1440" w:hanging="240"/>
      <w:jc w:val="left"/>
      <w:outlineLvl w:val="9"/>
    </w:pPr>
    <w:rPr>
      <w:rFonts w:cs="Times New Roman"/>
      <w:sz w:val="18"/>
      <w:szCs w:val="21"/>
    </w:rPr>
  </w:style>
  <w:style w:type="paragraph" w:styleId="Index7">
    <w:name w:val="index 7"/>
    <w:basedOn w:val="Normal"/>
    <w:next w:val="Normal"/>
    <w:autoRedefine/>
    <w:rsid w:val="000E3E09"/>
    <w:pPr>
      <w:widowControl/>
      <w:bidi w:val="0"/>
      <w:spacing w:line="240" w:lineRule="auto"/>
      <w:ind w:left="1680" w:hanging="240"/>
      <w:jc w:val="left"/>
      <w:outlineLvl w:val="9"/>
    </w:pPr>
    <w:rPr>
      <w:rFonts w:cs="Times New Roman"/>
      <w:sz w:val="18"/>
      <w:szCs w:val="21"/>
    </w:rPr>
  </w:style>
  <w:style w:type="paragraph" w:styleId="Index8">
    <w:name w:val="index 8"/>
    <w:basedOn w:val="Normal"/>
    <w:next w:val="Normal"/>
    <w:autoRedefine/>
    <w:rsid w:val="000E3E09"/>
    <w:pPr>
      <w:widowControl/>
      <w:bidi w:val="0"/>
      <w:spacing w:line="240" w:lineRule="auto"/>
      <w:ind w:left="1920" w:hanging="240"/>
      <w:jc w:val="left"/>
      <w:outlineLvl w:val="9"/>
    </w:pPr>
    <w:rPr>
      <w:rFonts w:cs="Times New Roman"/>
      <w:sz w:val="18"/>
      <w:szCs w:val="21"/>
    </w:rPr>
  </w:style>
  <w:style w:type="paragraph" w:styleId="Index9">
    <w:name w:val="index 9"/>
    <w:basedOn w:val="Normal"/>
    <w:next w:val="Normal"/>
    <w:autoRedefine/>
    <w:rsid w:val="000E3E09"/>
    <w:pPr>
      <w:widowControl/>
      <w:bidi w:val="0"/>
      <w:spacing w:line="240" w:lineRule="auto"/>
      <w:ind w:left="2160" w:hanging="240"/>
      <w:jc w:val="left"/>
      <w:outlineLvl w:val="9"/>
    </w:pPr>
    <w:rPr>
      <w:rFonts w:cs="Times New Roman"/>
      <w:sz w:val="18"/>
      <w:szCs w:val="21"/>
    </w:rPr>
  </w:style>
  <w:style w:type="paragraph" w:styleId="IndexHeading">
    <w:name w:val="index heading"/>
    <w:basedOn w:val="Normal"/>
    <w:next w:val="Index1"/>
    <w:rsid w:val="000E3E09"/>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40" w:lineRule="auto"/>
      <w:ind w:firstLine="0"/>
      <w:jc w:val="center"/>
      <w:outlineLvl w:val="9"/>
    </w:pPr>
    <w:rPr>
      <w:rFonts w:ascii="Arial" w:hAnsi="Arial" w:cs="Arial"/>
      <w:b/>
      <w:bCs/>
      <w:sz w:val="22"/>
      <w:szCs w:val="26"/>
    </w:rPr>
  </w:style>
  <w:style w:type="character" w:styleId="HTMLDefinition">
    <w:name w:val="HTML Definition"/>
    <w:basedOn w:val="DefaultParagraphFont"/>
    <w:rsid w:val="000E3E09"/>
    <w:rPr>
      <w:i/>
      <w:iCs/>
    </w:rPr>
  </w:style>
  <w:style w:type="character" w:styleId="HTMLVariable">
    <w:name w:val="HTML Variable"/>
    <w:basedOn w:val="DefaultParagraphFont"/>
    <w:rsid w:val="000E3E09"/>
    <w:rPr>
      <w:i/>
      <w:iCs/>
    </w:rPr>
  </w:style>
  <w:style w:type="character" w:styleId="HTMLCite">
    <w:name w:val="HTML Cite"/>
    <w:basedOn w:val="DefaultParagraphFont"/>
    <w:rsid w:val="000E3E09"/>
    <w:rPr>
      <w:i/>
      <w:iCs/>
    </w:rPr>
  </w:style>
  <w:style w:type="table" w:styleId="TableColumns1">
    <w:name w:val="Table Columns 1"/>
    <w:basedOn w:val="TableNormal"/>
    <w:rsid w:val="000E3E09"/>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E3E09"/>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E3E09"/>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E3E09"/>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E3E09"/>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Typewriter">
    <w:name w:val="HTML Typewriter"/>
    <w:basedOn w:val="DefaultParagraphFont"/>
    <w:rsid w:val="000E3E09"/>
    <w:rPr>
      <w:rFonts w:ascii="Courier New" w:hAnsi="Courier New" w:cs="Courier New"/>
      <w:sz w:val="20"/>
      <w:szCs w:val="20"/>
    </w:rPr>
  </w:style>
  <w:style w:type="paragraph" w:styleId="HTMLPreformatted">
    <w:name w:val="HTML Preformatted"/>
    <w:basedOn w:val="Normal"/>
    <w:link w:val="HTMLPreformattedChar"/>
    <w:rsid w:val="000E3E09"/>
    <w:pPr>
      <w:widowControl/>
      <w:bidi w:val="0"/>
      <w:spacing w:line="240" w:lineRule="auto"/>
      <w:ind w:firstLine="0"/>
      <w:jc w:val="left"/>
      <w:outlineLvl w:val="9"/>
    </w:pPr>
    <w:rPr>
      <w:rFonts w:ascii="Courier New" w:hAnsi="Courier New" w:cs="Courier New"/>
      <w:sz w:val="20"/>
      <w:szCs w:val="20"/>
    </w:rPr>
  </w:style>
  <w:style w:type="character" w:customStyle="1" w:styleId="HTMLPreformattedChar">
    <w:name w:val="HTML Preformatted Char"/>
    <w:basedOn w:val="DefaultParagraphFont"/>
    <w:link w:val="HTMLPreformatted"/>
    <w:rsid w:val="000E3E09"/>
    <w:rPr>
      <w:rFonts w:ascii="Courier New" w:hAnsi="Courier New" w:cs="Courier New"/>
      <w:sz w:val="20"/>
      <w:szCs w:val="20"/>
    </w:rPr>
  </w:style>
  <w:style w:type="paragraph" w:styleId="Date">
    <w:name w:val="Date"/>
    <w:basedOn w:val="Normal"/>
    <w:next w:val="Normal"/>
    <w:link w:val="DateChar"/>
    <w:rsid w:val="000E3E09"/>
    <w:pPr>
      <w:widowControl/>
      <w:bidi w:val="0"/>
      <w:spacing w:line="240" w:lineRule="auto"/>
      <w:ind w:firstLine="0"/>
      <w:jc w:val="left"/>
      <w:outlineLvl w:val="9"/>
    </w:pPr>
    <w:rPr>
      <w:rFonts w:cs="Times New Roman"/>
      <w:szCs w:val="24"/>
    </w:rPr>
  </w:style>
  <w:style w:type="character" w:customStyle="1" w:styleId="DateChar">
    <w:name w:val="Date Char"/>
    <w:basedOn w:val="DefaultParagraphFont"/>
    <w:link w:val="Date"/>
    <w:rsid w:val="000E3E09"/>
    <w:rPr>
      <w:rFonts w:cs="Times New Roman"/>
      <w:szCs w:val="24"/>
    </w:rPr>
  </w:style>
  <w:style w:type="paragraph" w:styleId="Salutation">
    <w:name w:val="Salutation"/>
    <w:basedOn w:val="Normal"/>
    <w:next w:val="Normal"/>
    <w:link w:val="SalutationChar"/>
    <w:rsid w:val="000E3E09"/>
    <w:pPr>
      <w:widowControl/>
      <w:bidi w:val="0"/>
      <w:spacing w:line="240" w:lineRule="auto"/>
      <w:ind w:firstLine="0"/>
      <w:jc w:val="left"/>
      <w:outlineLvl w:val="9"/>
    </w:pPr>
    <w:rPr>
      <w:rFonts w:cs="Times New Roman"/>
      <w:szCs w:val="24"/>
    </w:rPr>
  </w:style>
  <w:style w:type="character" w:customStyle="1" w:styleId="SalutationChar">
    <w:name w:val="Salutation Char"/>
    <w:basedOn w:val="DefaultParagraphFont"/>
    <w:link w:val="Salutation"/>
    <w:rsid w:val="000E3E09"/>
    <w:rPr>
      <w:rFonts w:cs="Times New Roman"/>
      <w:szCs w:val="24"/>
    </w:rPr>
  </w:style>
  <w:style w:type="character" w:styleId="HTMLAcronym">
    <w:name w:val="HTML Acronym"/>
    <w:basedOn w:val="DefaultParagraphFont"/>
    <w:rsid w:val="000E3E09"/>
  </w:style>
  <w:style w:type="paragraph" w:styleId="Signature">
    <w:name w:val="Signature"/>
    <w:basedOn w:val="Normal"/>
    <w:link w:val="SignatureChar"/>
    <w:rsid w:val="000E3E09"/>
    <w:pPr>
      <w:widowControl/>
      <w:bidi w:val="0"/>
      <w:spacing w:line="240" w:lineRule="auto"/>
      <w:ind w:left="4320" w:firstLine="0"/>
      <w:jc w:val="left"/>
      <w:outlineLvl w:val="9"/>
    </w:pPr>
    <w:rPr>
      <w:rFonts w:cs="Times New Roman"/>
      <w:szCs w:val="24"/>
    </w:rPr>
  </w:style>
  <w:style w:type="character" w:customStyle="1" w:styleId="SignatureChar">
    <w:name w:val="Signature Char"/>
    <w:basedOn w:val="DefaultParagraphFont"/>
    <w:link w:val="Signature"/>
    <w:rsid w:val="000E3E09"/>
    <w:rPr>
      <w:rFonts w:cs="Times New Roman"/>
      <w:szCs w:val="24"/>
    </w:rPr>
  </w:style>
  <w:style w:type="paragraph" w:styleId="E-mailSignature">
    <w:name w:val="E-mail Signature"/>
    <w:basedOn w:val="Normal"/>
    <w:link w:val="E-mailSignatureChar"/>
    <w:rsid w:val="000E3E09"/>
    <w:pPr>
      <w:widowControl/>
      <w:bidi w:val="0"/>
      <w:spacing w:line="240" w:lineRule="auto"/>
      <w:ind w:firstLine="0"/>
      <w:jc w:val="left"/>
      <w:outlineLvl w:val="9"/>
    </w:pPr>
    <w:rPr>
      <w:rFonts w:cs="Times New Roman"/>
      <w:szCs w:val="24"/>
    </w:rPr>
  </w:style>
  <w:style w:type="character" w:customStyle="1" w:styleId="E-mailSignatureChar">
    <w:name w:val="E-mail Signature Char"/>
    <w:basedOn w:val="DefaultParagraphFont"/>
    <w:link w:val="E-mailSignature"/>
    <w:rsid w:val="000E3E09"/>
    <w:rPr>
      <w:rFonts w:cs="Times New Roman"/>
      <w:szCs w:val="24"/>
    </w:rPr>
  </w:style>
  <w:style w:type="table" w:styleId="TableElegant">
    <w:name w:val="Table Elegant"/>
    <w:basedOn w:val="TableNormal"/>
    <w:rsid w:val="000E3E09"/>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3Deffects1">
    <w:name w:val="Table 3D effects 1"/>
    <w:basedOn w:val="TableNormal"/>
    <w:rsid w:val="000E3E09"/>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E3E09"/>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E3E09"/>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0E3E09"/>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E3E09"/>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E3E09"/>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E3E09"/>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E3E09"/>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0E3E09"/>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0E3E09"/>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E3E09"/>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E3E09"/>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E3E09"/>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0E3E09"/>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orful1">
    <w:name w:val="Table Colorful 1"/>
    <w:basedOn w:val="TableNormal"/>
    <w:rsid w:val="000E3E09"/>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E3E09"/>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E3E09"/>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0E3E09"/>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E3E09"/>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E3E09"/>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losing">
    <w:name w:val="Closing"/>
    <w:basedOn w:val="Normal"/>
    <w:link w:val="ClosingChar"/>
    <w:rsid w:val="000E3E09"/>
    <w:pPr>
      <w:widowControl/>
      <w:bidi w:val="0"/>
      <w:spacing w:line="240" w:lineRule="auto"/>
      <w:ind w:left="4320" w:firstLine="0"/>
      <w:jc w:val="left"/>
      <w:outlineLvl w:val="9"/>
    </w:pPr>
    <w:rPr>
      <w:rFonts w:cs="Times New Roman"/>
      <w:szCs w:val="24"/>
    </w:rPr>
  </w:style>
  <w:style w:type="character" w:customStyle="1" w:styleId="ClosingChar">
    <w:name w:val="Closing Char"/>
    <w:basedOn w:val="DefaultParagraphFont"/>
    <w:link w:val="Closing"/>
    <w:rsid w:val="000E3E09"/>
    <w:rPr>
      <w:rFonts w:cs="Times New Roman"/>
      <w:szCs w:val="24"/>
    </w:rPr>
  </w:style>
  <w:style w:type="paragraph" w:styleId="MessageHeader">
    <w:name w:val="Message Header"/>
    <w:basedOn w:val="Normal"/>
    <w:link w:val="MessageHeaderChar"/>
    <w:rsid w:val="000E3E09"/>
    <w:pPr>
      <w:widowControl/>
      <w:pBdr>
        <w:top w:val="single" w:sz="6" w:space="1" w:color="auto"/>
        <w:left w:val="single" w:sz="6" w:space="1" w:color="auto"/>
        <w:bottom w:val="single" w:sz="6" w:space="1" w:color="auto"/>
        <w:right w:val="single" w:sz="6" w:space="1" w:color="auto"/>
      </w:pBdr>
      <w:shd w:val="pct20" w:color="auto" w:fill="auto"/>
      <w:bidi w:val="0"/>
      <w:spacing w:line="240" w:lineRule="auto"/>
      <w:ind w:left="1080" w:hanging="1080"/>
      <w:jc w:val="left"/>
      <w:outlineLvl w:val="9"/>
    </w:pPr>
    <w:rPr>
      <w:rFonts w:ascii="Arial" w:hAnsi="Arial" w:cs="Arial"/>
      <w:szCs w:val="24"/>
    </w:rPr>
  </w:style>
  <w:style w:type="character" w:customStyle="1" w:styleId="MessageHeaderChar">
    <w:name w:val="Message Header Char"/>
    <w:basedOn w:val="DefaultParagraphFont"/>
    <w:link w:val="MessageHeader"/>
    <w:rsid w:val="000E3E09"/>
    <w:rPr>
      <w:rFonts w:ascii="Arial" w:hAnsi="Arial" w:cs="Arial"/>
      <w:szCs w:val="24"/>
      <w:shd w:val="pct20" w:color="auto" w:fill="auto"/>
    </w:rPr>
  </w:style>
  <w:style w:type="table" w:styleId="TableTheme">
    <w:name w:val="Table Theme"/>
    <w:basedOn w:val="TableNormal"/>
    <w:rsid w:val="000E3E0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E3E09"/>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E3E09"/>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E3E09"/>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E3E09"/>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E3E09"/>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E3E09"/>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E3E09"/>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E3E09"/>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Address">
    <w:name w:val="HTML Address"/>
    <w:basedOn w:val="Normal"/>
    <w:link w:val="HTMLAddressChar"/>
    <w:rsid w:val="000E3E09"/>
    <w:pPr>
      <w:widowControl/>
      <w:bidi w:val="0"/>
      <w:spacing w:line="240" w:lineRule="auto"/>
      <w:ind w:firstLine="0"/>
      <w:jc w:val="left"/>
      <w:outlineLvl w:val="9"/>
    </w:pPr>
    <w:rPr>
      <w:rFonts w:cs="Times New Roman"/>
      <w:i/>
      <w:iCs/>
      <w:szCs w:val="24"/>
    </w:rPr>
  </w:style>
  <w:style w:type="character" w:customStyle="1" w:styleId="HTMLAddressChar">
    <w:name w:val="HTML Address Char"/>
    <w:basedOn w:val="DefaultParagraphFont"/>
    <w:link w:val="HTMLAddress"/>
    <w:rsid w:val="000E3E09"/>
    <w:rPr>
      <w:rFonts w:cs="Times New Roman"/>
      <w:i/>
      <w:iCs/>
      <w:szCs w:val="24"/>
    </w:rPr>
  </w:style>
  <w:style w:type="paragraph" w:styleId="EnvelopeAddress">
    <w:name w:val="envelope address"/>
    <w:basedOn w:val="Normal"/>
    <w:rsid w:val="000E3E09"/>
    <w:pPr>
      <w:framePr w:w="7920" w:h="1980" w:hRule="exact" w:hSpace="180" w:wrap="auto" w:hAnchor="page" w:xAlign="center" w:yAlign="bottom"/>
      <w:widowControl/>
      <w:bidi w:val="0"/>
      <w:spacing w:line="240" w:lineRule="auto"/>
      <w:ind w:left="2880" w:firstLine="0"/>
      <w:jc w:val="left"/>
      <w:outlineLvl w:val="9"/>
    </w:pPr>
    <w:rPr>
      <w:rFonts w:ascii="Arial" w:hAnsi="Arial" w:cs="Arial"/>
      <w:szCs w:val="24"/>
    </w:rPr>
  </w:style>
  <w:style w:type="paragraph" w:styleId="NoteHeading">
    <w:name w:val="Note Heading"/>
    <w:basedOn w:val="Normal"/>
    <w:next w:val="Normal"/>
    <w:link w:val="NoteHeadingChar"/>
    <w:rsid w:val="000E3E09"/>
    <w:pPr>
      <w:widowControl/>
      <w:bidi w:val="0"/>
      <w:spacing w:line="240" w:lineRule="auto"/>
      <w:ind w:firstLine="0"/>
      <w:jc w:val="left"/>
      <w:outlineLvl w:val="9"/>
    </w:pPr>
    <w:rPr>
      <w:rFonts w:cs="Times New Roman"/>
      <w:szCs w:val="24"/>
    </w:rPr>
  </w:style>
  <w:style w:type="character" w:customStyle="1" w:styleId="NoteHeadingChar">
    <w:name w:val="Note Heading Char"/>
    <w:basedOn w:val="DefaultParagraphFont"/>
    <w:link w:val="NoteHeading"/>
    <w:rsid w:val="000E3E09"/>
    <w:rPr>
      <w:rFonts w:cs="Times New Roman"/>
      <w:szCs w:val="24"/>
    </w:rPr>
  </w:style>
  <w:style w:type="paragraph" w:styleId="List">
    <w:name w:val="List"/>
    <w:basedOn w:val="Normal"/>
    <w:rsid w:val="000E3E09"/>
    <w:pPr>
      <w:widowControl/>
      <w:bidi w:val="0"/>
      <w:spacing w:line="240" w:lineRule="auto"/>
      <w:ind w:left="360" w:hanging="360"/>
      <w:jc w:val="left"/>
      <w:outlineLvl w:val="9"/>
    </w:pPr>
    <w:rPr>
      <w:rFonts w:cs="Times New Roman"/>
      <w:szCs w:val="24"/>
    </w:rPr>
  </w:style>
  <w:style w:type="paragraph" w:styleId="List2">
    <w:name w:val="List 2"/>
    <w:basedOn w:val="Normal"/>
    <w:rsid w:val="000E3E09"/>
    <w:pPr>
      <w:widowControl/>
      <w:bidi w:val="0"/>
      <w:spacing w:line="240" w:lineRule="auto"/>
      <w:ind w:left="720" w:hanging="360"/>
      <w:jc w:val="left"/>
      <w:outlineLvl w:val="9"/>
    </w:pPr>
    <w:rPr>
      <w:rFonts w:cs="Times New Roman"/>
      <w:szCs w:val="24"/>
    </w:rPr>
  </w:style>
  <w:style w:type="paragraph" w:styleId="List3">
    <w:name w:val="List 3"/>
    <w:basedOn w:val="Normal"/>
    <w:rsid w:val="000E3E09"/>
    <w:pPr>
      <w:widowControl/>
      <w:bidi w:val="0"/>
      <w:spacing w:line="240" w:lineRule="auto"/>
      <w:ind w:left="1080" w:hanging="360"/>
      <w:jc w:val="left"/>
      <w:outlineLvl w:val="9"/>
    </w:pPr>
    <w:rPr>
      <w:rFonts w:cs="Times New Roman"/>
      <w:szCs w:val="24"/>
    </w:rPr>
  </w:style>
  <w:style w:type="paragraph" w:styleId="List4">
    <w:name w:val="List 4"/>
    <w:basedOn w:val="Normal"/>
    <w:rsid w:val="000E3E09"/>
    <w:pPr>
      <w:widowControl/>
      <w:bidi w:val="0"/>
      <w:spacing w:line="240" w:lineRule="auto"/>
      <w:ind w:left="1440" w:hanging="360"/>
      <w:jc w:val="left"/>
      <w:outlineLvl w:val="9"/>
    </w:pPr>
    <w:rPr>
      <w:rFonts w:cs="Times New Roman"/>
      <w:szCs w:val="24"/>
    </w:rPr>
  </w:style>
  <w:style w:type="paragraph" w:styleId="List5">
    <w:name w:val="List 5"/>
    <w:basedOn w:val="Normal"/>
    <w:rsid w:val="000E3E09"/>
    <w:pPr>
      <w:widowControl/>
      <w:bidi w:val="0"/>
      <w:spacing w:line="240" w:lineRule="auto"/>
      <w:ind w:left="1800" w:hanging="360"/>
      <w:jc w:val="left"/>
      <w:outlineLvl w:val="9"/>
    </w:pPr>
    <w:rPr>
      <w:rFonts w:cs="Times New Roman"/>
      <w:szCs w:val="24"/>
    </w:rPr>
  </w:style>
  <w:style w:type="table" w:styleId="TableList1">
    <w:name w:val="Table List 1"/>
    <w:basedOn w:val="TableNormal"/>
    <w:rsid w:val="000E3E09"/>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E3E09"/>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E3E09"/>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E3E09"/>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E3E09"/>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E3E09"/>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E3E09"/>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E3E09"/>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Number">
    <w:name w:val="List Number"/>
    <w:basedOn w:val="Normal"/>
    <w:rsid w:val="000E3E09"/>
    <w:pPr>
      <w:widowControl/>
      <w:numPr>
        <w:numId w:val="25"/>
      </w:numPr>
      <w:bidi w:val="0"/>
      <w:spacing w:line="240" w:lineRule="auto"/>
      <w:jc w:val="left"/>
      <w:outlineLvl w:val="9"/>
    </w:pPr>
    <w:rPr>
      <w:rFonts w:cs="Times New Roman"/>
      <w:szCs w:val="24"/>
    </w:rPr>
  </w:style>
  <w:style w:type="paragraph" w:styleId="ListNumber2">
    <w:name w:val="List Number 2"/>
    <w:basedOn w:val="Normal"/>
    <w:rsid w:val="000E3E09"/>
    <w:pPr>
      <w:widowControl/>
      <w:numPr>
        <w:numId w:val="26"/>
      </w:numPr>
      <w:bidi w:val="0"/>
      <w:spacing w:line="240" w:lineRule="auto"/>
      <w:jc w:val="left"/>
      <w:outlineLvl w:val="9"/>
    </w:pPr>
    <w:rPr>
      <w:rFonts w:cs="Times New Roman"/>
      <w:szCs w:val="24"/>
    </w:rPr>
  </w:style>
  <w:style w:type="paragraph" w:styleId="ListNumber3">
    <w:name w:val="List Number 3"/>
    <w:basedOn w:val="Normal"/>
    <w:rsid w:val="000E3E09"/>
    <w:pPr>
      <w:widowControl/>
      <w:numPr>
        <w:numId w:val="27"/>
      </w:numPr>
      <w:bidi w:val="0"/>
      <w:spacing w:line="240" w:lineRule="auto"/>
      <w:jc w:val="left"/>
      <w:outlineLvl w:val="9"/>
    </w:pPr>
    <w:rPr>
      <w:rFonts w:cs="Times New Roman"/>
      <w:szCs w:val="24"/>
    </w:rPr>
  </w:style>
  <w:style w:type="paragraph" w:styleId="ListNumber4">
    <w:name w:val="List Number 4"/>
    <w:basedOn w:val="Normal"/>
    <w:rsid w:val="000E3E09"/>
    <w:pPr>
      <w:widowControl/>
      <w:numPr>
        <w:numId w:val="28"/>
      </w:numPr>
      <w:bidi w:val="0"/>
      <w:spacing w:line="240" w:lineRule="auto"/>
      <w:jc w:val="left"/>
      <w:outlineLvl w:val="9"/>
    </w:pPr>
    <w:rPr>
      <w:rFonts w:cs="Times New Roman"/>
      <w:szCs w:val="24"/>
    </w:rPr>
  </w:style>
  <w:style w:type="paragraph" w:styleId="ListNumber5">
    <w:name w:val="List Number 5"/>
    <w:basedOn w:val="Normal"/>
    <w:rsid w:val="000E3E09"/>
    <w:pPr>
      <w:widowControl/>
      <w:numPr>
        <w:numId w:val="29"/>
      </w:numPr>
      <w:bidi w:val="0"/>
      <w:spacing w:line="240" w:lineRule="auto"/>
      <w:jc w:val="left"/>
      <w:outlineLvl w:val="9"/>
    </w:pPr>
    <w:rPr>
      <w:rFonts w:cs="Times New Roman"/>
      <w:szCs w:val="24"/>
    </w:rPr>
  </w:style>
  <w:style w:type="paragraph" w:styleId="ListContinue">
    <w:name w:val="List Continue"/>
    <w:basedOn w:val="Normal"/>
    <w:rsid w:val="000E3E09"/>
    <w:pPr>
      <w:widowControl/>
      <w:bidi w:val="0"/>
      <w:spacing w:after="120" w:line="240" w:lineRule="auto"/>
      <w:ind w:left="360" w:firstLine="0"/>
      <w:jc w:val="left"/>
      <w:outlineLvl w:val="9"/>
    </w:pPr>
    <w:rPr>
      <w:rFonts w:cs="Times New Roman"/>
      <w:szCs w:val="24"/>
    </w:rPr>
  </w:style>
  <w:style w:type="paragraph" w:styleId="ListContinue2">
    <w:name w:val="List Continue 2"/>
    <w:basedOn w:val="Normal"/>
    <w:rsid w:val="000E3E09"/>
    <w:pPr>
      <w:widowControl/>
      <w:bidi w:val="0"/>
      <w:spacing w:after="120" w:line="240" w:lineRule="auto"/>
      <w:ind w:left="720" w:firstLine="0"/>
      <w:jc w:val="left"/>
      <w:outlineLvl w:val="9"/>
    </w:pPr>
    <w:rPr>
      <w:rFonts w:cs="Times New Roman"/>
      <w:szCs w:val="24"/>
    </w:rPr>
  </w:style>
  <w:style w:type="paragraph" w:styleId="ListContinue3">
    <w:name w:val="List Continue 3"/>
    <w:basedOn w:val="Normal"/>
    <w:rsid w:val="000E3E09"/>
    <w:pPr>
      <w:widowControl/>
      <w:bidi w:val="0"/>
      <w:spacing w:after="120" w:line="240" w:lineRule="auto"/>
      <w:ind w:left="1080" w:firstLine="0"/>
      <w:jc w:val="left"/>
      <w:outlineLvl w:val="9"/>
    </w:pPr>
    <w:rPr>
      <w:rFonts w:cs="Times New Roman"/>
      <w:szCs w:val="24"/>
    </w:rPr>
  </w:style>
  <w:style w:type="paragraph" w:styleId="ListContinue4">
    <w:name w:val="List Continue 4"/>
    <w:basedOn w:val="Normal"/>
    <w:rsid w:val="000E3E09"/>
    <w:pPr>
      <w:widowControl/>
      <w:bidi w:val="0"/>
      <w:spacing w:after="120" w:line="240" w:lineRule="auto"/>
      <w:ind w:left="1440" w:firstLine="0"/>
      <w:jc w:val="left"/>
      <w:outlineLvl w:val="9"/>
    </w:pPr>
    <w:rPr>
      <w:rFonts w:cs="Times New Roman"/>
      <w:szCs w:val="24"/>
    </w:rPr>
  </w:style>
  <w:style w:type="paragraph" w:styleId="ListContinue5">
    <w:name w:val="List Continue 5"/>
    <w:basedOn w:val="Normal"/>
    <w:rsid w:val="000E3E09"/>
    <w:pPr>
      <w:widowControl/>
      <w:bidi w:val="0"/>
      <w:spacing w:after="120" w:line="240" w:lineRule="auto"/>
      <w:ind w:left="1800" w:firstLine="0"/>
      <w:jc w:val="left"/>
      <w:outlineLvl w:val="9"/>
    </w:pPr>
    <w:rPr>
      <w:rFonts w:cs="Times New Roman"/>
      <w:szCs w:val="24"/>
    </w:rPr>
  </w:style>
  <w:style w:type="paragraph" w:styleId="ListBullet">
    <w:name w:val="List Bullet"/>
    <w:basedOn w:val="Normal"/>
    <w:rsid w:val="000E3E09"/>
    <w:pPr>
      <w:widowControl/>
      <w:numPr>
        <w:numId w:val="30"/>
      </w:numPr>
      <w:bidi w:val="0"/>
      <w:spacing w:line="240" w:lineRule="auto"/>
      <w:jc w:val="left"/>
      <w:outlineLvl w:val="9"/>
    </w:pPr>
    <w:rPr>
      <w:rFonts w:cs="Times New Roman"/>
      <w:szCs w:val="24"/>
    </w:rPr>
  </w:style>
  <w:style w:type="paragraph" w:styleId="ListBullet2">
    <w:name w:val="List Bullet 2"/>
    <w:basedOn w:val="Normal"/>
    <w:rsid w:val="000E3E09"/>
    <w:pPr>
      <w:widowControl/>
      <w:numPr>
        <w:numId w:val="31"/>
      </w:numPr>
      <w:bidi w:val="0"/>
      <w:spacing w:line="240" w:lineRule="auto"/>
      <w:jc w:val="left"/>
      <w:outlineLvl w:val="9"/>
    </w:pPr>
    <w:rPr>
      <w:rFonts w:cs="Times New Roman"/>
      <w:szCs w:val="24"/>
    </w:rPr>
  </w:style>
  <w:style w:type="paragraph" w:styleId="ListBullet3">
    <w:name w:val="List Bullet 3"/>
    <w:basedOn w:val="Normal"/>
    <w:rsid w:val="000E3E09"/>
    <w:pPr>
      <w:widowControl/>
      <w:numPr>
        <w:numId w:val="32"/>
      </w:numPr>
      <w:bidi w:val="0"/>
      <w:spacing w:line="240" w:lineRule="auto"/>
      <w:jc w:val="left"/>
      <w:outlineLvl w:val="9"/>
    </w:pPr>
    <w:rPr>
      <w:rFonts w:cs="Times New Roman"/>
      <w:szCs w:val="24"/>
    </w:rPr>
  </w:style>
  <w:style w:type="paragraph" w:styleId="ListBullet4">
    <w:name w:val="List Bullet 4"/>
    <w:basedOn w:val="Normal"/>
    <w:rsid w:val="000E3E09"/>
    <w:pPr>
      <w:widowControl/>
      <w:numPr>
        <w:numId w:val="33"/>
      </w:numPr>
      <w:bidi w:val="0"/>
      <w:spacing w:line="240" w:lineRule="auto"/>
      <w:jc w:val="left"/>
      <w:outlineLvl w:val="9"/>
    </w:pPr>
    <w:rPr>
      <w:rFonts w:cs="Times New Roman"/>
      <w:szCs w:val="24"/>
    </w:rPr>
  </w:style>
  <w:style w:type="paragraph" w:styleId="ListBullet5">
    <w:name w:val="List Bullet 5"/>
    <w:basedOn w:val="Normal"/>
    <w:rsid w:val="000E3E09"/>
    <w:pPr>
      <w:widowControl/>
      <w:numPr>
        <w:numId w:val="34"/>
      </w:numPr>
      <w:bidi w:val="0"/>
      <w:spacing w:line="240" w:lineRule="auto"/>
      <w:jc w:val="left"/>
      <w:outlineLvl w:val="9"/>
    </w:pPr>
    <w:rPr>
      <w:rFonts w:cs="Times New Roman"/>
      <w:szCs w:val="24"/>
    </w:rPr>
  </w:style>
  <w:style w:type="character" w:styleId="HTMLKeyboard">
    <w:name w:val="HTML Keyboard"/>
    <w:basedOn w:val="DefaultParagraphFont"/>
    <w:rsid w:val="000E3E09"/>
    <w:rPr>
      <w:rFonts w:ascii="Courier New" w:hAnsi="Courier New" w:cs="Courier New"/>
      <w:sz w:val="20"/>
      <w:szCs w:val="20"/>
    </w:rPr>
  </w:style>
  <w:style w:type="paragraph" w:styleId="EnvelopeReturn">
    <w:name w:val="envelope return"/>
    <w:basedOn w:val="Normal"/>
    <w:rsid w:val="000E3E09"/>
    <w:pPr>
      <w:widowControl/>
      <w:bidi w:val="0"/>
      <w:spacing w:line="240" w:lineRule="auto"/>
      <w:ind w:firstLine="0"/>
      <w:jc w:val="left"/>
      <w:outlineLvl w:val="9"/>
    </w:pPr>
    <w:rPr>
      <w:rFonts w:ascii="Arial" w:hAnsi="Arial" w:cs="Arial"/>
      <w:sz w:val="20"/>
      <w:szCs w:val="20"/>
    </w:rPr>
  </w:style>
  <w:style w:type="numbering" w:styleId="ArticleSection">
    <w:name w:val="Outline List 3"/>
    <w:basedOn w:val="NoList"/>
    <w:rsid w:val="000E3E09"/>
    <w:pPr>
      <w:numPr>
        <w:numId w:val="35"/>
      </w:numPr>
    </w:pPr>
  </w:style>
  <w:style w:type="paragraph" w:styleId="BodyTextFirstIndent">
    <w:name w:val="Body Text First Indent"/>
    <w:basedOn w:val="BodyText"/>
    <w:link w:val="BodyTextFirstIndentChar"/>
    <w:rsid w:val="000E3E09"/>
    <w:pPr>
      <w:bidi w:val="0"/>
      <w:spacing w:after="120"/>
      <w:ind w:firstLine="210"/>
      <w:jc w:val="left"/>
    </w:pPr>
    <w:rPr>
      <w:rFonts w:cs="Times New Roman"/>
      <w:sz w:val="24"/>
      <w:szCs w:val="24"/>
      <w:lang w:eastAsia="en-US"/>
    </w:rPr>
  </w:style>
  <w:style w:type="character" w:customStyle="1" w:styleId="BodyTextFirstIndentChar">
    <w:name w:val="Body Text First Indent Char"/>
    <w:basedOn w:val="BodyTextChar"/>
    <w:link w:val="BodyTextFirstIndent"/>
    <w:rsid w:val="000E3E09"/>
    <w:rPr>
      <w:rFonts w:cs="Times New Roman"/>
      <w:sz w:val="28"/>
      <w:szCs w:val="24"/>
      <w:lang w:eastAsia="ar-SA"/>
    </w:rPr>
  </w:style>
  <w:style w:type="paragraph" w:styleId="BodyTextFirstIndent2">
    <w:name w:val="Body Text First Indent 2"/>
    <w:basedOn w:val="BodyTextIndent"/>
    <w:link w:val="BodyTextFirstIndent2Char"/>
    <w:rsid w:val="000E3E09"/>
    <w:pPr>
      <w:widowControl/>
      <w:bidi w:val="0"/>
      <w:spacing w:after="120"/>
      <w:ind w:left="360" w:firstLine="210"/>
      <w:jc w:val="left"/>
    </w:pPr>
    <w:rPr>
      <w:color w:val="auto"/>
      <w:sz w:val="24"/>
      <w:szCs w:val="24"/>
    </w:rPr>
  </w:style>
  <w:style w:type="character" w:customStyle="1" w:styleId="BodyTextFirstIndent2Char">
    <w:name w:val="Body Text First Indent 2 Char"/>
    <w:basedOn w:val="BodyTextIndentChar"/>
    <w:link w:val="BodyTextFirstIndent2"/>
    <w:rsid w:val="000E3E09"/>
    <w:rPr>
      <w:rFonts w:cs="Times New Roman"/>
      <w:color w:val="800000"/>
      <w:sz w:val="28"/>
      <w:szCs w:val="24"/>
    </w:rPr>
  </w:style>
  <w:style w:type="character" w:styleId="HTMLSample">
    <w:name w:val="HTML Sample"/>
    <w:basedOn w:val="DefaultParagraphFont"/>
    <w:rsid w:val="000E3E09"/>
    <w:rPr>
      <w:rFonts w:ascii="Courier New" w:hAnsi="Courier New" w:cs="Courier New"/>
    </w:rPr>
  </w:style>
  <w:style w:type="paragraph" w:customStyle="1" w:styleId="afffff0">
    <w:name w:val="الهامــش"/>
    <w:rsid w:val="000E3E09"/>
    <w:pPr>
      <w:autoSpaceDE w:val="0"/>
      <w:autoSpaceDN w:val="0"/>
      <w:bidi/>
      <w:spacing w:line="399" w:lineRule="atLeast"/>
      <w:ind w:right="255" w:firstLine="255"/>
      <w:jc w:val="both"/>
    </w:pPr>
    <w:rPr>
      <w:rFonts w:cs="Times New Roman"/>
      <w:bCs/>
      <w:sz w:val="22"/>
      <w:szCs w:val="22"/>
    </w:rPr>
  </w:style>
  <w:style w:type="character" w:customStyle="1" w:styleId="Heading1CharChar0">
    <w:name w:val="Heading 1 Char Char"/>
    <w:basedOn w:val="DefaultParagraphFont"/>
    <w:rsid w:val="000E3E09"/>
    <w:rPr>
      <w:rFonts w:ascii="Arial" w:eastAsia="Calibri" w:hAnsi="Arial" w:cs="AA  Safwa"/>
      <w:sz w:val="32"/>
      <w:szCs w:val="40"/>
      <w:lang w:val="en-US" w:eastAsia="ar-SA" w:bidi="ar-SA"/>
    </w:rPr>
  </w:style>
  <w:style w:type="paragraph" w:customStyle="1" w:styleId="afffff1">
    <w:name w:val="سرد الفقرات"/>
    <w:basedOn w:val="Normal"/>
    <w:qFormat/>
    <w:rsid w:val="000E3E09"/>
    <w:pPr>
      <w:widowControl/>
      <w:spacing w:after="200" w:line="276" w:lineRule="auto"/>
      <w:ind w:left="720" w:firstLine="0"/>
      <w:contextualSpacing/>
      <w:jc w:val="left"/>
      <w:outlineLvl w:val="9"/>
    </w:pPr>
    <w:rPr>
      <w:rFonts w:ascii="Calibri" w:eastAsia="Calibri" w:hAnsi="Calibri" w:cs="Arial"/>
      <w:sz w:val="22"/>
      <w:szCs w:val="22"/>
    </w:rPr>
  </w:style>
  <w:style w:type="character" w:customStyle="1" w:styleId="EndnoteTextCharChar">
    <w:name w:val="Endnote Text Char Char"/>
    <w:basedOn w:val="DefaultParagraphFont"/>
    <w:rsid w:val="000E3E09"/>
    <w:rPr>
      <w:rFonts w:cs="Lotus Linotype"/>
      <w:sz w:val="28"/>
      <w:szCs w:val="28"/>
      <w:lang w:val="en-US" w:eastAsia="ar-SA" w:bidi="ar-SA"/>
    </w:rPr>
  </w:style>
  <w:style w:type="paragraph" w:customStyle="1" w:styleId="15001">
    <w:name w:val="نمط نمط نمط عنوان جانبي + ‏15 نقطة قبل:  0 نقطة بعد:  0 نقطة + ‏1..."/>
    <w:basedOn w:val="Normal"/>
    <w:rsid w:val="000E3E09"/>
    <w:pPr>
      <w:spacing w:before="80" w:after="40"/>
      <w:ind w:firstLine="0"/>
      <w:outlineLvl w:val="9"/>
    </w:pPr>
    <w:rPr>
      <w:rFonts w:ascii="Lotus Linotype" w:hAnsi="Lotus Linotype" w:cs="MCS Taybah S_U normal."/>
      <w:sz w:val="27"/>
      <w:szCs w:val="27"/>
    </w:rPr>
  </w:style>
  <w:style w:type="paragraph" w:customStyle="1" w:styleId="afffff2">
    <w:name w:val="عنوان كبير"/>
    <w:basedOn w:val="Normal"/>
    <w:qFormat/>
    <w:rsid w:val="000E3E09"/>
    <w:pPr>
      <w:suppressLineNumbers/>
      <w:overflowPunct w:val="0"/>
      <w:autoSpaceDE w:val="0"/>
      <w:autoSpaceDN w:val="0"/>
      <w:adjustRightInd w:val="0"/>
      <w:spacing w:before="1080" w:after="1080" w:line="204" w:lineRule="auto"/>
      <w:ind w:firstLine="340"/>
      <w:jc w:val="center"/>
      <w:textAlignment w:val="baseline"/>
      <w:outlineLvl w:val="9"/>
    </w:pPr>
    <w:rPr>
      <w:rFonts w:cs="Al-SandHigh"/>
      <w:sz w:val="31"/>
      <w:szCs w:val="52"/>
      <w:lang w:eastAsia="ar-SA"/>
    </w:rPr>
  </w:style>
  <w:style w:type="paragraph" w:customStyle="1" w:styleId="611951">
    <w:name w:val="نمط نمط عنوان 6 + السطر الأول:  1 سم تباعد الأسطر:  تام 19.5 نقطة...1"/>
    <w:basedOn w:val="61195"/>
    <w:rsid w:val="00421FD1"/>
    <w:rPr>
      <w:sz w:val="20"/>
      <w:szCs w:val="26"/>
    </w:rPr>
  </w:style>
  <w:style w:type="paragraph" w:customStyle="1" w:styleId="26">
    <w:name w:val="نمط نمط2 + أبيض"/>
    <w:basedOn w:val="20"/>
    <w:rsid w:val="00421FD1"/>
    <w:rPr>
      <w:color w:val="FFFFFF"/>
    </w:rPr>
  </w:style>
  <w:style w:type="paragraph" w:customStyle="1" w:styleId="611952">
    <w:name w:val="نمط نمط عنوان 6 + السطر الأول:  1 سم تباعد الأسطر:  تام 19.5 نقطة...2"/>
    <w:basedOn w:val="61195"/>
    <w:rsid w:val="00421FD1"/>
    <w:pPr>
      <w:spacing w:line="418" w:lineRule="exact"/>
    </w:pPr>
    <w:rPr>
      <w:sz w:val="26"/>
    </w:rPr>
  </w:style>
  <w:style w:type="paragraph" w:customStyle="1" w:styleId="611953">
    <w:name w:val="نمط نمط عنوان 6 + السطر الأول:  1 سم تباعد الأسطر:  تام 19.5 نقطة...3"/>
    <w:basedOn w:val="61195"/>
    <w:rsid w:val="00421FD1"/>
    <w:pPr>
      <w:spacing w:line="418" w:lineRule="exact"/>
    </w:pPr>
    <w:rPr>
      <w:sz w:val="34"/>
      <w:szCs w:val="24"/>
    </w:rPr>
  </w:style>
  <w:style w:type="paragraph" w:customStyle="1" w:styleId="611954">
    <w:name w:val="نمط نمط عنوان 6 + السطر الأول:  1 سم تباعد الأسطر:  تام 19.5 نقطة...4"/>
    <w:basedOn w:val="61195"/>
    <w:link w:val="611954Char"/>
    <w:rsid w:val="00421FD1"/>
    <w:rPr>
      <w:sz w:val="26"/>
    </w:rPr>
  </w:style>
  <w:style w:type="character" w:customStyle="1" w:styleId="611954Char">
    <w:name w:val="نمط نمط عنوان 6 + السطر الأول:  1 سم تباعد الأسطر:  تام 19.5 نقطة...4 Char"/>
    <w:basedOn w:val="61195Char"/>
    <w:link w:val="611954"/>
    <w:rsid w:val="00421FD1"/>
    <w:rPr>
      <w:rFonts w:cs="Simplified Arabic"/>
      <w:b w:val="0"/>
      <w:color w:val="FFFFFF"/>
      <w:sz w:val="26"/>
    </w:rPr>
  </w:style>
  <w:style w:type="character" w:customStyle="1" w:styleId="Abz-3Yagut13">
    <w:name w:val="نمط (العربية وغيرها) Abz-3 (Yagut) ‏13 نقطة (مركب) غامق أسود ..."/>
    <w:basedOn w:val="DefaultParagraphFont"/>
    <w:rsid w:val="00421FD1"/>
    <w:rPr>
      <w:rFonts w:cs="Abz-3 (Yagut)"/>
      <w:bCs/>
      <w:color w:val="000000"/>
      <w:spacing w:val="0"/>
      <w:sz w:val="26"/>
      <w:szCs w:val="26"/>
    </w:rPr>
  </w:style>
  <w:style w:type="character" w:customStyle="1" w:styleId="CharChar3">
    <w:name w:val="Char Char"/>
    <w:basedOn w:val="DefaultParagraphFont"/>
    <w:rsid w:val="002D3095"/>
    <w:rPr>
      <w:rFonts w:cs="Simplified Arabic"/>
      <w:bCs/>
      <w:sz w:val="28"/>
      <w:szCs w:val="28"/>
      <w:lang w:val="en-US" w:eastAsia="en-US" w:bidi="ar-SA"/>
    </w:rPr>
  </w:style>
  <w:style w:type="paragraph" w:customStyle="1" w:styleId="afffff3">
    <w:name w:val="تحت الرئيسي"/>
    <w:basedOn w:val="400"/>
    <w:link w:val="Charf5"/>
    <w:rsid w:val="002D3095"/>
    <w:pPr>
      <w:spacing w:line="600" w:lineRule="exact"/>
    </w:pPr>
    <w:rPr>
      <w:sz w:val="36"/>
      <w:szCs w:val="36"/>
    </w:rPr>
  </w:style>
  <w:style w:type="character" w:customStyle="1" w:styleId="Charf5">
    <w:name w:val="تحت الرئيسي Char"/>
    <w:basedOn w:val="400Char"/>
    <w:link w:val="afffff3"/>
    <w:rsid w:val="002D3095"/>
    <w:rPr>
      <w:rFonts w:ascii="Calibri" w:eastAsia="Times New Roman" w:hAnsi="Calibri" w:cs="SKR HEAD1"/>
      <w:b/>
      <w:bCs/>
      <w:color w:val="000000"/>
      <w:spacing w:val="-4"/>
      <w:sz w:val="36"/>
      <w:szCs w:val="36"/>
    </w:rPr>
  </w:style>
  <w:style w:type="paragraph" w:customStyle="1" w:styleId="afffff4">
    <w:name w:val="عنوان في المتن"/>
    <w:basedOn w:val="1020"/>
    <w:link w:val="Charf6"/>
    <w:rsid w:val="002D3095"/>
    <w:pPr>
      <w:spacing w:before="240" w:after="60"/>
    </w:pPr>
  </w:style>
  <w:style w:type="paragraph" w:customStyle="1" w:styleId="18">
    <w:name w:val="عنوان داخل المتن 1"/>
    <w:basedOn w:val="af2"/>
    <w:link w:val="1Char2"/>
    <w:uiPriority w:val="99"/>
    <w:rsid w:val="002D3095"/>
    <w:pPr>
      <w:autoSpaceDE/>
      <w:autoSpaceDN/>
      <w:spacing w:line="400" w:lineRule="exact"/>
      <w:jc w:val="left"/>
      <w:outlineLvl w:val="0"/>
    </w:pPr>
    <w:rPr>
      <w:rFonts w:eastAsia="SimSun" w:cs="Abz-3 (Yagut)"/>
      <w:bCs/>
      <w:color w:val="000000"/>
      <w:sz w:val="26"/>
      <w:szCs w:val="26"/>
      <w:lang w:eastAsia="en-US"/>
    </w:rPr>
  </w:style>
  <w:style w:type="character" w:customStyle="1" w:styleId="1Char2">
    <w:name w:val="عنوان داخل المتن 1 Char"/>
    <w:basedOn w:val="Char4"/>
    <w:link w:val="18"/>
    <w:uiPriority w:val="99"/>
    <w:locked/>
    <w:rsid w:val="002D3095"/>
    <w:rPr>
      <w:rFonts w:eastAsia="SimSun" w:cs="Abz-3 (Yagut)"/>
      <w:bCs/>
      <w:color w:val="000000"/>
      <w:sz w:val="26"/>
      <w:szCs w:val="26"/>
      <w:lang w:eastAsia="ar-SA"/>
    </w:rPr>
  </w:style>
  <w:style w:type="character" w:customStyle="1" w:styleId="CharChar5">
    <w:name w:val="Char Char5"/>
    <w:basedOn w:val="DefaultParagraphFont"/>
    <w:rsid w:val="002D3095"/>
    <w:rPr>
      <w:rFonts w:cs="SKR HEAD1"/>
      <w:color w:val="000000"/>
      <w:spacing w:val="-4"/>
      <w:szCs w:val="48"/>
      <w:lang w:val="en-US" w:eastAsia="en-US" w:bidi="ar-SA"/>
    </w:rPr>
  </w:style>
  <w:style w:type="character" w:customStyle="1" w:styleId="CharChar40">
    <w:name w:val="Char Char4"/>
    <w:basedOn w:val="DefaultParagraphFont"/>
    <w:rsid w:val="002D3095"/>
    <w:rPr>
      <w:rFonts w:cs="Simplified Arabic"/>
      <w:color w:val="000000"/>
      <w:sz w:val="28"/>
      <w:szCs w:val="28"/>
      <w:lang w:val="en-US" w:eastAsia="en-US" w:bidi="ar-SA"/>
    </w:rPr>
  </w:style>
  <w:style w:type="character" w:customStyle="1" w:styleId="CharChar30">
    <w:name w:val="Char Char3"/>
    <w:basedOn w:val="DefaultParagraphFont"/>
    <w:rsid w:val="002D3095"/>
    <w:rPr>
      <w:rFonts w:cs="Arial"/>
      <w:bCs/>
      <w:sz w:val="28"/>
      <w:szCs w:val="28"/>
      <w:lang w:val="en-US" w:eastAsia="en-US" w:bidi="ar-SA"/>
    </w:rPr>
  </w:style>
  <w:style w:type="character" w:customStyle="1" w:styleId="CharChar20">
    <w:name w:val="Char Char2"/>
    <w:basedOn w:val="DefaultParagraphFont"/>
    <w:rsid w:val="002D3095"/>
    <w:rPr>
      <w:rFonts w:cs="Simplified Arabic"/>
      <w:b/>
      <w:color w:val="FFFFFF"/>
      <w:sz w:val="28"/>
      <w:szCs w:val="28"/>
      <w:lang w:val="en-US" w:eastAsia="en-US" w:bidi="ar-SA"/>
    </w:rPr>
  </w:style>
  <w:style w:type="character" w:customStyle="1" w:styleId="CharChar10">
    <w:name w:val="Char Char1"/>
    <w:basedOn w:val="DefaultParagraphFont"/>
    <w:rsid w:val="002D3095"/>
    <w:rPr>
      <w:rFonts w:cs="md_ameli"/>
      <w:noProof/>
      <w:spacing w:val="-4"/>
      <w:szCs w:val="26"/>
      <w:lang w:val="en-US" w:eastAsia="ar-SA" w:bidi="ar-SA"/>
    </w:rPr>
  </w:style>
  <w:style w:type="paragraph" w:customStyle="1" w:styleId="19">
    <w:name w:val="موضوع تعليق1"/>
    <w:basedOn w:val="CommentText"/>
    <w:next w:val="CommentText"/>
    <w:semiHidden/>
    <w:rsid w:val="002D3095"/>
    <w:pPr>
      <w:widowControl w:val="0"/>
      <w:spacing w:before="100" w:line="400" w:lineRule="exact"/>
      <w:jc w:val="lowKashida"/>
    </w:pPr>
    <w:rPr>
      <w:rFonts w:cs="md_ameli"/>
      <w:b/>
      <w:bCs/>
      <w:spacing w:val="-4"/>
      <w:sz w:val="24"/>
      <w:lang w:eastAsia="en-US"/>
    </w:rPr>
  </w:style>
  <w:style w:type="paragraph" w:customStyle="1" w:styleId="1a">
    <w:name w:val="نص في بالون1"/>
    <w:basedOn w:val="Normal"/>
    <w:semiHidden/>
    <w:rsid w:val="002D3095"/>
    <w:pPr>
      <w:widowControl/>
      <w:spacing w:line="240" w:lineRule="auto"/>
      <w:ind w:firstLine="0"/>
      <w:outlineLvl w:val="9"/>
    </w:pPr>
    <w:rPr>
      <w:rFonts w:ascii="Tahoma" w:hAnsi="Tahoma" w:cs="Tahoma"/>
      <w:sz w:val="16"/>
      <w:szCs w:val="16"/>
    </w:rPr>
  </w:style>
  <w:style w:type="paragraph" w:customStyle="1" w:styleId="afffff5">
    <w:name w:val="مجلة"/>
    <w:rsid w:val="0032747E"/>
    <w:pPr>
      <w:bidi/>
      <w:spacing w:line="471" w:lineRule="atLeast"/>
      <w:jc w:val="lowKashida"/>
    </w:pPr>
    <w:rPr>
      <w:rFonts w:cs="Times New Roman"/>
      <w:sz w:val="24"/>
      <w:szCs w:val="22"/>
      <w:lang w:eastAsia="ar-SA"/>
    </w:rPr>
  </w:style>
  <w:style w:type="character" w:customStyle="1" w:styleId="afffff6">
    <w:name w:val="هامش فوق"/>
    <w:basedOn w:val="DefaultParagraphFont"/>
    <w:uiPriority w:val="1"/>
    <w:qFormat/>
    <w:rsid w:val="00BF2105"/>
    <w:rPr>
      <w:rFonts w:ascii="Taher" w:hAnsi="Taher" w:cs="Taher"/>
      <w:dstrike w:val="0"/>
      <w:sz w:val="30"/>
      <w:szCs w:val="30"/>
      <w:vertAlign w:val="superscript"/>
    </w:rPr>
  </w:style>
  <w:style w:type="character" w:customStyle="1" w:styleId="Char7">
    <w:name w:val="اسم الكاتب Char"/>
    <w:basedOn w:val="DefaultParagraphFont"/>
    <w:link w:val="af7"/>
    <w:rsid w:val="00F869B5"/>
    <w:rPr>
      <w:rFonts w:cs="AF_Najed"/>
      <w:sz w:val="26"/>
      <w:szCs w:val="30"/>
      <w:lang w:eastAsia="ar-SA"/>
    </w:rPr>
  </w:style>
  <w:style w:type="paragraph" w:customStyle="1" w:styleId="afffff7">
    <w:name w:val="نمط جديد جدا"/>
    <w:basedOn w:val="af2"/>
    <w:link w:val="Charf7"/>
    <w:rsid w:val="00C52655"/>
    <w:rPr>
      <w:rFonts w:eastAsia="Times New Roman" w:cs="Sultan Medium"/>
      <w:lang w:bidi="ar-IQ"/>
    </w:rPr>
  </w:style>
  <w:style w:type="character" w:customStyle="1" w:styleId="Charf7">
    <w:name w:val="نمط جديد جدا Char"/>
    <w:basedOn w:val="Char4"/>
    <w:link w:val="afffff7"/>
    <w:rsid w:val="00C52655"/>
    <w:rPr>
      <w:rFonts w:eastAsia="Times New Roman" w:cs="Sultan Medium"/>
      <w:lang w:eastAsia="ar-SA" w:bidi="ar-IQ"/>
    </w:rPr>
  </w:style>
  <w:style w:type="paragraph" w:customStyle="1" w:styleId="afffff8">
    <w:name w:val="متن (كتب)"/>
    <w:basedOn w:val="Normal"/>
    <w:rsid w:val="00480703"/>
    <w:pPr>
      <w:autoSpaceDE w:val="0"/>
      <w:autoSpaceDN w:val="0"/>
      <w:adjustRightInd w:val="0"/>
      <w:spacing w:line="418" w:lineRule="exact"/>
      <w:ind w:firstLine="567"/>
      <w:outlineLvl w:val="9"/>
    </w:pPr>
    <w:rPr>
      <w:rFonts w:eastAsia="SimSun" w:cs="AL-Mohanad"/>
      <w:sz w:val="26"/>
      <w:szCs w:val="27"/>
      <w:lang w:eastAsia="ar-SA"/>
    </w:rPr>
  </w:style>
  <w:style w:type="character" w:customStyle="1" w:styleId="CharChar9">
    <w:name w:val="Char Char9"/>
    <w:basedOn w:val="DefaultParagraphFont"/>
    <w:rsid w:val="0062295C"/>
    <w:rPr>
      <w:rFonts w:cs="Arabic Transparent"/>
      <w:sz w:val="28"/>
      <w:szCs w:val="28"/>
      <w:lang w:val="en-US" w:eastAsia="ar-SA" w:bidi="ar-SA"/>
    </w:rPr>
  </w:style>
  <w:style w:type="character" w:customStyle="1" w:styleId="CharChar8">
    <w:name w:val="Char Char8"/>
    <w:basedOn w:val="DefaultParagraphFont"/>
    <w:rsid w:val="0062295C"/>
    <w:rPr>
      <w:rFonts w:cs="Arabic Transparent"/>
      <w:b/>
      <w:bCs/>
      <w:sz w:val="28"/>
      <w:szCs w:val="28"/>
      <w:lang w:val="en-US" w:eastAsia="ar-SA" w:bidi="ar-SA"/>
    </w:rPr>
  </w:style>
  <w:style w:type="character" w:customStyle="1" w:styleId="CharChar7">
    <w:name w:val="Char Char7"/>
    <w:basedOn w:val="DefaultParagraphFont"/>
    <w:rsid w:val="0062295C"/>
    <w:rPr>
      <w:rFonts w:ascii="Arial" w:hAnsi="Arial" w:cs="Arial"/>
      <w:b/>
      <w:bCs/>
      <w:sz w:val="26"/>
      <w:szCs w:val="26"/>
      <w:lang w:val="en-US" w:eastAsia="ar-SA" w:bidi="ar-SA"/>
    </w:rPr>
  </w:style>
  <w:style w:type="character" w:customStyle="1" w:styleId="CharChar6">
    <w:name w:val="Char Char6"/>
    <w:basedOn w:val="DefaultParagraphFont"/>
    <w:rsid w:val="0062295C"/>
    <w:rPr>
      <w:rFonts w:cs="ALAWI-3-62"/>
      <w:color w:val="008000"/>
      <w:sz w:val="28"/>
      <w:szCs w:val="28"/>
      <w:lang w:val="en-US" w:eastAsia="en-US" w:bidi="ar-SA"/>
    </w:rPr>
  </w:style>
  <w:style w:type="character" w:customStyle="1" w:styleId="CharChar50">
    <w:name w:val="Char Char5"/>
    <w:basedOn w:val="DefaultParagraphFont"/>
    <w:rsid w:val="0062295C"/>
    <w:rPr>
      <w:rFonts w:cs="AL-Mohanad"/>
      <w:b/>
      <w:bCs/>
      <w:color w:val="000000"/>
      <w:sz w:val="28"/>
      <w:szCs w:val="40"/>
      <w:lang w:val="en-US" w:eastAsia="en-US" w:bidi="ar-SA"/>
    </w:rPr>
  </w:style>
  <w:style w:type="character" w:customStyle="1" w:styleId="CharChar31">
    <w:name w:val="Char Char3"/>
    <w:basedOn w:val="DefaultParagraphFont"/>
    <w:rsid w:val="0062295C"/>
    <w:rPr>
      <w:rFonts w:cs="PT Bold Broken"/>
      <w:b/>
      <w:bCs/>
      <w:sz w:val="40"/>
      <w:szCs w:val="40"/>
      <w:lang w:val="en-US" w:eastAsia="ar-SA" w:bidi="ar-SA"/>
    </w:rPr>
  </w:style>
  <w:style w:type="character" w:customStyle="1" w:styleId="Charf8">
    <w:name w:val="هوامش Char"/>
    <w:basedOn w:val="DefaultParagraphFont"/>
    <w:rsid w:val="0062295C"/>
    <w:rPr>
      <w:rFonts w:cs="K Sina"/>
      <w:spacing w:val="-4"/>
      <w:sz w:val="24"/>
      <w:szCs w:val="24"/>
      <w:lang w:val="en-US" w:eastAsia="ar-SA" w:bidi="ar-SA"/>
    </w:rPr>
  </w:style>
  <w:style w:type="character" w:customStyle="1" w:styleId="CharChar21">
    <w:name w:val="Char Char2"/>
    <w:basedOn w:val="DefaultParagraphFont"/>
    <w:semiHidden/>
    <w:rsid w:val="0062295C"/>
    <w:rPr>
      <w:rFonts w:cs="Arabic Transparent"/>
      <w:sz w:val="28"/>
      <w:szCs w:val="28"/>
      <w:lang w:eastAsia="ar-SA" w:bidi="ar-SA"/>
    </w:rPr>
  </w:style>
  <w:style w:type="character" w:customStyle="1" w:styleId="CharChar11">
    <w:name w:val="Char Char1"/>
    <w:basedOn w:val="DefaultParagraphFont"/>
    <w:link w:val="1b"/>
    <w:uiPriority w:val="99"/>
    <w:semiHidden/>
    <w:rsid w:val="0062295C"/>
    <w:rPr>
      <w:lang w:val="en-US" w:eastAsia="ar-SA" w:bidi="ar-SA"/>
    </w:rPr>
  </w:style>
  <w:style w:type="character" w:customStyle="1" w:styleId="CharChara">
    <w:name w:val="Char Char"/>
    <w:basedOn w:val="DefaultParagraphFont"/>
    <w:uiPriority w:val="99"/>
    <w:semiHidden/>
    <w:rsid w:val="0062295C"/>
    <w:rPr>
      <w:color w:val="800000"/>
      <w:sz w:val="28"/>
      <w:szCs w:val="28"/>
      <w:lang w:bidi="ar-SA"/>
    </w:rPr>
  </w:style>
  <w:style w:type="character" w:customStyle="1" w:styleId="KSina13Char0">
    <w:name w:val="نمط نمط بقلم وترجمة + (العربية وغيرها) K Sina (لاتيني) ‏13 نقطة د... Char"/>
    <w:basedOn w:val="KSina13Char"/>
    <w:rsid w:val="0062295C"/>
    <w:rPr>
      <w:rFonts w:eastAsia="SimSun" w:cs="K Sina"/>
      <w:b/>
      <w:bCs/>
      <w:sz w:val="26"/>
      <w:szCs w:val="20"/>
      <w:lang w:val="en-US" w:eastAsia="ar-SA" w:bidi="ar-SA"/>
    </w:rPr>
  </w:style>
  <w:style w:type="paragraph" w:customStyle="1" w:styleId="AL-Mohanad13">
    <w:name w:val="نمط اصلى + (العربية وغيرها) AL-Mohanad (لاتيني) ‏13 نقطة (العرب..."/>
    <w:basedOn w:val="af9"/>
    <w:semiHidden/>
    <w:rsid w:val="0062295C"/>
    <w:rPr>
      <w:rFonts w:eastAsia="SimSun" w:cs="AL-Mohanad"/>
      <w:b/>
      <w:bCs w:val="0"/>
      <w:sz w:val="26"/>
      <w:szCs w:val="27"/>
    </w:rPr>
  </w:style>
  <w:style w:type="character" w:customStyle="1" w:styleId="Arial18">
    <w:name w:val="نمط (لاتيني) Arial (لاتيني) ‏18 نقطة (لاتيني) غامق أسود"/>
    <w:basedOn w:val="DefaultParagraphFont"/>
    <w:semiHidden/>
    <w:rsid w:val="0062295C"/>
    <w:rPr>
      <w:rFonts w:ascii="Arial" w:hAnsi="Arial"/>
      <w:color w:val="000000"/>
      <w:sz w:val="28"/>
    </w:rPr>
  </w:style>
  <w:style w:type="character" w:customStyle="1" w:styleId="CharChar41">
    <w:name w:val="Char Char4"/>
    <w:basedOn w:val="DefaultParagraphFont"/>
    <w:rsid w:val="0062295C"/>
    <w:rPr>
      <w:rFonts w:cs="Simplified Arabic"/>
      <w:color w:val="000000"/>
      <w:sz w:val="28"/>
      <w:szCs w:val="28"/>
      <w:lang w:val="en-US" w:eastAsia="en-US" w:bidi="ar-SA"/>
    </w:rPr>
  </w:style>
  <w:style w:type="paragraph" w:customStyle="1" w:styleId="34">
    <w:name w:val="نمط3"/>
    <w:basedOn w:val="af0"/>
    <w:rsid w:val="0062295C"/>
    <w:pPr>
      <w:spacing w:line="380" w:lineRule="exact"/>
      <w:jc w:val="both"/>
    </w:pPr>
    <w:rPr>
      <w:rFonts w:eastAsia="SimSun"/>
    </w:rPr>
  </w:style>
  <w:style w:type="paragraph" w:customStyle="1" w:styleId="afffff9">
    <w:name w:val="حاشية ملسي يساكمنلتسيمنت"/>
    <w:basedOn w:val="af0"/>
    <w:rsid w:val="0062295C"/>
    <w:pPr>
      <w:spacing w:line="380" w:lineRule="exact"/>
      <w:jc w:val="both"/>
    </w:pPr>
    <w:rPr>
      <w:rFonts w:eastAsia="SimSun"/>
    </w:rPr>
  </w:style>
  <w:style w:type="character" w:customStyle="1" w:styleId="Charf9">
    <w:name w:val="تعداد فرعي Char"/>
    <w:basedOn w:val="Char9"/>
    <w:rsid w:val="0062295C"/>
    <w:rPr>
      <w:rFonts w:eastAsia="SimSun" w:cs="AL-Mohanad"/>
      <w:bCs w:val="0"/>
      <w:sz w:val="26"/>
      <w:szCs w:val="27"/>
      <w:lang w:val="en-US" w:eastAsia="ar-SA" w:bidi="ar-SA"/>
    </w:rPr>
  </w:style>
  <w:style w:type="character" w:customStyle="1" w:styleId="Charfa">
    <w:name w:val="الحاشية Char"/>
    <w:basedOn w:val="DefaultParagraphFont"/>
    <w:rsid w:val="0062295C"/>
    <w:rPr>
      <w:rFonts w:cs="md_ameli"/>
      <w:noProof/>
      <w:spacing w:val="-6"/>
      <w:sz w:val="22"/>
      <w:szCs w:val="22"/>
      <w:lang w:val="en-US" w:eastAsia="ar-SA" w:bidi="ar-SA"/>
    </w:rPr>
  </w:style>
  <w:style w:type="paragraph" w:customStyle="1" w:styleId="afffffa">
    <w:name w:val="الحاشية"/>
    <w:basedOn w:val="Normal"/>
    <w:rsid w:val="0062295C"/>
    <w:pPr>
      <w:spacing w:line="320" w:lineRule="exact"/>
      <w:ind w:firstLine="0"/>
      <w:jc w:val="lowKashida"/>
      <w:outlineLvl w:val="9"/>
    </w:pPr>
    <w:rPr>
      <w:rFonts w:eastAsia="SimSun" w:cs="md_ameli"/>
      <w:noProof/>
      <w:spacing w:val="-6"/>
      <w:sz w:val="22"/>
      <w:szCs w:val="22"/>
      <w:lang w:eastAsia="ar-SA"/>
    </w:rPr>
  </w:style>
  <w:style w:type="character" w:customStyle="1" w:styleId="CharCharb">
    <w:name w:val="پا ورقي Char Char"/>
    <w:basedOn w:val="DefaultParagraphFont"/>
    <w:uiPriority w:val="99"/>
    <w:semiHidden/>
    <w:rsid w:val="00E7302D"/>
    <w:rPr>
      <w:rFonts w:cs="Times New Roman"/>
      <w:lang w:val="en-US" w:eastAsia="ar-SA" w:bidi="ar-SA"/>
    </w:rPr>
  </w:style>
  <w:style w:type="paragraph" w:customStyle="1" w:styleId="1b">
    <w:name w:val="عادي1"/>
    <w:link w:val="CharChar11"/>
    <w:uiPriority w:val="99"/>
    <w:semiHidden/>
    <w:rsid w:val="00E7302D"/>
    <w:pPr>
      <w:spacing w:line="400" w:lineRule="exact"/>
    </w:pPr>
    <w:rPr>
      <w:lang w:eastAsia="ar-SA"/>
    </w:rPr>
  </w:style>
  <w:style w:type="character" w:customStyle="1" w:styleId="Charf6">
    <w:name w:val="عنوان في المتن Char"/>
    <w:basedOn w:val="1020Char"/>
    <w:link w:val="afffff4"/>
    <w:uiPriority w:val="99"/>
    <w:locked/>
    <w:rsid w:val="00E7302D"/>
    <w:rPr>
      <w:rFonts w:cs="Abz-3 (Yagut)"/>
      <w:b w:val="0"/>
      <w:bCs/>
      <w:color w:val="000000"/>
      <w:kern w:val="32"/>
      <w:sz w:val="26"/>
      <w:szCs w:val="26"/>
    </w:rPr>
  </w:style>
  <w:style w:type="character" w:customStyle="1" w:styleId="CharCharc">
    <w:name w:val=" Char Char"/>
    <w:basedOn w:val="DefaultParagraphFont"/>
    <w:rsid w:val="00027C11"/>
    <w:rPr>
      <w:rFonts w:cs="Simplified Arabic"/>
      <w:bCs/>
      <w:sz w:val="28"/>
      <w:szCs w:val="28"/>
      <w:lang w:val="en-US" w:eastAsia="en-US" w:bidi="ar-SA"/>
    </w:rPr>
  </w:style>
  <w:style w:type="paragraph" w:customStyle="1" w:styleId="afffffb">
    <w:name w:val=" سرد الفقرات"/>
    <w:basedOn w:val="Normal"/>
    <w:qFormat/>
    <w:rsid w:val="005A6216"/>
    <w:pPr>
      <w:widowControl/>
      <w:spacing w:after="200" w:line="276" w:lineRule="auto"/>
      <w:ind w:left="720" w:firstLine="0"/>
      <w:contextualSpacing/>
      <w:jc w:val="left"/>
      <w:outlineLvl w:val="9"/>
    </w:pPr>
    <w:rPr>
      <w:rFonts w:ascii="Calibri" w:eastAsia="Calibri" w:hAnsi="Calibri" w:cs="Arial"/>
      <w:sz w:val="22"/>
      <w:szCs w:val="22"/>
    </w:rPr>
  </w:style>
  <w:style w:type="paragraph" w:customStyle="1" w:styleId="newsb">
    <w:name w:val="newsb"/>
    <w:basedOn w:val="Normal"/>
    <w:rsid w:val="00F55407"/>
    <w:pPr>
      <w:widowControl/>
      <w:shd w:val="clear" w:color="auto" w:fill="FFFFFF"/>
      <w:bidi w:val="0"/>
      <w:spacing w:before="100" w:beforeAutospacing="1" w:after="100" w:afterAutospacing="1" w:line="236" w:lineRule="atLeast"/>
      <w:ind w:left="354" w:right="354" w:firstLine="0"/>
      <w:outlineLvl w:val="9"/>
    </w:pPr>
    <w:rPr>
      <w:rFonts w:eastAsia="Times New Roman" w:cs="Simplified Arabic"/>
      <w:b/>
      <w:bCs/>
      <w:color w:val="000000"/>
      <w:sz w:val="19"/>
      <w:szCs w:val="19"/>
      <w:lang w:bidi="ar-LB"/>
    </w:rPr>
  </w:style>
  <w:style w:type="character" w:customStyle="1" w:styleId="Hyperlink1">
    <w:name w:val="Hyperlink1"/>
    <w:basedOn w:val="DefaultParagraphFont"/>
    <w:rsid w:val="00F55407"/>
    <w:rPr>
      <w:strike w:val="0"/>
      <w:dstrike w:val="0"/>
      <w:color w:val="CC6600"/>
      <w:u w:val="none"/>
      <w:effect w:val="none"/>
    </w:rPr>
  </w:style>
  <w:style w:type="character" w:customStyle="1" w:styleId="Taher">
    <w:name w:val="نمط (العربية وغيرها) Taher"/>
    <w:basedOn w:val="DefaultParagraphFont"/>
    <w:rsid w:val="007F561D"/>
    <w:rPr>
      <w:rFonts w:ascii="Arial" w:hAnsi="Arial" w:cs="Taher"/>
      <w:dstrike w:val="0"/>
    </w:rPr>
  </w:style>
  <w:style w:type="character" w:customStyle="1" w:styleId="24">
    <w:name w:val="تيتر2 نویسه"/>
    <w:basedOn w:val="DefaultParagraphFont"/>
    <w:link w:val="23"/>
    <w:rsid w:val="007F561D"/>
    <w:rPr>
      <w:rFonts w:cs="Times New Roman"/>
      <w:b/>
      <w:bCs/>
      <w:sz w:val="24"/>
      <w:szCs w:val="28"/>
      <w:lang w:val="en-US" w:eastAsia="ar-SA" w:bidi="ar-SA"/>
    </w:rPr>
  </w:style>
  <w:style w:type="character" w:customStyle="1" w:styleId="CharChar22">
    <w:name w:val=" Char Char2"/>
    <w:basedOn w:val="DefaultParagraphFont"/>
    <w:rsid w:val="007F561D"/>
    <w:rPr>
      <w:rFonts w:eastAsia="PMingLiU" w:cs="DanaFajr"/>
      <w:sz w:val="28"/>
      <w:szCs w:val="28"/>
      <w:lang w:val="en-US" w:eastAsia="ar-SA" w:bidi="ar-SA"/>
    </w:rPr>
  </w:style>
  <w:style w:type="paragraph" w:customStyle="1" w:styleId="afffffc">
    <w:name w:val="المتن كتب"/>
    <w:basedOn w:val="Normal"/>
    <w:qFormat/>
    <w:rsid w:val="007F561D"/>
    <w:pPr>
      <w:spacing w:line="480" w:lineRule="exact"/>
      <w:outlineLvl w:val="9"/>
    </w:pPr>
    <w:rPr>
      <w:rFonts w:eastAsia="PMingLiU"/>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675607">
      <w:bodyDiv w:val="1"/>
      <w:marLeft w:val="30"/>
      <w:marRight w:val="30"/>
      <w:marTop w:val="30"/>
      <w:marBottom w:val="30"/>
      <w:divBdr>
        <w:top w:val="none" w:sz="0" w:space="0" w:color="auto"/>
        <w:left w:val="none" w:sz="0" w:space="0" w:color="auto"/>
        <w:bottom w:val="none" w:sz="0" w:space="0" w:color="auto"/>
        <w:right w:val="none" w:sz="0" w:space="0" w:color="auto"/>
      </w:divBdr>
      <w:divsChild>
        <w:div w:id="1641501189">
          <w:marLeft w:val="0"/>
          <w:marRight w:val="0"/>
          <w:marTop w:val="0"/>
          <w:marBottom w:val="0"/>
          <w:divBdr>
            <w:top w:val="none" w:sz="0" w:space="0" w:color="auto"/>
            <w:left w:val="none" w:sz="0" w:space="0" w:color="auto"/>
            <w:bottom w:val="none" w:sz="0" w:space="0" w:color="auto"/>
            <w:right w:val="none" w:sz="0" w:space="0" w:color="auto"/>
          </w:divBdr>
          <w:divsChild>
            <w:div w:id="895244470">
              <w:marLeft w:val="0"/>
              <w:marRight w:val="0"/>
              <w:marTop w:val="0"/>
              <w:marBottom w:val="0"/>
              <w:divBdr>
                <w:top w:val="none" w:sz="0" w:space="0" w:color="auto"/>
                <w:left w:val="single" w:sz="2" w:space="2" w:color="938F5A"/>
                <w:bottom w:val="none" w:sz="0" w:space="0" w:color="auto"/>
                <w:right w:val="single" w:sz="2" w:space="2" w:color="938F5A"/>
              </w:divBdr>
              <w:divsChild>
                <w:div w:id="6968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468520">
      <w:bodyDiv w:val="1"/>
      <w:marLeft w:val="30"/>
      <w:marRight w:val="30"/>
      <w:marTop w:val="30"/>
      <w:marBottom w:val="30"/>
      <w:divBdr>
        <w:top w:val="none" w:sz="0" w:space="0" w:color="auto"/>
        <w:left w:val="none" w:sz="0" w:space="0" w:color="auto"/>
        <w:bottom w:val="none" w:sz="0" w:space="0" w:color="auto"/>
        <w:right w:val="none" w:sz="0" w:space="0" w:color="auto"/>
      </w:divBdr>
      <w:divsChild>
        <w:div w:id="1102530658">
          <w:marLeft w:val="0"/>
          <w:marRight w:val="0"/>
          <w:marTop w:val="0"/>
          <w:marBottom w:val="0"/>
          <w:divBdr>
            <w:top w:val="none" w:sz="0" w:space="0" w:color="auto"/>
            <w:left w:val="none" w:sz="0" w:space="0" w:color="auto"/>
            <w:bottom w:val="none" w:sz="0" w:space="0" w:color="auto"/>
            <w:right w:val="none" w:sz="0" w:space="0" w:color="auto"/>
          </w:divBdr>
          <w:divsChild>
            <w:div w:id="1240096803">
              <w:marLeft w:val="0"/>
              <w:marRight w:val="0"/>
              <w:marTop w:val="0"/>
              <w:marBottom w:val="0"/>
              <w:divBdr>
                <w:top w:val="none" w:sz="0" w:space="0" w:color="auto"/>
                <w:left w:val="single" w:sz="2" w:space="2" w:color="938F5A"/>
                <w:bottom w:val="none" w:sz="0" w:space="0" w:color="auto"/>
                <w:right w:val="single" w:sz="2" w:space="2" w:color="938F5A"/>
              </w:divBdr>
              <w:divsChild>
                <w:div w:id="19561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header" Target="header4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7.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header" Target="header44.xml"/><Relationship Id="rId8" Type="http://schemas.openxmlformats.org/officeDocument/2006/relationships/image" Target="media/image1.png"/><Relationship Id="rId51" Type="http://schemas.openxmlformats.org/officeDocument/2006/relationships/header" Target="header3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header" Target="header29.xml"/><Relationship Id="rId54" Type="http://schemas.openxmlformats.org/officeDocument/2006/relationships/header" Target="header4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5.xml"/><Relationship Id="rId10" Type="http://schemas.openxmlformats.org/officeDocument/2006/relationships/header" Target="header1.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29D2D-795A-437A-A5B3-63C107DA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416</Pages>
  <Words>83480</Words>
  <Characters>475837</Characters>
  <Application>Microsoft Office Word</Application>
  <DocSecurity>0</DocSecurity>
  <Lines>3965</Lines>
  <Paragraphs>1116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hadith</Company>
  <LinksUpToDate>false</LinksUpToDate>
  <CharactersWithSpaces>558201</CharactersWithSpaces>
  <SharedDoc>false</SharedDoc>
  <HLinks>
    <vt:vector size="1152" baseType="variant">
      <vt:variant>
        <vt:i4>1245239</vt:i4>
      </vt:variant>
      <vt:variant>
        <vt:i4>1109</vt:i4>
      </vt:variant>
      <vt:variant>
        <vt:i4>0</vt:i4>
      </vt:variant>
      <vt:variant>
        <vt:i4>5</vt:i4>
      </vt:variant>
      <vt:variant>
        <vt:lpwstr/>
      </vt:variant>
      <vt:variant>
        <vt:lpwstr>_Toc265277772</vt:lpwstr>
      </vt:variant>
      <vt:variant>
        <vt:i4>1245239</vt:i4>
      </vt:variant>
      <vt:variant>
        <vt:i4>1103</vt:i4>
      </vt:variant>
      <vt:variant>
        <vt:i4>0</vt:i4>
      </vt:variant>
      <vt:variant>
        <vt:i4>5</vt:i4>
      </vt:variant>
      <vt:variant>
        <vt:lpwstr/>
      </vt:variant>
      <vt:variant>
        <vt:lpwstr>_Toc265277771</vt:lpwstr>
      </vt:variant>
      <vt:variant>
        <vt:i4>1245239</vt:i4>
      </vt:variant>
      <vt:variant>
        <vt:i4>1097</vt:i4>
      </vt:variant>
      <vt:variant>
        <vt:i4>0</vt:i4>
      </vt:variant>
      <vt:variant>
        <vt:i4>5</vt:i4>
      </vt:variant>
      <vt:variant>
        <vt:lpwstr/>
      </vt:variant>
      <vt:variant>
        <vt:lpwstr>_Toc265277770</vt:lpwstr>
      </vt:variant>
      <vt:variant>
        <vt:i4>1179703</vt:i4>
      </vt:variant>
      <vt:variant>
        <vt:i4>1091</vt:i4>
      </vt:variant>
      <vt:variant>
        <vt:i4>0</vt:i4>
      </vt:variant>
      <vt:variant>
        <vt:i4>5</vt:i4>
      </vt:variant>
      <vt:variant>
        <vt:lpwstr/>
      </vt:variant>
      <vt:variant>
        <vt:lpwstr>_Toc265277769</vt:lpwstr>
      </vt:variant>
      <vt:variant>
        <vt:i4>1179703</vt:i4>
      </vt:variant>
      <vt:variant>
        <vt:i4>1085</vt:i4>
      </vt:variant>
      <vt:variant>
        <vt:i4>0</vt:i4>
      </vt:variant>
      <vt:variant>
        <vt:i4>5</vt:i4>
      </vt:variant>
      <vt:variant>
        <vt:lpwstr/>
      </vt:variant>
      <vt:variant>
        <vt:lpwstr>_Toc265277768</vt:lpwstr>
      </vt:variant>
      <vt:variant>
        <vt:i4>1179703</vt:i4>
      </vt:variant>
      <vt:variant>
        <vt:i4>1079</vt:i4>
      </vt:variant>
      <vt:variant>
        <vt:i4>0</vt:i4>
      </vt:variant>
      <vt:variant>
        <vt:i4>5</vt:i4>
      </vt:variant>
      <vt:variant>
        <vt:lpwstr/>
      </vt:variant>
      <vt:variant>
        <vt:lpwstr>_Toc265277767</vt:lpwstr>
      </vt:variant>
      <vt:variant>
        <vt:i4>1179703</vt:i4>
      </vt:variant>
      <vt:variant>
        <vt:i4>1073</vt:i4>
      </vt:variant>
      <vt:variant>
        <vt:i4>0</vt:i4>
      </vt:variant>
      <vt:variant>
        <vt:i4>5</vt:i4>
      </vt:variant>
      <vt:variant>
        <vt:lpwstr/>
      </vt:variant>
      <vt:variant>
        <vt:lpwstr>_Toc265277766</vt:lpwstr>
      </vt:variant>
      <vt:variant>
        <vt:i4>1179703</vt:i4>
      </vt:variant>
      <vt:variant>
        <vt:i4>1067</vt:i4>
      </vt:variant>
      <vt:variant>
        <vt:i4>0</vt:i4>
      </vt:variant>
      <vt:variant>
        <vt:i4>5</vt:i4>
      </vt:variant>
      <vt:variant>
        <vt:lpwstr/>
      </vt:variant>
      <vt:variant>
        <vt:lpwstr>_Toc265277765</vt:lpwstr>
      </vt:variant>
      <vt:variant>
        <vt:i4>1179703</vt:i4>
      </vt:variant>
      <vt:variant>
        <vt:i4>1061</vt:i4>
      </vt:variant>
      <vt:variant>
        <vt:i4>0</vt:i4>
      </vt:variant>
      <vt:variant>
        <vt:i4>5</vt:i4>
      </vt:variant>
      <vt:variant>
        <vt:lpwstr/>
      </vt:variant>
      <vt:variant>
        <vt:lpwstr>_Toc265277764</vt:lpwstr>
      </vt:variant>
      <vt:variant>
        <vt:i4>1179703</vt:i4>
      </vt:variant>
      <vt:variant>
        <vt:i4>1055</vt:i4>
      </vt:variant>
      <vt:variant>
        <vt:i4>0</vt:i4>
      </vt:variant>
      <vt:variant>
        <vt:i4>5</vt:i4>
      </vt:variant>
      <vt:variant>
        <vt:lpwstr/>
      </vt:variant>
      <vt:variant>
        <vt:lpwstr>_Toc265277763</vt:lpwstr>
      </vt:variant>
      <vt:variant>
        <vt:i4>1179703</vt:i4>
      </vt:variant>
      <vt:variant>
        <vt:i4>1049</vt:i4>
      </vt:variant>
      <vt:variant>
        <vt:i4>0</vt:i4>
      </vt:variant>
      <vt:variant>
        <vt:i4>5</vt:i4>
      </vt:variant>
      <vt:variant>
        <vt:lpwstr/>
      </vt:variant>
      <vt:variant>
        <vt:lpwstr>_Toc265277762</vt:lpwstr>
      </vt:variant>
      <vt:variant>
        <vt:i4>1179703</vt:i4>
      </vt:variant>
      <vt:variant>
        <vt:i4>1043</vt:i4>
      </vt:variant>
      <vt:variant>
        <vt:i4>0</vt:i4>
      </vt:variant>
      <vt:variant>
        <vt:i4>5</vt:i4>
      </vt:variant>
      <vt:variant>
        <vt:lpwstr/>
      </vt:variant>
      <vt:variant>
        <vt:lpwstr>_Toc265277761</vt:lpwstr>
      </vt:variant>
      <vt:variant>
        <vt:i4>1179703</vt:i4>
      </vt:variant>
      <vt:variant>
        <vt:i4>1037</vt:i4>
      </vt:variant>
      <vt:variant>
        <vt:i4>0</vt:i4>
      </vt:variant>
      <vt:variant>
        <vt:i4>5</vt:i4>
      </vt:variant>
      <vt:variant>
        <vt:lpwstr/>
      </vt:variant>
      <vt:variant>
        <vt:lpwstr>_Toc265277760</vt:lpwstr>
      </vt:variant>
      <vt:variant>
        <vt:i4>1114167</vt:i4>
      </vt:variant>
      <vt:variant>
        <vt:i4>1031</vt:i4>
      </vt:variant>
      <vt:variant>
        <vt:i4>0</vt:i4>
      </vt:variant>
      <vt:variant>
        <vt:i4>5</vt:i4>
      </vt:variant>
      <vt:variant>
        <vt:lpwstr/>
      </vt:variant>
      <vt:variant>
        <vt:lpwstr>_Toc265277759</vt:lpwstr>
      </vt:variant>
      <vt:variant>
        <vt:i4>1114167</vt:i4>
      </vt:variant>
      <vt:variant>
        <vt:i4>1025</vt:i4>
      </vt:variant>
      <vt:variant>
        <vt:i4>0</vt:i4>
      </vt:variant>
      <vt:variant>
        <vt:i4>5</vt:i4>
      </vt:variant>
      <vt:variant>
        <vt:lpwstr/>
      </vt:variant>
      <vt:variant>
        <vt:lpwstr>_Toc265277758</vt:lpwstr>
      </vt:variant>
      <vt:variant>
        <vt:i4>1114167</vt:i4>
      </vt:variant>
      <vt:variant>
        <vt:i4>1019</vt:i4>
      </vt:variant>
      <vt:variant>
        <vt:i4>0</vt:i4>
      </vt:variant>
      <vt:variant>
        <vt:i4>5</vt:i4>
      </vt:variant>
      <vt:variant>
        <vt:lpwstr/>
      </vt:variant>
      <vt:variant>
        <vt:lpwstr>_Toc265277757</vt:lpwstr>
      </vt:variant>
      <vt:variant>
        <vt:i4>1114167</vt:i4>
      </vt:variant>
      <vt:variant>
        <vt:i4>1013</vt:i4>
      </vt:variant>
      <vt:variant>
        <vt:i4>0</vt:i4>
      </vt:variant>
      <vt:variant>
        <vt:i4>5</vt:i4>
      </vt:variant>
      <vt:variant>
        <vt:lpwstr/>
      </vt:variant>
      <vt:variant>
        <vt:lpwstr>_Toc265277756</vt:lpwstr>
      </vt:variant>
      <vt:variant>
        <vt:i4>1114167</vt:i4>
      </vt:variant>
      <vt:variant>
        <vt:i4>1007</vt:i4>
      </vt:variant>
      <vt:variant>
        <vt:i4>0</vt:i4>
      </vt:variant>
      <vt:variant>
        <vt:i4>5</vt:i4>
      </vt:variant>
      <vt:variant>
        <vt:lpwstr/>
      </vt:variant>
      <vt:variant>
        <vt:lpwstr>_Toc265277755</vt:lpwstr>
      </vt:variant>
      <vt:variant>
        <vt:i4>1114167</vt:i4>
      </vt:variant>
      <vt:variant>
        <vt:i4>1001</vt:i4>
      </vt:variant>
      <vt:variant>
        <vt:i4>0</vt:i4>
      </vt:variant>
      <vt:variant>
        <vt:i4>5</vt:i4>
      </vt:variant>
      <vt:variant>
        <vt:lpwstr/>
      </vt:variant>
      <vt:variant>
        <vt:lpwstr>_Toc265277754</vt:lpwstr>
      </vt:variant>
      <vt:variant>
        <vt:i4>1114167</vt:i4>
      </vt:variant>
      <vt:variant>
        <vt:i4>995</vt:i4>
      </vt:variant>
      <vt:variant>
        <vt:i4>0</vt:i4>
      </vt:variant>
      <vt:variant>
        <vt:i4>5</vt:i4>
      </vt:variant>
      <vt:variant>
        <vt:lpwstr/>
      </vt:variant>
      <vt:variant>
        <vt:lpwstr>_Toc265277753</vt:lpwstr>
      </vt:variant>
      <vt:variant>
        <vt:i4>1114167</vt:i4>
      </vt:variant>
      <vt:variant>
        <vt:i4>989</vt:i4>
      </vt:variant>
      <vt:variant>
        <vt:i4>0</vt:i4>
      </vt:variant>
      <vt:variant>
        <vt:i4>5</vt:i4>
      </vt:variant>
      <vt:variant>
        <vt:lpwstr/>
      </vt:variant>
      <vt:variant>
        <vt:lpwstr>_Toc265277752</vt:lpwstr>
      </vt:variant>
      <vt:variant>
        <vt:i4>1114167</vt:i4>
      </vt:variant>
      <vt:variant>
        <vt:i4>983</vt:i4>
      </vt:variant>
      <vt:variant>
        <vt:i4>0</vt:i4>
      </vt:variant>
      <vt:variant>
        <vt:i4>5</vt:i4>
      </vt:variant>
      <vt:variant>
        <vt:lpwstr/>
      </vt:variant>
      <vt:variant>
        <vt:lpwstr>_Toc265277751</vt:lpwstr>
      </vt:variant>
      <vt:variant>
        <vt:i4>1114167</vt:i4>
      </vt:variant>
      <vt:variant>
        <vt:i4>977</vt:i4>
      </vt:variant>
      <vt:variant>
        <vt:i4>0</vt:i4>
      </vt:variant>
      <vt:variant>
        <vt:i4>5</vt:i4>
      </vt:variant>
      <vt:variant>
        <vt:lpwstr/>
      </vt:variant>
      <vt:variant>
        <vt:lpwstr>_Toc265277750</vt:lpwstr>
      </vt:variant>
      <vt:variant>
        <vt:i4>1048631</vt:i4>
      </vt:variant>
      <vt:variant>
        <vt:i4>971</vt:i4>
      </vt:variant>
      <vt:variant>
        <vt:i4>0</vt:i4>
      </vt:variant>
      <vt:variant>
        <vt:i4>5</vt:i4>
      </vt:variant>
      <vt:variant>
        <vt:lpwstr/>
      </vt:variant>
      <vt:variant>
        <vt:lpwstr>_Toc265277749</vt:lpwstr>
      </vt:variant>
      <vt:variant>
        <vt:i4>1048631</vt:i4>
      </vt:variant>
      <vt:variant>
        <vt:i4>965</vt:i4>
      </vt:variant>
      <vt:variant>
        <vt:i4>0</vt:i4>
      </vt:variant>
      <vt:variant>
        <vt:i4>5</vt:i4>
      </vt:variant>
      <vt:variant>
        <vt:lpwstr/>
      </vt:variant>
      <vt:variant>
        <vt:lpwstr>_Toc265277748</vt:lpwstr>
      </vt:variant>
      <vt:variant>
        <vt:i4>1048631</vt:i4>
      </vt:variant>
      <vt:variant>
        <vt:i4>959</vt:i4>
      </vt:variant>
      <vt:variant>
        <vt:i4>0</vt:i4>
      </vt:variant>
      <vt:variant>
        <vt:i4>5</vt:i4>
      </vt:variant>
      <vt:variant>
        <vt:lpwstr/>
      </vt:variant>
      <vt:variant>
        <vt:lpwstr>_Toc265277747</vt:lpwstr>
      </vt:variant>
      <vt:variant>
        <vt:i4>1048631</vt:i4>
      </vt:variant>
      <vt:variant>
        <vt:i4>953</vt:i4>
      </vt:variant>
      <vt:variant>
        <vt:i4>0</vt:i4>
      </vt:variant>
      <vt:variant>
        <vt:i4>5</vt:i4>
      </vt:variant>
      <vt:variant>
        <vt:lpwstr/>
      </vt:variant>
      <vt:variant>
        <vt:lpwstr>_Toc265277746</vt:lpwstr>
      </vt:variant>
      <vt:variant>
        <vt:i4>1048631</vt:i4>
      </vt:variant>
      <vt:variant>
        <vt:i4>950</vt:i4>
      </vt:variant>
      <vt:variant>
        <vt:i4>0</vt:i4>
      </vt:variant>
      <vt:variant>
        <vt:i4>5</vt:i4>
      </vt:variant>
      <vt:variant>
        <vt:lpwstr/>
      </vt:variant>
      <vt:variant>
        <vt:lpwstr>_Toc265277745</vt:lpwstr>
      </vt:variant>
      <vt:variant>
        <vt:i4>1048631</vt:i4>
      </vt:variant>
      <vt:variant>
        <vt:i4>944</vt:i4>
      </vt:variant>
      <vt:variant>
        <vt:i4>0</vt:i4>
      </vt:variant>
      <vt:variant>
        <vt:i4>5</vt:i4>
      </vt:variant>
      <vt:variant>
        <vt:lpwstr/>
      </vt:variant>
      <vt:variant>
        <vt:lpwstr>_Toc265277744</vt:lpwstr>
      </vt:variant>
      <vt:variant>
        <vt:i4>1048631</vt:i4>
      </vt:variant>
      <vt:variant>
        <vt:i4>938</vt:i4>
      </vt:variant>
      <vt:variant>
        <vt:i4>0</vt:i4>
      </vt:variant>
      <vt:variant>
        <vt:i4>5</vt:i4>
      </vt:variant>
      <vt:variant>
        <vt:lpwstr/>
      </vt:variant>
      <vt:variant>
        <vt:lpwstr>_Toc265277743</vt:lpwstr>
      </vt:variant>
      <vt:variant>
        <vt:i4>1048631</vt:i4>
      </vt:variant>
      <vt:variant>
        <vt:i4>932</vt:i4>
      </vt:variant>
      <vt:variant>
        <vt:i4>0</vt:i4>
      </vt:variant>
      <vt:variant>
        <vt:i4>5</vt:i4>
      </vt:variant>
      <vt:variant>
        <vt:lpwstr/>
      </vt:variant>
      <vt:variant>
        <vt:lpwstr>_Toc265277742</vt:lpwstr>
      </vt:variant>
      <vt:variant>
        <vt:i4>1048631</vt:i4>
      </vt:variant>
      <vt:variant>
        <vt:i4>926</vt:i4>
      </vt:variant>
      <vt:variant>
        <vt:i4>0</vt:i4>
      </vt:variant>
      <vt:variant>
        <vt:i4>5</vt:i4>
      </vt:variant>
      <vt:variant>
        <vt:lpwstr/>
      </vt:variant>
      <vt:variant>
        <vt:lpwstr>_Toc265277741</vt:lpwstr>
      </vt:variant>
      <vt:variant>
        <vt:i4>1048631</vt:i4>
      </vt:variant>
      <vt:variant>
        <vt:i4>920</vt:i4>
      </vt:variant>
      <vt:variant>
        <vt:i4>0</vt:i4>
      </vt:variant>
      <vt:variant>
        <vt:i4>5</vt:i4>
      </vt:variant>
      <vt:variant>
        <vt:lpwstr/>
      </vt:variant>
      <vt:variant>
        <vt:lpwstr>_Toc265277740</vt:lpwstr>
      </vt:variant>
      <vt:variant>
        <vt:i4>1507383</vt:i4>
      </vt:variant>
      <vt:variant>
        <vt:i4>914</vt:i4>
      </vt:variant>
      <vt:variant>
        <vt:i4>0</vt:i4>
      </vt:variant>
      <vt:variant>
        <vt:i4>5</vt:i4>
      </vt:variant>
      <vt:variant>
        <vt:lpwstr/>
      </vt:variant>
      <vt:variant>
        <vt:lpwstr>_Toc265277739</vt:lpwstr>
      </vt:variant>
      <vt:variant>
        <vt:i4>1507383</vt:i4>
      </vt:variant>
      <vt:variant>
        <vt:i4>908</vt:i4>
      </vt:variant>
      <vt:variant>
        <vt:i4>0</vt:i4>
      </vt:variant>
      <vt:variant>
        <vt:i4>5</vt:i4>
      </vt:variant>
      <vt:variant>
        <vt:lpwstr/>
      </vt:variant>
      <vt:variant>
        <vt:lpwstr>_Toc265277738</vt:lpwstr>
      </vt:variant>
      <vt:variant>
        <vt:i4>1507383</vt:i4>
      </vt:variant>
      <vt:variant>
        <vt:i4>902</vt:i4>
      </vt:variant>
      <vt:variant>
        <vt:i4>0</vt:i4>
      </vt:variant>
      <vt:variant>
        <vt:i4>5</vt:i4>
      </vt:variant>
      <vt:variant>
        <vt:lpwstr/>
      </vt:variant>
      <vt:variant>
        <vt:lpwstr>_Toc265277737</vt:lpwstr>
      </vt:variant>
      <vt:variant>
        <vt:i4>1507383</vt:i4>
      </vt:variant>
      <vt:variant>
        <vt:i4>896</vt:i4>
      </vt:variant>
      <vt:variant>
        <vt:i4>0</vt:i4>
      </vt:variant>
      <vt:variant>
        <vt:i4>5</vt:i4>
      </vt:variant>
      <vt:variant>
        <vt:lpwstr/>
      </vt:variant>
      <vt:variant>
        <vt:lpwstr>_Toc265277736</vt:lpwstr>
      </vt:variant>
      <vt:variant>
        <vt:i4>1507383</vt:i4>
      </vt:variant>
      <vt:variant>
        <vt:i4>890</vt:i4>
      </vt:variant>
      <vt:variant>
        <vt:i4>0</vt:i4>
      </vt:variant>
      <vt:variant>
        <vt:i4>5</vt:i4>
      </vt:variant>
      <vt:variant>
        <vt:lpwstr/>
      </vt:variant>
      <vt:variant>
        <vt:lpwstr>_Toc265277735</vt:lpwstr>
      </vt:variant>
      <vt:variant>
        <vt:i4>1507383</vt:i4>
      </vt:variant>
      <vt:variant>
        <vt:i4>887</vt:i4>
      </vt:variant>
      <vt:variant>
        <vt:i4>0</vt:i4>
      </vt:variant>
      <vt:variant>
        <vt:i4>5</vt:i4>
      </vt:variant>
      <vt:variant>
        <vt:lpwstr/>
      </vt:variant>
      <vt:variant>
        <vt:lpwstr>_Toc265277734</vt:lpwstr>
      </vt:variant>
      <vt:variant>
        <vt:i4>1507383</vt:i4>
      </vt:variant>
      <vt:variant>
        <vt:i4>881</vt:i4>
      </vt:variant>
      <vt:variant>
        <vt:i4>0</vt:i4>
      </vt:variant>
      <vt:variant>
        <vt:i4>5</vt:i4>
      </vt:variant>
      <vt:variant>
        <vt:lpwstr/>
      </vt:variant>
      <vt:variant>
        <vt:lpwstr>_Toc265277733</vt:lpwstr>
      </vt:variant>
      <vt:variant>
        <vt:i4>1507383</vt:i4>
      </vt:variant>
      <vt:variant>
        <vt:i4>875</vt:i4>
      </vt:variant>
      <vt:variant>
        <vt:i4>0</vt:i4>
      </vt:variant>
      <vt:variant>
        <vt:i4>5</vt:i4>
      </vt:variant>
      <vt:variant>
        <vt:lpwstr/>
      </vt:variant>
      <vt:variant>
        <vt:lpwstr>_Toc265277732</vt:lpwstr>
      </vt:variant>
      <vt:variant>
        <vt:i4>1507383</vt:i4>
      </vt:variant>
      <vt:variant>
        <vt:i4>869</vt:i4>
      </vt:variant>
      <vt:variant>
        <vt:i4>0</vt:i4>
      </vt:variant>
      <vt:variant>
        <vt:i4>5</vt:i4>
      </vt:variant>
      <vt:variant>
        <vt:lpwstr/>
      </vt:variant>
      <vt:variant>
        <vt:lpwstr>_Toc265277731</vt:lpwstr>
      </vt:variant>
      <vt:variant>
        <vt:i4>1507383</vt:i4>
      </vt:variant>
      <vt:variant>
        <vt:i4>863</vt:i4>
      </vt:variant>
      <vt:variant>
        <vt:i4>0</vt:i4>
      </vt:variant>
      <vt:variant>
        <vt:i4>5</vt:i4>
      </vt:variant>
      <vt:variant>
        <vt:lpwstr/>
      </vt:variant>
      <vt:variant>
        <vt:lpwstr>_Toc265277730</vt:lpwstr>
      </vt:variant>
      <vt:variant>
        <vt:i4>1441847</vt:i4>
      </vt:variant>
      <vt:variant>
        <vt:i4>857</vt:i4>
      </vt:variant>
      <vt:variant>
        <vt:i4>0</vt:i4>
      </vt:variant>
      <vt:variant>
        <vt:i4>5</vt:i4>
      </vt:variant>
      <vt:variant>
        <vt:lpwstr/>
      </vt:variant>
      <vt:variant>
        <vt:lpwstr>_Toc265277729</vt:lpwstr>
      </vt:variant>
      <vt:variant>
        <vt:i4>1441847</vt:i4>
      </vt:variant>
      <vt:variant>
        <vt:i4>851</vt:i4>
      </vt:variant>
      <vt:variant>
        <vt:i4>0</vt:i4>
      </vt:variant>
      <vt:variant>
        <vt:i4>5</vt:i4>
      </vt:variant>
      <vt:variant>
        <vt:lpwstr/>
      </vt:variant>
      <vt:variant>
        <vt:lpwstr>_Toc265277728</vt:lpwstr>
      </vt:variant>
      <vt:variant>
        <vt:i4>1441847</vt:i4>
      </vt:variant>
      <vt:variant>
        <vt:i4>845</vt:i4>
      </vt:variant>
      <vt:variant>
        <vt:i4>0</vt:i4>
      </vt:variant>
      <vt:variant>
        <vt:i4>5</vt:i4>
      </vt:variant>
      <vt:variant>
        <vt:lpwstr/>
      </vt:variant>
      <vt:variant>
        <vt:lpwstr>_Toc265277727</vt:lpwstr>
      </vt:variant>
      <vt:variant>
        <vt:i4>1441847</vt:i4>
      </vt:variant>
      <vt:variant>
        <vt:i4>839</vt:i4>
      </vt:variant>
      <vt:variant>
        <vt:i4>0</vt:i4>
      </vt:variant>
      <vt:variant>
        <vt:i4>5</vt:i4>
      </vt:variant>
      <vt:variant>
        <vt:lpwstr/>
      </vt:variant>
      <vt:variant>
        <vt:lpwstr>_Toc265277726</vt:lpwstr>
      </vt:variant>
      <vt:variant>
        <vt:i4>1441847</vt:i4>
      </vt:variant>
      <vt:variant>
        <vt:i4>833</vt:i4>
      </vt:variant>
      <vt:variant>
        <vt:i4>0</vt:i4>
      </vt:variant>
      <vt:variant>
        <vt:i4>5</vt:i4>
      </vt:variant>
      <vt:variant>
        <vt:lpwstr/>
      </vt:variant>
      <vt:variant>
        <vt:lpwstr>_Toc265277725</vt:lpwstr>
      </vt:variant>
      <vt:variant>
        <vt:i4>1441847</vt:i4>
      </vt:variant>
      <vt:variant>
        <vt:i4>827</vt:i4>
      </vt:variant>
      <vt:variant>
        <vt:i4>0</vt:i4>
      </vt:variant>
      <vt:variant>
        <vt:i4>5</vt:i4>
      </vt:variant>
      <vt:variant>
        <vt:lpwstr/>
      </vt:variant>
      <vt:variant>
        <vt:lpwstr>_Toc265277724</vt:lpwstr>
      </vt:variant>
      <vt:variant>
        <vt:i4>1441847</vt:i4>
      </vt:variant>
      <vt:variant>
        <vt:i4>821</vt:i4>
      </vt:variant>
      <vt:variant>
        <vt:i4>0</vt:i4>
      </vt:variant>
      <vt:variant>
        <vt:i4>5</vt:i4>
      </vt:variant>
      <vt:variant>
        <vt:lpwstr/>
      </vt:variant>
      <vt:variant>
        <vt:lpwstr>_Toc265277723</vt:lpwstr>
      </vt:variant>
      <vt:variant>
        <vt:i4>1441847</vt:i4>
      </vt:variant>
      <vt:variant>
        <vt:i4>815</vt:i4>
      </vt:variant>
      <vt:variant>
        <vt:i4>0</vt:i4>
      </vt:variant>
      <vt:variant>
        <vt:i4>5</vt:i4>
      </vt:variant>
      <vt:variant>
        <vt:lpwstr/>
      </vt:variant>
      <vt:variant>
        <vt:lpwstr>_Toc265277722</vt:lpwstr>
      </vt:variant>
      <vt:variant>
        <vt:i4>1441847</vt:i4>
      </vt:variant>
      <vt:variant>
        <vt:i4>812</vt:i4>
      </vt:variant>
      <vt:variant>
        <vt:i4>0</vt:i4>
      </vt:variant>
      <vt:variant>
        <vt:i4>5</vt:i4>
      </vt:variant>
      <vt:variant>
        <vt:lpwstr/>
      </vt:variant>
      <vt:variant>
        <vt:lpwstr>_Toc265277721</vt:lpwstr>
      </vt:variant>
      <vt:variant>
        <vt:i4>1441847</vt:i4>
      </vt:variant>
      <vt:variant>
        <vt:i4>806</vt:i4>
      </vt:variant>
      <vt:variant>
        <vt:i4>0</vt:i4>
      </vt:variant>
      <vt:variant>
        <vt:i4>5</vt:i4>
      </vt:variant>
      <vt:variant>
        <vt:lpwstr/>
      </vt:variant>
      <vt:variant>
        <vt:lpwstr>_Toc265277720</vt:lpwstr>
      </vt:variant>
      <vt:variant>
        <vt:i4>1376311</vt:i4>
      </vt:variant>
      <vt:variant>
        <vt:i4>800</vt:i4>
      </vt:variant>
      <vt:variant>
        <vt:i4>0</vt:i4>
      </vt:variant>
      <vt:variant>
        <vt:i4>5</vt:i4>
      </vt:variant>
      <vt:variant>
        <vt:lpwstr/>
      </vt:variant>
      <vt:variant>
        <vt:lpwstr>_Toc265277719</vt:lpwstr>
      </vt:variant>
      <vt:variant>
        <vt:i4>1376311</vt:i4>
      </vt:variant>
      <vt:variant>
        <vt:i4>794</vt:i4>
      </vt:variant>
      <vt:variant>
        <vt:i4>0</vt:i4>
      </vt:variant>
      <vt:variant>
        <vt:i4>5</vt:i4>
      </vt:variant>
      <vt:variant>
        <vt:lpwstr/>
      </vt:variant>
      <vt:variant>
        <vt:lpwstr>_Toc265277718</vt:lpwstr>
      </vt:variant>
      <vt:variant>
        <vt:i4>1376311</vt:i4>
      </vt:variant>
      <vt:variant>
        <vt:i4>788</vt:i4>
      </vt:variant>
      <vt:variant>
        <vt:i4>0</vt:i4>
      </vt:variant>
      <vt:variant>
        <vt:i4>5</vt:i4>
      </vt:variant>
      <vt:variant>
        <vt:lpwstr/>
      </vt:variant>
      <vt:variant>
        <vt:lpwstr>_Toc265277717</vt:lpwstr>
      </vt:variant>
      <vt:variant>
        <vt:i4>1376311</vt:i4>
      </vt:variant>
      <vt:variant>
        <vt:i4>782</vt:i4>
      </vt:variant>
      <vt:variant>
        <vt:i4>0</vt:i4>
      </vt:variant>
      <vt:variant>
        <vt:i4>5</vt:i4>
      </vt:variant>
      <vt:variant>
        <vt:lpwstr/>
      </vt:variant>
      <vt:variant>
        <vt:lpwstr>_Toc265277716</vt:lpwstr>
      </vt:variant>
      <vt:variant>
        <vt:i4>1376311</vt:i4>
      </vt:variant>
      <vt:variant>
        <vt:i4>776</vt:i4>
      </vt:variant>
      <vt:variant>
        <vt:i4>0</vt:i4>
      </vt:variant>
      <vt:variant>
        <vt:i4>5</vt:i4>
      </vt:variant>
      <vt:variant>
        <vt:lpwstr/>
      </vt:variant>
      <vt:variant>
        <vt:lpwstr>_Toc265277715</vt:lpwstr>
      </vt:variant>
      <vt:variant>
        <vt:i4>1376311</vt:i4>
      </vt:variant>
      <vt:variant>
        <vt:i4>770</vt:i4>
      </vt:variant>
      <vt:variant>
        <vt:i4>0</vt:i4>
      </vt:variant>
      <vt:variant>
        <vt:i4>5</vt:i4>
      </vt:variant>
      <vt:variant>
        <vt:lpwstr/>
      </vt:variant>
      <vt:variant>
        <vt:lpwstr>_Toc265277714</vt:lpwstr>
      </vt:variant>
      <vt:variant>
        <vt:i4>1376311</vt:i4>
      </vt:variant>
      <vt:variant>
        <vt:i4>764</vt:i4>
      </vt:variant>
      <vt:variant>
        <vt:i4>0</vt:i4>
      </vt:variant>
      <vt:variant>
        <vt:i4>5</vt:i4>
      </vt:variant>
      <vt:variant>
        <vt:lpwstr/>
      </vt:variant>
      <vt:variant>
        <vt:lpwstr>_Toc265277713</vt:lpwstr>
      </vt:variant>
      <vt:variant>
        <vt:i4>1376311</vt:i4>
      </vt:variant>
      <vt:variant>
        <vt:i4>758</vt:i4>
      </vt:variant>
      <vt:variant>
        <vt:i4>0</vt:i4>
      </vt:variant>
      <vt:variant>
        <vt:i4>5</vt:i4>
      </vt:variant>
      <vt:variant>
        <vt:lpwstr/>
      </vt:variant>
      <vt:variant>
        <vt:lpwstr>_Toc265277712</vt:lpwstr>
      </vt:variant>
      <vt:variant>
        <vt:i4>1376311</vt:i4>
      </vt:variant>
      <vt:variant>
        <vt:i4>752</vt:i4>
      </vt:variant>
      <vt:variant>
        <vt:i4>0</vt:i4>
      </vt:variant>
      <vt:variant>
        <vt:i4>5</vt:i4>
      </vt:variant>
      <vt:variant>
        <vt:lpwstr/>
      </vt:variant>
      <vt:variant>
        <vt:lpwstr>_Toc265277711</vt:lpwstr>
      </vt:variant>
      <vt:variant>
        <vt:i4>1376311</vt:i4>
      </vt:variant>
      <vt:variant>
        <vt:i4>746</vt:i4>
      </vt:variant>
      <vt:variant>
        <vt:i4>0</vt:i4>
      </vt:variant>
      <vt:variant>
        <vt:i4>5</vt:i4>
      </vt:variant>
      <vt:variant>
        <vt:lpwstr/>
      </vt:variant>
      <vt:variant>
        <vt:lpwstr>_Toc265277710</vt:lpwstr>
      </vt:variant>
      <vt:variant>
        <vt:i4>1310775</vt:i4>
      </vt:variant>
      <vt:variant>
        <vt:i4>740</vt:i4>
      </vt:variant>
      <vt:variant>
        <vt:i4>0</vt:i4>
      </vt:variant>
      <vt:variant>
        <vt:i4>5</vt:i4>
      </vt:variant>
      <vt:variant>
        <vt:lpwstr/>
      </vt:variant>
      <vt:variant>
        <vt:lpwstr>_Toc265277709</vt:lpwstr>
      </vt:variant>
      <vt:variant>
        <vt:i4>1310775</vt:i4>
      </vt:variant>
      <vt:variant>
        <vt:i4>734</vt:i4>
      </vt:variant>
      <vt:variant>
        <vt:i4>0</vt:i4>
      </vt:variant>
      <vt:variant>
        <vt:i4>5</vt:i4>
      </vt:variant>
      <vt:variant>
        <vt:lpwstr/>
      </vt:variant>
      <vt:variant>
        <vt:lpwstr>_Toc265277708</vt:lpwstr>
      </vt:variant>
      <vt:variant>
        <vt:i4>1310775</vt:i4>
      </vt:variant>
      <vt:variant>
        <vt:i4>731</vt:i4>
      </vt:variant>
      <vt:variant>
        <vt:i4>0</vt:i4>
      </vt:variant>
      <vt:variant>
        <vt:i4>5</vt:i4>
      </vt:variant>
      <vt:variant>
        <vt:lpwstr/>
      </vt:variant>
      <vt:variant>
        <vt:lpwstr>_Toc265277707</vt:lpwstr>
      </vt:variant>
      <vt:variant>
        <vt:i4>1310775</vt:i4>
      </vt:variant>
      <vt:variant>
        <vt:i4>725</vt:i4>
      </vt:variant>
      <vt:variant>
        <vt:i4>0</vt:i4>
      </vt:variant>
      <vt:variant>
        <vt:i4>5</vt:i4>
      </vt:variant>
      <vt:variant>
        <vt:lpwstr/>
      </vt:variant>
      <vt:variant>
        <vt:lpwstr>_Toc265277706</vt:lpwstr>
      </vt:variant>
      <vt:variant>
        <vt:i4>1310775</vt:i4>
      </vt:variant>
      <vt:variant>
        <vt:i4>719</vt:i4>
      </vt:variant>
      <vt:variant>
        <vt:i4>0</vt:i4>
      </vt:variant>
      <vt:variant>
        <vt:i4>5</vt:i4>
      </vt:variant>
      <vt:variant>
        <vt:lpwstr/>
      </vt:variant>
      <vt:variant>
        <vt:lpwstr>_Toc265277705</vt:lpwstr>
      </vt:variant>
      <vt:variant>
        <vt:i4>1310775</vt:i4>
      </vt:variant>
      <vt:variant>
        <vt:i4>713</vt:i4>
      </vt:variant>
      <vt:variant>
        <vt:i4>0</vt:i4>
      </vt:variant>
      <vt:variant>
        <vt:i4>5</vt:i4>
      </vt:variant>
      <vt:variant>
        <vt:lpwstr/>
      </vt:variant>
      <vt:variant>
        <vt:lpwstr>_Toc265277704</vt:lpwstr>
      </vt:variant>
      <vt:variant>
        <vt:i4>1310775</vt:i4>
      </vt:variant>
      <vt:variant>
        <vt:i4>707</vt:i4>
      </vt:variant>
      <vt:variant>
        <vt:i4>0</vt:i4>
      </vt:variant>
      <vt:variant>
        <vt:i4>5</vt:i4>
      </vt:variant>
      <vt:variant>
        <vt:lpwstr/>
      </vt:variant>
      <vt:variant>
        <vt:lpwstr>_Toc265277703</vt:lpwstr>
      </vt:variant>
      <vt:variant>
        <vt:i4>1310775</vt:i4>
      </vt:variant>
      <vt:variant>
        <vt:i4>701</vt:i4>
      </vt:variant>
      <vt:variant>
        <vt:i4>0</vt:i4>
      </vt:variant>
      <vt:variant>
        <vt:i4>5</vt:i4>
      </vt:variant>
      <vt:variant>
        <vt:lpwstr/>
      </vt:variant>
      <vt:variant>
        <vt:lpwstr>_Toc265277702</vt:lpwstr>
      </vt:variant>
      <vt:variant>
        <vt:i4>1310775</vt:i4>
      </vt:variant>
      <vt:variant>
        <vt:i4>695</vt:i4>
      </vt:variant>
      <vt:variant>
        <vt:i4>0</vt:i4>
      </vt:variant>
      <vt:variant>
        <vt:i4>5</vt:i4>
      </vt:variant>
      <vt:variant>
        <vt:lpwstr/>
      </vt:variant>
      <vt:variant>
        <vt:lpwstr>_Toc265277701</vt:lpwstr>
      </vt:variant>
      <vt:variant>
        <vt:i4>1310775</vt:i4>
      </vt:variant>
      <vt:variant>
        <vt:i4>689</vt:i4>
      </vt:variant>
      <vt:variant>
        <vt:i4>0</vt:i4>
      </vt:variant>
      <vt:variant>
        <vt:i4>5</vt:i4>
      </vt:variant>
      <vt:variant>
        <vt:lpwstr/>
      </vt:variant>
      <vt:variant>
        <vt:lpwstr>_Toc265277700</vt:lpwstr>
      </vt:variant>
      <vt:variant>
        <vt:i4>1900598</vt:i4>
      </vt:variant>
      <vt:variant>
        <vt:i4>683</vt:i4>
      </vt:variant>
      <vt:variant>
        <vt:i4>0</vt:i4>
      </vt:variant>
      <vt:variant>
        <vt:i4>5</vt:i4>
      </vt:variant>
      <vt:variant>
        <vt:lpwstr/>
      </vt:variant>
      <vt:variant>
        <vt:lpwstr>_Toc265277699</vt:lpwstr>
      </vt:variant>
      <vt:variant>
        <vt:i4>1900598</vt:i4>
      </vt:variant>
      <vt:variant>
        <vt:i4>677</vt:i4>
      </vt:variant>
      <vt:variant>
        <vt:i4>0</vt:i4>
      </vt:variant>
      <vt:variant>
        <vt:i4>5</vt:i4>
      </vt:variant>
      <vt:variant>
        <vt:lpwstr/>
      </vt:variant>
      <vt:variant>
        <vt:lpwstr>_Toc265277698</vt:lpwstr>
      </vt:variant>
      <vt:variant>
        <vt:i4>1900598</vt:i4>
      </vt:variant>
      <vt:variant>
        <vt:i4>671</vt:i4>
      </vt:variant>
      <vt:variant>
        <vt:i4>0</vt:i4>
      </vt:variant>
      <vt:variant>
        <vt:i4>5</vt:i4>
      </vt:variant>
      <vt:variant>
        <vt:lpwstr/>
      </vt:variant>
      <vt:variant>
        <vt:lpwstr>_Toc265277697</vt:lpwstr>
      </vt:variant>
      <vt:variant>
        <vt:i4>1900598</vt:i4>
      </vt:variant>
      <vt:variant>
        <vt:i4>665</vt:i4>
      </vt:variant>
      <vt:variant>
        <vt:i4>0</vt:i4>
      </vt:variant>
      <vt:variant>
        <vt:i4>5</vt:i4>
      </vt:variant>
      <vt:variant>
        <vt:lpwstr/>
      </vt:variant>
      <vt:variant>
        <vt:lpwstr>_Toc265277696</vt:lpwstr>
      </vt:variant>
      <vt:variant>
        <vt:i4>1900598</vt:i4>
      </vt:variant>
      <vt:variant>
        <vt:i4>659</vt:i4>
      </vt:variant>
      <vt:variant>
        <vt:i4>0</vt:i4>
      </vt:variant>
      <vt:variant>
        <vt:i4>5</vt:i4>
      </vt:variant>
      <vt:variant>
        <vt:lpwstr/>
      </vt:variant>
      <vt:variant>
        <vt:lpwstr>_Toc265277695</vt:lpwstr>
      </vt:variant>
      <vt:variant>
        <vt:i4>1900598</vt:i4>
      </vt:variant>
      <vt:variant>
        <vt:i4>653</vt:i4>
      </vt:variant>
      <vt:variant>
        <vt:i4>0</vt:i4>
      </vt:variant>
      <vt:variant>
        <vt:i4>5</vt:i4>
      </vt:variant>
      <vt:variant>
        <vt:lpwstr/>
      </vt:variant>
      <vt:variant>
        <vt:lpwstr>_Toc265277694</vt:lpwstr>
      </vt:variant>
      <vt:variant>
        <vt:i4>1900598</vt:i4>
      </vt:variant>
      <vt:variant>
        <vt:i4>647</vt:i4>
      </vt:variant>
      <vt:variant>
        <vt:i4>0</vt:i4>
      </vt:variant>
      <vt:variant>
        <vt:i4>5</vt:i4>
      </vt:variant>
      <vt:variant>
        <vt:lpwstr/>
      </vt:variant>
      <vt:variant>
        <vt:lpwstr>_Toc265277693</vt:lpwstr>
      </vt:variant>
      <vt:variant>
        <vt:i4>1900598</vt:i4>
      </vt:variant>
      <vt:variant>
        <vt:i4>641</vt:i4>
      </vt:variant>
      <vt:variant>
        <vt:i4>0</vt:i4>
      </vt:variant>
      <vt:variant>
        <vt:i4>5</vt:i4>
      </vt:variant>
      <vt:variant>
        <vt:lpwstr/>
      </vt:variant>
      <vt:variant>
        <vt:lpwstr>_Toc265277692</vt:lpwstr>
      </vt:variant>
      <vt:variant>
        <vt:i4>1900598</vt:i4>
      </vt:variant>
      <vt:variant>
        <vt:i4>635</vt:i4>
      </vt:variant>
      <vt:variant>
        <vt:i4>0</vt:i4>
      </vt:variant>
      <vt:variant>
        <vt:i4>5</vt:i4>
      </vt:variant>
      <vt:variant>
        <vt:lpwstr/>
      </vt:variant>
      <vt:variant>
        <vt:lpwstr>_Toc265277691</vt:lpwstr>
      </vt:variant>
      <vt:variant>
        <vt:i4>1900598</vt:i4>
      </vt:variant>
      <vt:variant>
        <vt:i4>629</vt:i4>
      </vt:variant>
      <vt:variant>
        <vt:i4>0</vt:i4>
      </vt:variant>
      <vt:variant>
        <vt:i4>5</vt:i4>
      </vt:variant>
      <vt:variant>
        <vt:lpwstr/>
      </vt:variant>
      <vt:variant>
        <vt:lpwstr>_Toc265277690</vt:lpwstr>
      </vt:variant>
      <vt:variant>
        <vt:i4>1835062</vt:i4>
      </vt:variant>
      <vt:variant>
        <vt:i4>623</vt:i4>
      </vt:variant>
      <vt:variant>
        <vt:i4>0</vt:i4>
      </vt:variant>
      <vt:variant>
        <vt:i4>5</vt:i4>
      </vt:variant>
      <vt:variant>
        <vt:lpwstr/>
      </vt:variant>
      <vt:variant>
        <vt:lpwstr>_Toc265277689</vt:lpwstr>
      </vt:variant>
      <vt:variant>
        <vt:i4>1835062</vt:i4>
      </vt:variant>
      <vt:variant>
        <vt:i4>617</vt:i4>
      </vt:variant>
      <vt:variant>
        <vt:i4>0</vt:i4>
      </vt:variant>
      <vt:variant>
        <vt:i4>5</vt:i4>
      </vt:variant>
      <vt:variant>
        <vt:lpwstr/>
      </vt:variant>
      <vt:variant>
        <vt:lpwstr>_Toc265277688</vt:lpwstr>
      </vt:variant>
      <vt:variant>
        <vt:i4>1835062</vt:i4>
      </vt:variant>
      <vt:variant>
        <vt:i4>614</vt:i4>
      </vt:variant>
      <vt:variant>
        <vt:i4>0</vt:i4>
      </vt:variant>
      <vt:variant>
        <vt:i4>5</vt:i4>
      </vt:variant>
      <vt:variant>
        <vt:lpwstr/>
      </vt:variant>
      <vt:variant>
        <vt:lpwstr>_Toc265277687</vt:lpwstr>
      </vt:variant>
      <vt:variant>
        <vt:i4>1835062</vt:i4>
      </vt:variant>
      <vt:variant>
        <vt:i4>608</vt:i4>
      </vt:variant>
      <vt:variant>
        <vt:i4>0</vt:i4>
      </vt:variant>
      <vt:variant>
        <vt:i4>5</vt:i4>
      </vt:variant>
      <vt:variant>
        <vt:lpwstr/>
      </vt:variant>
      <vt:variant>
        <vt:lpwstr>_Toc265277686</vt:lpwstr>
      </vt:variant>
      <vt:variant>
        <vt:i4>1835062</vt:i4>
      </vt:variant>
      <vt:variant>
        <vt:i4>602</vt:i4>
      </vt:variant>
      <vt:variant>
        <vt:i4>0</vt:i4>
      </vt:variant>
      <vt:variant>
        <vt:i4>5</vt:i4>
      </vt:variant>
      <vt:variant>
        <vt:lpwstr/>
      </vt:variant>
      <vt:variant>
        <vt:lpwstr>_Toc265277685</vt:lpwstr>
      </vt:variant>
      <vt:variant>
        <vt:i4>1835062</vt:i4>
      </vt:variant>
      <vt:variant>
        <vt:i4>596</vt:i4>
      </vt:variant>
      <vt:variant>
        <vt:i4>0</vt:i4>
      </vt:variant>
      <vt:variant>
        <vt:i4>5</vt:i4>
      </vt:variant>
      <vt:variant>
        <vt:lpwstr/>
      </vt:variant>
      <vt:variant>
        <vt:lpwstr>_Toc265277684</vt:lpwstr>
      </vt:variant>
      <vt:variant>
        <vt:i4>1835062</vt:i4>
      </vt:variant>
      <vt:variant>
        <vt:i4>590</vt:i4>
      </vt:variant>
      <vt:variant>
        <vt:i4>0</vt:i4>
      </vt:variant>
      <vt:variant>
        <vt:i4>5</vt:i4>
      </vt:variant>
      <vt:variant>
        <vt:lpwstr/>
      </vt:variant>
      <vt:variant>
        <vt:lpwstr>_Toc265277683</vt:lpwstr>
      </vt:variant>
      <vt:variant>
        <vt:i4>1835062</vt:i4>
      </vt:variant>
      <vt:variant>
        <vt:i4>584</vt:i4>
      </vt:variant>
      <vt:variant>
        <vt:i4>0</vt:i4>
      </vt:variant>
      <vt:variant>
        <vt:i4>5</vt:i4>
      </vt:variant>
      <vt:variant>
        <vt:lpwstr/>
      </vt:variant>
      <vt:variant>
        <vt:lpwstr>_Toc265277682</vt:lpwstr>
      </vt:variant>
      <vt:variant>
        <vt:i4>1835062</vt:i4>
      </vt:variant>
      <vt:variant>
        <vt:i4>578</vt:i4>
      </vt:variant>
      <vt:variant>
        <vt:i4>0</vt:i4>
      </vt:variant>
      <vt:variant>
        <vt:i4>5</vt:i4>
      </vt:variant>
      <vt:variant>
        <vt:lpwstr/>
      </vt:variant>
      <vt:variant>
        <vt:lpwstr>_Toc265277681</vt:lpwstr>
      </vt:variant>
      <vt:variant>
        <vt:i4>1835062</vt:i4>
      </vt:variant>
      <vt:variant>
        <vt:i4>572</vt:i4>
      </vt:variant>
      <vt:variant>
        <vt:i4>0</vt:i4>
      </vt:variant>
      <vt:variant>
        <vt:i4>5</vt:i4>
      </vt:variant>
      <vt:variant>
        <vt:lpwstr/>
      </vt:variant>
      <vt:variant>
        <vt:lpwstr>_Toc265277680</vt:lpwstr>
      </vt:variant>
      <vt:variant>
        <vt:i4>1245238</vt:i4>
      </vt:variant>
      <vt:variant>
        <vt:i4>566</vt:i4>
      </vt:variant>
      <vt:variant>
        <vt:i4>0</vt:i4>
      </vt:variant>
      <vt:variant>
        <vt:i4>5</vt:i4>
      </vt:variant>
      <vt:variant>
        <vt:lpwstr/>
      </vt:variant>
      <vt:variant>
        <vt:lpwstr>_Toc265277679</vt:lpwstr>
      </vt:variant>
      <vt:variant>
        <vt:i4>1245238</vt:i4>
      </vt:variant>
      <vt:variant>
        <vt:i4>560</vt:i4>
      </vt:variant>
      <vt:variant>
        <vt:i4>0</vt:i4>
      </vt:variant>
      <vt:variant>
        <vt:i4>5</vt:i4>
      </vt:variant>
      <vt:variant>
        <vt:lpwstr/>
      </vt:variant>
      <vt:variant>
        <vt:lpwstr>_Toc265277678</vt:lpwstr>
      </vt:variant>
      <vt:variant>
        <vt:i4>1245238</vt:i4>
      </vt:variant>
      <vt:variant>
        <vt:i4>554</vt:i4>
      </vt:variant>
      <vt:variant>
        <vt:i4>0</vt:i4>
      </vt:variant>
      <vt:variant>
        <vt:i4>5</vt:i4>
      </vt:variant>
      <vt:variant>
        <vt:lpwstr/>
      </vt:variant>
      <vt:variant>
        <vt:lpwstr>_Toc265277677</vt:lpwstr>
      </vt:variant>
      <vt:variant>
        <vt:i4>1245238</vt:i4>
      </vt:variant>
      <vt:variant>
        <vt:i4>548</vt:i4>
      </vt:variant>
      <vt:variant>
        <vt:i4>0</vt:i4>
      </vt:variant>
      <vt:variant>
        <vt:i4>5</vt:i4>
      </vt:variant>
      <vt:variant>
        <vt:lpwstr/>
      </vt:variant>
      <vt:variant>
        <vt:lpwstr>_Toc265277676</vt:lpwstr>
      </vt:variant>
      <vt:variant>
        <vt:i4>1245238</vt:i4>
      </vt:variant>
      <vt:variant>
        <vt:i4>542</vt:i4>
      </vt:variant>
      <vt:variant>
        <vt:i4>0</vt:i4>
      </vt:variant>
      <vt:variant>
        <vt:i4>5</vt:i4>
      </vt:variant>
      <vt:variant>
        <vt:lpwstr/>
      </vt:variant>
      <vt:variant>
        <vt:lpwstr>_Toc265277675</vt:lpwstr>
      </vt:variant>
      <vt:variant>
        <vt:i4>1245238</vt:i4>
      </vt:variant>
      <vt:variant>
        <vt:i4>536</vt:i4>
      </vt:variant>
      <vt:variant>
        <vt:i4>0</vt:i4>
      </vt:variant>
      <vt:variant>
        <vt:i4>5</vt:i4>
      </vt:variant>
      <vt:variant>
        <vt:lpwstr/>
      </vt:variant>
      <vt:variant>
        <vt:lpwstr>_Toc265277674</vt:lpwstr>
      </vt:variant>
      <vt:variant>
        <vt:i4>1245238</vt:i4>
      </vt:variant>
      <vt:variant>
        <vt:i4>530</vt:i4>
      </vt:variant>
      <vt:variant>
        <vt:i4>0</vt:i4>
      </vt:variant>
      <vt:variant>
        <vt:i4>5</vt:i4>
      </vt:variant>
      <vt:variant>
        <vt:lpwstr/>
      </vt:variant>
      <vt:variant>
        <vt:lpwstr>_Toc265277673</vt:lpwstr>
      </vt:variant>
      <vt:variant>
        <vt:i4>1245238</vt:i4>
      </vt:variant>
      <vt:variant>
        <vt:i4>524</vt:i4>
      </vt:variant>
      <vt:variant>
        <vt:i4>0</vt:i4>
      </vt:variant>
      <vt:variant>
        <vt:i4>5</vt:i4>
      </vt:variant>
      <vt:variant>
        <vt:lpwstr/>
      </vt:variant>
      <vt:variant>
        <vt:lpwstr>_Toc265277672</vt:lpwstr>
      </vt:variant>
      <vt:variant>
        <vt:i4>1245238</vt:i4>
      </vt:variant>
      <vt:variant>
        <vt:i4>521</vt:i4>
      </vt:variant>
      <vt:variant>
        <vt:i4>0</vt:i4>
      </vt:variant>
      <vt:variant>
        <vt:i4>5</vt:i4>
      </vt:variant>
      <vt:variant>
        <vt:lpwstr/>
      </vt:variant>
      <vt:variant>
        <vt:lpwstr>_Toc265277671</vt:lpwstr>
      </vt:variant>
      <vt:variant>
        <vt:i4>1245238</vt:i4>
      </vt:variant>
      <vt:variant>
        <vt:i4>515</vt:i4>
      </vt:variant>
      <vt:variant>
        <vt:i4>0</vt:i4>
      </vt:variant>
      <vt:variant>
        <vt:i4>5</vt:i4>
      </vt:variant>
      <vt:variant>
        <vt:lpwstr/>
      </vt:variant>
      <vt:variant>
        <vt:lpwstr>_Toc265277670</vt:lpwstr>
      </vt:variant>
      <vt:variant>
        <vt:i4>1179702</vt:i4>
      </vt:variant>
      <vt:variant>
        <vt:i4>509</vt:i4>
      </vt:variant>
      <vt:variant>
        <vt:i4>0</vt:i4>
      </vt:variant>
      <vt:variant>
        <vt:i4>5</vt:i4>
      </vt:variant>
      <vt:variant>
        <vt:lpwstr/>
      </vt:variant>
      <vt:variant>
        <vt:lpwstr>_Toc265277669</vt:lpwstr>
      </vt:variant>
      <vt:variant>
        <vt:i4>1179702</vt:i4>
      </vt:variant>
      <vt:variant>
        <vt:i4>503</vt:i4>
      </vt:variant>
      <vt:variant>
        <vt:i4>0</vt:i4>
      </vt:variant>
      <vt:variant>
        <vt:i4>5</vt:i4>
      </vt:variant>
      <vt:variant>
        <vt:lpwstr/>
      </vt:variant>
      <vt:variant>
        <vt:lpwstr>_Toc265277668</vt:lpwstr>
      </vt:variant>
      <vt:variant>
        <vt:i4>1179702</vt:i4>
      </vt:variant>
      <vt:variant>
        <vt:i4>497</vt:i4>
      </vt:variant>
      <vt:variant>
        <vt:i4>0</vt:i4>
      </vt:variant>
      <vt:variant>
        <vt:i4>5</vt:i4>
      </vt:variant>
      <vt:variant>
        <vt:lpwstr/>
      </vt:variant>
      <vt:variant>
        <vt:lpwstr>_Toc265277667</vt:lpwstr>
      </vt:variant>
      <vt:variant>
        <vt:i4>1179702</vt:i4>
      </vt:variant>
      <vt:variant>
        <vt:i4>491</vt:i4>
      </vt:variant>
      <vt:variant>
        <vt:i4>0</vt:i4>
      </vt:variant>
      <vt:variant>
        <vt:i4>5</vt:i4>
      </vt:variant>
      <vt:variant>
        <vt:lpwstr/>
      </vt:variant>
      <vt:variant>
        <vt:lpwstr>_Toc265277666</vt:lpwstr>
      </vt:variant>
      <vt:variant>
        <vt:i4>1179702</vt:i4>
      </vt:variant>
      <vt:variant>
        <vt:i4>485</vt:i4>
      </vt:variant>
      <vt:variant>
        <vt:i4>0</vt:i4>
      </vt:variant>
      <vt:variant>
        <vt:i4>5</vt:i4>
      </vt:variant>
      <vt:variant>
        <vt:lpwstr/>
      </vt:variant>
      <vt:variant>
        <vt:lpwstr>_Toc265277665</vt:lpwstr>
      </vt:variant>
      <vt:variant>
        <vt:i4>1179702</vt:i4>
      </vt:variant>
      <vt:variant>
        <vt:i4>479</vt:i4>
      </vt:variant>
      <vt:variant>
        <vt:i4>0</vt:i4>
      </vt:variant>
      <vt:variant>
        <vt:i4>5</vt:i4>
      </vt:variant>
      <vt:variant>
        <vt:lpwstr/>
      </vt:variant>
      <vt:variant>
        <vt:lpwstr>_Toc265277664</vt:lpwstr>
      </vt:variant>
      <vt:variant>
        <vt:i4>1179702</vt:i4>
      </vt:variant>
      <vt:variant>
        <vt:i4>473</vt:i4>
      </vt:variant>
      <vt:variant>
        <vt:i4>0</vt:i4>
      </vt:variant>
      <vt:variant>
        <vt:i4>5</vt:i4>
      </vt:variant>
      <vt:variant>
        <vt:lpwstr/>
      </vt:variant>
      <vt:variant>
        <vt:lpwstr>_Toc265277663</vt:lpwstr>
      </vt:variant>
      <vt:variant>
        <vt:i4>1179702</vt:i4>
      </vt:variant>
      <vt:variant>
        <vt:i4>467</vt:i4>
      </vt:variant>
      <vt:variant>
        <vt:i4>0</vt:i4>
      </vt:variant>
      <vt:variant>
        <vt:i4>5</vt:i4>
      </vt:variant>
      <vt:variant>
        <vt:lpwstr/>
      </vt:variant>
      <vt:variant>
        <vt:lpwstr>_Toc265277662</vt:lpwstr>
      </vt:variant>
      <vt:variant>
        <vt:i4>1179702</vt:i4>
      </vt:variant>
      <vt:variant>
        <vt:i4>461</vt:i4>
      </vt:variant>
      <vt:variant>
        <vt:i4>0</vt:i4>
      </vt:variant>
      <vt:variant>
        <vt:i4>5</vt:i4>
      </vt:variant>
      <vt:variant>
        <vt:lpwstr/>
      </vt:variant>
      <vt:variant>
        <vt:lpwstr>_Toc265277661</vt:lpwstr>
      </vt:variant>
      <vt:variant>
        <vt:i4>1179702</vt:i4>
      </vt:variant>
      <vt:variant>
        <vt:i4>455</vt:i4>
      </vt:variant>
      <vt:variant>
        <vt:i4>0</vt:i4>
      </vt:variant>
      <vt:variant>
        <vt:i4>5</vt:i4>
      </vt:variant>
      <vt:variant>
        <vt:lpwstr/>
      </vt:variant>
      <vt:variant>
        <vt:lpwstr>_Toc265277660</vt:lpwstr>
      </vt:variant>
      <vt:variant>
        <vt:i4>1114166</vt:i4>
      </vt:variant>
      <vt:variant>
        <vt:i4>449</vt:i4>
      </vt:variant>
      <vt:variant>
        <vt:i4>0</vt:i4>
      </vt:variant>
      <vt:variant>
        <vt:i4>5</vt:i4>
      </vt:variant>
      <vt:variant>
        <vt:lpwstr/>
      </vt:variant>
      <vt:variant>
        <vt:lpwstr>_Toc265277659</vt:lpwstr>
      </vt:variant>
      <vt:variant>
        <vt:i4>1114166</vt:i4>
      </vt:variant>
      <vt:variant>
        <vt:i4>443</vt:i4>
      </vt:variant>
      <vt:variant>
        <vt:i4>0</vt:i4>
      </vt:variant>
      <vt:variant>
        <vt:i4>5</vt:i4>
      </vt:variant>
      <vt:variant>
        <vt:lpwstr/>
      </vt:variant>
      <vt:variant>
        <vt:lpwstr>_Toc265277658</vt:lpwstr>
      </vt:variant>
      <vt:variant>
        <vt:i4>1114166</vt:i4>
      </vt:variant>
      <vt:variant>
        <vt:i4>437</vt:i4>
      </vt:variant>
      <vt:variant>
        <vt:i4>0</vt:i4>
      </vt:variant>
      <vt:variant>
        <vt:i4>5</vt:i4>
      </vt:variant>
      <vt:variant>
        <vt:lpwstr/>
      </vt:variant>
      <vt:variant>
        <vt:lpwstr>_Toc265277657</vt:lpwstr>
      </vt:variant>
      <vt:variant>
        <vt:i4>1114166</vt:i4>
      </vt:variant>
      <vt:variant>
        <vt:i4>431</vt:i4>
      </vt:variant>
      <vt:variant>
        <vt:i4>0</vt:i4>
      </vt:variant>
      <vt:variant>
        <vt:i4>5</vt:i4>
      </vt:variant>
      <vt:variant>
        <vt:lpwstr/>
      </vt:variant>
      <vt:variant>
        <vt:lpwstr>_Toc265277656</vt:lpwstr>
      </vt:variant>
      <vt:variant>
        <vt:i4>1114166</vt:i4>
      </vt:variant>
      <vt:variant>
        <vt:i4>425</vt:i4>
      </vt:variant>
      <vt:variant>
        <vt:i4>0</vt:i4>
      </vt:variant>
      <vt:variant>
        <vt:i4>5</vt:i4>
      </vt:variant>
      <vt:variant>
        <vt:lpwstr/>
      </vt:variant>
      <vt:variant>
        <vt:lpwstr>_Toc265277655</vt:lpwstr>
      </vt:variant>
      <vt:variant>
        <vt:i4>1114166</vt:i4>
      </vt:variant>
      <vt:variant>
        <vt:i4>419</vt:i4>
      </vt:variant>
      <vt:variant>
        <vt:i4>0</vt:i4>
      </vt:variant>
      <vt:variant>
        <vt:i4>5</vt:i4>
      </vt:variant>
      <vt:variant>
        <vt:lpwstr/>
      </vt:variant>
      <vt:variant>
        <vt:lpwstr>_Toc265277654</vt:lpwstr>
      </vt:variant>
      <vt:variant>
        <vt:i4>1114166</vt:i4>
      </vt:variant>
      <vt:variant>
        <vt:i4>413</vt:i4>
      </vt:variant>
      <vt:variant>
        <vt:i4>0</vt:i4>
      </vt:variant>
      <vt:variant>
        <vt:i4>5</vt:i4>
      </vt:variant>
      <vt:variant>
        <vt:lpwstr/>
      </vt:variant>
      <vt:variant>
        <vt:lpwstr>_Toc265277653</vt:lpwstr>
      </vt:variant>
      <vt:variant>
        <vt:i4>1114166</vt:i4>
      </vt:variant>
      <vt:variant>
        <vt:i4>407</vt:i4>
      </vt:variant>
      <vt:variant>
        <vt:i4>0</vt:i4>
      </vt:variant>
      <vt:variant>
        <vt:i4>5</vt:i4>
      </vt:variant>
      <vt:variant>
        <vt:lpwstr/>
      </vt:variant>
      <vt:variant>
        <vt:lpwstr>_Toc265277652</vt:lpwstr>
      </vt:variant>
      <vt:variant>
        <vt:i4>1114166</vt:i4>
      </vt:variant>
      <vt:variant>
        <vt:i4>401</vt:i4>
      </vt:variant>
      <vt:variant>
        <vt:i4>0</vt:i4>
      </vt:variant>
      <vt:variant>
        <vt:i4>5</vt:i4>
      </vt:variant>
      <vt:variant>
        <vt:lpwstr/>
      </vt:variant>
      <vt:variant>
        <vt:lpwstr>_Toc265277651</vt:lpwstr>
      </vt:variant>
      <vt:variant>
        <vt:i4>1114166</vt:i4>
      </vt:variant>
      <vt:variant>
        <vt:i4>395</vt:i4>
      </vt:variant>
      <vt:variant>
        <vt:i4>0</vt:i4>
      </vt:variant>
      <vt:variant>
        <vt:i4>5</vt:i4>
      </vt:variant>
      <vt:variant>
        <vt:lpwstr/>
      </vt:variant>
      <vt:variant>
        <vt:lpwstr>_Toc265277650</vt:lpwstr>
      </vt:variant>
      <vt:variant>
        <vt:i4>1048630</vt:i4>
      </vt:variant>
      <vt:variant>
        <vt:i4>389</vt:i4>
      </vt:variant>
      <vt:variant>
        <vt:i4>0</vt:i4>
      </vt:variant>
      <vt:variant>
        <vt:i4>5</vt:i4>
      </vt:variant>
      <vt:variant>
        <vt:lpwstr/>
      </vt:variant>
      <vt:variant>
        <vt:lpwstr>_Toc265277649</vt:lpwstr>
      </vt:variant>
      <vt:variant>
        <vt:i4>1048630</vt:i4>
      </vt:variant>
      <vt:variant>
        <vt:i4>383</vt:i4>
      </vt:variant>
      <vt:variant>
        <vt:i4>0</vt:i4>
      </vt:variant>
      <vt:variant>
        <vt:i4>5</vt:i4>
      </vt:variant>
      <vt:variant>
        <vt:lpwstr/>
      </vt:variant>
      <vt:variant>
        <vt:lpwstr>_Toc265277648</vt:lpwstr>
      </vt:variant>
      <vt:variant>
        <vt:i4>1048630</vt:i4>
      </vt:variant>
      <vt:variant>
        <vt:i4>377</vt:i4>
      </vt:variant>
      <vt:variant>
        <vt:i4>0</vt:i4>
      </vt:variant>
      <vt:variant>
        <vt:i4>5</vt:i4>
      </vt:variant>
      <vt:variant>
        <vt:lpwstr/>
      </vt:variant>
      <vt:variant>
        <vt:lpwstr>_Toc265277647</vt:lpwstr>
      </vt:variant>
      <vt:variant>
        <vt:i4>1048630</vt:i4>
      </vt:variant>
      <vt:variant>
        <vt:i4>371</vt:i4>
      </vt:variant>
      <vt:variant>
        <vt:i4>0</vt:i4>
      </vt:variant>
      <vt:variant>
        <vt:i4>5</vt:i4>
      </vt:variant>
      <vt:variant>
        <vt:lpwstr/>
      </vt:variant>
      <vt:variant>
        <vt:lpwstr>_Toc265277646</vt:lpwstr>
      </vt:variant>
      <vt:variant>
        <vt:i4>1048630</vt:i4>
      </vt:variant>
      <vt:variant>
        <vt:i4>365</vt:i4>
      </vt:variant>
      <vt:variant>
        <vt:i4>0</vt:i4>
      </vt:variant>
      <vt:variant>
        <vt:i4>5</vt:i4>
      </vt:variant>
      <vt:variant>
        <vt:lpwstr/>
      </vt:variant>
      <vt:variant>
        <vt:lpwstr>_Toc265277645</vt:lpwstr>
      </vt:variant>
      <vt:variant>
        <vt:i4>1048630</vt:i4>
      </vt:variant>
      <vt:variant>
        <vt:i4>359</vt:i4>
      </vt:variant>
      <vt:variant>
        <vt:i4>0</vt:i4>
      </vt:variant>
      <vt:variant>
        <vt:i4>5</vt:i4>
      </vt:variant>
      <vt:variant>
        <vt:lpwstr/>
      </vt:variant>
      <vt:variant>
        <vt:lpwstr>_Toc265277644</vt:lpwstr>
      </vt:variant>
      <vt:variant>
        <vt:i4>1048630</vt:i4>
      </vt:variant>
      <vt:variant>
        <vt:i4>353</vt:i4>
      </vt:variant>
      <vt:variant>
        <vt:i4>0</vt:i4>
      </vt:variant>
      <vt:variant>
        <vt:i4>5</vt:i4>
      </vt:variant>
      <vt:variant>
        <vt:lpwstr/>
      </vt:variant>
      <vt:variant>
        <vt:lpwstr>_Toc265277643</vt:lpwstr>
      </vt:variant>
      <vt:variant>
        <vt:i4>1048630</vt:i4>
      </vt:variant>
      <vt:variant>
        <vt:i4>350</vt:i4>
      </vt:variant>
      <vt:variant>
        <vt:i4>0</vt:i4>
      </vt:variant>
      <vt:variant>
        <vt:i4>5</vt:i4>
      </vt:variant>
      <vt:variant>
        <vt:lpwstr/>
      </vt:variant>
      <vt:variant>
        <vt:lpwstr>_Toc265277642</vt:lpwstr>
      </vt:variant>
      <vt:variant>
        <vt:i4>1048630</vt:i4>
      </vt:variant>
      <vt:variant>
        <vt:i4>344</vt:i4>
      </vt:variant>
      <vt:variant>
        <vt:i4>0</vt:i4>
      </vt:variant>
      <vt:variant>
        <vt:i4>5</vt:i4>
      </vt:variant>
      <vt:variant>
        <vt:lpwstr/>
      </vt:variant>
      <vt:variant>
        <vt:lpwstr>_Toc265277641</vt:lpwstr>
      </vt:variant>
      <vt:variant>
        <vt:i4>1048630</vt:i4>
      </vt:variant>
      <vt:variant>
        <vt:i4>338</vt:i4>
      </vt:variant>
      <vt:variant>
        <vt:i4>0</vt:i4>
      </vt:variant>
      <vt:variant>
        <vt:i4>5</vt:i4>
      </vt:variant>
      <vt:variant>
        <vt:lpwstr/>
      </vt:variant>
      <vt:variant>
        <vt:lpwstr>_Toc265277640</vt:lpwstr>
      </vt:variant>
      <vt:variant>
        <vt:i4>1507382</vt:i4>
      </vt:variant>
      <vt:variant>
        <vt:i4>332</vt:i4>
      </vt:variant>
      <vt:variant>
        <vt:i4>0</vt:i4>
      </vt:variant>
      <vt:variant>
        <vt:i4>5</vt:i4>
      </vt:variant>
      <vt:variant>
        <vt:lpwstr/>
      </vt:variant>
      <vt:variant>
        <vt:lpwstr>_Toc265277639</vt:lpwstr>
      </vt:variant>
      <vt:variant>
        <vt:i4>1507382</vt:i4>
      </vt:variant>
      <vt:variant>
        <vt:i4>326</vt:i4>
      </vt:variant>
      <vt:variant>
        <vt:i4>0</vt:i4>
      </vt:variant>
      <vt:variant>
        <vt:i4>5</vt:i4>
      </vt:variant>
      <vt:variant>
        <vt:lpwstr/>
      </vt:variant>
      <vt:variant>
        <vt:lpwstr>_Toc265277638</vt:lpwstr>
      </vt:variant>
      <vt:variant>
        <vt:i4>1507382</vt:i4>
      </vt:variant>
      <vt:variant>
        <vt:i4>320</vt:i4>
      </vt:variant>
      <vt:variant>
        <vt:i4>0</vt:i4>
      </vt:variant>
      <vt:variant>
        <vt:i4>5</vt:i4>
      </vt:variant>
      <vt:variant>
        <vt:lpwstr/>
      </vt:variant>
      <vt:variant>
        <vt:lpwstr>_Toc265277637</vt:lpwstr>
      </vt:variant>
      <vt:variant>
        <vt:i4>1507382</vt:i4>
      </vt:variant>
      <vt:variant>
        <vt:i4>314</vt:i4>
      </vt:variant>
      <vt:variant>
        <vt:i4>0</vt:i4>
      </vt:variant>
      <vt:variant>
        <vt:i4>5</vt:i4>
      </vt:variant>
      <vt:variant>
        <vt:lpwstr/>
      </vt:variant>
      <vt:variant>
        <vt:lpwstr>_Toc265277636</vt:lpwstr>
      </vt:variant>
      <vt:variant>
        <vt:i4>1507382</vt:i4>
      </vt:variant>
      <vt:variant>
        <vt:i4>308</vt:i4>
      </vt:variant>
      <vt:variant>
        <vt:i4>0</vt:i4>
      </vt:variant>
      <vt:variant>
        <vt:i4>5</vt:i4>
      </vt:variant>
      <vt:variant>
        <vt:lpwstr/>
      </vt:variant>
      <vt:variant>
        <vt:lpwstr>_Toc265277635</vt:lpwstr>
      </vt:variant>
      <vt:variant>
        <vt:i4>1507382</vt:i4>
      </vt:variant>
      <vt:variant>
        <vt:i4>302</vt:i4>
      </vt:variant>
      <vt:variant>
        <vt:i4>0</vt:i4>
      </vt:variant>
      <vt:variant>
        <vt:i4>5</vt:i4>
      </vt:variant>
      <vt:variant>
        <vt:lpwstr/>
      </vt:variant>
      <vt:variant>
        <vt:lpwstr>_Toc265277634</vt:lpwstr>
      </vt:variant>
      <vt:variant>
        <vt:i4>1507382</vt:i4>
      </vt:variant>
      <vt:variant>
        <vt:i4>296</vt:i4>
      </vt:variant>
      <vt:variant>
        <vt:i4>0</vt:i4>
      </vt:variant>
      <vt:variant>
        <vt:i4>5</vt:i4>
      </vt:variant>
      <vt:variant>
        <vt:lpwstr/>
      </vt:variant>
      <vt:variant>
        <vt:lpwstr>_Toc265277633</vt:lpwstr>
      </vt:variant>
      <vt:variant>
        <vt:i4>1507382</vt:i4>
      </vt:variant>
      <vt:variant>
        <vt:i4>293</vt:i4>
      </vt:variant>
      <vt:variant>
        <vt:i4>0</vt:i4>
      </vt:variant>
      <vt:variant>
        <vt:i4>5</vt:i4>
      </vt:variant>
      <vt:variant>
        <vt:lpwstr/>
      </vt:variant>
      <vt:variant>
        <vt:lpwstr>_Toc265277632</vt:lpwstr>
      </vt:variant>
      <vt:variant>
        <vt:i4>1507382</vt:i4>
      </vt:variant>
      <vt:variant>
        <vt:i4>290</vt:i4>
      </vt:variant>
      <vt:variant>
        <vt:i4>0</vt:i4>
      </vt:variant>
      <vt:variant>
        <vt:i4>5</vt:i4>
      </vt:variant>
      <vt:variant>
        <vt:lpwstr/>
      </vt:variant>
      <vt:variant>
        <vt:lpwstr>_Toc265277631</vt:lpwstr>
      </vt:variant>
      <vt:variant>
        <vt:i4>1507382</vt:i4>
      </vt:variant>
      <vt:variant>
        <vt:i4>287</vt:i4>
      </vt:variant>
      <vt:variant>
        <vt:i4>0</vt:i4>
      </vt:variant>
      <vt:variant>
        <vt:i4>5</vt:i4>
      </vt:variant>
      <vt:variant>
        <vt:lpwstr/>
      </vt:variant>
      <vt:variant>
        <vt:lpwstr>_Toc265277630</vt:lpwstr>
      </vt:variant>
      <vt:variant>
        <vt:i4>1441846</vt:i4>
      </vt:variant>
      <vt:variant>
        <vt:i4>281</vt:i4>
      </vt:variant>
      <vt:variant>
        <vt:i4>0</vt:i4>
      </vt:variant>
      <vt:variant>
        <vt:i4>5</vt:i4>
      </vt:variant>
      <vt:variant>
        <vt:lpwstr/>
      </vt:variant>
      <vt:variant>
        <vt:lpwstr>_Toc265277629</vt:lpwstr>
      </vt:variant>
      <vt:variant>
        <vt:i4>1441846</vt:i4>
      </vt:variant>
      <vt:variant>
        <vt:i4>278</vt:i4>
      </vt:variant>
      <vt:variant>
        <vt:i4>0</vt:i4>
      </vt:variant>
      <vt:variant>
        <vt:i4>5</vt:i4>
      </vt:variant>
      <vt:variant>
        <vt:lpwstr/>
      </vt:variant>
      <vt:variant>
        <vt:lpwstr>_Toc265277628</vt:lpwstr>
      </vt:variant>
      <vt:variant>
        <vt:i4>1441846</vt:i4>
      </vt:variant>
      <vt:variant>
        <vt:i4>272</vt:i4>
      </vt:variant>
      <vt:variant>
        <vt:i4>0</vt:i4>
      </vt:variant>
      <vt:variant>
        <vt:i4>5</vt:i4>
      </vt:variant>
      <vt:variant>
        <vt:lpwstr/>
      </vt:variant>
      <vt:variant>
        <vt:lpwstr>_Toc265277627</vt:lpwstr>
      </vt:variant>
      <vt:variant>
        <vt:i4>1441846</vt:i4>
      </vt:variant>
      <vt:variant>
        <vt:i4>266</vt:i4>
      </vt:variant>
      <vt:variant>
        <vt:i4>0</vt:i4>
      </vt:variant>
      <vt:variant>
        <vt:i4>5</vt:i4>
      </vt:variant>
      <vt:variant>
        <vt:lpwstr/>
      </vt:variant>
      <vt:variant>
        <vt:lpwstr>_Toc265277626</vt:lpwstr>
      </vt:variant>
      <vt:variant>
        <vt:i4>1441846</vt:i4>
      </vt:variant>
      <vt:variant>
        <vt:i4>260</vt:i4>
      </vt:variant>
      <vt:variant>
        <vt:i4>0</vt:i4>
      </vt:variant>
      <vt:variant>
        <vt:i4>5</vt:i4>
      </vt:variant>
      <vt:variant>
        <vt:lpwstr/>
      </vt:variant>
      <vt:variant>
        <vt:lpwstr>_Toc265277625</vt:lpwstr>
      </vt:variant>
      <vt:variant>
        <vt:i4>1441846</vt:i4>
      </vt:variant>
      <vt:variant>
        <vt:i4>254</vt:i4>
      </vt:variant>
      <vt:variant>
        <vt:i4>0</vt:i4>
      </vt:variant>
      <vt:variant>
        <vt:i4>5</vt:i4>
      </vt:variant>
      <vt:variant>
        <vt:lpwstr/>
      </vt:variant>
      <vt:variant>
        <vt:lpwstr>_Toc265277624</vt:lpwstr>
      </vt:variant>
      <vt:variant>
        <vt:i4>1441846</vt:i4>
      </vt:variant>
      <vt:variant>
        <vt:i4>248</vt:i4>
      </vt:variant>
      <vt:variant>
        <vt:i4>0</vt:i4>
      </vt:variant>
      <vt:variant>
        <vt:i4>5</vt:i4>
      </vt:variant>
      <vt:variant>
        <vt:lpwstr/>
      </vt:variant>
      <vt:variant>
        <vt:lpwstr>_Toc265277623</vt:lpwstr>
      </vt:variant>
      <vt:variant>
        <vt:i4>1441846</vt:i4>
      </vt:variant>
      <vt:variant>
        <vt:i4>242</vt:i4>
      </vt:variant>
      <vt:variant>
        <vt:i4>0</vt:i4>
      </vt:variant>
      <vt:variant>
        <vt:i4>5</vt:i4>
      </vt:variant>
      <vt:variant>
        <vt:lpwstr/>
      </vt:variant>
      <vt:variant>
        <vt:lpwstr>_Toc265277622</vt:lpwstr>
      </vt:variant>
      <vt:variant>
        <vt:i4>1441846</vt:i4>
      </vt:variant>
      <vt:variant>
        <vt:i4>236</vt:i4>
      </vt:variant>
      <vt:variant>
        <vt:i4>0</vt:i4>
      </vt:variant>
      <vt:variant>
        <vt:i4>5</vt:i4>
      </vt:variant>
      <vt:variant>
        <vt:lpwstr/>
      </vt:variant>
      <vt:variant>
        <vt:lpwstr>_Toc265277621</vt:lpwstr>
      </vt:variant>
      <vt:variant>
        <vt:i4>1441846</vt:i4>
      </vt:variant>
      <vt:variant>
        <vt:i4>230</vt:i4>
      </vt:variant>
      <vt:variant>
        <vt:i4>0</vt:i4>
      </vt:variant>
      <vt:variant>
        <vt:i4>5</vt:i4>
      </vt:variant>
      <vt:variant>
        <vt:lpwstr/>
      </vt:variant>
      <vt:variant>
        <vt:lpwstr>_Toc265277620</vt:lpwstr>
      </vt:variant>
      <vt:variant>
        <vt:i4>1376310</vt:i4>
      </vt:variant>
      <vt:variant>
        <vt:i4>224</vt:i4>
      </vt:variant>
      <vt:variant>
        <vt:i4>0</vt:i4>
      </vt:variant>
      <vt:variant>
        <vt:i4>5</vt:i4>
      </vt:variant>
      <vt:variant>
        <vt:lpwstr/>
      </vt:variant>
      <vt:variant>
        <vt:lpwstr>_Toc265277619</vt:lpwstr>
      </vt:variant>
      <vt:variant>
        <vt:i4>1376310</vt:i4>
      </vt:variant>
      <vt:variant>
        <vt:i4>218</vt:i4>
      </vt:variant>
      <vt:variant>
        <vt:i4>0</vt:i4>
      </vt:variant>
      <vt:variant>
        <vt:i4>5</vt:i4>
      </vt:variant>
      <vt:variant>
        <vt:lpwstr/>
      </vt:variant>
      <vt:variant>
        <vt:lpwstr>_Toc265277618</vt:lpwstr>
      </vt:variant>
      <vt:variant>
        <vt:i4>1376310</vt:i4>
      </vt:variant>
      <vt:variant>
        <vt:i4>212</vt:i4>
      </vt:variant>
      <vt:variant>
        <vt:i4>0</vt:i4>
      </vt:variant>
      <vt:variant>
        <vt:i4>5</vt:i4>
      </vt:variant>
      <vt:variant>
        <vt:lpwstr/>
      </vt:variant>
      <vt:variant>
        <vt:lpwstr>_Toc265277617</vt:lpwstr>
      </vt:variant>
      <vt:variant>
        <vt:i4>1376310</vt:i4>
      </vt:variant>
      <vt:variant>
        <vt:i4>206</vt:i4>
      </vt:variant>
      <vt:variant>
        <vt:i4>0</vt:i4>
      </vt:variant>
      <vt:variant>
        <vt:i4>5</vt:i4>
      </vt:variant>
      <vt:variant>
        <vt:lpwstr/>
      </vt:variant>
      <vt:variant>
        <vt:lpwstr>_Toc265277616</vt:lpwstr>
      </vt:variant>
      <vt:variant>
        <vt:i4>1376310</vt:i4>
      </vt:variant>
      <vt:variant>
        <vt:i4>200</vt:i4>
      </vt:variant>
      <vt:variant>
        <vt:i4>0</vt:i4>
      </vt:variant>
      <vt:variant>
        <vt:i4>5</vt:i4>
      </vt:variant>
      <vt:variant>
        <vt:lpwstr/>
      </vt:variant>
      <vt:variant>
        <vt:lpwstr>_Toc265277615</vt:lpwstr>
      </vt:variant>
      <vt:variant>
        <vt:i4>1376310</vt:i4>
      </vt:variant>
      <vt:variant>
        <vt:i4>194</vt:i4>
      </vt:variant>
      <vt:variant>
        <vt:i4>0</vt:i4>
      </vt:variant>
      <vt:variant>
        <vt:i4>5</vt:i4>
      </vt:variant>
      <vt:variant>
        <vt:lpwstr/>
      </vt:variant>
      <vt:variant>
        <vt:lpwstr>_Toc265277614</vt:lpwstr>
      </vt:variant>
      <vt:variant>
        <vt:i4>1376310</vt:i4>
      </vt:variant>
      <vt:variant>
        <vt:i4>188</vt:i4>
      </vt:variant>
      <vt:variant>
        <vt:i4>0</vt:i4>
      </vt:variant>
      <vt:variant>
        <vt:i4>5</vt:i4>
      </vt:variant>
      <vt:variant>
        <vt:lpwstr/>
      </vt:variant>
      <vt:variant>
        <vt:lpwstr>_Toc265277613</vt:lpwstr>
      </vt:variant>
      <vt:variant>
        <vt:i4>1376310</vt:i4>
      </vt:variant>
      <vt:variant>
        <vt:i4>182</vt:i4>
      </vt:variant>
      <vt:variant>
        <vt:i4>0</vt:i4>
      </vt:variant>
      <vt:variant>
        <vt:i4>5</vt:i4>
      </vt:variant>
      <vt:variant>
        <vt:lpwstr/>
      </vt:variant>
      <vt:variant>
        <vt:lpwstr>_Toc265277612</vt:lpwstr>
      </vt:variant>
      <vt:variant>
        <vt:i4>1376310</vt:i4>
      </vt:variant>
      <vt:variant>
        <vt:i4>176</vt:i4>
      </vt:variant>
      <vt:variant>
        <vt:i4>0</vt:i4>
      </vt:variant>
      <vt:variant>
        <vt:i4>5</vt:i4>
      </vt:variant>
      <vt:variant>
        <vt:lpwstr/>
      </vt:variant>
      <vt:variant>
        <vt:lpwstr>_Toc265277611</vt:lpwstr>
      </vt:variant>
      <vt:variant>
        <vt:i4>1376310</vt:i4>
      </vt:variant>
      <vt:variant>
        <vt:i4>170</vt:i4>
      </vt:variant>
      <vt:variant>
        <vt:i4>0</vt:i4>
      </vt:variant>
      <vt:variant>
        <vt:i4>5</vt:i4>
      </vt:variant>
      <vt:variant>
        <vt:lpwstr/>
      </vt:variant>
      <vt:variant>
        <vt:lpwstr>_Toc265277610</vt:lpwstr>
      </vt:variant>
      <vt:variant>
        <vt:i4>1310774</vt:i4>
      </vt:variant>
      <vt:variant>
        <vt:i4>164</vt:i4>
      </vt:variant>
      <vt:variant>
        <vt:i4>0</vt:i4>
      </vt:variant>
      <vt:variant>
        <vt:i4>5</vt:i4>
      </vt:variant>
      <vt:variant>
        <vt:lpwstr/>
      </vt:variant>
      <vt:variant>
        <vt:lpwstr>_Toc265277609</vt:lpwstr>
      </vt:variant>
      <vt:variant>
        <vt:i4>1310774</vt:i4>
      </vt:variant>
      <vt:variant>
        <vt:i4>158</vt:i4>
      </vt:variant>
      <vt:variant>
        <vt:i4>0</vt:i4>
      </vt:variant>
      <vt:variant>
        <vt:i4>5</vt:i4>
      </vt:variant>
      <vt:variant>
        <vt:lpwstr/>
      </vt:variant>
      <vt:variant>
        <vt:lpwstr>_Toc265277608</vt:lpwstr>
      </vt:variant>
      <vt:variant>
        <vt:i4>1310774</vt:i4>
      </vt:variant>
      <vt:variant>
        <vt:i4>152</vt:i4>
      </vt:variant>
      <vt:variant>
        <vt:i4>0</vt:i4>
      </vt:variant>
      <vt:variant>
        <vt:i4>5</vt:i4>
      </vt:variant>
      <vt:variant>
        <vt:lpwstr/>
      </vt:variant>
      <vt:variant>
        <vt:lpwstr>_Toc265277607</vt:lpwstr>
      </vt:variant>
      <vt:variant>
        <vt:i4>1310774</vt:i4>
      </vt:variant>
      <vt:variant>
        <vt:i4>146</vt:i4>
      </vt:variant>
      <vt:variant>
        <vt:i4>0</vt:i4>
      </vt:variant>
      <vt:variant>
        <vt:i4>5</vt:i4>
      </vt:variant>
      <vt:variant>
        <vt:lpwstr/>
      </vt:variant>
      <vt:variant>
        <vt:lpwstr>_Toc265277606</vt:lpwstr>
      </vt:variant>
      <vt:variant>
        <vt:i4>1310774</vt:i4>
      </vt:variant>
      <vt:variant>
        <vt:i4>140</vt:i4>
      </vt:variant>
      <vt:variant>
        <vt:i4>0</vt:i4>
      </vt:variant>
      <vt:variant>
        <vt:i4>5</vt:i4>
      </vt:variant>
      <vt:variant>
        <vt:lpwstr/>
      </vt:variant>
      <vt:variant>
        <vt:lpwstr>_Toc265277605</vt:lpwstr>
      </vt:variant>
      <vt:variant>
        <vt:i4>1310774</vt:i4>
      </vt:variant>
      <vt:variant>
        <vt:i4>134</vt:i4>
      </vt:variant>
      <vt:variant>
        <vt:i4>0</vt:i4>
      </vt:variant>
      <vt:variant>
        <vt:i4>5</vt:i4>
      </vt:variant>
      <vt:variant>
        <vt:lpwstr/>
      </vt:variant>
      <vt:variant>
        <vt:lpwstr>_Toc265277604</vt:lpwstr>
      </vt:variant>
      <vt:variant>
        <vt:i4>1310774</vt:i4>
      </vt:variant>
      <vt:variant>
        <vt:i4>128</vt:i4>
      </vt:variant>
      <vt:variant>
        <vt:i4>0</vt:i4>
      </vt:variant>
      <vt:variant>
        <vt:i4>5</vt:i4>
      </vt:variant>
      <vt:variant>
        <vt:lpwstr/>
      </vt:variant>
      <vt:variant>
        <vt:lpwstr>_Toc265277603</vt:lpwstr>
      </vt:variant>
      <vt:variant>
        <vt:i4>1310774</vt:i4>
      </vt:variant>
      <vt:variant>
        <vt:i4>122</vt:i4>
      </vt:variant>
      <vt:variant>
        <vt:i4>0</vt:i4>
      </vt:variant>
      <vt:variant>
        <vt:i4>5</vt:i4>
      </vt:variant>
      <vt:variant>
        <vt:lpwstr/>
      </vt:variant>
      <vt:variant>
        <vt:lpwstr>_Toc265277602</vt:lpwstr>
      </vt:variant>
      <vt:variant>
        <vt:i4>1310774</vt:i4>
      </vt:variant>
      <vt:variant>
        <vt:i4>116</vt:i4>
      </vt:variant>
      <vt:variant>
        <vt:i4>0</vt:i4>
      </vt:variant>
      <vt:variant>
        <vt:i4>5</vt:i4>
      </vt:variant>
      <vt:variant>
        <vt:lpwstr/>
      </vt:variant>
      <vt:variant>
        <vt:lpwstr>_Toc265277601</vt:lpwstr>
      </vt:variant>
      <vt:variant>
        <vt:i4>1310774</vt:i4>
      </vt:variant>
      <vt:variant>
        <vt:i4>110</vt:i4>
      </vt:variant>
      <vt:variant>
        <vt:i4>0</vt:i4>
      </vt:variant>
      <vt:variant>
        <vt:i4>5</vt:i4>
      </vt:variant>
      <vt:variant>
        <vt:lpwstr/>
      </vt:variant>
      <vt:variant>
        <vt:lpwstr>_Toc265277600</vt:lpwstr>
      </vt:variant>
      <vt:variant>
        <vt:i4>1900597</vt:i4>
      </vt:variant>
      <vt:variant>
        <vt:i4>104</vt:i4>
      </vt:variant>
      <vt:variant>
        <vt:i4>0</vt:i4>
      </vt:variant>
      <vt:variant>
        <vt:i4>5</vt:i4>
      </vt:variant>
      <vt:variant>
        <vt:lpwstr/>
      </vt:variant>
      <vt:variant>
        <vt:lpwstr>_Toc265277599</vt:lpwstr>
      </vt:variant>
      <vt:variant>
        <vt:i4>1900597</vt:i4>
      </vt:variant>
      <vt:variant>
        <vt:i4>98</vt:i4>
      </vt:variant>
      <vt:variant>
        <vt:i4>0</vt:i4>
      </vt:variant>
      <vt:variant>
        <vt:i4>5</vt:i4>
      </vt:variant>
      <vt:variant>
        <vt:lpwstr/>
      </vt:variant>
      <vt:variant>
        <vt:lpwstr>_Toc265277598</vt:lpwstr>
      </vt:variant>
      <vt:variant>
        <vt:i4>1900597</vt:i4>
      </vt:variant>
      <vt:variant>
        <vt:i4>92</vt:i4>
      </vt:variant>
      <vt:variant>
        <vt:i4>0</vt:i4>
      </vt:variant>
      <vt:variant>
        <vt:i4>5</vt:i4>
      </vt:variant>
      <vt:variant>
        <vt:lpwstr/>
      </vt:variant>
      <vt:variant>
        <vt:lpwstr>_Toc265277597</vt:lpwstr>
      </vt:variant>
      <vt:variant>
        <vt:i4>1900597</vt:i4>
      </vt:variant>
      <vt:variant>
        <vt:i4>86</vt:i4>
      </vt:variant>
      <vt:variant>
        <vt:i4>0</vt:i4>
      </vt:variant>
      <vt:variant>
        <vt:i4>5</vt:i4>
      </vt:variant>
      <vt:variant>
        <vt:lpwstr/>
      </vt:variant>
      <vt:variant>
        <vt:lpwstr>_Toc265277596</vt:lpwstr>
      </vt:variant>
      <vt:variant>
        <vt:i4>1900597</vt:i4>
      </vt:variant>
      <vt:variant>
        <vt:i4>80</vt:i4>
      </vt:variant>
      <vt:variant>
        <vt:i4>0</vt:i4>
      </vt:variant>
      <vt:variant>
        <vt:i4>5</vt:i4>
      </vt:variant>
      <vt:variant>
        <vt:lpwstr/>
      </vt:variant>
      <vt:variant>
        <vt:lpwstr>_Toc265277595</vt:lpwstr>
      </vt:variant>
      <vt:variant>
        <vt:i4>1900597</vt:i4>
      </vt:variant>
      <vt:variant>
        <vt:i4>74</vt:i4>
      </vt:variant>
      <vt:variant>
        <vt:i4>0</vt:i4>
      </vt:variant>
      <vt:variant>
        <vt:i4>5</vt:i4>
      </vt:variant>
      <vt:variant>
        <vt:lpwstr/>
      </vt:variant>
      <vt:variant>
        <vt:lpwstr>_Toc265277594</vt:lpwstr>
      </vt:variant>
      <vt:variant>
        <vt:i4>1900597</vt:i4>
      </vt:variant>
      <vt:variant>
        <vt:i4>68</vt:i4>
      </vt:variant>
      <vt:variant>
        <vt:i4>0</vt:i4>
      </vt:variant>
      <vt:variant>
        <vt:i4>5</vt:i4>
      </vt:variant>
      <vt:variant>
        <vt:lpwstr/>
      </vt:variant>
      <vt:variant>
        <vt:lpwstr>_Toc265277593</vt:lpwstr>
      </vt:variant>
      <vt:variant>
        <vt:i4>1900597</vt:i4>
      </vt:variant>
      <vt:variant>
        <vt:i4>62</vt:i4>
      </vt:variant>
      <vt:variant>
        <vt:i4>0</vt:i4>
      </vt:variant>
      <vt:variant>
        <vt:i4>5</vt:i4>
      </vt:variant>
      <vt:variant>
        <vt:lpwstr/>
      </vt:variant>
      <vt:variant>
        <vt:lpwstr>_Toc265277592</vt:lpwstr>
      </vt:variant>
      <vt:variant>
        <vt:i4>1900597</vt:i4>
      </vt:variant>
      <vt:variant>
        <vt:i4>56</vt:i4>
      </vt:variant>
      <vt:variant>
        <vt:i4>0</vt:i4>
      </vt:variant>
      <vt:variant>
        <vt:i4>5</vt:i4>
      </vt:variant>
      <vt:variant>
        <vt:lpwstr/>
      </vt:variant>
      <vt:variant>
        <vt:lpwstr>_Toc265277591</vt:lpwstr>
      </vt:variant>
      <vt:variant>
        <vt:i4>1900597</vt:i4>
      </vt:variant>
      <vt:variant>
        <vt:i4>50</vt:i4>
      </vt:variant>
      <vt:variant>
        <vt:i4>0</vt:i4>
      </vt:variant>
      <vt:variant>
        <vt:i4>5</vt:i4>
      </vt:variant>
      <vt:variant>
        <vt:lpwstr/>
      </vt:variant>
      <vt:variant>
        <vt:lpwstr>_Toc265277590</vt:lpwstr>
      </vt:variant>
      <vt:variant>
        <vt:i4>1835061</vt:i4>
      </vt:variant>
      <vt:variant>
        <vt:i4>44</vt:i4>
      </vt:variant>
      <vt:variant>
        <vt:i4>0</vt:i4>
      </vt:variant>
      <vt:variant>
        <vt:i4>5</vt:i4>
      </vt:variant>
      <vt:variant>
        <vt:lpwstr/>
      </vt:variant>
      <vt:variant>
        <vt:lpwstr>_Toc265277589</vt:lpwstr>
      </vt:variant>
      <vt:variant>
        <vt:i4>1835061</vt:i4>
      </vt:variant>
      <vt:variant>
        <vt:i4>38</vt:i4>
      </vt:variant>
      <vt:variant>
        <vt:i4>0</vt:i4>
      </vt:variant>
      <vt:variant>
        <vt:i4>5</vt:i4>
      </vt:variant>
      <vt:variant>
        <vt:lpwstr/>
      </vt:variant>
      <vt:variant>
        <vt:lpwstr>_Toc265277588</vt:lpwstr>
      </vt:variant>
      <vt:variant>
        <vt:i4>1835061</vt:i4>
      </vt:variant>
      <vt:variant>
        <vt:i4>32</vt:i4>
      </vt:variant>
      <vt:variant>
        <vt:i4>0</vt:i4>
      </vt:variant>
      <vt:variant>
        <vt:i4>5</vt:i4>
      </vt:variant>
      <vt:variant>
        <vt:lpwstr/>
      </vt:variant>
      <vt:variant>
        <vt:lpwstr>_Toc265277587</vt:lpwstr>
      </vt:variant>
      <vt:variant>
        <vt:i4>1835061</vt:i4>
      </vt:variant>
      <vt:variant>
        <vt:i4>26</vt:i4>
      </vt:variant>
      <vt:variant>
        <vt:i4>0</vt:i4>
      </vt:variant>
      <vt:variant>
        <vt:i4>5</vt:i4>
      </vt:variant>
      <vt:variant>
        <vt:lpwstr/>
      </vt:variant>
      <vt:variant>
        <vt:lpwstr>_Toc265277586</vt:lpwstr>
      </vt:variant>
      <vt:variant>
        <vt:i4>1835061</vt:i4>
      </vt:variant>
      <vt:variant>
        <vt:i4>20</vt:i4>
      </vt:variant>
      <vt:variant>
        <vt:i4>0</vt:i4>
      </vt:variant>
      <vt:variant>
        <vt:i4>5</vt:i4>
      </vt:variant>
      <vt:variant>
        <vt:lpwstr/>
      </vt:variant>
      <vt:variant>
        <vt:lpwstr>_Toc265277585</vt:lpwstr>
      </vt:variant>
      <vt:variant>
        <vt:i4>1835061</vt:i4>
      </vt:variant>
      <vt:variant>
        <vt:i4>14</vt:i4>
      </vt:variant>
      <vt:variant>
        <vt:i4>0</vt:i4>
      </vt:variant>
      <vt:variant>
        <vt:i4>5</vt:i4>
      </vt:variant>
      <vt:variant>
        <vt:lpwstr/>
      </vt:variant>
      <vt:variant>
        <vt:lpwstr>_Toc265277584</vt:lpwstr>
      </vt:variant>
      <vt:variant>
        <vt:i4>1835061</vt:i4>
      </vt:variant>
      <vt:variant>
        <vt:i4>8</vt:i4>
      </vt:variant>
      <vt:variant>
        <vt:i4>0</vt:i4>
      </vt:variant>
      <vt:variant>
        <vt:i4>5</vt:i4>
      </vt:variant>
      <vt:variant>
        <vt:lpwstr/>
      </vt:variant>
      <vt:variant>
        <vt:lpwstr>_Toc265277583</vt:lpwstr>
      </vt:variant>
      <vt:variant>
        <vt:i4>1835061</vt:i4>
      </vt:variant>
      <vt:variant>
        <vt:i4>5</vt:i4>
      </vt:variant>
      <vt:variant>
        <vt:i4>0</vt:i4>
      </vt:variant>
      <vt:variant>
        <vt:i4>5</vt:i4>
      </vt:variant>
      <vt:variant>
        <vt:lpwstr/>
      </vt:variant>
      <vt:variant>
        <vt:lpwstr>_Toc265277582</vt:lpwstr>
      </vt:variant>
      <vt:variant>
        <vt:i4>1835061</vt:i4>
      </vt:variant>
      <vt:variant>
        <vt:i4>2</vt:i4>
      </vt:variant>
      <vt:variant>
        <vt:i4>0</vt:i4>
      </vt:variant>
      <vt:variant>
        <vt:i4>5</vt:i4>
      </vt:variant>
      <vt:variant>
        <vt:lpwstr/>
      </vt:variant>
      <vt:variant>
        <vt:lpwstr>_Toc265277581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johar-a</dc:creator>
  <cp:keywords/>
  <cp:lastModifiedBy>h</cp:lastModifiedBy>
  <cp:revision>2</cp:revision>
  <cp:lastPrinted>2010-06-28T03:58:00Z</cp:lastPrinted>
  <dcterms:created xsi:type="dcterms:W3CDTF">2021-03-08T09:08:00Z</dcterms:created>
  <dcterms:modified xsi:type="dcterms:W3CDTF">2021-03-08T09:08:00Z</dcterms:modified>
</cp:coreProperties>
</file>